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CF74" w14:textId="77777777" w:rsidR="00561FFF" w:rsidRPr="00760E30" w:rsidRDefault="00000000" w:rsidP="00760E30">
      <w:pPr>
        <w:spacing w:before="320" w:after="120" w:line="288" w:lineRule="auto"/>
        <w:jc w:val="center"/>
        <w:outlineLvl w:val="1"/>
        <w:rPr>
          <w:rFonts w:ascii="Arial" w:eastAsia="等线" w:hAnsi="Arial" w:cs="Arial"/>
          <w:b/>
          <w:kern w:val="0"/>
          <w:sz w:val="32"/>
          <w:szCs w:val="22"/>
        </w:rPr>
      </w:pPr>
      <w:r w:rsidRPr="00760E30">
        <w:rPr>
          <w:rFonts w:ascii="Arial" w:eastAsia="等线" w:hAnsi="Arial" w:cs="Arial"/>
          <w:b/>
          <w:kern w:val="0"/>
          <w:sz w:val="32"/>
          <w:szCs w:val="22"/>
        </w:rPr>
        <w:t>第</w:t>
      </w:r>
      <w:r w:rsidR="00C167F9">
        <w:rPr>
          <w:rFonts w:ascii="Arial" w:eastAsia="等线" w:hAnsi="Arial" w:cs="Arial" w:hint="eastAsia"/>
          <w:b/>
          <w:kern w:val="0"/>
          <w:sz w:val="32"/>
          <w:szCs w:val="22"/>
        </w:rPr>
        <w:t>10</w:t>
      </w:r>
      <w:r w:rsidR="00C167F9">
        <w:rPr>
          <w:rFonts w:ascii="Arial" w:eastAsia="等线" w:hAnsi="Arial" w:cs="Arial" w:hint="eastAsia"/>
          <w:b/>
          <w:kern w:val="0"/>
          <w:sz w:val="32"/>
          <w:szCs w:val="22"/>
        </w:rPr>
        <w:t>章</w:t>
      </w:r>
      <w:r w:rsidR="00C167F9">
        <w:rPr>
          <w:rFonts w:ascii="Arial" w:eastAsia="等线" w:hAnsi="Arial" w:cs="Arial" w:hint="eastAsia"/>
          <w:b/>
          <w:kern w:val="0"/>
          <w:sz w:val="32"/>
          <w:szCs w:val="22"/>
        </w:rPr>
        <w:t xml:space="preserve"> </w:t>
      </w:r>
      <w:r w:rsidRPr="00760E30">
        <w:rPr>
          <w:rFonts w:ascii="Arial" w:eastAsia="等线" w:hAnsi="Arial" w:cs="Arial"/>
          <w:b/>
          <w:kern w:val="0"/>
          <w:sz w:val="32"/>
          <w:szCs w:val="22"/>
        </w:rPr>
        <w:t>热裂数值模拟</w:t>
      </w:r>
    </w:p>
    <w:p w14:paraId="0E704FE3" w14:textId="77777777" w:rsidR="00561FFF" w:rsidRPr="00760E30" w:rsidRDefault="00C167F9" w:rsidP="00760E30">
      <w:pPr>
        <w:spacing w:before="300" w:after="120" w:line="288" w:lineRule="auto"/>
        <w:jc w:val="left"/>
        <w:outlineLvl w:val="2"/>
        <w:rPr>
          <w:rFonts w:ascii="Arial" w:eastAsia="等线" w:hAnsi="Arial" w:cs="Arial"/>
          <w:b/>
          <w:kern w:val="0"/>
          <w:sz w:val="30"/>
          <w:szCs w:val="22"/>
        </w:rPr>
      </w:pPr>
      <w:r>
        <w:rPr>
          <w:rFonts w:ascii="Arial" w:eastAsia="等线" w:hAnsi="Arial" w:cs="Arial" w:hint="eastAsia"/>
          <w:b/>
          <w:kern w:val="0"/>
          <w:sz w:val="30"/>
          <w:szCs w:val="22"/>
        </w:rPr>
        <w:t xml:space="preserve">10.1 </w:t>
      </w:r>
      <w:r w:rsidRPr="00760E30">
        <w:rPr>
          <w:rFonts w:ascii="Arial" w:eastAsia="等线" w:hAnsi="Arial" w:cs="Arial"/>
          <w:b/>
          <w:kern w:val="0"/>
          <w:sz w:val="30"/>
          <w:szCs w:val="22"/>
        </w:rPr>
        <w:t>模拟基础理论与方法</w:t>
      </w:r>
    </w:p>
    <w:p w14:paraId="05B57A88" w14:textId="77777777" w:rsidR="00561FFF" w:rsidRPr="00760E30" w:rsidRDefault="00000000" w:rsidP="00025534">
      <w:pPr>
        <w:pStyle w:val="af7"/>
        <w:rPr>
          <w:color w:val="auto"/>
        </w:rPr>
      </w:pPr>
      <w:r w:rsidRPr="00760E30">
        <w:rPr>
          <w:color w:val="auto"/>
        </w:rPr>
        <w:t>铝合金热裂的形成涉及凝固过程中温度场、应力场、流场和微观组织演变的复杂耦合，是典型的跨尺度、多物理场问题。热裂发生在固相线附近的高温糊状区（</w:t>
      </w:r>
      <w:r w:rsidRPr="00760E30">
        <w:rPr>
          <w:color w:val="auto"/>
        </w:rPr>
        <w:t>mushy zone</w:t>
      </w:r>
      <w:r w:rsidRPr="00760E30">
        <w:rPr>
          <w:color w:val="auto"/>
        </w:rPr>
        <w:t>），直接观测晶界液膜的破裂过程是困难的：高温、</w:t>
      </w:r>
      <w:proofErr w:type="gramStart"/>
      <w:r w:rsidRPr="00760E30">
        <w:rPr>
          <w:color w:val="auto"/>
        </w:rPr>
        <w:t>不</w:t>
      </w:r>
      <w:proofErr w:type="gramEnd"/>
      <w:r w:rsidRPr="00760E30">
        <w:rPr>
          <w:color w:val="auto"/>
        </w:rPr>
        <w:t>可见性和裂纹的瞬时性使得实验研究难以直接获取糊状区内的晶界事件。随着计算机技术的发展，数值模拟是研究热裂问题的重要方法，在揭示热裂机理、预测热裂倾向和优化铸造工艺参数等方面得到了广泛应用。本节阐述铝合金热裂数值模拟的基础理论和方法框架，为后续面向具体铝合金体系的模拟分析提供基础</w:t>
      </w:r>
      <w:r w:rsidR="00025534">
        <w:rPr>
          <w:rFonts w:hint="eastAsia"/>
          <w:color w:val="auto"/>
        </w:rPr>
        <w:t>。</w:t>
      </w:r>
    </w:p>
    <w:p w14:paraId="1E2A5653" w14:textId="77777777" w:rsidR="00561FFF" w:rsidRPr="00760E30" w:rsidRDefault="00C167F9" w:rsidP="00760E30">
      <w:pPr>
        <w:spacing w:before="260" w:after="120" w:line="288" w:lineRule="auto"/>
        <w:jc w:val="left"/>
        <w:outlineLvl w:val="3"/>
        <w:rPr>
          <w:rFonts w:ascii="Arial" w:eastAsia="等线" w:hAnsi="Arial" w:cs="Arial"/>
          <w:b/>
          <w:kern w:val="0"/>
          <w:sz w:val="28"/>
          <w:szCs w:val="22"/>
        </w:rPr>
      </w:pPr>
      <w:r>
        <w:rPr>
          <w:rFonts w:ascii="Arial" w:eastAsia="等线" w:hAnsi="Arial" w:cs="Arial" w:hint="eastAsia"/>
          <w:b/>
          <w:kern w:val="0"/>
          <w:sz w:val="28"/>
          <w:szCs w:val="22"/>
        </w:rPr>
        <w:t>10.1.</w:t>
      </w:r>
      <w:r w:rsidRPr="00760E30">
        <w:rPr>
          <w:rFonts w:ascii="Arial" w:eastAsia="等线" w:hAnsi="Arial" w:cs="Arial"/>
          <w:b/>
          <w:kern w:val="0"/>
          <w:sz w:val="28"/>
          <w:szCs w:val="22"/>
        </w:rPr>
        <w:t xml:space="preserve">1 </w:t>
      </w:r>
      <w:r w:rsidRPr="00760E30">
        <w:rPr>
          <w:rFonts w:ascii="Arial" w:eastAsia="等线" w:hAnsi="Arial" w:cs="Arial"/>
          <w:b/>
          <w:kern w:val="0"/>
          <w:sz w:val="28"/>
          <w:szCs w:val="22"/>
        </w:rPr>
        <w:t>凝固过程数值模拟原理</w:t>
      </w:r>
    </w:p>
    <w:p w14:paraId="593E7A5A" w14:textId="1C2CB043" w:rsidR="00561FFF" w:rsidRPr="00713CB0" w:rsidRDefault="00000000" w:rsidP="00B35589">
      <w:pPr>
        <w:pStyle w:val="a"/>
      </w:pPr>
      <w:r w:rsidRPr="00713CB0">
        <w:t>热量传递的基本方程</w:t>
      </w:r>
    </w:p>
    <w:p w14:paraId="4CE8C47B" w14:textId="77777777" w:rsidR="00561FFF" w:rsidRDefault="00000000" w:rsidP="00760E30">
      <w:pPr>
        <w:pStyle w:val="af7"/>
        <w:rPr>
          <w:color w:val="auto"/>
        </w:rPr>
      </w:pPr>
      <w:r w:rsidRPr="00760E30">
        <w:rPr>
          <w:color w:val="auto"/>
        </w:rPr>
        <w:t>铝合金凝固过程的数值模拟以传热学为理论基础，其任务是求解描述热量传递与相变的控制方程。对于存在固</w:t>
      </w:r>
      <w:r w:rsidRPr="00760E30">
        <w:rPr>
          <w:color w:val="auto"/>
        </w:rPr>
        <w:t>-</w:t>
      </w:r>
      <w:r w:rsidRPr="00760E30">
        <w:rPr>
          <w:color w:val="auto"/>
        </w:rPr>
        <w:t>液相变的铸造凝固过程，热量传递</w:t>
      </w:r>
      <w:proofErr w:type="gramStart"/>
      <w:r w:rsidRPr="00760E30">
        <w:rPr>
          <w:color w:val="auto"/>
        </w:rPr>
        <w:t>遵循傅里叶</w:t>
      </w:r>
      <w:proofErr w:type="gramEnd"/>
      <w:r w:rsidRPr="00760E30">
        <w:rPr>
          <w:color w:val="auto"/>
        </w:rPr>
        <w:t>导热定律与能量守恒原理。考虑凝固潜热释放的瞬态热传导控制方程可表达为：</w:t>
      </w:r>
    </w:p>
    <w:p w14:paraId="5B6C66DE" w14:textId="27411623" w:rsidR="002966A9" w:rsidRPr="002966A9" w:rsidRDefault="00000000" w:rsidP="002966A9">
      <w:pPr>
        <w:pStyle w:val="af7"/>
        <w:ind w:firstLineChars="0" w:firstLine="0"/>
        <w:rPr>
          <w:color w:val="auto"/>
        </w:rPr>
      </w:pPr>
      <m:oMathPara>
        <m:oMath>
          <m:eqArr>
            <m:eqArrPr>
              <m:maxDist m:val="1"/>
              <m:ctrlPr>
                <w:rPr>
                  <w:rFonts w:ascii="Cambria Math" w:hAnsi="Cambria Math"/>
                  <w:i/>
                  <w:color w:val="auto"/>
                </w:rPr>
              </m:ctrlPr>
            </m:eqArrPr>
            <m:e>
              <m:r>
                <m:rPr>
                  <m:sty m:val="p"/>
                </m:rPr>
                <w:rPr>
                  <w:rFonts w:ascii="Cambria Math" w:hAnsi="Cambria Math"/>
                  <w:color w:val="auto"/>
                </w:rPr>
                <m:t>ρ</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p</m:t>
                  </m:r>
                </m:sub>
              </m:sSub>
              <m:f>
                <m:fPr>
                  <m:ctrlPr>
                    <w:rPr>
                      <w:rFonts w:ascii="Cambria Math" w:hAnsi="Cambria Math"/>
                      <w:color w:val="auto"/>
                    </w:rPr>
                  </m:ctrlPr>
                </m:fPr>
                <m:num>
                  <m:r>
                    <m:rPr>
                      <m:sty m:val="p"/>
                    </m:rPr>
                    <w:rPr>
                      <w:rFonts w:ascii="Cambria Math" w:hAnsi="Cambria Math"/>
                      <w:color w:val="auto"/>
                    </w:rPr>
                    <m:t>∂</m:t>
                  </m:r>
                  <m:r>
                    <w:rPr>
                      <w:rFonts w:ascii="Cambria Math" w:hAnsi="Cambria Math"/>
                      <w:color w:val="auto"/>
                    </w:rPr>
                    <m:t>T</m:t>
                  </m:r>
                  <m:ctrlPr>
                    <w:rPr>
                      <w:rFonts w:ascii="Cambria Math" w:hAnsi="Cambria Math"/>
                      <w:i/>
                      <w:color w:val="auto"/>
                    </w:rPr>
                  </m:ctrlPr>
                </m:num>
                <m:den>
                  <m:r>
                    <m:rPr>
                      <m:sty m:val="p"/>
                    </m:rPr>
                    <w:rPr>
                      <w:rFonts w:ascii="Cambria Math" w:hAnsi="Cambria Math"/>
                      <w:color w:val="auto"/>
                    </w:rPr>
                    <m:t>∂</m:t>
                  </m:r>
                  <m:r>
                    <w:rPr>
                      <w:rFonts w:ascii="Cambria Math" w:hAnsi="Cambria Math"/>
                      <w:color w:val="auto"/>
                    </w:rPr>
                    <m:t>t</m:t>
                  </m:r>
                  <m:ctrlPr>
                    <w:rPr>
                      <w:rFonts w:ascii="Cambria Math" w:hAnsi="Cambria Math"/>
                      <w:i/>
                      <w:color w:val="auto"/>
                    </w:rPr>
                  </m:ctrlPr>
                </m:den>
              </m:f>
              <m:r>
                <w:rPr>
                  <w:rFonts w:ascii="Cambria Math" w:hAnsi="Cambria Math"/>
                  <w:color w:val="auto"/>
                </w:rPr>
                <m:t>=</m:t>
              </m:r>
              <m:r>
                <m:rPr>
                  <m:sty m:val="p"/>
                </m:rPr>
                <w:rPr>
                  <w:rFonts w:ascii="Cambria Math" w:hAnsi="Cambria Math"/>
                  <w:color w:val="auto"/>
                </w:rPr>
                <m:t>∇⋅</m:t>
              </m:r>
              <m:d>
                <m:dPr>
                  <m:ctrlPr>
                    <w:rPr>
                      <w:rFonts w:ascii="Cambria Math" w:hAnsi="Cambria Math"/>
                      <w:color w:val="auto"/>
                    </w:rPr>
                  </m:ctrlPr>
                </m:dPr>
                <m:e>
                  <m:r>
                    <w:rPr>
                      <w:rFonts w:ascii="Cambria Math" w:hAnsi="Cambria Math"/>
                      <w:color w:val="auto"/>
                    </w:rPr>
                    <m:t>k</m:t>
                  </m:r>
                  <m:r>
                    <m:rPr>
                      <m:sty m:val="p"/>
                    </m:rPr>
                    <w:rPr>
                      <w:rFonts w:ascii="Cambria Math" w:hAnsi="Cambria Math"/>
                      <w:color w:val="auto"/>
                    </w:rPr>
                    <m:t>∇</m:t>
                  </m:r>
                  <m:r>
                    <w:rPr>
                      <w:rFonts w:ascii="Cambria Math" w:hAnsi="Cambria Math"/>
                      <w:color w:val="auto"/>
                    </w:rPr>
                    <m:t>T</m:t>
                  </m:r>
                  <m:ctrlPr>
                    <w:rPr>
                      <w:rFonts w:ascii="Cambria Math" w:hAnsi="Cambria Math"/>
                      <w:i/>
                      <w:color w:val="auto"/>
                    </w:rPr>
                  </m:ctrlPr>
                </m:e>
              </m:d>
              <m:r>
                <w:rPr>
                  <w:rFonts w:ascii="Cambria Math" w:hAnsi="Cambria Math"/>
                  <w:color w:val="auto"/>
                </w:rPr>
                <m:t>+</m:t>
              </m:r>
              <m:r>
                <m:rPr>
                  <m:sty m:val="p"/>
                </m:rPr>
                <w:rPr>
                  <w:rFonts w:ascii="Cambria Math" w:hAnsi="Cambria Math"/>
                  <w:color w:val="auto"/>
                </w:rPr>
                <m:t>ρ</m:t>
              </m:r>
              <m:r>
                <w:rPr>
                  <w:rFonts w:ascii="Cambria Math" w:hAnsi="Cambria Math"/>
                  <w:color w:val="auto"/>
                </w:rPr>
                <m:t>L</m:t>
              </m:r>
              <m:f>
                <m:fPr>
                  <m:ctrlPr>
                    <w:rPr>
                      <w:rFonts w:ascii="Cambria Math" w:hAnsi="Cambria Math"/>
                      <w:color w:val="auto"/>
                    </w:rPr>
                  </m:ctrlPr>
                </m:fPr>
                <m:num>
                  <m:r>
                    <m:rPr>
                      <m:sty m:val="p"/>
                    </m:rPr>
                    <w:rPr>
                      <w:rFonts w:ascii="Cambria Math" w:hAnsi="Cambria Math"/>
                      <w:color w:val="auto"/>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s</m:t>
                      </m:r>
                    </m:sub>
                  </m:sSub>
                  <m:ctrlPr>
                    <w:rPr>
                      <w:rFonts w:ascii="Cambria Math" w:hAnsi="Cambria Math"/>
                      <w:i/>
                      <w:color w:val="auto"/>
                    </w:rPr>
                  </m:ctrlPr>
                </m:num>
                <m:den>
                  <m:r>
                    <m:rPr>
                      <m:sty m:val="p"/>
                    </m:rPr>
                    <w:rPr>
                      <w:rFonts w:ascii="Cambria Math" w:hAnsi="Cambria Math"/>
                      <w:color w:val="auto"/>
                    </w:rPr>
                    <m:t>∂</m:t>
                  </m:r>
                  <m:r>
                    <w:rPr>
                      <w:rFonts w:ascii="Cambria Math" w:hAnsi="Cambria Math"/>
                      <w:color w:val="auto"/>
                    </w:rPr>
                    <m:t>t</m:t>
                  </m:r>
                  <m:ctrlPr>
                    <w:rPr>
                      <w:rFonts w:ascii="Cambria Math" w:hAnsi="Cambria Math"/>
                      <w:i/>
                      <w:color w:val="auto"/>
                    </w:rPr>
                  </m:ctrlPr>
                </m:den>
              </m:f>
              <m:r>
                <w:rPr>
                  <w:rFonts w:ascii="Cambria Math" w:hAnsi="Cambria Math"/>
                  <w:color w:val="auto"/>
                </w:rPr>
                <m:t>#9-1</m:t>
              </m:r>
            </m:e>
          </m:eqArr>
        </m:oMath>
      </m:oMathPara>
    </w:p>
    <w:p w14:paraId="14BD4EA9" w14:textId="77777777" w:rsidR="00561FFF" w:rsidRPr="00760E30" w:rsidRDefault="00000000" w:rsidP="00760E30">
      <w:pPr>
        <w:pStyle w:val="af7"/>
        <w:rPr>
          <w:color w:val="auto"/>
        </w:rPr>
      </w:pPr>
      <w:r w:rsidRPr="00760E30">
        <w:rPr>
          <w:color w:val="auto"/>
        </w:rPr>
        <w:t>式中，</w:t>
      </w:r>
      <w:r w:rsidRPr="00760E30">
        <w:rPr>
          <w:color w:val="auto"/>
        </w:rPr>
        <w:t xml:space="preserve">k </w:t>
      </w:r>
      <w:r w:rsidRPr="00760E30">
        <w:rPr>
          <w:color w:val="auto"/>
        </w:rPr>
        <w:t>为热导率，</w:t>
      </w:r>
      <w:r w:rsidRPr="00760E30">
        <w:rPr>
          <w:color w:val="auto"/>
        </w:rPr>
        <w:t xml:space="preserve">T </w:t>
      </w:r>
      <w:r w:rsidRPr="00760E30">
        <w:rPr>
          <w:color w:val="auto"/>
        </w:rPr>
        <w:t>为温度，</w:t>
      </w:r>
      <w:r w:rsidRPr="00760E30">
        <w:rPr>
          <w:color w:val="auto"/>
        </w:rPr>
        <w:t xml:space="preserve">ρ </w:t>
      </w:r>
      <w:r w:rsidRPr="00760E30">
        <w:rPr>
          <w:color w:val="auto"/>
        </w:rPr>
        <w:t>为密度，</w:t>
      </w:r>
      <w:r w:rsidRPr="00760E30">
        <w:rPr>
          <w:color w:val="auto"/>
        </w:rPr>
        <w:t xml:space="preserve">Cp </w:t>
      </w:r>
      <w:r w:rsidRPr="00760E30">
        <w:rPr>
          <w:color w:val="auto"/>
        </w:rPr>
        <w:t>为比热容，</w:t>
      </w:r>
      <w:r w:rsidRPr="00760E30">
        <w:rPr>
          <w:color w:val="auto"/>
        </w:rPr>
        <w:t xml:space="preserve">fs </w:t>
      </w:r>
      <w:r w:rsidRPr="00760E30">
        <w:rPr>
          <w:color w:val="auto"/>
        </w:rPr>
        <w:t>为固相分数，</w:t>
      </w:r>
      <w:r w:rsidRPr="00760E30">
        <w:rPr>
          <w:color w:val="auto"/>
        </w:rPr>
        <w:t xml:space="preserve">L </w:t>
      </w:r>
      <w:r w:rsidRPr="00760E30">
        <w:rPr>
          <w:color w:val="auto"/>
        </w:rPr>
        <w:t>为凝固潜热。等式左边为热传导项，等式右边第一项为材料显热容项，第二项为凝固潜热的源项。该方程描述的物理过程是：凝固过程中，某微元体的温度变化由热传导和潜热释放两个过程的净效应决定。</w:t>
      </w:r>
    </w:p>
    <w:p w14:paraId="3D7F69E9" w14:textId="77777777" w:rsidR="00561FFF" w:rsidRPr="00713CB0" w:rsidRDefault="00000000" w:rsidP="00713CB0">
      <w:pPr>
        <w:pStyle w:val="af7"/>
        <w:ind w:firstLine="482"/>
        <w:rPr>
          <w:b/>
          <w:bCs/>
          <w:color w:val="auto"/>
        </w:rPr>
      </w:pPr>
      <w:r w:rsidRPr="00713CB0">
        <w:rPr>
          <w:b/>
          <w:bCs/>
          <w:color w:val="auto"/>
        </w:rPr>
        <w:t>二、凝固潜热的处理方法</w:t>
      </w:r>
    </w:p>
    <w:p w14:paraId="5C0ED22E" w14:textId="77777777" w:rsidR="00561FFF" w:rsidRPr="00760E30" w:rsidRDefault="00000000" w:rsidP="00760E30">
      <w:pPr>
        <w:pStyle w:val="af7"/>
        <w:rPr>
          <w:color w:val="auto"/>
        </w:rPr>
      </w:pPr>
      <w:r w:rsidRPr="00760E30">
        <w:rPr>
          <w:color w:val="auto"/>
        </w:rPr>
        <w:t>凝固潜热的数值处理方法直接影响温度场计算的精度和稳定性。常用的潜热处理策略包括以下三种：</w:t>
      </w:r>
    </w:p>
    <w:p w14:paraId="3FA213F0" w14:textId="77777777" w:rsidR="00561FFF" w:rsidRPr="00760E30" w:rsidRDefault="00000000" w:rsidP="00ED285E">
      <w:pPr>
        <w:pStyle w:val="af7"/>
        <w:numPr>
          <w:ilvl w:val="0"/>
          <w:numId w:val="24"/>
        </w:numPr>
        <w:tabs>
          <w:tab w:val="left" w:pos="0"/>
        </w:tabs>
        <w:ind w:left="0" w:firstLine="480"/>
      </w:pPr>
      <w:r w:rsidRPr="00760E30">
        <w:t>温度回升法（</w:t>
      </w:r>
      <w:r w:rsidRPr="00760E30">
        <w:t>Temperature Recovery Method</w:t>
      </w:r>
      <w:r w:rsidRPr="00760E30">
        <w:t>）：物理基础简单直观，当单元温度降至液相线以下时，释放的潜热使单元温度回升，直至累积的潜热量等于该温度区间应释放的全部潜热。温度回升法编程实现简单，但精度依赖于温度步长的控制，在共晶凝固等集中潜热释放的情况下可能出现数值跳跃。</w:t>
      </w:r>
    </w:p>
    <w:p w14:paraId="47E3C73D" w14:textId="273F2227" w:rsidR="00561FFF" w:rsidRPr="008B7331" w:rsidRDefault="00000000" w:rsidP="008B7331">
      <w:pPr>
        <w:pStyle w:val="af7"/>
        <w:numPr>
          <w:ilvl w:val="0"/>
          <w:numId w:val="24"/>
        </w:numPr>
        <w:tabs>
          <w:tab w:val="left" w:pos="0"/>
        </w:tabs>
        <w:ind w:left="0" w:firstLine="480"/>
      </w:pPr>
      <w:r w:rsidRPr="00ED285E">
        <w:t>等效比热容法（</w:t>
      </w:r>
      <w:r w:rsidRPr="00ED285E">
        <w:t>Effective Specific Heat Method</w:t>
      </w:r>
      <w:r w:rsidRPr="00ED285E">
        <w:t>）：将凝固潜热折算为等</w:t>
      </w:r>
      <w:r w:rsidRPr="00ED285E">
        <w:lastRenderedPageBreak/>
        <w:t>效的附加比热容，通过修正材料的表观热容</w:t>
      </w:r>
      <m:oMath>
        <m:sSub>
          <m:sSubPr>
            <m:ctrlPr>
              <w:rPr>
                <w:rFonts w:ascii="Cambria Math" w:hAnsi="Cambria Math"/>
                <w:i/>
              </w:rPr>
            </m:ctrlPr>
          </m:sSubPr>
          <m:e>
            <m:r>
              <w:rPr>
                <w:rFonts w:ascii="Cambria Math" w:hAnsi="Cambria Math"/>
              </w:rPr>
              <m:t>C</m:t>
            </m:r>
          </m:e>
          <m:sub>
            <m:r>
              <w:rPr>
                <w:rFonts w:ascii="Cambria Math" w:hAnsi="Cambria Math"/>
              </w:rPr>
              <m:t>eff</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s</m:t>
                </m:r>
              </m:sub>
            </m:sSub>
            <m:ctrlPr>
              <w:rPr>
                <w:rFonts w:ascii="Cambria Math" w:hAnsi="Cambria Math"/>
                <w:i/>
              </w:rPr>
            </m:ctrlPr>
          </m:num>
          <m:den>
            <m:r>
              <w:rPr>
                <w:rFonts w:ascii="Cambria Math" w:hAnsi="Cambria Math"/>
              </w:rPr>
              <m:t>dT</m:t>
            </m:r>
            <m:ctrlPr>
              <w:rPr>
                <w:rFonts w:ascii="Cambria Math" w:hAnsi="Cambria Math"/>
                <w:i/>
              </w:rPr>
            </m:ctrlPr>
          </m:den>
        </m:f>
      </m:oMath>
      <w:r w:rsidRPr="00ED285E">
        <w:t>来表征相变过程中的热量变化。等效比热容法的主要难点在于：在凝固区间内，</w:t>
      </w:r>
      <w:proofErr w:type="spellStart"/>
      <w:r w:rsidRPr="00ED285E">
        <w:t>dfs</w:t>
      </w:r>
      <w:proofErr w:type="spellEnd"/>
      <w:r w:rsidRPr="00ED285E">
        <w:t xml:space="preserve">/dT </w:t>
      </w:r>
      <w:r w:rsidRPr="00ED285E">
        <w:t>的值可能剧烈变化甚至不连续，导致等效比热容在局部温度点出现奇异性，引起迭代发散或非物理解。为提高稳定性，通常需要对</w:t>
      </w:r>
      <w:r w:rsidRPr="00ED285E">
        <w:t xml:space="preserve"> </w:t>
      </w:r>
      <w:proofErr w:type="spellStart"/>
      <w:r w:rsidRPr="00ED285E">
        <w:t>dfs</w:t>
      </w:r>
      <w:proofErr w:type="spellEnd"/>
      <w:r w:rsidRPr="00ED285E">
        <w:t xml:space="preserve">/dT </w:t>
      </w:r>
      <w:r w:rsidRPr="00ED285E">
        <w:t>进行光滑化处理或采用温度步长自适应策略。</w:t>
      </w:r>
    </w:p>
    <w:p w14:paraId="085F3BF7" w14:textId="53648242" w:rsidR="00561FFF" w:rsidRPr="008B7331" w:rsidRDefault="00000000" w:rsidP="008B7331">
      <w:pPr>
        <w:pStyle w:val="af7"/>
        <w:numPr>
          <w:ilvl w:val="0"/>
          <w:numId w:val="24"/>
        </w:numPr>
        <w:tabs>
          <w:tab w:val="left" w:pos="0"/>
        </w:tabs>
        <w:ind w:left="0" w:firstLine="480"/>
      </w:pPr>
      <w:proofErr w:type="gramStart"/>
      <w:r w:rsidRPr="00ED285E">
        <w:t>焓</w:t>
      </w:r>
      <w:proofErr w:type="gramEnd"/>
      <w:r w:rsidRPr="00ED285E">
        <w:t>法（</w:t>
      </w:r>
      <w:r w:rsidRPr="00ED285E">
        <w:t>Enthalpy Method</w:t>
      </w:r>
      <w:r w:rsidRPr="00ED285E">
        <w:t>）：以总焓</w:t>
      </w:r>
      <m:oMath>
        <m:f>
          <m:fPr>
            <m:ctrlPr>
              <w:rPr>
                <w:rFonts w:ascii="Cambria Math" w:hAnsi="Cambria Math"/>
              </w:rPr>
            </m:ctrlPr>
          </m:fPr>
          <m:num>
            <m:r>
              <m:rPr>
                <m:sty m:val="p"/>
              </m:rPr>
              <w:rPr>
                <w:rFonts w:ascii="Cambria Math" w:hAnsi="Cambria Math"/>
              </w:rPr>
              <m:t>∂</m:t>
            </m:r>
            <m:d>
              <m:dPr>
                <m:ctrlPr>
                  <w:rPr>
                    <w:rFonts w:ascii="Cambria Math" w:hAnsi="Cambria Math"/>
                    <w:i/>
                  </w:rPr>
                </m:ctrlPr>
              </m:dPr>
              <m:e>
                <m:r>
                  <m:rPr>
                    <m:sty m:val="p"/>
                  </m:rPr>
                  <w:rPr>
                    <w:rFonts w:ascii="Cambria Math" w:hAnsi="Cambria Math"/>
                  </w:rPr>
                  <m:t>ρ</m:t>
                </m:r>
                <m:r>
                  <w:rPr>
                    <w:rFonts w:ascii="Cambria Math" w:hAnsi="Cambria Math"/>
                  </w:rPr>
                  <m:t>H</m:t>
                </m:r>
              </m:e>
            </m:d>
            <m:ctrlPr>
              <w:rPr>
                <w:rFonts w:ascii="Cambria Math" w:hAnsi="Cambria Math"/>
                <w:i/>
              </w:rPr>
            </m:ctrlPr>
          </m:num>
          <m:den>
            <m:r>
              <m:rPr>
                <m:sty m:val="p"/>
              </m:rPr>
              <w:rPr>
                <w:rFonts w:ascii="Cambria Math" w:hAnsi="Cambria Math"/>
              </w:rPr>
              <m:t>∂</m:t>
            </m:r>
            <m:r>
              <w:rPr>
                <w:rFonts w:ascii="Cambria Math" w:hAnsi="Cambria Math"/>
              </w:rPr>
              <m:t>t</m:t>
            </m:r>
            <m:ctrlPr>
              <w:rPr>
                <w:rFonts w:ascii="Cambria Math" w:hAnsi="Cambria Math"/>
                <w:i/>
              </w:rPr>
            </m:ctrlPr>
          </m:den>
        </m:f>
        <m:r>
          <w:rPr>
            <w:rFonts w:ascii="Cambria Math" w:hAnsi="Cambria Math"/>
          </w:rPr>
          <m:t>=</m:t>
        </m:r>
        <m:r>
          <m:rPr>
            <m:sty m:val="p"/>
          </m:rPr>
          <w:rPr>
            <w:rFonts w:ascii="Cambria Math" w:hAnsi="Cambria Math"/>
          </w:rPr>
          <m:t>∇⋅</m:t>
        </m:r>
        <m:d>
          <m:dPr>
            <m:ctrlPr>
              <w:rPr>
                <w:rFonts w:ascii="Cambria Math" w:hAnsi="Cambria Math"/>
                <w:i/>
              </w:rPr>
            </m:ctrlPr>
          </m:dPr>
          <m:e>
            <m:r>
              <w:rPr>
                <w:rFonts w:ascii="Cambria Math" w:hAnsi="Cambria Math"/>
              </w:rPr>
              <m:t>k</m:t>
            </m:r>
            <m:r>
              <m:rPr>
                <m:sty m:val="p"/>
              </m:rPr>
              <w:rPr>
                <w:rFonts w:ascii="Cambria Math" w:hAnsi="Cambria Math"/>
              </w:rPr>
              <m:t>∇</m:t>
            </m:r>
            <m:r>
              <w:rPr>
                <w:rFonts w:ascii="Cambria Math" w:hAnsi="Cambria Math"/>
              </w:rPr>
              <m:t>T</m:t>
            </m:r>
          </m:e>
        </m:d>
      </m:oMath>
      <w:r w:rsidR="00BB2DF9">
        <w:rPr>
          <w:rFonts w:hint="eastAsia"/>
        </w:rPr>
        <w:t>，</w:t>
      </w:r>
      <m:oMath>
        <m:r>
          <w:rPr>
            <w:rFonts w:ascii="Cambria Math" w:hAnsi="Cambria Math"/>
          </w:rPr>
          <m:t>H=</m:t>
        </m:r>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p</m:t>
                </m:r>
              </m:sub>
            </m:sSub>
            <m:ctrlPr>
              <w:rPr>
                <w:rFonts w:ascii="Cambria Math" w:hAnsi="Cambria Math"/>
                <w:i/>
              </w:rPr>
            </m:ctrlPr>
          </m:e>
        </m:nary>
        <m:r>
          <w:rPr>
            <w:rFonts w:ascii="Cambria Math" w:hAnsi="Cambria Math"/>
          </w:rPr>
          <m:t> dT+L</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s</m:t>
                </m:r>
              </m:sub>
            </m:sSub>
          </m:e>
        </m:d>
      </m:oMath>
      <w:r w:rsidRPr="00ED285E">
        <w:t>作为直接求解变量，控制方程改写为</w:t>
      </w:r>
      <m:oMath>
        <m:f>
          <m:fPr>
            <m:ctrlPr>
              <w:rPr>
                <w:rFonts w:ascii="Cambria Math" w:hAnsi="Cambria Math"/>
              </w:rPr>
            </m:ctrlPr>
          </m:fPr>
          <m:num>
            <m:r>
              <m:rPr>
                <m:sty m:val="p"/>
              </m:rPr>
              <w:rPr>
                <w:rFonts w:ascii="Cambria Math" w:hAnsi="Cambria Math"/>
              </w:rPr>
              <m:t>∂</m:t>
            </m:r>
            <m:r>
              <w:rPr>
                <w:rFonts w:ascii="Cambria Math" w:hAnsi="Cambria Math"/>
              </w:rPr>
              <m:t>H</m:t>
            </m:r>
            <m:ctrlPr>
              <w:rPr>
                <w:rFonts w:ascii="Cambria Math" w:hAnsi="Cambria Math"/>
                <w:i/>
              </w:rPr>
            </m:ctrlPr>
          </m:num>
          <m:den>
            <m:r>
              <m:rPr>
                <m:sty m:val="p"/>
              </m:rPr>
              <w:rPr>
                <w:rFonts w:ascii="Cambria Math" w:hAnsi="Cambria Math"/>
              </w:rPr>
              <m:t>∂</m:t>
            </m:r>
            <m:r>
              <w:rPr>
                <w:rFonts w:ascii="Cambria Math" w:hAnsi="Cambria Math"/>
              </w:rPr>
              <m:t>t</m:t>
            </m:r>
            <m:ctrlPr>
              <w:rPr>
                <w:rFonts w:ascii="Cambria Math" w:hAnsi="Cambria Math"/>
                <w:i/>
              </w:rPr>
            </m:ctrlPr>
          </m:den>
        </m:f>
        <m:r>
          <w:rPr>
            <w:rFonts w:ascii="Cambria Math" w:hAnsi="Cambria Math"/>
          </w:rPr>
          <m:t>=</m:t>
        </m:r>
        <m:r>
          <m:rPr>
            <m:sty m:val="p"/>
          </m:rPr>
          <w:rPr>
            <w:rFonts w:ascii="Cambria Math" w:hAnsi="Cambria Math"/>
          </w:rPr>
          <m:t>∇⋅</m:t>
        </m:r>
        <m:d>
          <m:dPr>
            <m:ctrlPr>
              <w:rPr>
                <w:rFonts w:ascii="Cambria Math" w:hAnsi="Cambria Math"/>
                <w:i/>
              </w:rPr>
            </m:ctrlPr>
          </m:dPr>
          <m:e>
            <m:r>
              <w:rPr>
                <w:rFonts w:ascii="Cambria Math" w:hAnsi="Cambria Math"/>
              </w:rPr>
              <m:t>k</m:t>
            </m:r>
            <m:r>
              <m:rPr>
                <m:sty m:val="p"/>
              </m:rPr>
              <w:rPr>
                <w:rFonts w:ascii="Cambria Math" w:hAnsi="Cambria Math"/>
              </w:rPr>
              <m:t>∇</m:t>
            </m:r>
            <m:r>
              <w:rPr>
                <w:rFonts w:ascii="Cambria Math" w:hAnsi="Cambria Math"/>
              </w:rPr>
              <m:t>T</m:t>
            </m:r>
          </m:e>
        </m:d>
      </m:oMath>
      <w:r w:rsidRPr="00ED285E">
        <w:t>。</w:t>
      </w:r>
      <w:commentRangeStart w:id="0"/>
      <w:proofErr w:type="gramStart"/>
      <w:r w:rsidRPr="00ED285E">
        <w:t>焓</w:t>
      </w:r>
      <w:proofErr w:type="gramEnd"/>
      <w:r w:rsidRPr="00ED285E">
        <w:t>法避免了等效比热容法中</w:t>
      </w:r>
      <w:r w:rsidRPr="00ED285E">
        <w:t xml:space="preserve"> </w:t>
      </w:r>
      <w:proofErr w:type="spellStart"/>
      <w:r w:rsidRPr="00ED285E">
        <w:t>dfs</w:t>
      </w:r>
      <w:proofErr w:type="spellEnd"/>
      <w:r w:rsidRPr="00ED285E">
        <w:t xml:space="preserve">/dT </w:t>
      </w:r>
      <w:r w:rsidRPr="00ED285E">
        <w:t>项的直接计算，消除了奇异性问题，数值稳定性较好，适用于凝固区间较大的铝合金体系</w:t>
      </w:r>
      <w:commentRangeEnd w:id="0"/>
      <w:r>
        <w:commentReference w:id="0"/>
      </w:r>
      <w:r w:rsidRPr="00ED285E">
        <w:t>。</w:t>
      </w:r>
      <w:proofErr w:type="gramStart"/>
      <w:r w:rsidRPr="00ED285E">
        <w:t>焓</w:t>
      </w:r>
      <w:proofErr w:type="gramEnd"/>
      <w:r w:rsidRPr="00ED285E">
        <w:t>法需要迭代求解温度</w:t>
      </w:r>
      <w:r w:rsidRPr="00ED285E">
        <w:t>-</w:t>
      </w:r>
      <w:proofErr w:type="gramStart"/>
      <w:r w:rsidRPr="00ED285E">
        <w:t>焓</w:t>
      </w:r>
      <w:proofErr w:type="gramEnd"/>
      <w:r w:rsidRPr="00ED285E">
        <w:t>的非线性关系，现代求解器已能稳定处理此类非线性关系。</w:t>
      </w:r>
    </w:p>
    <w:p w14:paraId="488C2D2D" w14:textId="77777777" w:rsidR="00561FFF" w:rsidRPr="00760E30" w:rsidRDefault="00000000" w:rsidP="00760E30">
      <w:pPr>
        <w:pStyle w:val="af7"/>
        <w:rPr>
          <w:color w:val="auto"/>
        </w:rPr>
      </w:pPr>
      <w:r w:rsidRPr="00760E30">
        <w:rPr>
          <w:color w:val="auto"/>
        </w:rPr>
        <w:t>在铝合金</w:t>
      </w:r>
      <w:r w:rsidRPr="00760E30">
        <w:rPr>
          <w:color w:val="auto"/>
        </w:rPr>
        <w:t xml:space="preserve"> DC </w:t>
      </w:r>
      <w:r w:rsidRPr="00760E30">
        <w:rPr>
          <w:color w:val="auto"/>
        </w:rPr>
        <w:t>铸造的实际模拟中，</w:t>
      </w:r>
      <w:proofErr w:type="gramStart"/>
      <w:r w:rsidRPr="00760E30">
        <w:rPr>
          <w:color w:val="auto"/>
        </w:rPr>
        <w:t>焓</w:t>
      </w:r>
      <w:proofErr w:type="gramEnd"/>
      <w:r w:rsidRPr="00760E30">
        <w:rPr>
          <w:color w:val="auto"/>
        </w:rPr>
        <w:t>法和等效比热容法均有应用。当合金固溶体凝固区间较宽（如</w:t>
      </w:r>
      <w:r w:rsidRPr="00760E30">
        <w:rPr>
          <w:color w:val="auto"/>
        </w:rPr>
        <w:t xml:space="preserve"> Al-Cu</w:t>
      </w:r>
      <w:r w:rsidRPr="00760E30">
        <w:rPr>
          <w:color w:val="auto"/>
        </w:rPr>
        <w:t>、</w:t>
      </w:r>
      <w:r w:rsidRPr="00760E30">
        <w:rPr>
          <w:color w:val="auto"/>
        </w:rPr>
        <w:t xml:space="preserve">Al-Mg </w:t>
      </w:r>
      <w:r w:rsidRPr="00760E30">
        <w:rPr>
          <w:color w:val="auto"/>
        </w:rPr>
        <w:t>系合金）时，</w:t>
      </w:r>
      <w:proofErr w:type="gramStart"/>
      <w:r w:rsidRPr="00760E30">
        <w:rPr>
          <w:color w:val="auto"/>
        </w:rPr>
        <w:t>焓</w:t>
      </w:r>
      <w:proofErr w:type="gramEnd"/>
      <w:r w:rsidRPr="00760E30">
        <w:rPr>
          <w:color w:val="auto"/>
        </w:rPr>
        <w:t>法通常是更稳健的选择；对于接近共晶成分的</w:t>
      </w:r>
      <w:r w:rsidRPr="00760E30">
        <w:rPr>
          <w:color w:val="auto"/>
        </w:rPr>
        <w:t xml:space="preserve"> Al-Si </w:t>
      </w:r>
      <w:r w:rsidRPr="00760E30">
        <w:rPr>
          <w:color w:val="auto"/>
        </w:rPr>
        <w:t>系铸造合金，等效比热容法可以更好地捕捉共晶凝固阶段的集中潜热释放过程。</w:t>
      </w:r>
    </w:p>
    <w:p w14:paraId="44ADE4E6" w14:textId="77777777" w:rsidR="00561FFF" w:rsidRPr="00713CB0" w:rsidRDefault="00000000" w:rsidP="00713CB0">
      <w:pPr>
        <w:pStyle w:val="af7"/>
        <w:ind w:firstLine="482"/>
        <w:rPr>
          <w:b/>
          <w:bCs/>
          <w:color w:val="auto"/>
        </w:rPr>
      </w:pPr>
      <w:r w:rsidRPr="00713CB0">
        <w:rPr>
          <w:b/>
          <w:bCs/>
          <w:color w:val="auto"/>
        </w:rPr>
        <w:t>三、凝固路径计算与</w:t>
      </w:r>
      <w:r w:rsidRPr="00713CB0">
        <w:rPr>
          <w:b/>
          <w:bCs/>
          <w:color w:val="auto"/>
        </w:rPr>
        <w:t xml:space="preserve"> Scheil </w:t>
      </w:r>
      <w:r w:rsidRPr="00713CB0">
        <w:rPr>
          <w:b/>
          <w:bCs/>
          <w:color w:val="auto"/>
        </w:rPr>
        <w:t>方程</w:t>
      </w:r>
    </w:p>
    <w:p w14:paraId="5E332551" w14:textId="77777777" w:rsidR="00561FFF" w:rsidRPr="00760E30" w:rsidRDefault="00000000" w:rsidP="00760E30">
      <w:pPr>
        <w:pStyle w:val="af7"/>
        <w:rPr>
          <w:color w:val="auto"/>
        </w:rPr>
      </w:pPr>
      <w:r w:rsidRPr="00760E30">
        <w:rPr>
          <w:color w:val="auto"/>
        </w:rPr>
        <w:t>精确的热裂数值模拟不仅需要</w:t>
      </w:r>
      <w:r w:rsidRPr="00760E30">
        <w:rPr>
          <w:color w:val="auto"/>
        </w:rPr>
        <w:t xml:space="preserve"> fs-T </w:t>
      </w:r>
      <w:r w:rsidRPr="00760E30">
        <w:rPr>
          <w:color w:val="auto"/>
        </w:rPr>
        <w:t>的函数关系，还需要了解凝固路径，即液相成分和固相分数随温度变化的完整轨迹。在平衡凝固条件下，固相和</w:t>
      </w:r>
      <w:proofErr w:type="gramStart"/>
      <w:r w:rsidRPr="00760E30">
        <w:rPr>
          <w:color w:val="auto"/>
        </w:rPr>
        <w:t>液相中</w:t>
      </w:r>
      <w:proofErr w:type="gramEnd"/>
      <w:r w:rsidRPr="00760E30">
        <w:rPr>
          <w:color w:val="auto"/>
        </w:rPr>
        <w:t>的溶质在每一时刻完成完全扩散，凝固路径可由相图杠杆定律直接求解。然而，铝合金在实际铸造过程中更接近于非平衡凝固，原因在于固相中溶质扩散系数远小于液相（通常相差</w:t>
      </w:r>
      <w:r w:rsidRPr="00760E30">
        <w:rPr>
          <w:color w:val="auto"/>
        </w:rPr>
        <w:t xml:space="preserve"> 3~4 </w:t>
      </w:r>
      <w:proofErr w:type="gramStart"/>
      <w:r w:rsidRPr="00760E30">
        <w:rPr>
          <w:color w:val="auto"/>
        </w:rPr>
        <w:t>个</w:t>
      </w:r>
      <w:proofErr w:type="gramEnd"/>
      <w:r w:rsidRPr="00760E30">
        <w:rPr>
          <w:color w:val="auto"/>
        </w:rPr>
        <w:t>数量级），固相内部的成分均匀化需要的时间远长于凝固过程的时间尺度。</w:t>
      </w:r>
    </w:p>
    <w:p w14:paraId="6B2B857E" w14:textId="4D7D5A13" w:rsidR="00561FFF" w:rsidRPr="008B7331" w:rsidRDefault="00000000" w:rsidP="008B7331">
      <w:pPr>
        <w:pStyle w:val="af7"/>
        <w:rPr>
          <w:color w:val="auto"/>
        </w:rPr>
      </w:pPr>
      <w:r w:rsidRPr="00760E30">
        <w:rPr>
          <w:color w:val="auto"/>
        </w:rPr>
        <w:t xml:space="preserve">Scheil </w:t>
      </w:r>
      <w:r w:rsidRPr="00760E30">
        <w:rPr>
          <w:color w:val="auto"/>
        </w:rPr>
        <w:t>方程是</w:t>
      </w:r>
      <w:proofErr w:type="gramStart"/>
      <w:r w:rsidRPr="00760E30">
        <w:rPr>
          <w:color w:val="auto"/>
        </w:rPr>
        <w:t>描述非</w:t>
      </w:r>
      <w:proofErr w:type="gramEnd"/>
      <w:r w:rsidRPr="00760E30">
        <w:rPr>
          <w:color w:val="auto"/>
        </w:rPr>
        <w:t>平衡凝固路径的最常用模型，它假设：液相中溶质完全混合（扩散无限快），固相中溶质完全不扩散，</w:t>
      </w:r>
      <w:proofErr w:type="gramStart"/>
      <w:r w:rsidRPr="00760E30">
        <w:rPr>
          <w:color w:val="auto"/>
        </w:rPr>
        <w:t>固液界面处保持</w:t>
      </w:r>
      <w:proofErr w:type="gramEnd"/>
      <w:r w:rsidRPr="00760E30">
        <w:rPr>
          <w:color w:val="auto"/>
        </w:rPr>
        <w:t>局部热力学平衡。对于二元合金，</w:t>
      </w:r>
      <w:r w:rsidRPr="00760E30">
        <w:rPr>
          <w:color w:val="auto"/>
        </w:rPr>
        <w:t xml:space="preserve">Scheil </w:t>
      </w:r>
      <w:r w:rsidRPr="00760E30">
        <w:rPr>
          <w:color w:val="auto"/>
        </w:rPr>
        <w:t>方程表达为</w:t>
      </w:r>
      <m:oMath>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s</m:t>
            </m:r>
          </m:sub>
        </m:sSub>
        <m:r>
          <w:rPr>
            <w:rFonts w:ascii="Cambria Math" w:hAnsi="Cambria Math"/>
            <w:color w:val="auto"/>
          </w:rPr>
          <m:t>=k</m:t>
        </m:r>
        <m:sSub>
          <m:sSubPr>
            <m:ctrlPr>
              <w:rPr>
                <w:rFonts w:ascii="Cambria Math" w:hAnsi="Cambria Math"/>
                <w:i/>
                <w:color w:val="auto"/>
              </w:rPr>
            </m:ctrlPr>
          </m:sSubPr>
          <m:e>
            <m:r>
              <w:rPr>
                <w:rFonts w:ascii="Cambria Math" w:hAnsi="Cambria Math"/>
                <w:color w:val="auto"/>
              </w:rPr>
              <m:t>C</m:t>
            </m:r>
          </m:e>
          <m:sub>
            <m:r>
              <w:rPr>
                <w:rFonts w:ascii="Cambria Math" w:hAnsi="Cambria Math"/>
                <w:color w:val="auto"/>
              </w:rPr>
              <m:t>0</m:t>
            </m:r>
          </m:sub>
        </m:sSub>
        <m:sSup>
          <m:sSupPr>
            <m:ctrlPr>
              <w:rPr>
                <w:rFonts w:ascii="Cambria Math" w:hAnsi="Cambria Math"/>
                <w:i/>
                <w:color w:val="auto"/>
              </w:rPr>
            </m:ctrlPr>
          </m:sSupPr>
          <m:e>
            <m:d>
              <m:dPr>
                <m:ctrlPr>
                  <w:rPr>
                    <w:rFonts w:ascii="Cambria Math" w:hAnsi="Cambria Math"/>
                    <w:i/>
                    <w:color w:val="auto"/>
                  </w:rPr>
                </m:ctrlPr>
              </m:dPr>
              <m:e>
                <m:r>
                  <w:rPr>
                    <w:rFonts w:ascii="Cambria Math" w:hAnsi="Cambria Math"/>
                    <w:color w:val="auto"/>
                  </w:rPr>
                  <m:t>1-</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s</m:t>
                    </m:r>
                  </m:sub>
                </m:sSub>
              </m:e>
            </m:d>
          </m:e>
          <m:sup>
            <m:r>
              <w:rPr>
                <w:rFonts w:ascii="Cambria Math" w:hAnsi="Cambria Math"/>
                <w:color w:val="auto"/>
              </w:rPr>
              <m:t>k-1</m:t>
            </m:r>
          </m:sup>
        </m:sSup>
      </m:oMath>
      <w:r w:rsidRPr="00760E30">
        <w:rPr>
          <w:color w:val="auto"/>
        </w:rPr>
        <w:t>，其中</w:t>
      </w:r>
      <w:r w:rsidRPr="00760E30">
        <w:rPr>
          <w:color w:val="auto"/>
        </w:rPr>
        <w:t xml:space="preserve"> k </w:t>
      </w:r>
      <w:r w:rsidRPr="00760E30">
        <w:rPr>
          <w:color w:val="auto"/>
        </w:rPr>
        <w:t>为平衡分配系数，</w:t>
      </w:r>
      <w:r w:rsidRPr="00760E30">
        <w:rPr>
          <w:color w:val="auto"/>
        </w:rPr>
        <w:t xml:space="preserve">C_0 </w:t>
      </w:r>
      <w:r w:rsidRPr="00760E30">
        <w:rPr>
          <w:color w:val="auto"/>
        </w:rPr>
        <w:t>为合金名义成分。对于多组元商用铝合金，需采用基于</w:t>
      </w:r>
      <w:r w:rsidRPr="00760E30">
        <w:rPr>
          <w:color w:val="auto"/>
        </w:rPr>
        <w:t xml:space="preserve"> CALPHAD </w:t>
      </w:r>
      <w:r w:rsidRPr="00760E30">
        <w:rPr>
          <w:color w:val="auto"/>
        </w:rPr>
        <w:t>的</w:t>
      </w:r>
      <w:r w:rsidRPr="00760E30">
        <w:rPr>
          <w:color w:val="auto"/>
        </w:rPr>
        <w:t xml:space="preserve"> Scheil </w:t>
      </w:r>
      <w:r w:rsidRPr="00760E30">
        <w:rPr>
          <w:color w:val="auto"/>
        </w:rPr>
        <w:t>模块进行迭代计算，以处理多个同时发生的析出反应。</w:t>
      </w:r>
      <w:r w:rsidRPr="00760E30">
        <w:rPr>
          <w:color w:val="auto"/>
        </w:rPr>
        <w:t xml:space="preserve">Scheil </w:t>
      </w:r>
      <w:r w:rsidRPr="00760E30">
        <w:rPr>
          <w:color w:val="auto"/>
        </w:rPr>
        <w:t>凝固路径预测的末段温度通常低于平衡固相线温度：因为非平衡条件下残余液相在低温</w:t>
      </w:r>
      <w:proofErr w:type="gramStart"/>
      <w:r w:rsidRPr="00760E30">
        <w:rPr>
          <w:color w:val="auto"/>
        </w:rPr>
        <w:t>下高度</w:t>
      </w:r>
      <w:proofErr w:type="gramEnd"/>
      <w:r w:rsidRPr="00760E30">
        <w:rPr>
          <w:color w:val="auto"/>
        </w:rPr>
        <w:t>富集溶质，可能导致原本在平衡条件下不应出现的低熔点</w:t>
      </w:r>
      <w:proofErr w:type="gramStart"/>
      <w:r w:rsidRPr="00760E30">
        <w:rPr>
          <w:color w:val="auto"/>
        </w:rPr>
        <w:t>共晶相的</w:t>
      </w:r>
      <w:proofErr w:type="gramEnd"/>
      <w:r w:rsidRPr="00760E30">
        <w:rPr>
          <w:color w:val="auto"/>
        </w:rPr>
        <w:t>生成。这些非平衡共晶液膜恰好构成了热裂的高危通道，因此采用</w:t>
      </w:r>
      <w:r w:rsidRPr="00760E30">
        <w:rPr>
          <w:color w:val="auto"/>
        </w:rPr>
        <w:t xml:space="preserve"> Scheil </w:t>
      </w:r>
      <w:r w:rsidRPr="00760E30">
        <w:rPr>
          <w:color w:val="auto"/>
        </w:rPr>
        <w:t>假设而非平衡假设来计算</w:t>
      </w:r>
      <w:r w:rsidRPr="00760E30">
        <w:rPr>
          <w:color w:val="auto"/>
        </w:rPr>
        <w:t xml:space="preserve"> fs-T </w:t>
      </w:r>
      <w:r w:rsidRPr="00760E30">
        <w:rPr>
          <w:color w:val="auto"/>
        </w:rPr>
        <w:lastRenderedPageBreak/>
        <w:t>曲线对热裂判据的准确性至关重要。</w:t>
      </w:r>
    </w:p>
    <w:p w14:paraId="7FAD1048" w14:textId="77777777" w:rsidR="00561FFF" w:rsidRPr="00760E30" w:rsidRDefault="00BF67DF" w:rsidP="00760E30">
      <w:pPr>
        <w:pStyle w:val="af7"/>
        <w:rPr>
          <w:color w:val="auto"/>
        </w:rPr>
      </w:pPr>
      <w:commentRangeStart w:id="1"/>
      <w:r w:rsidRPr="00760E30">
        <w:rPr>
          <w:color w:val="auto"/>
        </w:rPr>
        <w:t>在实际应用中，</w:t>
      </w:r>
      <w:proofErr w:type="spellStart"/>
      <w:r w:rsidRPr="00760E30">
        <w:rPr>
          <w:color w:val="auto"/>
        </w:rPr>
        <w:t>ProCAST</w:t>
      </w:r>
      <w:proofErr w:type="spellEnd"/>
      <w:r w:rsidRPr="00760E30">
        <w:rPr>
          <w:color w:val="auto"/>
        </w:rPr>
        <w:t xml:space="preserve"> </w:t>
      </w:r>
      <w:r w:rsidRPr="00760E30">
        <w:rPr>
          <w:color w:val="auto"/>
        </w:rPr>
        <w:t>等铸造软件的材料模块内置了基于</w:t>
      </w:r>
      <w:r w:rsidRPr="00760E30">
        <w:rPr>
          <w:color w:val="auto"/>
        </w:rPr>
        <w:t xml:space="preserve"> CALPHAD </w:t>
      </w:r>
      <w:r w:rsidRPr="00760E30">
        <w:rPr>
          <w:color w:val="auto"/>
        </w:rPr>
        <w:t>的</w:t>
      </w:r>
      <w:r w:rsidRPr="00760E30">
        <w:rPr>
          <w:color w:val="auto"/>
        </w:rPr>
        <w:t xml:space="preserve"> Scheil </w:t>
      </w:r>
      <w:r w:rsidRPr="00760E30">
        <w:rPr>
          <w:color w:val="auto"/>
        </w:rPr>
        <w:t>凝固路径计算器，用户输入合金成分后可自动输出</w:t>
      </w:r>
      <w:r w:rsidRPr="00760E30">
        <w:rPr>
          <w:color w:val="auto"/>
        </w:rPr>
        <w:t xml:space="preserve"> fs-T </w:t>
      </w:r>
      <w:r w:rsidRPr="00760E30">
        <w:rPr>
          <w:color w:val="auto"/>
        </w:rPr>
        <w:t>曲线、固相分数</w:t>
      </w:r>
      <w:r w:rsidRPr="00760E30">
        <w:rPr>
          <w:color w:val="auto"/>
        </w:rPr>
        <w:t>-</w:t>
      </w:r>
      <w:r w:rsidRPr="00760E30">
        <w:rPr>
          <w:color w:val="auto"/>
        </w:rPr>
        <w:t>温度关系、以及共晶分数等关键数据</w:t>
      </w:r>
      <w:commentRangeEnd w:id="1"/>
      <w:r>
        <w:commentReference w:id="1"/>
      </w:r>
      <w:r w:rsidRPr="00760E30">
        <w:rPr>
          <w:color w:val="auto"/>
        </w:rPr>
        <w:t>。对于缺少</w:t>
      </w:r>
      <w:r w:rsidRPr="00760E30">
        <w:rPr>
          <w:color w:val="auto"/>
        </w:rPr>
        <w:t xml:space="preserve"> CALPHAD </w:t>
      </w:r>
      <w:r w:rsidRPr="00760E30">
        <w:rPr>
          <w:color w:val="auto"/>
        </w:rPr>
        <w:t>许可的用户，使用</w:t>
      </w:r>
      <w:r w:rsidRPr="00760E30">
        <w:rPr>
          <w:color w:val="auto"/>
        </w:rPr>
        <w:t xml:space="preserve"> DSC </w:t>
      </w:r>
      <w:r w:rsidRPr="00760E30">
        <w:rPr>
          <w:color w:val="auto"/>
        </w:rPr>
        <w:t>实验数据直接构造</w:t>
      </w:r>
      <w:r w:rsidRPr="00760E30">
        <w:rPr>
          <w:color w:val="auto"/>
        </w:rPr>
        <w:t xml:space="preserve"> fs-T </w:t>
      </w:r>
      <w:r w:rsidRPr="00760E30">
        <w:rPr>
          <w:color w:val="auto"/>
        </w:rPr>
        <w:t>曲线是实用且可靠的替代方案。</w:t>
      </w:r>
    </w:p>
    <w:p w14:paraId="2D568E5F" w14:textId="77777777" w:rsidR="00561FFF" w:rsidRPr="00713CB0" w:rsidRDefault="00000000" w:rsidP="00713CB0">
      <w:pPr>
        <w:pStyle w:val="af7"/>
        <w:ind w:firstLine="482"/>
        <w:rPr>
          <w:b/>
          <w:bCs/>
          <w:color w:val="auto"/>
        </w:rPr>
      </w:pPr>
      <w:r w:rsidRPr="00713CB0">
        <w:rPr>
          <w:b/>
          <w:bCs/>
          <w:color w:val="auto"/>
        </w:rPr>
        <w:t>四、</w:t>
      </w:r>
      <w:r w:rsidRPr="00713CB0">
        <w:rPr>
          <w:b/>
          <w:bCs/>
          <w:color w:val="auto"/>
        </w:rPr>
        <w:t xml:space="preserve">DC </w:t>
      </w:r>
      <w:r w:rsidRPr="00713CB0">
        <w:rPr>
          <w:b/>
          <w:bCs/>
          <w:color w:val="auto"/>
        </w:rPr>
        <w:t>铸造过程的传热边界条件</w:t>
      </w:r>
    </w:p>
    <w:p w14:paraId="6CA0A1DC" w14:textId="77777777" w:rsidR="00561FFF" w:rsidRPr="00760E30" w:rsidRDefault="00000000" w:rsidP="00760E30">
      <w:pPr>
        <w:pStyle w:val="af7"/>
        <w:rPr>
          <w:color w:val="auto"/>
        </w:rPr>
      </w:pPr>
      <w:r w:rsidRPr="00760E30">
        <w:rPr>
          <w:color w:val="auto"/>
        </w:rPr>
        <w:t>凝固过程中，热量通过多种途径从铸件向环境传递。以铝合金生产中广泛使用的</w:t>
      </w:r>
      <w:r w:rsidRPr="00760E30">
        <w:rPr>
          <w:color w:val="auto"/>
        </w:rPr>
        <w:t xml:space="preserve"> DC </w:t>
      </w:r>
      <w:r w:rsidRPr="00760E30">
        <w:rPr>
          <w:color w:val="auto"/>
        </w:rPr>
        <w:t>铸造为例，冷却过程分为三个特征阶段：</w:t>
      </w:r>
    </w:p>
    <w:p w14:paraId="696E5C78" w14:textId="77777777" w:rsidR="00561FFF" w:rsidRPr="00ED285E" w:rsidRDefault="00000000" w:rsidP="00ED285E">
      <w:pPr>
        <w:pStyle w:val="af7"/>
        <w:numPr>
          <w:ilvl w:val="0"/>
          <w:numId w:val="32"/>
        </w:numPr>
        <w:tabs>
          <w:tab w:val="left" w:pos="0"/>
        </w:tabs>
        <w:ind w:left="0" w:firstLine="480"/>
      </w:pPr>
      <w:r w:rsidRPr="00ED285E">
        <w:t>一次冷却（</w:t>
      </w:r>
      <w:r w:rsidRPr="00ED285E">
        <w:t>Primary Cooling</w:t>
      </w:r>
      <w:r w:rsidRPr="00ED285E">
        <w:t>）：液态金属与通水冷却的结晶器壁之间发生热交换。在此阶段，</w:t>
      </w:r>
      <w:proofErr w:type="gramStart"/>
      <w:r w:rsidRPr="00ED285E">
        <w:t>凝固壳从结晶器</w:t>
      </w:r>
      <w:proofErr w:type="gramEnd"/>
      <w:r w:rsidRPr="00ED285E">
        <w:t>壁向熔体内部逐渐生长。随着凝固壳的收缩，壳与结晶器壁之间形成气隙（</w:t>
      </w:r>
      <w:r w:rsidRPr="00ED285E">
        <w:t>air gap</w:t>
      </w:r>
      <w:r w:rsidRPr="00ED285E">
        <w:t>），产生附加的热阻，使得一次冷却换热系数呈现非线性时变特征。准确描述气隙的形成和演化是建立一次冷却边界条件时的难点。</w:t>
      </w:r>
    </w:p>
    <w:p w14:paraId="49DE68FF" w14:textId="77777777" w:rsidR="00561FFF" w:rsidRPr="00025534" w:rsidRDefault="00000000" w:rsidP="00ED285E">
      <w:pPr>
        <w:pStyle w:val="af7"/>
        <w:numPr>
          <w:ilvl w:val="0"/>
          <w:numId w:val="32"/>
        </w:numPr>
        <w:tabs>
          <w:tab w:val="left" w:pos="0"/>
        </w:tabs>
        <w:ind w:left="0" w:firstLine="480"/>
      </w:pPr>
      <w:r w:rsidRPr="00025534">
        <w:t>二次冷却（</w:t>
      </w:r>
      <w:r w:rsidRPr="00025534">
        <w:t>Secondary Cooling</w:t>
      </w:r>
      <w:r w:rsidRPr="00025534">
        <w:t>）：铸锭从结晶器中拉出后，其表面直接暴露于喷淋冷却水中，进入强制对流换热阶段。</w:t>
      </w:r>
      <w:commentRangeStart w:id="2"/>
      <w:r w:rsidRPr="00025534">
        <w:t>研究表明，稳态</w:t>
      </w:r>
      <w:r w:rsidRPr="00025534">
        <w:t xml:space="preserve"> DC </w:t>
      </w:r>
      <w:r w:rsidRPr="00025534">
        <w:t>铸造条件下约</w:t>
      </w:r>
      <w:r w:rsidRPr="00025534">
        <w:t xml:space="preserve"> 80% </w:t>
      </w:r>
      <w:r w:rsidRPr="00025534">
        <w:t>的热量通过二次冷却排出</w:t>
      </w:r>
      <w:commentRangeEnd w:id="2"/>
      <w:r>
        <w:commentReference w:id="2"/>
      </w:r>
      <w:r w:rsidRPr="00025534">
        <w:t>。二次冷却区的换热机制复杂，表面温度从高于</w:t>
      </w:r>
      <w:r w:rsidRPr="00025534">
        <w:t xml:space="preserve"> Leidenfrost </w:t>
      </w:r>
      <w:r w:rsidRPr="00025534">
        <w:t>温度</w:t>
      </w:r>
      <w:proofErr w:type="gramStart"/>
      <w:r w:rsidRPr="00025534">
        <w:t>的膜态沸腾</w:t>
      </w:r>
      <w:proofErr w:type="gramEnd"/>
      <w:r w:rsidRPr="00025534">
        <w:t>、经过渡沸腾到低温下</w:t>
      </w:r>
      <w:proofErr w:type="gramStart"/>
      <w:r w:rsidRPr="00025534">
        <w:t>的核态沸腾</w:t>
      </w:r>
      <w:proofErr w:type="gramEnd"/>
      <w:r w:rsidRPr="00025534">
        <w:t>，换热系数跨越数个数量级。这要求采用完整的沸腾曲线（</w:t>
      </w:r>
      <w:r w:rsidRPr="00025534">
        <w:t>boiling curve</w:t>
      </w:r>
      <w:r w:rsidRPr="00025534">
        <w:t>）描述换热系数与表面温度的函数关系，其中</w:t>
      </w:r>
      <w:r w:rsidRPr="00025534">
        <w:t xml:space="preserve"> Leidenfrost </w:t>
      </w:r>
      <w:r w:rsidRPr="00025534">
        <w:t>温度、最大热流密度点</w:t>
      </w:r>
      <w:proofErr w:type="gramStart"/>
      <w:r w:rsidRPr="00025534">
        <w:t>和核态沸腾</w:t>
      </w:r>
      <w:proofErr w:type="gramEnd"/>
      <w:r w:rsidRPr="00025534">
        <w:t>起始点是换热机制转变的特征点。</w:t>
      </w:r>
    </w:p>
    <w:p w14:paraId="746ECCB6" w14:textId="77777777" w:rsidR="00561FFF" w:rsidRPr="00025534" w:rsidRDefault="00000000" w:rsidP="00ED285E">
      <w:pPr>
        <w:pStyle w:val="af7"/>
        <w:numPr>
          <w:ilvl w:val="0"/>
          <w:numId w:val="32"/>
        </w:numPr>
        <w:tabs>
          <w:tab w:val="left" w:pos="0"/>
        </w:tabs>
        <w:ind w:left="0" w:firstLine="480"/>
      </w:pPr>
      <w:r w:rsidRPr="00025534">
        <w:t xml:space="preserve">(3) </w:t>
      </w:r>
      <w:r w:rsidRPr="00025534">
        <w:t>三次冷却（</w:t>
      </w:r>
      <w:r w:rsidRPr="00025534">
        <w:t>Tertiary Cooling</w:t>
      </w:r>
      <w:r w:rsidRPr="00025534">
        <w:t>）：铸锭底部与</w:t>
      </w:r>
      <w:proofErr w:type="gramStart"/>
      <w:r w:rsidRPr="00025534">
        <w:t>引锭头之间</w:t>
      </w:r>
      <w:proofErr w:type="gramEnd"/>
      <w:r w:rsidRPr="00025534">
        <w:t>的接触导热。由于涉及两个固体的非理想接触界面，等效换热系数受接触压力、表面粗糙度和界面氧化层的影响，通常通过反算法或经验关联式确定。</w:t>
      </w:r>
    </w:p>
    <w:p w14:paraId="59B0464C" w14:textId="77777777" w:rsidR="00561FFF" w:rsidRPr="00760E30" w:rsidRDefault="00000000" w:rsidP="00760E30">
      <w:pPr>
        <w:pStyle w:val="af7"/>
        <w:rPr>
          <w:color w:val="auto"/>
        </w:rPr>
      </w:pPr>
      <w:r w:rsidRPr="00760E30">
        <w:rPr>
          <w:color w:val="auto"/>
        </w:rPr>
        <w:t>建立准确的边界条件需要将实验测量</w:t>
      </w:r>
      <w:proofErr w:type="gramStart"/>
      <w:r w:rsidRPr="00760E30">
        <w:rPr>
          <w:color w:val="auto"/>
        </w:rPr>
        <w:t>与反算方法</w:t>
      </w:r>
      <w:proofErr w:type="gramEnd"/>
      <w:r w:rsidRPr="00760E30">
        <w:rPr>
          <w:color w:val="auto"/>
        </w:rPr>
        <w:t>相结合。典型的做法是在铸锭内部预埋热电偶，记录实际铸造过程中的冷却曲线，然后以这些温度测量值为目标，通过迭代调整数值模型中各换热区域的换热系数参数，使得模拟温度与实测值在最小二</w:t>
      </w:r>
      <w:proofErr w:type="gramStart"/>
      <w:r w:rsidRPr="00760E30">
        <w:rPr>
          <w:color w:val="auto"/>
        </w:rPr>
        <w:t>乘意义</w:t>
      </w:r>
      <w:proofErr w:type="gramEnd"/>
      <w:r w:rsidRPr="00760E30">
        <w:rPr>
          <w:color w:val="auto"/>
        </w:rPr>
        <w:t>上最佳吻合。</w:t>
      </w:r>
    </w:p>
    <w:p w14:paraId="5A85A5E7" w14:textId="77777777" w:rsidR="00561FFF" w:rsidRPr="00713CB0" w:rsidRDefault="00000000" w:rsidP="00713CB0">
      <w:pPr>
        <w:pStyle w:val="af7"/>
        <w:ind w:firstLine="482"/>
        <w:rPr>
          <w:b/>
          <w:bCs/>
          <w:color w:val="auto"/>
        </w:rPr>
      </w:pPr>
      <w:r w:rsidRPr="00713CB0">
        <w:rPr>
          <w:b/>
          <w:bCs/>
          <w:color w:val="auto"/>
        </w:rPr>
        <w:t>五、微观组织演变的数值模拟方法</w:t>
      </w:r>
    </w:p>
    <w:p w14:paraId="543A7605" w14:textId="77777777" w:rsidR="00561FFF" w:rsidRPr="00760E30" w:rsidRDefault="00000000" w:rsidP="00760E30">
      <w:pPr>
        <w:pStyle w:val="af7"/>
        <w:rPr>
          <w:color w:val="auto"/>
        </w:rPr>
      </w:pPr>
      <w:r w:rsidRPr="00760E30">
        <w:rPr>
          <w:color w:val="auto"/>
        </w:rPr>
        <w:t>凝固微观组织，包括晶粒尺寸、形貌（等轴球状、等</w:t>
      </w:r>
      <w:proofErr w:type="gramStart"/>
      <w:r w:rsidRPr="00760E30">
        <w:rPr>
          <w:color w:val="auto"/>
        </w:rPr>
        <w:t>轴枝晶</w:t>
      </w:r>
      <w:proofErr w:type="gramEnd"/>
      <w:r w:rsidRPr="00760E30">
        <w:rPr>
          <w:color w:val="auto"/>
        </w:rPr>
        <w:t>、柱状枝晶）</w:t>
      </w:r>
      <w:proofErr w:type="gramStart"/>
      <w:r w:rsidRPr="00760E30">
        <w:rPr>
          <w:color w:val="auto"/>
        </w:rPr>
        <w:t>和枝晶间距</w:t>
      </w:r>
      <w:proofErr w:type="gramEnd"/>
      <w:r w:rsidRPr="00760E30">
        <w:rPr>
          <w:color w:val="auto"/>
        </w:rPr>
        <w:t>，对热裂敏感性有重要影响。将微观组织模拟与宏观传热模拟相结合的途径</w:t>
      </w:r>
      <w:r w:rsidRPr="00760E30">
        <w:rPr>
          <w:color w:val="auto"/>
        </w:rPr>
        <w:lastRenderedPageBreak/>
        <w:t>主要有三类：</w:t>
      </w:r>
    </w:p>
    <w:p w14:paraId="61CE7542" w14:textId="5198F545" w:rsidR="00561FFF" w:rsidRPr="008B7331" w:rsidRDefault="00000000" w:rsidP="008B7331">
      <w:pPr>
        <w:pStyle w:val="af7"/>
        <w:numPr>
          <w:ilvl w:val="0"/>
          <w:numId w:val="26"/>
        </w:numPr>
        <w:ind w:left="0" w:firstLine="480"/>
      </w:pPr>
      <w:r w:rsidRPr="00ED285E">
        <w:t>确定性方法（</w:t>
      </w:r>
      <w:r w:rsidRPr="00ED285E">
        <w:t>Deterministic Method</w:t>
      </w:r>
      <w:r w:rsidRPr="00ED285E">
        <w:t>）：以连续介质假设为基础，求解描述形核密度</w:t>
      </w:r>
      <w:proofErr w:type="gramStart"/>
      <w:r w:rsidRPr="00ED285E">
        <w:t>和枝晶生长速率</w:t>
      </w:r>
      <w:proofErr w:type="gramEnd"/>
      <w:r w:rsidRPr="00ED285E">
        <w:t>的平均场方程。经典的方法包括求解溶质扩散方程和晶粒密度</w:t>
      </w:r>
      <w:r w:rsidRPr="00ED285E">
        <w:t xml:space="preserve"> N </w:t>
      </w:r>
      <w:r w:rsidRPr="00ED285E">
        <w:t>的演化方程</w:t>
      </w:r>
      <m:oMath>
        <m:f>
          <m:fPr>
            <m:ctrlPr>
              <w:rPr>
                <w:rFonts w:ascii="Cambria Math" w:hAnsi="Cambria Math"/>
              </w:rPr>
            </m:ctrlPr>
          </m:fPr>
          <m:num>
            <m:r>
              <m:rPr>
                <m:sty m:val="p"/>
              </m:rPr>
              <w:rPr>
                <w:rFonts w:ascii="Cambria Math" w:hAnsi="Cambria Math"/>
              </w:rPr>
              <m:t>∂</m:t>
            </m:r>
            <m:r>
              <w:rPr>
                <w:rFonts w:ascii="Cambria Math" w:hAnsi="Cambria Math"/>
              </w:rPr>
              <m:t>N</m:t>
            </m:r>
            <m:ctrlPr>
              <w:rPr>
                <w:rFonts w:ascii="Cambria Math" w:hAnsi="Cambria Math"/>
                <w:i/>
              </w:rPr>
            </m:ctrlPr>
          </m:num>
          <m:den>
            <m:r>
              <m:rPr>
                <m:sty m:val="p"/>
              </m:rPr>
              <w:rPr>
                <w:rFonts w:ascii="Cambria Math" w:hAnsi="Cambria Math"/>
              </w:rPr>
              <m:t>∂</m:t>
            </m:r>
            <m:r>
              <w:rPr>
                <w:rFonts w:ascii="Cambria Math" w:hAnsi="Cambria Math"/>
              </w:rPr>
              <m:t>t</m:t>
            </m:r>
            <m:ctrlPr>
              <w:rPr>
                <w:rFonts w:ascii="Cambria Math" w:hAnsi="Cambria Math"/>
                <w:i/>
              </w:rPr>
            </m:ctrlPr>
          </m:den>
        </m:f>
        <m:r>
          <w:rPr>
            <w:rFonts w:ascii="Cambria Math" w:hAnsi="Cambria Math"/>
          </w:rPr>
          <m:t>+</m:t>
        </m:r>
        <m:r>
          <m:rPr>
            <m:sty m:val="p"/>
          </m:rPr>
          <w:rPr>
            <w:rFonts w:ascii="Cambria Math" w:hAnsi="Cambria Math"/>
          </w:rPr>
          <m:t>∇⋅</m:t>
        </m:r>
        <m:d>
          <m:dPr>
            <m:ctrlPr>
              <w:rPr>
                <w:rFonts w:ascii="Cambria Math" w:hAnsi="Cambria Math"/>
                <w:i/>
              </w:rPr>
            </m:ctrlPr>
          </m:dPr>
          <m:e>
            <m:r>
              <w:rPr>
                <w:rFonts w:ascii="Cambria Math" w:hAnsi="Cambria Math"/>
              </w:rPr>
              <m:t>Nv</m:t>
            </m:r>
          </m:e>
        </m:d>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nucleation</m:t>
                </m:r>
              </m:sub>
            </m:sSub>
          </m:e>
        </m:acc>
      </m:oMath>
      <w:r w:rsidRPr="00ED285E">
        <w:t>。确定性方法的计算效率高，易于与宏观</w:t>
      </w:r>
      <w:r w:rsidRPr="00ED285E">
        <w:t xml:space="preserve"> FEM </w:t>
      </w:r>
      <w:r w:rsidRPr="00ED285E">
        <w:t>传热模型耦合，适合工程尺度的微观组织预测。其局限性在于无法描述晶粒间的竞争生长和晶体学各向异性。</w:t>
      </w:r>
    </w:p>
    <w:p w14:paraId="48753DD7" w14:textId="77777777" w:rsidR="00561FFF" w:rsidRPr="00ED285E" w:rsidRDefault="00000000" w:rsidP="00ED285E">
      <w:pPr>
        <w:pStyle w:val="af7"/>
        <w:numPr>
          <w:ilvl w:val="0"/>
          <w:numId w:val="26"/>
        </w:numPr>
        <w:ind w:left="0" w:firstLine="480"/>
      </w:pPr>
      <w:r w:rsidRPr="00ED285E">
        <w:t>概率方法：元胞自动机法（</w:t>
      </w:r>
      <w:r w:rsidRPr="00ED285E">
        <w:t>Cellular Automaton, CA</w:t>
      </w:r>
      <w:r w:rsidRPr="00ED285E">
        <w:t>）：将计算域离散为正四边形或六边形网格，</w:t>
      </w:r>
      <w:proofErr w:type="gramStart"/>
      <w:r w:rsidRPr="00ED285E">
        <w:t>每个元胞具有</w:t>
      </w:r>
      <w:proofErr w:type="gramEnd"/>
      <w:r w:rsidRPr="00ED285E">
        <w:t>温度、浓度和晶体学取向等状态变量。形核和生长规则基于局部过冷度和溶质扩散方程执行。</w:t>
      </w:r>
      <w:r w:rsidRPr="00ED285E">
        <w:t xml:space="preserve">CA </w:t>
      </w:r>
      <w:r w:rsidRPr="00ED285E">
        <w:t>法能够自然描述晶粒的竞争生长和柱状晶</w:t>
      </w:r>
      <w:r w:rsidRPr="00ED285E">
        <w:t>-</w:t>
      </w:r>
      <w:r w:rsidRPr="00ED285E">
        <w:t>等轴晶转变（</w:t>
      </w:r>
      <w:r w:rsidRPr="00ED285E">
        <w:t>CET</w:t>
      </w:r>
      <w:r w:rsidRPr="00ED285E">
        <w:t>），在模拟</w:t>
      </w:r>
      <w:proofErr w:type="gramStart"/>
      <w:r w:rsidRPr="00ED285E">
        <w:t>铸态组织</w:t>
      </w:r>
      <w:proofErr w:type="gramEnd"/>
      <w:r w:rsidRPr="00ED285E">
        <w:t>的不均匀性方面具有优势。</w:t>
      </w:r>
      <w:r w:rsidRPr="00ED285E">
        <w:t xml:space="preserve">CA </w:t>
      </w:r>
      <w:r w:rsidRPr="00ED285E">
        <w:t>法与有限元法（或有限差分法）的耦合（</w:t>
      </w:r>
      <w:r w:rsidRPr="00ED285E">
        <w:t xml:space="preserve">CA-FE </w:t>
      </w:r>
      <w:r w:rsidRPr="00ED285E">
        <w:t>或</w:t>
      </w:r>
      <w:r w:rsidRPr="00ED285E">
        <w:t xml:space="preserve"> CA-FD</w:t>
      </w:r>
      <w:r w:rsidRPr="00ED285E">
        <w:t>）是目前铸造组织模拟的主流方案之一。</w:t>
      </w:r>
    </w:p>
    <w:p w14:paraId="54D24B47" w14:textId="77777777" w:rsidR="00561FFF" w:rsidRPr="00ED285E" w:rsidRDefault="00000000" w:rsidP="00ED285E">
      <w:pPr>
        <w:pStyle w:val="af7"/>
        <w:numPr>
          <w:ilvl w:val="0"/>
          <w:numId w:val="26"/>
        </w:numPr>
        <w:ind w:left="0" w:firstLine="480"/>
      </w:pPr>
      <w:r w:rsidRPr="00ED285E">
        <w:t>相场法（</w:t>
      </w:r>
      <w:r w:rsidRPr="00ED285E">
        <w:t>Phase Field Method</w:t>
      </w:r>
      <w:r w:rsidRPr="00ED285E">
        <w:t>）：通过引入序参量（</w:t>
      </w:r>
      <w:r w:rsidRPr="00ED285E">
        <w:t>phase field variable</w:t>
      </w:r>
      <w:r w:rsidRPr="00ED285E">
        <w:t>）</w:t>
      </w:r>
      <w:r w:rsidRPr="00ED285E">
        <w:t>φ</w:t>
      </w:r>
      <w:r w:rsidRPr="00ED285E">
        <w:t>（</w:t>
      </w:r>
      <w:r w:rsidRPr="00ED285E">
        <w:t xml:space="preserve">φ=1 </w:t>
      </w:r>
      <w:r w:rsidRPr="00ED285E">
        <w:t>为固相，</w:t>
      </w:r>
      <w:r w:rsidRPr="00ED285E">
        <w:t xml:space="preserve">φ=0 </w:t>
      </w:r>
      <w:r w:rsidRPr="00ED285E">
        <w:t>为液相，界面处</w:t>
      </w:r>
      <w:r w:rsidRPr="00ED285E">
        <w:t xml:space="preserve"> φ </w:t>
      </w:r>
      <w:r w:rsidRPr="00ED285E">
        <w:t>连续变化），</w:t>
      </w:r>
      <w:proofErr w:type="gramStart"/>
      <w:r w:rsidRPr="00ED285E">
        <w:t>避免了显式追踪固液界面</w:t>
      </w:r>
      <w:proofErr w:type="gramEnd"/>
      <w:r w:rsidRPr="00ED285E">
        <w:t>的困难。相场演化方程与溶质扩散方程耦合求解，可</w:t>
      </w:r>
      <w:proofErr w:type="gramStart"/>
      <w:r w:rsidRPr="00ED285E">
        <w:t>刻画枝晶尖端</w:t>
      </w:r>
      <w:proofErr w:type="gramEnd"/>
      <w:r w:rsidRPr="00ED285E">
        <w:t>的分裂、侧枝生长和</w:t>
      </w:r>
      <w:proofErr w:type="gramStart"/>
      <w:r w:rsidRPr="00ED285E">
        <w:t>臂间</w:t>
      </w:r>
      <w:proofErr w:type="gramEnd"/>
      <w:r w:rsidRPr="00ED285E">
        <w:t>溶质富集。相</w:t>
      </w:r>
      <w:proofErr w:type="gramStart"/>
      <w:r w:rsidRPr="00ED285E">
        <w:t>场法对枝晶</w:t>
      </w:r>
      <w:proofErr w:type="gramEnd"/>
      <w:r w:rsidRPr="00ED285E">
        <w:t>形貌的模拟分辨率最高，但计算成本也最高。对于铝合金而言，多组元合金的相场模拟还需要耦合</w:t>
      </w:r>
      <w:r w:rsidRPr="00ED285E">
        <w:t xml:space="preserve"> CALPHAD </w:t>
      </w:r>
      <w:r w:rsidRPr="00ED285E">
        <w:t>热力学数据，计算量倍增。</w:t>
      </w:r>
      <w:commentRangeStart w:id="3"/>
      <w:r w:rsidRPr="00ED285E">
        <w:t>目前，</w:t>
      </w:r>
      <w:proofErr w:type="gramStart"/>
      <w:r w:rsidRPr="00ED285E">
        <w:t>相场法主要</w:t>
      </w:r>
      <w:proofErr w:type="gramEnd"/>
      <w:r w:rsidRPr="00ED285E">
        <w:t>用于</w:t>
      </w:r>
      <w:proofErr w:type="gramStart"/>
      <w:r w:rsidRPr="00ED285E">
        <w:t>介</w:t>
      </w:r>
      <w:proofErr w:type="gramEnd"/>
      <w:r w:rsidRPr="00ED285E">
        <w:t>观尺度的代表性体积单元（</w:t>
      </w:r>
      <w:r w:rsidRPr="00ED285E">
        <w:t>RVE</w:t>
      </w:r>
      <w:r w:rsidRPr="00ED285E">
        <w:t>）分析，为</w:t>
      </w:r>
      <w:proofErr w:type="gramStart"/>
      <w:r w:rsidRPr="00ED285E">
        <w:t>介</w:t>
      </w:r>
      <w:proofErr w:type="gramEnd"/>
      <w:r w:rsidRPr="00ED285E">
        <w:t>观粒度模型提供初始微观组织输入</w:t>
      </w:r>
      <w:commentRangeEnd w:id="3"/>
      <w:r>
        <w:commentReference w:id="3"/>
      </w:r>
      <w:r w:rsidRPr="00ED285E">
        <w:t>。</w:t>
      </w:r>
    </w:p>
    <w:p w14:paraId="229ECB65" w14:textId="77777777" w:rsidR="008A41D8" w:rsidRPr="008A41D8" w:rsidRDefault="00C167F9" w:rsidP="008A41D8">
      <w:pPr>
        <w:spacing w:before="260" w:after="120" w:line="288" w:lineRule="auto"/>
        <w:jc w:val="left"/>
        <w:outlineLvl w:val="3"/>
        <w:rPr>
          <w:rFonts w:ascii="Arial" w:eastAsia="等线" w:hAnsi="Arial" w:cs="Arial"/>
          <w:b/>
          <w:kern w:val="0"/>
          <w:sz w:val="28"/>
          <w:szCs w:val="22"/>
        </w:rPr>
      </w:pPr>
      <w:bookmarkStart w:id="4" w:name="heading_126"/>
      <w:r>
        <w:rPr>
          <w:rFonts w:ascii="Arial" w:eastAsia="等线" w:hAnsi="Arial" w:cs="Arial" w:hint="eastAsia"/>
          <w:b/>
          <w:kern w:val="0"/>
          <w:sz w:val="28"/>
          <w:szCs w:val="22"/>
        </w:rPr>
        <w:t>10</w:t>
      </w:r>
      <w:r w:rsidR="008A41D8" w:rsidRPr="008A41D8">
        <w:rPr>
          <w:rFonts w:ascii="Arial" w:eastAsia="等线" w:hAnsi="Arial" w:cs="Arial"/>
          <w:b/>
          <w:kern w:val="0"/>
          <w:sz w:val="28"/>
          <w:szCs w:val="22"/>
        </w:rPr>
        <w:t xml:space="preserve">.1.2 </w:t>
      </w:r>
      <w:r w:rsidR="008A41D8" w:rsidRPr="008A41D8">
        <w:rPr>
          <w:rFonts w:ascii="Arial" w:eastAsia="等线" w:hAnsi="Arial" w:cs="Arial"/>
          <w:b/>
          <w:kern w:val="0"/>
          <w:sz w:val="28"/>
          <w:szCs w:val="22"/>
        </w:rPr>
        <w:t>应力应变数值模拟方法</w:t>
      </w:r>
      <w:bookmarkEnd w:id="4"/>
    </w:p>
    <w:p w14:paraId="40EDAB0C" w14:textId="77777777" w:rsidR="00561FFF" w:rsidRPr="00713CB0" w:rsidRDefault="00000000" w:rsidP="00713CB0">
      <w:pPr>
        <w:pStyle w:val="af7"/>
        <w:ind w:firstLine="482"/>
        <w:rPr>
          <w:b/>
          <w:bCs/>
          <w:color w:val="auto"/>
        </w:rPr>
      </w:pPr>
      <w:r w:rsidRPr="00713CB0">
        <w:rPr>
          <w:b/>
          <w:bCs/>
          <w:color w:val="auto"/>
        </w:rPr>
        <w:t>一、热应力的产生机制</w:t>
      </w:r>
    </w:p>
    <w:p w14:paraId="78C7BE87" w14:textId="77777777" w:rsidR="00561FFF" w:rsidRPr="00760E30" w:rsidRDefault="00000000" w:rsidP="00760E30">
      <w:pPr>
        <w:pStyle w:val="af7"/>
        <w:rPr>
          <w:color w:val="auto"/>
        </w:rPr>
      </w:pPr>
      <w:r w:rsidRPr="00760E30">
        <w:rPr>
          <w:color w:val="auto"/>
        </w:rPr>
        <w:t>铝合金凝固过程中热应力的产生源于两个基本物理过程的协同作用：一是温度梯度引起的非均匀热收缩，铸件不同部位冷却速率不同，低温区对高温区的收缩形成约束；二</w:t>
      </w:r>
      <w:proofErr w:type="gramStart"/>
      <w:r w:rsidRPr="00760E30">
        <w:rPr>
          <w:color w:val="auto"/>
        </w:rPr>
        <w:t>是固液相变</w:t>
      </w:r>
      <w:proofErr w:type="gramEnd"/>
      <w:r w:rsidRPr="00760E30">
        <w:rPr>
          <w:color w:val="auto"/>
        </w:rPr>
        <w:t>引起的体积收缩，液态密度约为固态密度的</w:t>
      </w:r>
      <w:r w:rsidRPr="00760E30">
        <w:rPr>
          <w:color w:val="auto"/>
        </w:rPr>
        <w:t xml:space="preserve"> 93%~97%</w:t>
      </w:r>
      <w:r w:rsidRPr="00760E30">
        <w:rPr>
          <w:color w:val="auto"/>
        </w:rPr>
        <w:t>，相变伴随约</w:t>
      </w:r>
      <w:r w:rsidRPr="00760E30">
        <w:rPr>
          <w:color w:val="auto"/>
        </w:rPr>
        <w:t xml:space="preserve"> 3%~7% </w:t>
      </w:r>
      <w:r w:rsidRPr="00760E30">
        <w:rPr>
          <w:color w:val="auto"/>
        </w:rPr>
        <w:t>的体积缩减。当凝固进入糊状区的高固相分数阶段（通常固相分数大于</w:t>
      </w:r>
      <w:r w:rsidRPr="00760E30">
        <w:rPr>
          <w:color w:val="auto"/>
        </w:rPr>
        <w:t xml:space="preserve"> 0.9</w:t>
      </w:r>
      <w:r w:rsidRPr="00760E30">
        <w:rPr>
          <w:color w:val="auto"/>
        </w:rPr>
        <w:t>），</w:t>
      </w:r>
      <w:proofErr w:type="gramStart"/>
      <w:r w:rsidRPr="00760E30">
        <w:rPr>
          <w:color w:val="auto"/>
        </w:rPr>
        <w:t>枝晶网络</w:t>
      </w:r>
      <w:proofErr w:type="gramEnd"/>
      <w:r w:rsidRPr="00760E30">
        <w:rPr>
          <w:color w:val="auto"/>
        </w:rPr>
        <w:t>已形成连续的固体骨架，具备了传递拉伸载荷的能力，而分布</w:t>
      </w:r>
      <w:proofErr w:type="gramStart"/>
      <w:r w:rsidRPr="00760E30">
        <w:rPr>
          <w:color w:val="auto"/>
        </w:rPr>
        <w:t>于枝晶</w:t>
      </w:r>
      <w:proofErr w:type="gramEnd"/>
      <w:r w:rsidRPr="00760E30">
        <w:rPr>
          <w:color w:val="auto"/>
        </w:rPr>
        <w:t>间通道中的残余液相</w:t>
      </w:r>
      <w:proofErr w:type="gramStart"/>
      <w:r w:rsidRPr="00760E30">
        <w:rPr>
          <w:color w:val="auto"/>
        </w:rPr>
        <w:t>补缩能力</w:t>
      </w:r>
      <w:proofErr w:type="gramEnd"/>
      <w:r w:rsidRPr="00760E30">
        <w:rPr>
          <w:color w:val="auto"/>
        </w:rPr>
        <w:t>却已急剧衰减。此时，固体骨架的热收缩和凝固收缩受到已凝固区域和铸型约束的限制，在糊状区产生拉伸应力。</w:t>
      </w:r>
      <w:commentRangeStart w:id="5"/>
      <w:r w:rsidRPr="00760E30">
        <w:rPr>
          <w:color w:val="auto"/>
        </w:rPr>
        <w:t>宏观拉伸应力通过固体骨架传递至晶粒接触点，在晶界液膜处产生应力集中，当集中应力</w:t>
      </w:r>
      <w:r w:rsidRPr="00760E30">
        <w:rPr>
          <w:color w:val="auto"/>
        </w:rPr>
        <w:lastRenderedPageBreak/>
        <w:t>超过该温度下半固态材料的临界承载能力时，裂纹即在晶粒之间的液膜或薄弱固相桥接处萌生，并沿晶界扩展，形成热裂</w:t>
      </w:r>
      <w:commentRangeEnd w:id="5"/>
      <w:r>
        <w:commentReference w:id="5"/>
      </w:r>
      <w:r w:rsidRPr="00760E30">
        <w:rPr>
          <w:color w:val="auto"/>
        </w:rPr>
        <w:t>。</w:t>
      </w:r>
    </w:p>
    <w:p w14:paraId="21E532B6" w14:textId="77777777" w:rsidR="00561FFF" w:rsidRPr="00713CB0" w:rsidRDefault="00000000" w:rsidP="00713CB0">
      <w:pPr>
        <w:pStyle w:val="af7"/>
        <w:ind w:firstLine="482"/>
        <w:rPr>
          <w:b/>
          <w:bCs/>
          <w:color w:val="auto"/>
        </w:rPr>
      </w:pPr>
      <w:r w:rsidRPr="00713CB0">
        <w:rPr>
          <w:b/>
          <w:bCs/>
          <w:color w:val="auto"/>
        </w:rPr>
        <w:t>二、半固态</w:t>
      </w:r>
      <w:proofErr w:type="gramStart"/>
      <w:r w:rsidRPr="00713CB0">
        <w:rPr>
          <w:b/>
          <w:bCs/>
          <w:color w:val="auto"/>
        </w:rPr>
        <w:t>材料本构模型</w:t>
      </w:r>
      <w:proofErr w:type="gramEnd"/>
    </w:p>
    <w:p w14:paraId="70D738B8" w14:textId="77777777" w:rsidR="00561FFF" w:rsidRPr="00760E30" w:rsidRDefault="00000000" w:rsidP="00760E30">
      <w:pPr>
        <w:pStyle w:val="af7"/>
        <w:rPr>
          <w:color w:val="auto"/>
        </w:rPr>
      </w:pPr>
      <w:r w:rsidRPr="00760E30">
        <w:rPr>
          <w:color w:val="auto"/>
        </w:rPr>
        <w:t>凝固过程的力学分析需要建立能够反映材料半固态力学行为</w:t>
      </w:r>
      <w:proofErr w:type="gramStart"/>
      <w:r w:rsidRPr="00760E30">
        <w:rPr>
          <w:color w:val="auto"/>
        </w:rPr>
        <w:t>的本构模型</w:t>
      </w:r>
      <w:proofErr w:type="gramEnd"/>
      <w:r w:rsidRPr="00760E30">
        <w:rPr>
          <w:color w:val="auto"/>
        </w:rPr>
        <w:t>。半固态材料的力学响应与完全固态金属不同：其总变形由固相骨架的弹塑性</w:t>
      </w:r>
      <w:r w:rsidRPr="00760E30">
        <w:rPr>
          <w:color w:val="auto"/>
        </w:rPr>
        <w:t>/</w:t>
      </w:r>
      <w:r w:rsidRPr="00760E30">
        <w:rPr>
          <w:color w:val="auto"/>
        </w:rPr>
        <w:t>粘塑性变形、晶界滑移（</w:t>
      </w:r>
      <w:r w:rsidRPr="00760E30">
        <w:rPr>
          <w:color w:val="auto"/>
        </w:rPr>
        <w:t>grain boundary sliding</w:t>
      </w:r>
      <w:r w:rsidRPr="00760E30">
        <w:rPr>
          <w:color w:val="auto"/>
        </w:rPr>
        <w:t>）和液相流动三部分构成。随着固相分数的变化，这三种机制的主导地位发生转移。常用的半</w:t>
      </w:r>
      <w:proofErr w:type="gramStart"/>
      <w:r w:rsidRPr="00760E30">
        <w:rPr>
          <w:color w:val="auto"/>
        </w:rPr>
        <w:t>固态本构模型</w:t>
      </w:r>
      <w:proofErr w:type="gramEnd"/>
      <w:r w:rsidRPr="00760E30">
        <w:rPr>
          <w:color w:val="auto"/>
        </w:rPr>
        <w:t>包括：</w:t>
      </w:r>
    </w:p>
    <w:p w14:paraId="0BA7EB6D" w14:textId="77777777" w:rsidR="00561FFF" w:rsidRPr="00ED285E" w:rsidRDefault="00000000" w:rsidP="00ED285E">
      <w:pPr>
        <w:pStyle w:val="af7"/>
        <w:numPr>
          <w:ilvl w:val="0"/>
          <w:numId w:val="27"/>
        </w:numPr>
        <w:ind w:left="0" w:firstLine="480"/>
      </w:pPr>
      <w:r w:rsidRPr="00ED285E">
        <w:t>弹塑性模型：将糊状</w:t>
      </w:r>
      <w:proofErr w:type="gramStart"/>
      <w:r w:rsidRPr="00ED285E">
        <w:t>区材料</w:t>
      </w:r>
      <w:proofErr w:type="gramEnd"/>
      <w:r w:rsidRPr="00ED285E">
        <w:t>视为温度依赖的弹塑性连续介质，采用与温度相关的屈服强度</w:t>
      </w:r>
      <w:r w:rsidRPr="00ED285E">
        <w:t xml:space="preserve"> </w:t>
      </w:r>
      <w:proofErr w:type="spellStart"/>
      <w:r w:rsidRPr="00ED285E">
        <w:t>σy</w:t>
      </w:r>
      <w:proofErr w:type="spellEnd"/>
      <w:r w:rsidRPr="00ED285E">
        <w:t xml:space="preserve">(T) </w:t>
      </w:r>
      <w:r w:rsidRPr="00ED285E">
        <w:t>和加工硬化参数表征其力学行为。该模型的优点是形式简单、参数标定相对容易、便于在通用有限元程序中实现。弹性阶段应力</w:t>
      </w:r>
      <w:r w:rsidRPr="00ED285E">
        <w:t>-</w:t>
      </w:r>
      <w:r w:rsidRPr="00ED285E">
        <w:t>应变关系遵循胡克定律，塑性阶段采用</w:t>
      </w:r>
      <w:r w:rsidRPr="00ED285E">
        <w:t xml:space="preserve"> von Mises </w:t>
      </w:r>
      <w:r w:rsidRPr="00ED285E">
        <w:t>屈服准则和关联流动法则。弹塑性模型未考虑液相流动和晶界滑移对宏观变形的贡献：在高固相分数阶段（</w:t>
      </w:r>
      <w:r w:rsidRPr="00ED285E">
        <w:t>fs &gt; 0.95</w:t>
      </w:r>
      <w:r w:rsidRPr="00ED285E">
        <w:t>），这一简化带来的误差相对有限；但在</w:t>
      </w:r>
      <w:r w:rsidRPr="00ED285E">
        <w:t xml:space="preserve"> fs ≈ 0.90~0.95 </w:t>
      </w:r>
      <w:r w:rsidRPr="00ED285E">
        <w:t>的</w:t>
      </w:r>
      <w:r w:rsidRPr="00ED285E">
        <w:t>"</w:t>
      </w:r>
      <w:r w:rsidRPr="00ED285E">
        <w:t>临界糊状区</w:t>
      </w:r>
      <w:r w:rsidRPr="00ED285E">
        <w:t>"</w:t>
      </w:r>
      <w:r w:rsidRPr="00ED285E">
        <w:t>，液相流动仍是重要的变形调节机制，弹塑性近似将引入较大的误差。</w:t>
      </w:r>
    </w:p>
    <w:p w14:paraId="43FF5C62" w14:textId="4D668873" w:rsidR="00561FFF" w:rsidRPr="008B7331" w:rsidRDefault="00000000" w:rsidP="008B7331">
      <w:pPr>
        <w:pStyle w:val="af7"/>
        <w:numPr>
          <w:ilvl w:val="0"/>
          <w:numId w:val="27"/>
        </w:numPr>
        <w:ind w:left="0" w:firstLine="480"/>
      </w:pPr>
      <w:r w:rsidRPr="00ED285E">
        <w:t>粘塑性模型：通过描述应变速率与应力的非线性关系来表征半固态材料的</w:t>
      </w:r>
      <w:proofErr w:type="gramStart"/>
      <w:r w:rsidRPr="00ED285E">
        <w:t>率相关</w:t>
      </w:r>
      <w:proofErr w:type="gramEnd"/>
      <w:r w:rsidRPr="00ED285E">
        <w:t>变形行为。</w:t>
      </w:r>
      <w:r w:rsidRPr="00ED285E">
        <w:t xml:space="preserve">Norton-Hoff </w:t>
      </w:r>
      <w:r w:rsidRPr="00ED285E">
        <w:t>定律表达为</w:t>
      </w:r>
      <m:oMath>
        <m:r>
          <m:rPr>
            <m:sty m:val="p"/>
          </m:rPr>
          <w:rPr>
            <w:rFonts w:ascii="Cambria Math" w:hAnsi="Cambria Math"/>
          </w:rPr>
          <m:t>σ</m:t>
        </m:r>
        <m:r>
          <w:rPr>
            <w:rFonts w:ascii="Cambria Math" w:hAnsi="Cambria Math"/>
          </w:rPr>
          <m:t>=K</m:t>
        </m:r>
        <m:d>
          <m:dPr>
            <m:ctrlPr>
              <w:rPr>
                <w:rFonts w:ascii="Cambria Math" w:hAnsi="Cambria Math"/>
                <w:i/>
              </w:rPr>
            </m:ctrlPr>
          </m:dPr>
          <m:e>
            <m:r>
              <w:rPr>
                <w:rFonts w:ascii="Cambria Math" w:hAnsi="Cambria Math"/>
              </w:rPr>
              <m:t>T</m:t>
            </m:r>
          </m:e>
        </m:d>
        <m:r>
          <m:rPr>
            <m:sty m:val="p"/>
          </m:rPr>
          <w:rPr>
            <w:rFonts w:ascii="Cambria Math" w:hAnsi="Cambria Math"/>
          </w:rPr>
          <m:t>⋅</m:t>
        </m:r>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ε</m:t>
                </m:r>
                <m:ctrlPr>
                  <w:rPr>
                    <w:rFonts w:ascii="Cambria Math" w:hAnsi="Cambria Math"/>
                  </w:rPr>
                </m:ctrlPr>
              </m:e>
              <m:sup>
                <m:r>
                  <w:rPr>
                    <w:rFonts w:ascii="Cambria Math" w:hAnsi="Cambria Math"/>
                  </w:rPr>
                  <m:t>m</m:t>
                </m:r>
                <m:d>
                  <m:dPr>
                    <m:ctrlPr>
                      <w:rPr>
                        <w:rFonts w:ascii="Cambria Math" w:hAnsi="Cambria Math"/>
                        <w:i/>
                      </w:rPr>
                    </m:ctrlPr>
                  </m:dPr>
                  <m:e>
                    <m:r>
                      <w:rPr>
                        <w:rFonts w:ascii="Cambria Math" w:hAnsi="Cambria Math"/>
                      </w:rPr>
                      <m:t>T</m:t>
                    </m:r>
                  </m:e>
                </m:d>
              </m:sup>
            </m:sSup>
          </m:e>
        </m:acc>
      </m:oMath>
      <w:r w:rsidRPr="00ED285E">
        <w:t>，其中</w:t>
      </w:r>
      <w:r w:rsidRPr="00ED285E">
        <w:t xml:space="preserve"> K </w:t>
      </w:r>
      <w:r w:rsidRPr="00ED285E">
        <w:t>为温度依赖的强度系数，</w:t>
      </w:r>
      <w:r w:rsidRPr="00ED285E">
        <w:t xml:space="preserve">m </w:t>
      </w:r>
      <w:r w:rsidRPr="00ED285E">
        <w:t>为应变速率敏感指数。当材料接近固相线温度时，</w:t>
      </w:r>
      <w:r w:rsidRPr="00ED285E">
        <w:t xml:space="preserve">m </w:t>
      </w:r>
      <w:r w:rsidRPr="00ED285E">
        <w:t>值增大，材料的粘性特征增强。</w:t>
      </w:r>
      <w:commentRangeStart w:id="6"/>
      <w:r w:rsidRPr="00ED285E">
        <w:t xml:space="preserve">Divya </w:t>
      </w:r>
      <w:r w:rsidRPr="00ED285E">
        <w:t>等人在</w:t>
      </w:r>
      <w:r w:rsidRPr="00ED285E">
        <w:t xml:space="preserve"> AZ31 </w:t>
      </w:r>
      <w:r w:rsidRPr="00ED285E">
        <w:t>镁合金</w:t>
      </w:r>
      <w:r w:rsidRPr="00ED285E">
        <w:t xml:space="preserve"> DC </w:t>
      </w:r>
      <w:r w:rsidRPr="00ED285E">
        <w:t>铸造模拟中采用了</w:t>
      </w:r>
      <w:proofErr w:type="gramStart"/>
      <w:r w:rsidRPr="00ED285E">
        <w:t>双阶段本构</w:t>
      </w:r>
      <w:proofErr w:type="gramEnd"/>
      <w:r w:rsidRPr="00ED285E">
        <w:t>方法：固相线温度以上的糊状区使用</w:t>
      </w:r>
      <w:r w:rsidRPr="00ED285E">
        <w:t xml:space="preserve"> Norton-Hoff </w:t>
      </w:r>
      <w:r w:rsidRPr="00ED285E">
        <w:t>定律，固相线以下的固态区使用基于高温拉伸试验标定的</w:t>
      </w:r>
      <w:r w:rsidRPr="00ED285E">
        <w:t xml:space="preserve"> Garafalo </w:t>
      </w:r>
      <w:r w:rsidRPr="00ED285E">
        <w:t>模型参数</w:t>
      </w:r>
      <w:commentRangeEnd w:id="6"/>
      <w:r>
        <w:commentReference w:id="6"/>
      </w:r>
      <w:r w:rsidRPr="00ED285E">
        <w:t>。粘塑性模型参数的温度依赖性通常通过高温拉伸试验数据拟合获取，但糊状区内的试验数据获取困难，是制约模型精度的主要因素。</w:t>
      </w:r>
    </w:p>
    <w:p w14:paraId="368806C0" w14:textId="35CE553C" w:rsidR="00561FFF" w:rsidRDefault="00000000" w:rsidP="00ED285E">
      <w:pPr>
        <w:pStyle w:val="af7"/>
        <w:numPr>
          <w:ilvl w:val="0"/>
          <w:numId w:val="27"/>
        </w:numPr>
        <w:ind w:left="0" w:firstLine="480"/>
      </w:pPr>
      <w:r w:rsidRPr="00ED285E">
        <w:t>多物理场耦合模型（</w:t>
      </w:r>
      <w:r w:rsidRPr="00ED285E">
        <w:t>Meso-scale Multi-physics Approach</w:t>
      </w:r>
      <w:r w:rsidRPr="00ED285E">
        <w:t>）：将固体力学、计算流体动力学和微观组织演化在同一离散框架内统一建模。该类方法以</w:t>
      </w:r>
      <w:r w:rsidRPr="00ED285E">
        <w:t xml:space="preserve"> Voronoi </w:t>
      </w:r>
      <w:r w:rsidRPr="00ED285E">
        <w:t>镶嵌生成的随机多面体表示固相晶粒，以晶粒间的不规则通道表示液相网络</w:t>
      </w:r>
      <w:r w:rsidR="00524B4A" w:rsidRPr="00524B4A">
        <w:t>，如图</w:t>
      </w:r>
      <w:r w:rsidR="00524B4A" w:rsidRPr="00524B4A">
        <w:t xml:space="preserve"> 9-</w:t>
      </w:r>
      <w:r w:rsidR="00524B4A">
        <w:rPr>
          <w:rFonts w:hint="eastAsia"/>
        </w:rPr>
        <w:t>1</w:t>
      </w:r>
      <w:r w:rsidR="00524B4A" w:rsidRPr="00524B4A">
        <w:t xml:space="preserve"> </w:t>
      </w:r>
      <w:r w:rsidR="00524B4A" w:rsidRPr="00524B4A">
        <w:t>所示</w:t>
      </w:r>
      <w:r w:rsidRPr="00ED285E">
        <w:t>。固相晶粒的变形通过有限元法求解，液相在网络中的流动采用</w:t>
      </w:r>
      <w:r w:rsidRPr="00ED285E">
        <w:t xml:space="preserve"> Poiseuille </w:t>
      </w:r>
      <w:r w:rsidRPr="00ED285E">
        <w:t>流假设（层流、不可压缩牛顿流体）进行有限元或有限体积法求解，二者在每个求解步内迭代耦合直至收敛。</w:t>
      </w:r>
      <w:commentRangeStart w:id="7"/>
      <w:r w:rsidRPr="00ED285E">
        <w:t>多物理场耦合模型的工作包括：</w:t>
      </w:r>
      <w:proofErr w:type="spellStart"/>
      <w:r w:rsidRPr="00ED285E">
        <w:t>Sheykh-jaberi</w:t>
      </w:r>
      <w:proofErr w:type="spellEnd"/>
      <w:r w:rsidRPr="00ED285E">
        <w:t xml:space="preserve"> </w:t>
      </w:r>
      <w:r w:rsidRPr="00ED285E">
        <w:t>等人开发的</w:t>
      </w:r>
      <w:proofErr w:type="gramStart"/>
      <w:r w:rsidRPr="00ED285E">
        <w:t>介观多</w:t>
      </w:r>
      <w:proofErr w:type="gramEnd"/>
      <w:r w:rsidRPr="00ED285E">
        <w:t>物理场模型，研究了等轴球状晶、等</w:t>
      </w:r>
      <w:proofErr w:type="gramStart"/>
      <w:r w:rsidRPr="00ED285E">
        <w:t>轴枝晶和枝晶</w:t>
      </w:r>
      <w:proofErr w:type="gramEnd"/>
      <w:r w:rsidRPr="00ED285E">
        <w:t>-</w:t>
      </w:r>
      <w:r w:rsidRPr="00ED285E">
        <w:t>共晶混合三种微观组织类型对半固态</w:t>
      </w:r>
      <w:proofErr w:type="gramStart"/>
      <w:r w:rsidRPr="00ED285E">
        <w:t>本构行为</w:t>
      </w:r>
      <w:proofErr w:type="gramEnd"/>
      <w:r w:rsidRPr="00ED285E">
        <w:t>的影响</w:t>
      </w:r>
      <w:commentRangeEnd w:id="7"/>
      <w:r>
        <w:commentReference w:id="7"/>
      </w:r>
      <w:r w:rsidR="008B7331">
        <w:rPr>
          <w:rFonts w:hint="eastAsia"/>
        </w:rPr>
        <w:t>；</w:t>
      </w:r>
      <w:commentRangeStart w:id="8"/>
      <w:proofErr w:type="spellStart"/>
      <w:r w:rsidRPr="00ED285E">
        <w:t>Sistaninia</w:t>
      </w:r>
      <w:proofErr w:type="spellEnd"/>
      <w:r w:rsidRPr="00ED285E">
        <w:t xml:space="preserve"> </w:t>
      </w:r>
      <w:r w:rsidRPr="00ED285E">
        <w:t>等人开发的三维粒度水力</w:t>
      </w:r>
      <w:r w:rsidRPr="00ED285E">
        <w:t>-</w:t>
      </w:r>
      <w:r w:rsidRPr="00ED285E">
        <w:t>力学模型</w:t>
      </w:r>
      <w:r w:rsidRPr="00ED285E">
        <w:lastRenderedPageBreak/>
        <w:t>（</w:t>
      </w:r>
      <w:r w:rsidRPr="00ED285E">
        <w:t>3-D granular hydro-mechanical model</w:t>
      </w:r>
      <w:r w:rsidRPr="00ED285E">
        <w:t>），假设等轴固相晶粒被液膜包围且随机分布于</w:t>
      </w:r>
      <w:r w:rsidRPr="00ED285E">
        <w:t xml:space="preserve"> RVE </w:t>
      </w:r>
      <w:r w:rsidRPr="00ED285E">
        <w:t>中</w:t>
      </w:r>
      <w:commentRangeEnd w:id="8"/>
      <w:r>
        <w:commentReference w:id="8"/>
      </w:r>
      <w:r w:rsidRPr="00ED285E">
        <w:t>。</w:t>
      </w:r>
    </w:p>
    <w:p w14:paraId="2D3FBE54" w14:textId="77777777" w:rsidR="00524B4A" w:rsidRDefault="00524B4A" w:rsidP="00524B4A">
      <w:pPr>
        <w:pStyle w:val="af7"/>
        <w:ind w:firstLineChars="0" w:firstLine="0"/>
      </w:pPr>
    </w:p>
    <w:p w14:paraId="21415D99" w14:textId="39C3799B" w:rsidR="00524B4A" w:rsidRPr="00524B4A" w:rsidRDefault="00524B4A" w:rsidP="00524B4A">
      <w:pPr>
        <w:pStyle w:val="af7"/>
        <w:ind w:firstLineChars="0" w:firstLine="0"/>
        <w:jc w:val="center"/>
        <w:rPr>
          <w:sz w:val="21"/>
          <w:szCs w:val="21"/>
        </w:rPr>
      </w:pPr>
      <w:r w:rsidRPr="00524B4A">
        <w:rPr>
          <w:rFonts w:hint="eastAsia"/>
          <w:sz w:val="21"/>
          <w:szCs w:val="21"/>
        </w:rPr>
        <w:t>图</w:t>
      </w:r>
      <w:r w:rsidRPr="00524B4A">
        <w:rPr>
          <w:rFonts w:hint="eastAsia"/>
          <w:sz w:val="21"/>
          <w:szCs w:val="21"/>
        </w:rPr>
        <w:t>9-</w:t>
      </w:r>
      <w:r>
        <w:rPr>
          <w:rFonts w:hint="eastAsia"/>
          <w:sz w:val="21"/>
          <w:szCs w:val="21"/>
        </w:rPr>
        <w:t>1</w:t>
      </w:r>
      <w:r w:rsidRPr="00524B4A">
        <w:rPr>
          <w:rFonts w:hint="eastAsia"/>
          <w:sz w:val="21"/>
          <w:szCs w:val="21"/>
        </w:rPr>
        <w:t xml:space="preserve">: </w:t>
      </w:r>
      <w:r w:rsidRPr="00524B4A">
        <w:rPr>
          <w:rFonts w:hint="eastAsia"/>
          <w:sz w:val="21"/>
          <w:szCs w:val="21"/>
        </w:rPr>
        <w:t>糊状区微观结构示意：</w:t>
      </w:r>
    </w:p>
    <w:p w14:paraId="388D1F64" w14:textId="00F58E64" w:rsidR="00524B4A" w:rsidRPr="00ED285E" w:rsidRDefault="00524B4A" w:rsidP="00524B4A">
      <w:pPr>
        <w:pStyle w:val="af7"/>
        <w:ind w:firstLineChars="0" w:firstLine="0"/>
      </w:pPr>
      <w:r>
        <w:rPr>
          <w:rFonts w:hint="eastAsia"/>
        </w:rPr>
        <w:t>（</w:t>
      </w:r>
      <w:r w:rsidRPr="00524B4A">
        <w:rPr>
          <w:rFonts w:hint="eastAsia"/>
        </w:rPr>
        <w:t>Voronoi</w:t>
      </w:r>
      <w:r w:rsidRPr="00524B4A">
        <w:rPr>
          <w:rFonts w:hint="eastAsia"/>
        </w:rPr>
        <w:t>多面体表示的等轴晶粒、晶间液相通道和晶界液膜</w:t>
      </w:r>
      <w:r>
        <w:rPr>
          <w:rFonts w:hint="eastAsia"/>
        </w:rPr>
        <w:t>）</w:t>
      </w:r>
    </w:p>
    <w:p w14:paraId="1B77C3DA" w14:textId="77777777" w:rsidR="00561FFF" w:rsidRPr="00760E30" w:rsidRDefault="00000000" w:rsidP="00760E30">
      <w:pPr>
        <w:pStyle w:val="af7"/>
        <w:rPr>
          <w:color w:val="auto"/>
        </w:rPr>
      </w:pPr>
      <w:r w:rsidRPr="00760E30">
        <w:rPr>
          <w:color w:val="auto"/>
        </w:rPr>
        <w:t>多物理</w:t>
      </w:r>
      <w:proofErr w:type="gramStart"/>
      <w:r w:rsidRPr="00760E30">
        <w:rPr>
          <w:color w:val="auto"/>
        </w:rPr>
        <w:t>场方法</w:t>
      </w:r>
      <w:proofErr w:type="gramEnd"/>
      <w:r w:rsidRPr="00760E30">
        <w:rPr>
          <w:color w:val="auto"/>
        </w:rPr>
        <w:t>的优势在于能够直接捕捉晶界局部的应变集中和液相压力骤降，从而在晶粒尺度直接判断热裂萌生条件。其代价是计算成本高，一个</w:t>
      </w:r>
      <w:r w:rsidRPr="00760E30">
        <w:rPr>
          <w:color w:val="auto"/>
        </w:rPr>
        <w:t xml:space="preserve"> RVE </w:t>
      </w:r>
      <w:r w:rsidRPr="00760E30">
        <w:rPr>
          <w:color w:val="auto"/>
        </w:rPr>
        <w:t>的完整</w:t>
      </w:r>
      <w:proofErr w:type="gramStart"/>
      <w:r w:rsidRPr="00760E30">
        <w:rPr>
          <w:color w:val="auto"/>
        </w:rPr>
        <w:t>介</w:t>
      </w:r>
      <w:proofErr w:type="gramEnd"/>
      <w:r w:rsidRPr="00760E30">
        <w:rPr>
          <w:color w:val="auto"/>
        </w:rPr>
        <w:t>观分析可能需要数小时的计算时间，这使得将其直接扩展到整个铸件尺度目前尚不现实，因此多尺度耦合方法成为一种自然的解决思路。</w:t>
      </w:r>
    </w:p>
    <w:p w14:paraId="5CA13C57" w14:textId="77777777" w:rsidR="00561FFF" w:rsidRPr="00713CB0" w:rsidRDefault="00000000" w:rsidP="00713CB0">
      <w:pPr>
        <w:pStyle w:val="af7"/>
        <w:ind w:firstLine="482"/>
        <w:rPr>
          <w:b/>
          <w:bCs/>
          <w:color w:val="auto"/>
        </w:rPr>
      </w:pPr>
      <w:r w:rsidRPr="00713CB0">
        <w:rPr>
          <w:b/>
          <w:bCs/>
          <w:color w:val="auto"/>
        </w:rPr>
        <w:t>三、</w:t>
      </w:r>
      <w:r w:rsidRPr="00713CB0">
        <w:rPr>
          <w:b/>
          <w:bCs/>
          <w:color w:val="auto"/>
        </w:rPr>
        <w:t xml:space="preserve">RVE </w:t>
      </w:r>
      <w:r w:rsidRPr="00713CB0">
        <w:rPr>
          <w:b/>
          <w:bCs/>
          <w:color w:val="auto"/>
        </w:rPr>
        <w:t>的力学边界条件</w:t>
      </w:r>
    </w:p>
    <w:p w14:paraId="3094ADA6" w14:textId="6D0FC536" w:rsidR="00561FFF" w:rsidRPr="008B7331" w:rsidRDefault="00000000" w:rsidP="008B7331">
      <w:pPr>
        <w:pStyle w:val="af7"/>
        <w:rPr>
          <w:color w:val="auto"/>
        </w:rPr>
      </w:pPr>
      <w:r w:rsidRPr="00760E30">
        <w:rPr>
          <w:color w:val="auto"/>
        </w:rPr>
        <w:t>在</w:t>
      </w:r>
      <w:proofErr w:type="gramStart"/>
      <w:r w:rsidRPr="00760E30">
        <w:rPr>
          <w:color w:val="auto"/>
        </w:rPr>
        <w:t>介</w:t>
      </w:r>
      <w:proofErr w:type="gramEnd"/>
      <w:r w:rsidRPr="00760E30">
        <w:rPr>
          <w:color w:val="auto"/>
        </w:rPr>
        <w:t>观</w:t>
      </w:r>
      <w:r w:rsidRPr="00760E30">
        <w:rPr>
          <w:color w:val="auto"/>
        </w:rPr>
        <w:t xml:space="preserve"> RVE </w:t>
      </w:r>
      <w:r w:rsidRPr="00760E30">
        <w:rPr>
          <w:color w:val="auto"/>
        </w:rPr>
        <w:t>分析中，力学边界条件的合理设置至关重要。</w:t>
      </w:r>
      <w:commentRangeStart w:id="9"/>
      <w:r w:rsidRPr="00760E30">
        <w:rPr>
          <w:color w:val="auto"/>
        </w:rPr>
        <w:t>以</w:t>
      </w:r>
      <w:r w:rsidRPr="00760E30">
        <w:rPr>
          <w:color w:val="auto"/>
        </w:rPr>
        <w:t xml:space="preserve"> </w:t>
      </w:r>
      <w:proofErr w:type="spellStart"/>
      <w:r w:rsidRPr="00760E30">
        <w:rPr>
          <w:color w:val="auto"/>
        </w:rPr>
        <w:t>Sistaninia</w:t>
      </w:r>
      <w:proofErr w:type="spellEnd"/>
      <w:r w:rsidRPr="00760E30">
        <w:rPr>
          <w:color w:val="auto"/>
        </w:rPr>
        <w:t xml:space="preserve"> </w:t>
      </w:r>
      <w:r w:rsidRPr="00760E30">
        <w:rPr>
          <w:color w:val="auto"/>
        </w:rPr>
        <w:t>模型的典型设置为</w:t>
      </w:r>
      <w:commentRangeEnd w:id="9"/>
      <w:r>
        <w:commentReference w:id="9"/>
      </w:r>
      <w:r w:rsidRPr="00760E30">
        <w:rPr>
          <w:color w:val="auto"/>
        </w:rPr>
        <w:t>：</w:t>
      </w:r>
      <w:r w:rsidRPr="00760E30">
        <w:rPr>
          <w:color w:val="auto"/>
        </w:rPr>
        <w:t xml:space="preserve">RVE </w:t>
      </w:r>
      <w:r w:rsidRPr="00760E30">
        <w:rPr>
          <w:color w:val="auto"/>
        </w:rPr>
        <w:t>的一个外表面（</w:t>
      </w:r>
      <w:r w:rsidRPr="00760E30">
        <w:rPr>
          <w:color w:val="auto"/>
        </w:rPr>
        <w:t>x = Lx</w:t>
      </w:r>
      <w:r w:rsidRPr="00760E30">
        <w:rPr>
          <w:color w:val="auto"/>
        </w:rPr>
        <w:t>）通过参考节点施加均匀的宏观应变速率（取自宏观</w:t>
      </w:r>
      <w:r w:rsidRPr="00760E30">
        <w:rPr>
          <w:color w:val="auto"/>
        </w:rPr>
        <w:t xml:space="preserve"> DC </w:t>
      </w:r>
      <w:r w:rsidRPr="00760E30">
        <w:rPr>
          <w:color w:val="auto"/>
        </w:rPr>
        <w:t>模型的模拟结果），模拟半固态材料受到的远场拉伸作用；三个正交面（</w:t>
      </w:r>
      <w:r w:rsidRPr="00760E30">
        <w:rPr>
          <w:color w:val="auto"/>
        </w:rPr>
        <w:t>x=0, y=0, z=0</w:t>
      </w:r>
      <w:r w:rsidRPr="00760E30">
        <w:rPr>
          <w:color w:val="auto"/>
        </w:rPr>
        <w:t>）施加对称边界条件，代表</w:t>
      </w:r>
      <w:r w:rsidRPr="00760E30">
        <w:rPr>
          <w:color w:val="auto"/>
        </w:rPr>
        <w:t xml:space="preserve"> RVE </w:t>
      </w:r>
      <w:r w:rsidRPr="00760E30">
        <w:rPr>
          <w:color w:val="auto"/>
        </w:rPr>
        <w:t>在整个糊状区中的周期性重复；其余表面（</w:t>
      </w:r>
      <w:r w:rsidRPr="00760E30">
        <w:rPr>
          <w:color w:val="auto"/>
        </w:rPr>
        <w:t>y=Ly, z=</w:t>
      </w:r>
      <w:proofErr w:type="spellStart"/>
      <w:r w:rsidRPr="00760E30">
        <w:rPr>
          <w:color w:val="auto"/>
        </w:rPr>
        <w:t>Lz</w:t>
      </w:r>
      <w:proofErr w:type="spellEnd"/>
      <w:r w:rsidRPr="00760E30">
        <w:rPr>
          <w:color w:val="auto"/>
        </w:rPr>
        <w:t>）保持自由变形。在流体方面，</w:t>
      </w:r>
      <w:r w:rsidRPr="00760E30">
        <w:rPr>
          <w:color w:val="auto"/>
        </w:rPr>
        <w:t xml:space="preserve">x=0 </w:t>
      </w:r>
      <w:r w:rsidRPr="00760E30">
        <w:rPr>
          <w:color w:val="auto"/>
        </w:rPr>
        <w:t>表面施加</w:t>
      </w:r>
      <w:r w:rsidRPr="00760E30">
        <w:rPr>
          <w:color w:val="auto"/>
        </w:rPr>
        <w:t xml:space="preserve"> Robin </w:t>
      </w:r>
      <w:r w:rsidRPr="00760E30">
        <w:rPr>
          <w:color w:val="auto"/>
        </w:rPr>
        <w:t>边界条件（混合边界条件）以模拟液相从糊状区远端向</w:t>
      </w:r>
      <w:r w:rsidRPr="00760E30">
        <w:rPr>
          <w:color w:val="auto"/>
        </w:rPr>
        <w:t xml:space="preserve"> RVE </w:t>
      </w:r>
      <w:proofErr w:type="gramStart"/>
      <w:r w:rsidRPr="00760E30">
        <w:rPr>
          <w:color w:val="auto"/>
        </w:rPr>
        <w:t>的补缩流动</w:t>
      </w:r>
      <w:proofErr w:type="gramEnd"/>
      <w:r w:rsidRPr="00760E30">
        <w:rPr>
          <w:color w:val="auto"/>
        </w:rPr>
        <w:t>，表示为</w:t>
      </w:r>
      <m:oMath>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l</m:t>
            </m:r>
          </m:sub>
        </m:sSub>
        <m:r>
          <w:rPr>
            <w:rFonts w:ascii="Cambria Math" w:hAnsi="Cambria Math"/>
            <w:color w:val="auto"/>
          </w:rPr>
          <m:t>=F</m:t>
        </m:r>
        <m:r>
          <m:rPr>
            <m:sty m:val="p"/>
          </m:rPr>
          <w:rPr>
            <w:rFonts w:ascii="Cambria Math" w:hAnsi="Cambria Math"/>
            <w:color w:val="auto"/>
          </w:rPr>
          <m:t>⋅</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p</m:t>
                </m:r>
              </m:e>
              <m:sub>
                <m:r>
                  <w:rPr>
                    <w:rFonts w:ascii="Cambria Math" w:hAnsi="Cambria Math"/>
                    <w:color w:val="auto"/>
                  </w:rPr>
                  <m:t>l</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p</m:t>
                </m:r>
              </m:e>
              <m:sub>
                <m:r>
                  <w:rPr>
                    <w:rFonts w:ascii="Cambria Math" w:hAnsi="Cambria Math"/>
                    <w:color w:val="auto"/>
                  </w:rPr>
                  <m:t>m</m:t>
                </m:r>
              </m:sub>
            </m:sSub>
          </m:e>
        </m:d>
      </m:oMath>
      <w:r w:rsidRPr="00760E30">
        <w:rPr>
          <w:color w:val="auto"/>
        </w:rPr>
        <w:t>，其中</w:t>
      </w:r>
      <w:r w:rsidRPr="00760E30">
        <w:rPr>
          <w:color w:val="auto"/>
        </w:rPr>
        <w:t xml:space="preserve"> ql </w:t>
      </w:r>
      <w:r w:rsidRPr="00760E30">
        <w:rPr>
          <w:color w:val="auto"/>
        </w:rPr>
        <w:t>为微观液相流量，</w:t>
      </w:r>
      <w:r w:rsidRPr="00760E30">
        <w:rPr>
          <w:color w:val="auto"/>
        </w:rPr>
        <w:t xml:space="preserve">pl </w:t>
      </w:r>
      <w:r w:rsidRPr="00760E30">
        <w:rPr>
          <w:color w:val="auto"/>
        </w:rPr>
        <w:t>为局部液相压力，</w:t>
      </w:r>
      <w:r w:rsidRPr="00760E30">
        <w:rPr>
          <w:color w:val="auto"/>
        </w:rPr>
        <w:t xml:space="preserve">pm </w:t>
      </w:r>
      <w:r w:rsidRPr="00760E30">
        <w:rPr>
          <w:color w:val="auto"/>
        </w:rPr>
        <w:t>为冶金静压力，</w:t>
      </w:r>
      <w:r w:rsidRPr="00760E30">
        <w:rPr>
          <w:color w:val="auto"/>
        </w:rPr>
        <w:t xml:space="preserve">F </w:t>
      </w:r>
      <w:r w:rsidRPr="00760E30">
        <w:rPr>
          <w:color w:val="auto"/>
        </w:rPr>
        <w:t>为补</w:t>
      </w:r>
      <w:proofErr w:type="gramStart"/>
      <w:r w:rsidRPr="00760E30">
        <w:rPr>
          <w:color w:val="auto"/>
        </w:rPr>
        <w:t>缩</w:t>
      </w:r>
      <w:proofErr w:type="gramEnd"/>
      <w:r w:rsidRPr="00760E30">
        <w:rPr>
          <w:color w:val="auto"/>
        </w:rPr>
        <w:t>系数。其余表面设为封闭无流动边界。</w:t>
      </w:r>
    </w:p>
    <w:p w14:paraId="52D67D30" w14:textId="77777777" w:rsidR="00561FFF" w:rsidRPr="00713CB0" w:rsidRDefault="00000000" w:rsidP="00713CB0">
      <w:pPr>
        <w:pStyle w:val="af7"/>
        <w:ind w:firstLine="482"/>
        <w:rPr>
          <w:b/>
          <w:bCs/>
          <w:color w:val="auto"/>
        </w:rPr>
      </w:pPr>
      <w:r w:rsidRPr="00713CB0">
        <w:rPr>
          <w:b/>
          <w:bCs/>
          <w:color w:val="auto"/>
        </w:rPr>
        <w:t>四、</w:t>
      </w:r>
      <w:proofErr w:type="gramStart"/>
      <w:r w:rsidRPr="00713CB0">
        <w:rPr>
          <w:b/>
          <w:bCs/>
          <w:color w:val="auto"/>
        </w:rPr>
        <w:t>补缩系数</w:t>
      </w:r>
      <w:proofErr w:type="gramEnd"/>
      <w:r w:rsidRPr="00713CB0">
        <w:rPr>
          <w:b/>
          <w:bCs/>
          <w:color w:val="auto"/>
        </w:rPr>
        <w:t>的物理含义</w:t>
      </w:r>
    </w:p>
    <w:p w14:paraId="098D8A02" w14:textId="77777777" w:rsidR="00561FFF" w:rsidRDefault="00000000" w:rsidP="00760E30">
      <w:pPr>
        <w:pStyle w:val="af7"/>
        <w:rPr>
          <w:color w:val="auto"/>
        </w:rPr>
      </w:pPr>
      <w:proofErr w:type="gramStart"/>
      <w:r w:rsidRPr="00760E30">
        <w:rPr>
          <w:color w:val="auto"/>
        </w:rPr>
        <w:t>补缩系数</w:t>
      </w:r>
      <w:proofErr w:type="gramEnd"/>
      <w:r w:rsidRPr="00760E30">
        <w:rPr>
          <w:color w:val="auto"/>
        </w:rPr>
        <w:t xml:space="preserve"> F </w:t>
      </w:r>
      <w:r w:rsidRPr="00760E30">
        <w:rPr>
          <w:color w:val="auto"/>
        </w:rPr>
        <w:t>是连接多尺度方法宏</w:t>
      </w:r>
      <w:r w:rsidRPr="00760E30">
        <w:rPr>
          <w:color w:val="auto"/>
        </w:rPr>
        <w:t>-</w:t>
      </w:r>
      <w:proofErr w:type="gramStart"/>
      <w:r w:rsidRPr="00760E30">
        <w:rPr>
          <w:color w:val="auto"/>
        </w:rPr>
        <w:t>介</w:t>
      </w:r>
      <w:proofErr w:type="gramEnd"/>
      <w:r w:rsidRPr="00760E30">
        <w:rPr>
          <w:color w:val="auto"/>
        </w:rPr>
        <w:t>观的关键参数，它将宏观</w:t>
      </w:r>
      <w:r w:rsidRPr="00760E30">
        <w:rPr>
          <w:color w:val="auto"/>
        </w:rPr>
        <w:t xml:space="preserve"> DC </w:t>
      </w:r>
      <w:r w:rsidRPr="00760E30">
        <w:rPr>
          <w:color w:val="auto"/>
        </w:rPr>
        <w:t>工艺参数与局部</w:t>
      </w:r>
      <w:proofErr w:type="gramStart"/>
      <w:r w:rsidRPr="00760E30">
        <w:rPr>
          <w:color w:val="auto"/>
        </w:rPr>
        <w:t>补缩行为</w:t>
      </w:r>
      <w:proofErr w:type="gramEnd"/>
      <w:r w:rsidRPr="00760E30">
        <w:rPr>
          <w:color w:val="auto"/>
        </w:rPr>
        <w:t>联系起来。</w:t>
      </w:r>
      <w:r w:rsidRPr="00760E30">
        <w:rPr>
          <w:color w:val="auto"/>
        </w:rPr>
        <w:t xml:space="preserve">Khodaei </w:t>
      </w:r>
      <w:r w:rsidRPr="00760E30">
        <w:rPr>
          <w:color w:val="auto"/>
        </w:rPr>
        <w:t>和</w:t>
      </w:r>
      <w:r w:rsidRPr="00760E30">
        <w:rPr>
          <w:color w:val="auto"/>
        </w:rPr>
        <w:t xml:space="preserve"> Phillion </w:t>
      </w:r>
      <w:r w:rsidRPr="00760E30">
        <w:rPr>
          <w:color w:val="auto"/>
        </w:rPr>
        <w:t>给出了</w:t>
      </w:r>
      <w:r w:rsidRPr="00760E30">
        <w:rPr>
          <w:color w:val="auto"/>
        </w:rPr>
        <w:t xml:space="preserve"> F </w:t>
      </w:r>
      <w:r w:rsidRPr="00760E30">
        <w:rPr>
          <w:color w:val="auto"/>
        </w:rPr>
        <w:t>的积分表达式：</w:t>
      </w:r>
    </w:p>
    <w:p w14:paraId="2DA43D71" w14:textId="1D5212F8" w:rsidR="002966A9" w:rsidRPr="002966A9" w:rsidRDefault="00000000" w:rsidP="002966A9">
      <w:pPr>
        <w:pStyle w:val="af7"/>
        <w:ind w:firstLineChars="0" w:firstLine="0"/>
        <w:rPr>
          <w:color w:val="auto"/>
        </w:rPr>
      </w:pPr>
      <m:oMathPara>
        <m:oMath>
          <m:eqArr>
            <m:eqArrPr>
              <m:maxDist m:val="1"/>
              <m:ctrlPr>
                <w:rPr>
                  <w:rFonts w:ascii="Cambria Math" w:hAnsi="Cambria Math"/>
                  <w:i/>
                  <w:color w:val="auto"/>
                </w:rPr>
              </m:ctrlPr>
            </m:eqArrPr>
            <m:e>
              <m:r>
                <w:rPr>
                  <w:rFonts w:ascii="Cambria Math" w:hAnsi="Cambria Math"/>
                  <w:color w:val="auto"/>
                </w:rPr>
                <m:t>F=</m:t>
              </m:r>
              <m:f>
                <m:fPr>
                  <m:ctrlPr>
                    <w:rPr>
                      <w:rFonts w:ascii="Cambria Math" w:hAnsi="Cambria Math"/>
                      <w:color w:val="auto"/>
                    </w:rPr>
                  </m:ctrlPr>
                </m:fPr>
                <m:num>
                  <m:r>
                    <w:rPr>
                      <w:rFonts w:ascii="Cambria Math" w:hAnsi="Cambria Math"/>
                      <w:color w:val="auto"/>
                    </w:rPr>
                    <m:t>G</m:t>
                  </m:r>
                  <m:ctrlPr>
                    <w:rPr>
                      <w:rFonts w:ascii="Cambria Math" w:hAnsi="Cambria Math"/>
                      <w:i/>
                      <w:color w:val="auto"/>
                    </w:rPr>
                  </m:ctrlPr>
                </m:num>
                <m:den>
                  <m:sSub>
                    <m:sSubPr>
                      <m:ctrlPr>
                        <w:rPr>
                          <w:rFonts w:ascii="Cambria Math" w:hAnsi="Cambria Math"/>
                          <w:i/>
                          <w:color w:val="auto"/>
                        </w:rPr>
                      </m:ctrlPr>
                    </m:sSubPr>
                    <m:e>
                      <m:r>
                        <m:rPr>
                          <m:sty m:val="p"/>
                        </m:rPr>
                        <w:rPr>
                          <w:rFonts w:ascii="Cambria Math" w:hAnsi="Cambria Math"/>
                          <w:color w:val="auto"/>
                        </w:rPr>
                        <m:t>μ</m:t>
                      </m:r>
                    </m:e>
                    <m:sub>
                      <m:r>
                        <w:rPr>
                          <w:rFonts w:ascii="Cambria Math" w:hAnsi="Cambria Math"/>
                          <w:color w:val="auto"/>
                        </w:rPr>
                        <m:t>l</m:t>
                      </m:r>
                    </m:sub>
                  </m:sSub>
                  <m:ctrlPr>
                    <w:rPr>
                      <w:rFonts w:ascii="Cambria Math" w:hAnsi="Cambria Math"/>
                      <w:i/>
                      <w:color w:val="auto"/>
                    </w:rPr>
                  </m:ctrlPr>
                </m:den>
              </m:f>
              <m:nary>
                <m:naryPr>
                  <m:ctrlPr>
                    <w:rPr>
                      <w:rFonts w:ascii="Cambria Math" w:hAnsi="Cambria Math"/>
                      <w:color w:val="auto"/>
                    </w:rPr>
                  </m:ctrlPr>
                </m:naryPr>
                <m:sub>
                  <m:r>
                    <w:rPr>
                      <w:rFonts w:ascii="Cambria Math" w:hAnsi="Cambria Math"/>
                      <w:color w:val="auto"/>
                    </w:rPr>
                    <m:t>T</m:t>
                  </m:r>
                  <m:ctrlPr>
                    <w:rPr>
                      <w:rFonts w:ascii="Cambria Math" w:hAnsi="Cambria Math"/>
                      <w:i/>
                      <w:color w:val="auto"/>
                    </w:rPr>
                  </m:ctrlPr>
                </m:sub>
                <m:sup>
                  <m:sSub>
                    <m:sSubPr>
                      <m:ctrlPr>
                        <w:rPr>
                          <w:rFonts w:ascii="Cambria Math" w:hAnsi="Cambria Math"/>
                          <w:i/>
                          <w:color w:val="auto"/>
                        </w:rPr>
                      </m:ctrlPr>
                    </m:sSubPr>
                    <m:e>
                      <m:r>
                        <w:rPr>
                          <w:rFonts w:ascii="Cambria Math" w:hAnsi="Cambria Math"/>
                          <w:color w:val="auto"/>
                        </w:rPr>
                        <m:t>T</m:t>
                      </m:r>
                    </m:e>
                    <m:sub>
                      <m:r>
                        <w:rPr>
                          <w:rFonts w:ascii="Cambria Math" w:hAnsi="Cambria Math"/>
                          <w:color w:val="auto"/>
                        </w:rPr>
                        <m:t>l</m:t>
                      </m:r>
                    </m:sub>
                  </m:sSub>
                  <m:ctrlPr>
                    <w:rPr>
                      <w:rFonts w:ascii="Cambria Math" w:hAnsi="Cambria Math"/>
                      <w:i/>
                      <w:color w:val="auto"/>
                    </w:rPr>
                  </m:ctrlPr>
                </m:sup>
                <m:e>
                  <m:f>
                    <m:fPr>
                      <m:ctrlPr>
                        <w:rPr>
                          <w:rFonts w:ascii="Cambria Math" w:hAnsi="Cambria Math"/>
                          <w:color w:val="auto"/>
                        </w:rPr>
                      </m:ctrlPr>
                    </m:fPr>
                    <m:num>
                      <m:r>
                        <w:rPr>
                          <w:rFonts w:ascii="Cambria Math" w:hAnsi="Cambria Math"/>
                          <w:color w:val="auto"/>
                        </w:rPr>
                        <m:t>K</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s</m:t>
                              </m:r>
                            </m:sub>
                          </m:sSub>
                          <m:d>
                            <m:dPr>
                              <m:ctrlPr>
                                <w:rPr>
                                  <w:rFonts w:ascii="Cambria Math" w:hAnsi="Cambria Math"/>
                                  <w:i/>
                                  <w:color w:val="auto"/>
                                </w:rPr>
                              </m:ctrlPr>
                            </m:dPr>
                            <m:e>
                              <m:r>
                                <w:rPr>
                                  <w:rFonts w:ascii="Cambria Math" w:hAnsi="Cambria Math"/>
                                  <w:color w:val="auto"/>
                                </w:rPr>
                                <m:t>T</m:t>
                              </m:r>
                            </m:e>
                          </m:d>
                        </m:e>
                      </m:d>
                      <m:ctrlPr>
                        <w:rPr>
                          <w:rFonts w:ascii="Cambria Math" w:hAnsi="Cambria Math"/>
                          <w:i/>
                          <w:color w:val="auto"/>
                        </w:rPr>
                      </m:ctrlPr>
                    </m:num>
                    <m:den>
                      <m:r>
                        <w:rPr>
                          <w:rFonts w:ascii="Cambria Math" w:hAnsi="Cambria Math"/>
                          <w:color w:val="auto"/>
                        </w:rPr>
                        <m:t>1-</m:t>
                      </m:r>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s</m:t>
                          </m:r>
                        </m:sub>
                      </m:sSub>
                      <m:d>
                        <m:dPr>
                          <m:ctrlPr>
                            <w:rPr>
                              <w:rFonts w:ascii="Cambria Math" w:hAnsi="Cambria Math"/>
                              <w:i/>
                              <w:color w:val="auto"/>
                            </w:rPr>
                          </m:ctrlPr>
                        </m:dPr>
                        <m:e>
                          <m:r>
                            <w:rPr>
                              <w:rFonts w:ascii="Cambria Math" w:hAnsi="Cambria Math"/>
                              <w:color w:val="auto"/>
                            </w:rPr>
                            <m:t>T</m:t>
                          </m:r>
                        </m:e>
                      </m:d>
                      <m:ctrlPr>
                        <w:rPr>
                          <w:rFonts w:ascii="Cambria Math" w:hAnsi="Cambria Math"/>
                          <w:i/>
                          <w:color w:val="auto"/>
                        </w:rPr>
                      </m:ctrlPr>
                    </m:den>
                  </m:f>
                  <m:ctrlPr>
                    <w:rPr>
                      <w:rFonts w:ascii="Cambria Math" w:hAnsi="Cambria Math"/>
                      <w:i/>
                      <w:color w:val="auto"/>
                    </w:rPr>
                  </m:ctrlPr>
                </m:e>
              </m:nary>
              <m:r>
                <w:rPr>
                  <w:rFonts w:ascii="Cambria Math" w:hAnsi="Cambria Math"/>
                  <w:color w:val="auto"/>
                </w:rPr>
                <m:t> dT#9-2</m:t>
              </m:r>
            </m:e>
          </m:eqArr>
        </m:oMath>
      </m:oMathPara>
    </w:p>
    <w:p w14:paraId="547A37E9" w14:textId="77777777" w:rsidR="00561FFF" w:rsidRPr="00760E30" w:rsidRDefault="00000000" w:rsidP="00760E30">
      <w:pPr>
        <w:pStyle w:val="af7"/>
        <w:rPr>
          <w:color w:val="auto"/>
        </w:rPr>
      </w:pPr>
      <w:r w:rsidRPr="00760E30">
        <w:rPr>
          <w:color w:val="auto"/>
        </w:rPr>
        <w:t>式中，</w:t>
      </w:r>
      <w:proofErr w:type="spellStart"/>
      <w:r w:rsidRPr="00760E30">
        <w:rPr>
          <w:color w:val="auto"/>
        </w:rPr>
        <w:t>μl</w:t>
      </w:r>
      <w:proofErr w:type="spellEnd"/>
      <w:r w:rsidRPr="00760E30">
        <w:rPr>
          <w:color w:val="auto"/>
        </w:rPr>
        <w:t xml:space="preserve"> </w:t>
      </w:r>
      <w:r w:rsidRPr="00760E30">
        <w:rPr>
          <w:color w:val="auto"/>
        </w:rPr>
        <w:t>为液相粘度，</w:t>
      </w:r>
      <w:r w:rsidRPr="00760E30">
        <w:rPr>
          <w:color w:val="auto"/>
        </w:rPr>
        <w:t xml:space="preserve">G </w:t>
      </w:r>
      <w:r w:rsidRPr="00760E30">
        <w:rPr>
          <w:color w:val="auto"/>
        </w:rPr>
        <w:t>为热梯度，</w:t>
      </w:r>
      <w:r w:rsidRPr="00760E30">
        <w:rPr>
          <w:color w:val="auto"/>
        </w:rPr>
        <w:t xml:space="preserve">K </w:t>
      </w:r>
      <w:r w:rsidRPr="00760E30">
        <w:rPr>
          <w:color w:val="auto"/>
        </w:rPr>
        <w:t>为糊状区渗透率，</w:t>
      </w:r>
      <w:proofErr w:type="spellStart"/>
      <w:r w:rsidRPr="00760E30">
        <w:rPr>
          <w:color w:val="auto"/>
        </w:rPr>
        <w:t>gs</w:t>
      </w:r>
      <w:proofErr w:type="spellEnd"/>
      <w:r w:rsidRPr="00760E30">
        <w:rPr>
          <w:color w:val="auto"/>
        </w:rPr>
        <w:t xml:space="preserve"> </w:t>
      </w:r>
      <w:r w:rsidRPr="00760E30">
        <w:rPr>
          <w:color w:val="auto"/>
        </w:rPr>
        <w:t>为固相分数，</w:t>
      </w:r>
      <w:r w:rsidRPr="00760E30">
        <w:rPr>
          <w:color w:val="auto"/>
        </w:rPr>
        <w:t xml:space="preserve">T </w:t>
      </w:r>
      <w:r w:rsidRPr="00760E30">
        <w:rPr>
          <w:color w:val="auto"/>
        </w:rPr>
        <w:t>为温度，积分区间从当前温度至液相线温度</w:t>
      </w:r>
      <w:r w:rsidRPr="00760E30">
        <w:rPr>
          <w:color w:val="auto"/>
        </w:rPr>
        <w:t xml:space="preserve"> </w:t>
      </w:r>
      <w:proofErr w:type="spellStart"/>
      <w:r w:rsidRPr="00760E30">
        <w:rPr>
          <w:color w:val="auto"/>
        </w:rPr>
        <w:t>T_l</w:t>
      </w:r>
      <w:proofErr w:type="spellEnd"/>
      <w:r w:rsidRPr="00760E30">
        <w:rPr>
          <w:color w:val="auto"/>
        </w:rPr>
        <w:t>。该式的物理含义是：</w:t>
      </w:r>
      <w:proofErr w:type="gramStart"/>
      <w:r w:rsidRPr="00760E30">
        <w:rPr>
          <w:color w:val="auto"/>
        </w:rPr>
        <w:t>补缩系数</w:t>
      </w:r>
      <w:proofErr w:type="gramEnd"/>
      <w:r w:rsidRPr="00760E30">
        <w:rPr>
          <w:color w:val="auto"/>
        </w:rPr>
        <w:t>表示在给定热梯度和当前糊状区结构（渗透率）条件下，液相从液相线位置流动到</w:t>
      </w:r>
      <w:r w:rsidRPr="00760E30">
        <w:rPr>
          <w:color w:val="auto"/>
        </w:rPr>
        <w:t xml:space="preserve"> RVE </w:t>
      </w:r>
      <w:r w:rsidRPr="00760E30">
        <w:rPr>
          <w:color w:val="auto"/>
        </w:rPr>
        <w:t>所在位置的难易程度。高</w:t>
      </w:r>
      <w:r w:rsidRPr="00760E30">
        <w:rPr>
          <w:color w:val="auto"/>
        </w:rPr>
        <w:t xml:space="preserve"> F </w:t>
      </w:r>
      <w:r w:rsidRPr="00760E30">
        <w:rPr>
          <w:color w:val="auto"/>
        </w:rPr>
        <w:t>值代表良好</w:t>
      </w:r>
      <w:proofErr w:type="gramStart"/>
      <w:r w:rsidRPr="00760E30">
        <w:rPr>
          <w:color w:val="auto"/>
        </w:rPr>
        <w:t>的补缩条件</w:t>
      </w:r>
      <w:proofErr w:type="gramEnd"/>
      <w:r w:rsidRPr="00760E30">
        <w:rPr>
          <w:color w:val="auto"/>
        </w:rPr>
        <w:t>，</w:t>
      </w:r>
      <w:proofErr w:type="gramStart"/>
      <w:r w:rsidRPr="00760E30">
        <w:rPr>
          <w:color w:val="auto"/>
        </w:rPr>
        <w:t>低位热</w:t>
      </w:r>
      <w:proofErr w:type="gramEnd"/>
      <w:r w:rsidRPr="00760E30">
        <w:rPr>
          <w:color w:val="auto"/>
        </w:rPr>
        <w:t>梯度和高渗透率有利于液相流动；低</w:t>
      </w:r>
      <w:r w:rsidRPr="00760E30">
        <w:rPr>
          <w:color w:val="auto"/>
        </w:rPr>
        <w:t xml:space="preserve"> F </w:t>
      </w:r>
      <w:r w:rsidRPr="00760E30">
        <w:rPr>
          <w:color w:val="auto"/>
        </w:rPr>
        <w:t>值</w:t>
      </w:r>
      <w:proofErr w:type="gramStart"/>
      <w:r w:rsidRPr="00760E30">
        <w:rPr>
          <w:color w:val="auto"/>
        </w:rPr>
        <w:t>代表补缩困难</w:t>
      </w:r>
      <w:proofErr w:type="gramEnd"/>
      <w:r w:rsidRPr="00760E30">
        <w:rPr>
          <w:color w:val="auto"/>
        </w:rPr>
        <w:t>，大温度梯度和低渗透率阻碍液相进入深层糊状区。</w:t>
      </w:r>
      <w:proofErr w:type="gramStart"/>
      <w:r w:rsidRPr="00760E30">
        <w:rPr>
          <w:color w:val="auto"/>
        </w:rPr>
        <w:t>补缩系数</w:t>
      </w:r>
      <w:proofErr w:type="gramEnd"/>
      <w:r w:rsidRPr="00760E30">
        <w:rPr>
          <w:color w:val="auto"/>
        </w:rPr>
        <w:t>将糊状区的可渗透结构特征与宏观热场参数统一起来，是多尺度方法的基础概念之一。</w:t>
      </w:r>
    </w:p>
    <w:p w14:paraId="6FBFD3C9" w14:textId="77777777" w:rsidR="00561FFF" w:rsidRPr="00713CB0" w:rsidRDefault="00000000" w:rsidP="00713CB0">
      <w:pPr>
        <w:pStyle w:val="af7"/>
        <w:ind w:firstLine="482"/>
        <w:rPr>
          <w:b/>
          <w:bCs/>
          <w:color w:val="auto"/>
        </w:rPr>
      </w:pPr>
      <w:r w:rsidRPr="00713CB0">
        <w:rPr>
          <w:b/>
          <w:bCs/>
          <w:color w:val="auto"/>
        </w:rPr>
        <w:lastRenderedPageBreak/>
        <w:t>五、力学问题与热问题的耦合求解策略</w:t>
      </w:r>
    </w:p>
    <w:p w14:paraId="2D2CC6AC" w14:textId="77777777" w:rsidR="00561FFF" w:rsidRPr="00760E30" w:rsidRDefault="00000000" w:rsidP="00760E30">
      <w:pPr>
        <w:pStyle w:val="af7"/>
        <w:rPr>
          <w:color w:val="auto"/>
        </w:rPr>
      </w:pPr>
      <w:r w:rsidRPr="00760E30">
        <w:rPr>
          <w:color w:val="auto"/>
        </w:rPr>
        <w:t>凝固模拟中力学问题与热问题通常采用交错算法（</w:t>
      </w:r>
      <w:r w:rsidRPr="00760E30">
        <w:rPr>
          <w:color w:val="auto"/>
        </w:rPr>
        <w:t>staggered algorithm</w:t>
      </w:r>
      <w:r w:rsidRPr="00760E30">
        <w:rPr>
          <w:color w:val="auto"/>
        </w:rPr>
        <w:t>）解耦求解：在每个时间步内，首先求解能量方程获得温度场</w:t>
      </w:r>
      <w:r w:rsidRPr="00760E30">
        <w:rPr>
          <w:color w:val="auto"/>
        </w:rPr>
        <w:t xml:space="preserve"> T(x, t) </w:t>
      </w:r>
      <w:r w:rsidRPr="00760E30">
        <w:rPr>
          <w:color w:val="auto"/>
        </w:rPr>
        <w:t>和相分数</w:t>
      </w:r>
      <w:r w:rsidRPr="00760E30">
        <w:rPr>
          <w:color w:val="auto"/>
        </w:rPr>
        <w:t xml:space="preserve"> fs(x, t)</w:t>
      </w:r>
      <w:r w:rsidRPr="00760E30">
        <w:rPr>
          <w:color w:val="auto"/>
        </w:rPr>
        <w:t>，然后以当前温度和相分数为已知条件求解力学平衡方程，更新位移场</w:t>
      </w:r>
      <w:r w:rsidRPr="00760E30">
        <w:rPr>
          <w:color w:val="auto"/>
        </w:rPr>
        <w:t xml:space="preserve"> u </w:t>
      </w:r>
      <w:r w:rsidRPr="00760E30">
        <w:rPr>
          <w:color w:val="auto"/>
        </w:rPr>
        <w:t>和应力场</w:t>
      </w:r>
      <w:r w:rsidRPr="00760E30">
        <w:rPr>
          <w:color w:val="auto"/>
        </w:rPr>
        <w:t xml:space="preserve"> σ</w:t>
      </w:r>
      <w:r w:rsidRPr="00760E30">
        <w:rPr>
          <w:color w:val="auto"/>
        </w:rPr>
        <w:t>。这一解耦策略之所以可行，是因为</w:t>
      </w:r>
      <w:proofErr w:type="gramStart"/>
      <w:r w:rsidRPr="00760E30">
        <w:rPr>
          <w:color w:val="auto"/>
        </w:rPr>
        <w:t>热过程</w:t>
      </w:r>
      <w:proofErr w:type="gramEnd"/>
      <w:r w:rsidRPr="00760E30">
        <w:rPr>
          <w:color w:val="auto"/>
        </w:rPr>
        <w:t>和力学过程在铝合金铸造条件下具有时间尺度分离：凝固潜热的释放时间尺度由冷却速率控制（通常为</w:t>
      </w:r>
      <w:r w:rsidRPr="00760E30">
        <w:rPr>
          <w:color w:val="auto"/>
        </w:rPr>
        <w:t xml:space="preserve"> 10⁻¹~10¹ K/s</w:t>
      </w:r>
      <w:r w:rsidRPr="00760E30">
        <w:rPr>
          <w:color w:val="auto"/>
        </w:rPr>
        <w:t>），而应力松弛和粘塑性流动的特征时间由材料粘度与弹性模量之比决定（通常在</w:t>
      </w:r>
      <w:r w:rsidRPr="00760E30">
        <w:rPr>
          <w:color w:val="auto"/>
        </w:rPr>
        <w:t xml:space="preserve"> 10⁻²~10⁰ s </w:t>
      </w:r>
      <w:r w:rsidRPr="00760E30">
        <w:rPr>
          <w:color w:val="auto"/>
        </w:rPr>
        <w:t>量级），力学响应远快于温度变化。因此，在一个典型的有限元时间步（</w:t>
      </w:r>
      <w:r w:rsidRPr="00760E30">
        <w:rPr>
          <w:color w:val="auto"/>
        </w:rPr>
        <w:t>0.1~1 s</w:t>
      </w:r>
      <w:r w:rsidRPr="00760E30">
        <w:rPr>
          <w:color w:val="auto"/>
        </w:rPr>
        <w:t>）内，温度场可视为准稳态，交错求解引入的误差在可接受范围内。</w:t>
      </w:r>
    </w:p>
    <w:p w14:paraId="29CE89AE" w14:textId="77777777" w:rsidR="00561FFF" w:rsidRPr="00760E30" w:rsidRDefault="00653798" w:rsidP="00760E30">
      <w:pPr>
        <w:pStyle w:val="af7"/>
        <w:rPr>
          <w:color w:val="auto"/>
        </w:rPr>
      </w:pPr>
      <w:commentRangeStart w:id="10"/>
      <w:r w:rsidRPr="00760E30">
        <w:rPr>
          <w:color w:val="auto"/>
        </w:rPr>
        <w:t>由于塑性变形产生的耗散热（通常小于</w:t>
      </w:r>
      <w:r w:rsidRPr="00760E30">
        <w:rPr>
          <w:color w:val="auto"/>
        </w:rPr>
        <w:t xml:space="preserve"> 10³ J/kg</w:t>
      </w:r>
      <w:r w:rsidRPr="00760E30">
        <w:rPr>
          <w:color w:val="auto"/>
        </w:rPr>
        <w:t>）相比凝固潜热（通常为</w:t>
      </w:r>
      <w:r w:rsidRPr="00760E30">
        <w:rPr>
          <w:color w:val="auto"/>
        </w:rPr>
        <w:t xml:space="preserve"> 10⁵ J/kg </w:t>
      </w:r>
      <w:r w:rsidRPr="00760E30">
        <w:rPr>
          <w:color w:val="auto"/>
        </w:rPr>
        <w:t>量级）小两个数量级，热</w:t>
      </w:r>
      <w:r w:rsidRPr="00760E30">
        <w:rPr>
          <w:color w:val="auto"/>
        </w:rPr>
        <w:t>-</w:t>
      </w:r>
      <w:r w:rsidRPr="00760E30">
        <w:rPr>
          <w:color w:val="auto"/>
        </w:rPr>
        <w:t>力双向耦合中的力学反作用于热的效应在常规铝合金铸造模拟中常被忽略</w:t>
      </w:r>
      <w:commentRangeEnd w:id="10"/>
      <w:r>
        <w:commentReference w:id="10"/>
      </w:r>
      <w:r w:rsidRPr="00760E30">
        <w:rPr>
          <w:color w:val="auto"/>
        </w:rPr>
        <w:t>。但在大型铸锭的</w:t>
      </w:r>
      <w:r w:rsidRPr="00760E30">
        <w:rPr>
          <w:color w:val="auto"/>
        </w:rPr>
        <w:t xml:space="preserve"> DC </w:t>
      </w:r>
      <w:r w:rsidRPr="00760E30">
        <w:rPr>
          <w:color w:val="auto"/>
        </w:rPr>
        <w:t>铸造中，如果局部应变速率较高（如超过</w:t>
      </w:r>
      <w:r w:rsidRPr="00760E30">
        <w:rPr>
          <w:color w:val="auto"/>
        </w:rPr>
        <w:t xml:space="preserve"> 10⁻² s⁻¹</w:t>
      </w:r>
      <w:r w:rsidRPr="00760E30">
        <w:rPr>
          <w:color w:val="auto"/>
        </w:rPr>
        <w:t>），持续的高温粘塑性变形累积的</w:t>
      </w:r>
      <w:proofErr w:type="gramStart"/>
      <w:r w:rsidRPr="00760E30">
        <w:rPr>
          <w:color w:val="auto"/>
        </w:rPr>
        <w:t>耗散热</w:t>
      </w:r>
      <w:proofErr w:type="gramEnd"/>
      <w:r w:rsidRPr="00760E30">
        <w:rPr>
          <w:color w:val="auto"/>
        </w:rPr>
        <w:t>可能使局部糊状区温度升高数度，改变</w:t>
      </w:r>
      <w:r w:rsidRPr="00760E30">
        <w:rPr>
          <w:color w:val="auto"/>
        </w:rPr>
        <w:t xml:space="preserve"> fs-T </w:t>
      </w:r>
      <w:r w:rsidRPr="00760E30">
        <w:rPr>
          <w:color w:val="auto"/>
        </w:rPr>
        <w:t>对应关系和脆弱区间的持续时间，此时需要启用全耦合或块迭代耦合策略，在每个</w:t>
      </w:r>
      <w:proofErr w:type="gramStart"/>
      <w:r w:rsidRPr="00760E30">
        <w:rPr>
          <w:color w:val="auto"/>
        </w:rPr>
        <w:t>迭代步内同时</w:t>
      </w:r>
      <w:proofErr w:type="gramEnd"/>
      <w:r w:rsidRPr="00760E30">
        <w:rPr>
          <w:color w:val="auto"/>
        </w:rPr>
        <w:t>更新温度和位移。</w:t>
      </w:r>
    </w:p>
    <w:p w14:paraId="73849FD7" w14:textId="77777777" w:rsidR="00561FFF" w:rsidRPr="008A41D8" w:rsidRDefault="00C167F9" w:rsidP="008A41D8">
      <w:pPr>
        <w:spacing w:before="260" w:after="120" w:line="288" w:lineRule="auto"/>
        <w:jc w:val="left"/>
        <w:outlineLvl w:val="3"/>
        <w:rPr>
          <w:rFonts w:ascii="Arial" w:eastAsia="等线" w:hAnsi="Arial" w:cs="Arial"/>
          <w:b/>
          <w:kern w:val="0"/>
          <w:sz w:val="28"/>
          <w:szCs w:val="22"/>
        </w:rPr>
      </w:pPr>
      <w:r>
        <w:rPr>
          <w:rFonts w:ascii="Arial" w:eastAsia="等线" w:hAnsi="Arial" w:cs="Arial" w:hint="eastAsia"/>
          <w:b/>
          <w:kern w:val="0"/>
          <w:sz w:val="28"/>
          <w:szCs w:val="22"/>
        </w:rPr>
        <w:t>10</w:t>
      </w:r>
      <w:r w:rsidRPr="008A41D8">
        <w:rPr>
          <w:rFonts w:ascii="Arial" w:eastAsia="等线" w:hAnsi="Arial" w:cs="Arial"/>
          <w:b/>
          <w:kern w:val="0"/>
          <w:sz w:val="28"/>
          <w:szCs w:val="22"/>
        </w:rPr>
        <w:t xml:space="preserve">.1.3 </w:t>
      </w:r>
      <w:r w:rsidRPr="008A41D8">
        <w:rPr>
          <w:rFonts w:ascii="Arial" w:eastAsia="等线" w:hAnsi="Arial" w:cs="Arial"/>
          <w:b/>
          <w:kern w:val="0"/>
          <w:sz w:val="28"/>
          <w:szCs w:val="22"/>
        </w:rPr>
        <w:t>常用模拟软件介绍</w:t>
      </w:r>
    </w:p>
    <w:p w14:paraId="41F4EDD2" w14:textId="77777777" w:rsidR="00561FFF" w:rsidRPr="00760E30" w:rsidRDefault="00000000" w:rsidP="00760E30">
      <w:pPr>
        <w:pStyle w:val="af7"/>
        <w:rPr>
          <w:color w:val="auto"/>
        </w:rPr>
      </w:pPr>
      <w:r w:rsidRPr="00760E30">
        <w:rPr>
          <w:color w:val="auto"/>
        </w:rPr>
        <w:t>当前用于铝合金凝固及热裂模拟的商业软件和开源工具已形成较为成熟的产品体系，根据功能侧重和求解尺度可分类如下：</w:t>
      </w:r>
    </w:p>
    <w:p w14:paraId="6C546EB9" w14:textId="77777777" w:rsidR="00561FFF" w:rsidRPr="00713CB0" w:rsidRDefault="00000000" w:rsidP="00713CB0">
      <w:pPr>
        <w:pStyle w:val="af7"/>
        <w:ind w:firstLine="482"/>
        <w:rPr>
          <w:b/>
          <w:bCs/>
          <w:color w:val="auto"/>
        </w:rPr>
      </w:pPr>
      <w:r w:rsidRPr="00713CB0">
        <w:rPr>
          <w:b/>
          <w:bCs/>
          <w:color w:val="auto"/>
        </w:rPr>
        <w:t>一、通用有限元软件</w:t>
      </w:r>
      <w:r w:rsidRPr="00713CB0">
        <w:rPr>
          <w:b/>
          <w:bCs/>
          <w:color w:val="auto"/>
        </w:rPr>
        <w:t xml:space="preserve"> ABAQUS</w:t>
      </w:r>
    </w:p>
    <w:p w14:paraId="7E289C73" w14:textId="77777777" w:rsidR="00561FFF" w:rsidRPr="00760E30" w:rsidRDefault="00000000" w:rsidP="00760E30">
      <w:pPr>
        <w:pStyle w:val="af7"/>
        <w:rPr>
          <w:color w:val="auto"/>
        </w:rPr>
      </w:pPr>
      <w:r w:rsidRPr="00760E30">
        <w:rPr>
          <w:color w:val="auto"/>
        </w:rPr>
        <w:t>ABAQUS</w:t>
      </w:r>
      <w:r w:rsidRPr="00760E30">
        <w:rPr>
          <w:color w:val="auto"/>
        </w:rPr>
        <w:t>（现为</w:t>
      </w:r>
      <w:r w:rsidRPr="00760E30">
        <w:rPr>
          <w:color w:val="auto"/>
        </w:rPr>
        <w:t xml:space="preserve"> Dassault </w:t>
      </w:r>
      <w:proofErr w:type="spellStart"/>
      <w:r w:rsidRPr="00760E30">
        <w:rPr>
          <w:color w:val="auto"/>
        </w:rPr>
        <w:t>Systèmes</w:t>
      </w:r>
      <w:proofErr w:type="spellEnd"/>
      <w:r w:rsidRPr="00760E30">
        <w:rPr>
          <w:color w:val="auto"/>
        </w:rPr>
        <w:t xml:space="preserve"> </w:t>
      </w:r>
      <w:r w:rsidRPr="00760E30">
        <w:rPr>
          <w:color w:val="auto"/>
        </w:rPr>
        <w:t>旗下产品）因其非线性热</w:t>
      </w:r>
      <w:r w:rsidRPr="00760E30">
        <w:rPr>
          <w:color w:val="auto"/>
        </w:rPr>
        <w:t>-</w:t>
      </w:r>
      <w:r w:rsidRPr="00760E30">
        <w:rPr>
          <w:color w:val="auto"/>
        </w:rPr>
        <w:t>力耦合分析功能和开放的用户子程序接口，成为铝合金</w:t>
      </w:r>
      <w:r w:rsidRPr="00760E30">
        <w:rPr>
          <w:color w:val="auto"/>
        </w:rPr>
        <w:t xml:space="preserve"> DC </w:t>
      </w:r>
      <w:r w:rsidRPr="00760E30">
        <w:rPr>
          <w:color w:val="auto"/>
        </w:rPr>
        <w:t>铸造热裂模拟领域使用较广的通用有限元平台之一。其被广泛使用的原因包括：提供丰富的用户子程序接口，包括用于自定义</w:t>
      </w:r>
      <w:proofErr w:type="gramStart"/>
      <w:r w:rsidRPr="00760E30">
        <w:rPr>
          <w:color w:val="auto"/>
        </w:rPr>
        <w:t>材料本构的</w:t>
      </w:r>
      <w:proofErr w:type="gramEnd"/>
      <w:r w:rsidRPr="00760E30">
        <w:rPr>
          <w:color w:val="auto"/>
        </w:rPr>
        <w:t xml:space="preserve"> UMAT</w:t>
      </w:r>
      <w:r w:rsidRPr="00760E30">
        <w:rPr>
          <w:color w:val="auto"/>
        </w:rPr>
        <w:t>（</w:t>
      </w:r>
      <w:r w:rsidRPr="00760E30">
        <w:rPr>
          <w:color w:val="auto"/>
        </w:rPr>
        <w:t xml:space="preserve">User-defined </w:t>
      </w:r>
      <w:proofErr w:type="spellStart"/>
      <w:r w:rsidRPr="00760E30">
        <w:rPr>
          <w:color w:val="auto"/>
        </w:rPr>
        <w:t>MATerial</w:t>
      </w:r>
      <w:proofErr w:type="spellEnd"/>
      <w:r w:rsidRPr="00760E30">
        <w:rPr>
          <w:color w:val="auto"/>
        </w:rPr>
        <w:t>）、用于自定义换热系数的</w:t>
      </w:r>
      <w:r w:rsidRPr="00760E30">
        <w:rPr>
          <w:color w:val="auto"/>
        </w:rPr>
        <w:t xml:space="preserve"> FILM</w:t>
      </w:r>
      <w:r w:rsidRPr="00760E30">
        <w:rPr>
          <w:color w:val="auto"/>
        </w:rPr>
        <w:t>、用于状态变量追踪的</w:t>
      </w:r>
      <w:r w:rsidRPr="00760E30">
        <w:rPr>
          <w:color w:val="auto"/>
        </w:rPr>
        <w:t xml:space="preserve"> FIELD </w:t>
      </w:r>
      <w:r w:rsidRPr="00760E30">
        <w:rPr>
          <w:color w:val="auto"/>
        </w:rPr>
        <w:t>等。</w:t>
      </w:r>
      <w:commentRangeStart w:id="11"/>
      <w:proofErr w:type="spellStart"/>
      <w:r w:rsidRPr="00760E30">
        <w:rPr>
          <w:color w:val="auto"/>
        </w:rPr>
        <w:t>Khalilpoor</w:t>
      </w:r>
      <w:proofErr w:type="spellEnd"/>
      <w:r w:rsidRPr="00760E30">
        <w:rPr>
          <w:color w:val="auto"/>
        </w:rPr>
        <w:t xml:space="preserve"> </w:t>
      </w:r>
      <w:r w:rsidRPr="00760E30">
        <w:rPr>
          <w:color w:val="auto"/>
        </w:rPr>
        <w:t>等人采用</w:t>
      </w:r>
      <w:r w:rsidRPr="00760E30">
        <w:rPr>
          <w:color w:val="auto"/>
        </w:rPr>
        <w:t xml:space="preserve"> ABAQUS/CAE 2022 </w:t>
      </w:r>
      <w:r w:rsidRPr="00760E30">
        <w:rPr>
          <w:color w:val="auto"/>
        </w:rPr>
        <w:t>建立了</w:t>
      </w:r>
      <w:r w:rsidRPr="00760E30">
        <w:rPr>
          <w:color w:val="auto"/>
        </w:rPr>
        <w:t xml:space="preserve"> AA6111 </w:t>
      </w:r>
      <w:r w:rsidRPr="00760E30">
        <w:rPr>
          <w:color w:val="auto"/>
        </w:rPr>
        <w:t>合金矩形铸锭</w:t>
      </w:r>
      <w:r w:rsidRPr="00760E30">
        <w:rPr>
          <w:color w:val="auto"/>
        </w:rPr>
        <w:t xml:space="preserve"> DC </w:t>
      </w:r>
      <w:r w:rsidRPr="00760E30">
        <w:rPr>
          <w:color w:val="auto"/>
        </w:rPr>
        <w:t>铸造的有限元模型：以二维轴对称假设简化问题（模型包含铸锭和</w:t>
      </w:r>
      <w:proofErr w:type="gramStart"/>
      <w:r w:rsidRPr="00760E30">
        <w:rPr>
          <w:color w:val="auto"/>
        </w:rPr>
        <w:t>引锭头两</w:t>
      </w:r>
      <w:proofErr w:type="gramEnd"/>
      <w:r w:rsidRPr="00760E30">
        <w:rPr>
          <w:color w:val="auto"/>
        </w:rPr>
        <w:t>部分的四分之一截面），通过</w:t>
      </w:r>
      <w:r w:rsidRPr="00760E30">
        <w:rPr>
          <w:color w:val="auto"/>
        </w:rPr>
        <w:t xml:space="preserve"> FIELD </w:t>
      </w:r>
      <w:r w:rsidRPr="00760E30">
        <w:rPr>
          <w:color w:val="auto"/>
        </w:rPr>
        <w:t>子程序监测</w:t>
      </w:r>
      <w:proofErr w:type="gramStart"/>
      <w:r w:rsidRPr="00760E30">
        <w:rPr>
          <w:color w:val="auto"/>
        </w:rPr>
        <w:t>引锭头与</w:t>
      </w:r>
      <w:proofErr w:type="gramEnd"/>
      <w:r w:rsidRPr="00760E30">
        <w:rPr>
          <w:color w:val="auto"/>
        </w:rPr>
        <w:t>铸锭之间的气隙形成，通过</w:t>
      </w:r>
      <w:r w:rsidRPr="00760E30">
        <w:rPr>
          <w:color w:val="auto"/>
        </w:rPr>
        <w:t xml:space="preserve"> FILM </w:t>
      </w:r>
      <w:r w:rsidRPr="00760E30">
        <w:rPr>
          <w:color w:val="auto"/>
        </w:rPr>
        <w:t>子程序实现基于实验沸腾曲线的一次和二次冷却换热系数的动态施加</w:t>
      </w:r>
      <w:commentRangeEnd w:id="11"/>
      <w:r>
        <w:commentReference w:id="11"/>
      </w:r>
      <w:r w:rsidRPr="00760E30">
        <w:rPr>
          <w:color w:val="auto"/>
        </w:rPr>
        <w:t>。该模型再现了</w:t>
      </w:r>
      <w:r w:rsidRPr="00760E30">
        <w:rPr>
          <w:color w:val="auto"/>
        </w:rPr>
        <w:t>"</w:t>
      </w:r>
      <w:r w:rsidRPr="00760E30">
        <w:rPr>
          <w:color w:val="auto"/>
        </w:rPr>
        <w:t>热</w:t>
      </w:r>
      <w:r w:rsidRPr="00760E30">
        <w:rPr>
          <w:color w:val="auto"/>
        </w:rPr>
        <w:t>"</w:t>
      </w:r>
      <w:r w:rsidRPr="00760E30">
        <w:rPr>
          <w:color w:val="auto"/>
        </w:rPr>
        <w:t>条件（低水流量）和</w:t>
      </w:r>
      <w:r w:rsidRPr="00760E30">
        <w:rPr>
          <w:color w:val="auto"/>
        </w:rPr>
        <w:t>"</w:t>
      </w:r>
      <w:r w:rsidRPr="00760E30">
        <w:rPr>
          <w:color w:val="auto"/>
        </w:rPr>
        <w:t>冷</w:t>
      </w:r>
      <w:r w:rsidRPr="00760E30">
        <w:rPr>
          <w:color w:val="auto"/>
        </w:rPr>
        <w:t>"</w:t>
      </w:r>
      <w:r w:rsidRPr="00760E30">
        <w:rPr>
          <w:color w:val="auto"/>
        </w:rPr>
        <w:t>条件（高水流量）下不同的热裂行为，</w:t>
      </w:r>
      <w:r w:rsidRPr="00760E30">
        <w:rPr>
          <w:color w:val="auto"/>
        </w:rPr>
        <w:t>"</w:t>
      </w:r>
      <w:r w:rsidRPr="00760E30">
        <w:rPr>
          <w:color w:val="auto"/>
        </w:rPr>
        <w:t>热</w:t>
      </w:r>
      <w:r w:rsidRPr="00760E30">
        <w:rPr>
          <w:color w:val="auto"/>
        </w:rPr>
        <w:t>"</w:t>
      </w:r>
      <w:r w:rsidRPr="00760E30">
        <w:rPr>
          <w:color w:val="auto"/>
        </w:rPr>
        <w:t>条件下铸锭宽面中心附近出现显著负静水压力区，</w:t>
      </w:r>
      <w:r w:rsidRPr="00760E30">
        <w:rPr>
          <w:color w:val="auto"/>
        </w:rPr>
        <w:lastRenderedPageBreak/>
        <w:t>与实验中观察到的热裂位置吻合；</w:t>
      </w:r>
      <w:r w:rsidRPr="00760E30">
        <w:rPr>
          <w:color w:val="auto"/>
        </w:rPr>
        <w:t>"</w:t>
      </w:r>
      <w:r w:rsidRPr="00760E30">
        <w:rPr>
          <w:color w:val="auto"/>
        </w:rPr>
        <w:t>冷</w:t>
      </w:r>
      <w:r w:rsidRPr="00760E30">
        <w:rPr>
          <w:color w:val="auto"/>
        </w:rPr>
        <w:t>"</w:t>
      </w:r>
      <w:r w:rsidRPr="00760E30">
        <w:rPr>
          <w:color w:val="auto"/>
        </w:rPr>
        <w:t>条件下整个截面静水压力均为正值，铸锭无裂。</w:t>
      </w:r>
      <w:commentRangeStart w:id="12"/>
      <w:proofErr w:type="spellStart"/>
      <w:r w:rsidRPr="00760E30">
        <w:rPr>
          <w:color w:val="auto"/>
        </w:rPr>
        <w:t>Khodeai</w:t>
      </w:r>
      <w:proofErr w:type="spellEnd"/>
      <w:r w:rsidRPr="00760E30">
        <w:rPr>
          <w:color w:val="auto"/>
        </w:rPr>
        <w:t xml:space="preserve"> </w:t>
      </w:r>
      <w:r w:rsidRPr="00760E30">
        <w:rPr>
          <w:color w:val="auto"/>
        </w:rPr>
        <w:t>和</w:t>
      </w:r>
      <w:r w:rsidRPr="00760E30">
        <w:rPr>
          <w:color w:val="auto"/>
        </w:rPr>
        <w:t xml:space="preserve"> Phillion </w:t>
      </w:r>
      <w:r w:rsidRPr="00760E30">
        <w:rPr>
          <w:color w:val="auto"/>
        </w:rPr>
        <w:t>的多尺度方法中，宏观</w:t>
      </w:r>
      <w:r w:rsidRPr="00760E30">
        <w:rPr>
          <w:color w:val="auto"/>
        </w:rPr>
        <w:t xml:space="preserve"> DC </w:t>
      </w:r>
      <w:r w:rsidRPr="00760E30">
        <w:rPr>
          <w:color w:val="auto"/>
        </w:rPr>
        <w:t>铸造模型的力学求解同样由</w:t>
      </w:r>
      <w:r w:rsidRPr="00760E30">
        <w:rPr>
          <w:color w:val="auto"/>
        </w:rPr>
        <w:t xml:space="preserve"> ABAQUS </w:t>
      </w:r>
      <w:r w:rsidRPr="00760E30">
        <w:rPr>
          <w:color w:val="auto"/>
        </w:rPr>
        <w:t>完成，采用轴对称耦合温度</w:t>
      </w:r>
      <w:r w:rsidRPr="00760E30">
        <w:rPr>
          <w:color w:val="auto"/>
        </w:rPr>
        <w:t>-</w:t>
      </w:r>
      <w:r w:rsidRPr="00760E30">
        <w:rPr>
          <w:color w:val="auto"/>
        </w:rPr>
        <w:t>位移单元（</w:t>
      </w:r>
      <w:r w:rsidRPr="00760E30">
        <w:rPr>
          <w:color w:val="auto"/>
        </w:rPr>
        <w:t xml:space="preserve">CAX4T </w:t>
      </w:r>
      <w:r w:rsidRPr="00760E30">
        <w:rPr>
          <w:color w:val="auto"/>
        </w:rPr>
        <w:t>类型）对直径</w:t>
      </w:r>
      <w:r w:rsidRPr="00760E30">
        <w:rPr>
          <w:color w:val="auto"/>
        </w:rPr>
        <w:t xml:space="preserve"> 320mm</w:t>
      </w:r>
      <w:r w:rsidRPr="00760E30">
        <w:rPr>
          <w:color w:val="auto"/>
        </w:rPr>
        <w:t>、长度</w:t>
      </w:r>
      <w:r w:rsidRPr="00760E30">
        <w:rPr>
          <w:color w:val="auto"/>
        </w:rPr>
        <w:t xml:space="preserve"> 800mm </w:t>
      </w:r>
      <w:r w:rsidRPr="00760E30">
        <w:rPr>
          <w:color w:val="auto"/>
        </w:rPr>
        <w:t>的圆锭进行网格划分，单元尺寸约为</w:t>
      </w:r>
      <w:r w:rsidRPr="00760E30">
        <w:rPr>
          <w:color w:val="auto"/>
        </w:rPr>
        <w:t xml:space="preserve"> 4mm×5mm</w:t>
      </w:r>
      <w:commentRangeEnd w:id="12"/>
      <w:r>
        <w:commentReference w:id="12"/>
      </w:r>
      <w:r w:rsidRPr="00760E30">
        <w:rPr>
          <w:color w:val="auto"/>
        </w:rPr>
        <w:t>。</w:t>
      </w:r>
    </w:p>
    <w:p w14:paraId="7706E1AF" w14:textId="77777777" w:rsidR="00561FFF" w:rsidRPr="00760E30" w:rsidRDefault="00000000" w:rsidP="00760E30">
      <w:pPr>
        <w:pStyle w:val="af7"/>
        <w:rPr>
          <w:color w:val="auto"/>
        </w:rPr>
      </w:pPr>
      <w:r w:rsidRPr="00760E30">
        <w:rPr>
          <w:color w:val="auto"/>
        </w:rPr>
        <w:t xml:space="preserve">ABAQUS </w:t>
      </w:r>
      <w:r w:rsidRPr="00760E30">
        <w:rPr>
          <w:color w:val="auto"/>
        </w:rPr>
        <w:t>的局限在于其通用性，需要用户自行开发凝固专用模块（如等效比热容</w:t>
      </w:r>
      <w:r w:rsidRPr="00760E30">
        <w:rPr>
          <w:color w:val="auto"/>
        </w:rPr>
        <w:t>/</w:t>
      </w:r>
      <w:proofErr w:type="gramStart"/>
      <w:r w:rsidRPr="00760E30">
        <w:rPr>
          <w:color w:val="auto"/>
        </w:rPr>
        <w:t>焓</w:t>
      </w:r>
      <w:proofErr w:type="gramEnd"/>
      <w:r w:rsidRPr="00760E30">
        <w:rPr>
          <w:color w:val="auto"/>
        </w:rPr>
        <w:t>法的潜热处理、凝固路径的</w:t>
      </w:r>
      <w:r w:rsidRPr="00760E30">
        <w:rPr>
          <w:color w:val="auto"/>
        </w:rPr>
        <w:t xml:space="preserve"> fs-T </w:t>
      </w:r>
      <w:r w:rsidRPr="00760E30">
        <w:rPr>
          <w:color w:val="auto"/>
        </w:rPr>
        <w:t>关系），且前处理和后处理的自动化程度不如铸造专用软件。</w:t>
      </w:r>
    </w:p>
    <w:p w14:paraId="5E0CE4CB" w14:textId="77777777" w:rsidR="00561FFF" w:rsidRPr="00713CB0" w:rsidRDefault="00000000" w:rsidP="00713CB0">
      <w:pPr>
        <w:pStyle w:val="af7"/>
        <w:ind w:firstLine="482"/>
        <w:rPr>
          <w:b/>
          <w:bCs/>
          <w:color w:val="auto"/>
        </w:rPr>
      </w:pPr>
      <w:r w:rsidRPr="00713CB0">
        <w:rPr>
          <w:b/>
          <w:bCs/>
          <w:color w:val="auto"/>
        </w:rPr>
        <w:t>二、铸造专用模拟软件</w:t>
      </w:r>
      <w:r w:rsidRPr="00713CB0">
        <w:rPr>
          <w:b/>
          <w:bCs/>
          <w:color w:val="auto"/>
        </w:rPr>
        <w:t xml:space="preserve"> </w:t>
      </w:r>
      <w:proofErr w:type="spellStart"/>
      <w:r w:rsidRPr="00713CB0">
        <w:rPr>
          <w:b/>
          <w:bCs/>
          <w:color w:val="auto"/>
        </w:rPr>
        <w:t>ProCAST</w:t>
      </w:r>
      <w:proofErr w:type="spellEnd"/>
    </w:p>
    <w:p w14:paraId="2FB22114" w14:textId="77777777" w:rsidR="00561FFF" w:rsidRPr="00760E30" w:rsidRDefault="00000000" w:rsidP="00760E30">
      <w:pPr>
        <w:pStyle w:val="af7"/>
        <w:rPr>
          <w:color w:val="auto"/>
        </w:rPr>
      </w:pPr>
      <w:proofErr w:type="spellStart"/>
      <w:r w:rsidRPr="00760E30">
        <w:rPr>
          <w:color w:val="auto"/>
        </w:rPr>
        <w:t>ProCAST</w:t>
      </w:r>
      <w:proofErr w:type="spellEnd"/>
      <w:r w:rsidRPr="00760E30">
        <w:rPr>
          <w:color w:val="auto"/>
        </w:rPr>
        <w:t>（</w:t>
      </w:r>
      <w:r w:rsidRPr="00760E30">
        <w:rPr>
          <w:color w:val="auto"/>
        </w:rPr>
        <w:t>ESI Group</w:t>
      </w:r>
      <w:r w:rsidRPr="00760E30">
        <w:rPr>
          <w:color w:val="auto"/>
        </w:rPr>
        <w:t>）是铸造过程模拟领域使用较广的专用软件之一，集成了有限元热</w:t>
      </w:r>
      <w:r w:rsidRPr="00760E30">
        <w:rPr>
          <w:color w:val="auto"/>
        </w:rPr>
        <w:t>-</w:t>
      </w:r>
      <w:r w:rsidRPr="00760E30">
        <w:rPr>
          <w:color w:val="auto"/>
        </w:rPr>
        <w:t>流动</w:t>
      </w:r>
      <w:r w:rsidRPr="00760E30">
        <w:rPr>
          <w:color w:val="auto"/>
        </w:rPr>
        <w:t>-</w:t>
      </w:r>
      <w:r w:rsidRPr="00760E30">
        <w:rPr>
          <w:color w:val="auto"/>
        </w:rPr>
        <w:t>应力耦合求解器。</w:t>
      </w:r>
      <w:commentRangeStart w:id="13"/>
      <w:r w:rsidRPr="00760E30">
        <w:rPr>
          <w:color w:val="auto"/>
        </w:rPr>
        <w:t>其与热裂模拟相关的功能包括：内置的铝合金热物性参数数据库，可基于用户输入的合金化学成分，调用</w:t>
      </w:r>
      <w:r w:rsidRPr="00760E30">
        <w:rPr>
          <w:color w:val="auto"/>
        </w:rPr>
        <w:t xml:space="preserve"> CALPHAD </w:t>
      </w:r>
      <w:r w:rsidRPr="00760E30">
        <w:rPr>
          <w:color w:val="auto"/>
        </w:rPr>
        <w:t>热力学</w:t>
      </w:r>
      <w:proofErr w:type="gramStart"/>
      <w:r w:rsidRPr="00760E30">
        <w:rPr>
          <w:color w:val="auto"/>
        </w:rPr>
        <w:t>数据库反算凝固</w:t>
      </w:r>
      <w:proofErr w:type="gramEnd"/>
      <w:r w:rsidRPr="00760E30">
        <w:rPr>
          <w:color w:val="auto"/>
        </w:rPr>
        <w:t>路径（</w:t>
      </w:r>
      <w:r w:rsidRPr="00760E30">
        <w:rPr>
          <w:color w:val="auto"/>
        </w:rPr>
        <w:t xml:space="preserve">fs-T </w:t>
      </w:r>
      <w:r w:rsidRPr="00760E30">
        <w:rPr>
          <w:color w:val="auto"/>
        </w:rPr>
        <w:t>曲线）、密度、热导率和粘度随温度的变化，从而减少用户自备材料参数的工作量</w:t>
      </w:r>
      <w:commentRangeEnd w:id="13"/>
      <w:r>
        <w:commentReference w:id="13"/>
      </w:r>
      <w:r w:rsidRPr="00760E30">
        <w:rPr>
          <w:color w:val="auto"/>
        </w:rPr>
        <w:t>。多热裂判据集成，包括</w:t>
      </w:r>
      <w:r w:rsidRPr="00760E30">
        <w:rPr>
          <w:color w:val="auto"/>
        </w:rPr>
        <w:t xml:space="preserve"> Niyama </w:t>
      </w:r>
      <w:r w:rsidRPr="00760E30">
        <w:rPr>
          <w:color w:val="auto"/>
        </w:rPr>
        <w:t>判据、</w:t>
      </w:r>
      <w:r w:rsidRPr="00760E30">
        <w:rPr>
          <w:color w:val="auto"/>
        </w:rPr>
        <w:t xml:space="preserve">RDG </w:t>
      </w:r>
      <w:r w:rsidRPr="00760E30">
        <w:rPr>
          <w:color w:val="auto"/>
        </w:rPr>
        <w:t>判据、</w:t>
      </w:r>
      <w:r w:rsidRPr="00760E30">
        <w:rPr>
          <w:color w:val="auto"/>
        </w:rPr>
        <w:t xml:space="preserve">SKK </w:t>
      </w:r>
      <w:r w:rsidRPr="00760E30">
        <w:rPr>
          <w:color w:val="auto"/>
        </w:rPr>
        <w:t>判据及其衍生形式，用户可在同一模拟中对比不同判据的预测结果。专用的铸造工艺参数设置工具，预设了重力铸造、低压铸造、</w:t>
      </w:r>
      <w:r w:rsidRPr="00760E30">
        <w:rPr>
          <w:color w:val="auto"/>
        </w:rPr>
        <w:t xml:space="preserve">DC </w:t>
      </w:r>
      <w:r w:rsidRPr="00760E30">
        <w:rPr>
          <w:color w:val="auto"/>
        </w:rPr>
        <w:t>铸造等常用工艺的默认边界条件模板。</w:t>
      </w:r>
    </w:p>
    <w:p w14:paraId="5FABD43B" w14:textId="77777777" w:rsidR="00561FFF" w:rsidRPr="00760E30" w:rsidRDefault="00000000" w:rsidP="00760E30">
      <w:pPr>
        <w:pStyle w:val="af7"/>
        <w:rPr>
          <w:color w:val="auto"/>
        </w:rPr>
      </w:pPr>
      <w:proofErr w:type="spellStart"/>
      <w:r w:rsidRPr="00760E30">
        <w:rPr>
          <w:color w:val="auto"/>
        </w:rPr>
        <w:t>ProCAST</w:t>
      </w:r>
      <w:proofErr w:type="spellEnd"/>
      <w:r w:rsidRPr="00760E30">
        <w:rPr>
          <w:color w:val="auto"/>
        </w:rPr>
        <w:t xml:space="preserve"> </w:t>
      </w:r>
      <w:r w:rsidRPr="00760E30">
        <w:rPr>
          <w:color w:val="auto"/>
        </w:rPr>
        <w:t>的适用场景偏重工业级铸件缺陷预测，在工艺设计阶段快速评估热裂风险区域并指导参数优化。</w:t>
      </w:r>
      <w:commentRangeStart w:id="14"/>
      <w:r w:rsidRPr="00760E30">
        <w:rPr>
          <w:color w:val="auto"/>
        </w:rPr>
        <w:t>例如，</w:t>
      </w:r>
      <w:proofErr w:type="spellStart"/>
      <w:r w:rsidRPr="00760E30">
        <w:rPr>
          <w:color w:val="auto"/>
        </w:rPr>
        <w:t>Nabawy</w:t>
      </w:r>
      <w:proofErr w:type="spellEnd"/>
      <w:r w:rsidRPr="00760E30">
        <w:rPr>
          <w:color w:val="auto"/>
        </w:rPr>
        <w:t xml:space="preserve"> </w:t>
      </w:r>
      <w:r w:rsidRPr="00760E30">
        <w:rPr>
          <w:color w:val="auto"/>
        </w:rPr>
        <w:t>等人在</w:t>
      </w:r>
      <w:r w:rsidRPr="00760E30">
        <w:rPr>
          <w:color w:val="auto"/>
        </w:rPr>
        <w:t xml:space="preserve"> Al-2wt%Cu </w:t>
      </w:r>
      <w:r w:rsidRPr="00760E30">
        <w:rPr>
          <w:color w:val="auto"/>
        </w:rPr>
        <w:t>合金的约束棒铸造（</w:t>
      </w:r>
      <w:r w:rsidRPr="00760E30">
        <w:rPr>
          <w:color w:val="auto"/>
        </w:rPr>
        <w:t>CRC</w:t>
      </w:r>
      <w:r w:rsidRPr="00760E30">
        <w:rPr>
          <w:color w:val="auto"/>
        </w:rPr>
        <w:t>）热裂研究中，利用</w:t>
      </w:r>
      <w:r w:rsidRPr="00760E30">
        <w:rPr>
          <w:color w:val="auto"/>
        </w:rPr>
        <w:t xml:space="preserve"> </w:t>
      </w:r>
      <w:proofErr w:type="spellStart"/>
      <w:r w:rsidRPr="00760E30">
        <w:rPr>
          <w:color w:val="auto"/>
        </w:rPr>
        <w:t>ProCAST</w:t>
      </w:r>
      <w:proofErr w:type="spellEnd"/>
      <w:r w:rsidRPr="00760E30">
        <w:rPr>
          <w:color w:val="auto"/>
        </w:rPr>
        <w:t xml:space="preserve"> </w:t>
      </w:r>
      <w:r w:rsidRPr="00760E30">
        <w:rPr>
          <w:color w:val="auto"/>
        </w:rPr>
        <w:t>的材料数据库模块计算了不同</w:t>
      </w:r>
      <w:r w:rsidRPr="00760E30">
        <w:rPr>
          <w:color w:val="auto"/>
        </w:rPr>
        <w:t xml:space="preserve"> Si </w:t>
      </w:r>
      <w:r w:rsidRPr="00760E30">
        <w:rPr>
          <w:color w:val="auto"/>
        </w:rPr>
        <w:t>含量下的</w:t>
      </w:r>
      <w:r w:rsidRPr="00760E30">
        <w:rPr>
          <w:color w:val="auto"/>
        </w:rPr>
        <w:t xml:space="preserve"> fs-T </w:t>
      </w:r>
      <w:r w:rsidRPr="00760E30">
        <w:rPr>
          <w:color w:val="auto"/>
        </w:rPr>
        <w:t>曲线和凝固路径，并将</w:t>
      </w:r>
      <w:r w:rsidRPr="00760E30">
        <w:rPr>
          <w:color w:val="auto"/>
        </w:rPr>
        <w:t xml:space="preserve"> Clyne &amp; Davies </w:t>
      </w:r>
      <w:r w:rsidRPr="00760E30">
        <w:rPr>
          <w:color w:val="auto"/>
        </w:rPr>
        <w:t>判据和</w:t>
      </w:r>
      <w:r w:rsidRPr="00760E30">
        <w:rPr>
          <w:color w:val="auto"/>
        </w:rPr>
        <w:t xml:space="preserve"> RDG </w:t>
      </w:r>
      <w:r w:rsidRPr="00760E30">
        <w:rPr>
          <w:color w:val="auto"/>
        </w:rPr>
        <w:t>判据的预测值与</w:t>
      </w:r>
      <w:r w:rsidRPr="00760E30">
        <w:rPr>
          <w:color w:val="auto"/>
        </w:rPr>
        <w:t xml:space="preserve"> CRC </w:t>
      </w:r>
      <w:r w:rsidRPr="00760E30">
        <w:rPr>
          <w:color w:val="auto"/>
        </w:rPr>
        <w:t>试验结果进行了对比，发现</w:t>
      </w:r>
      <w:r w:rsidRPr="00760E30">
        <w:rPr>
          <w:color w:val="auto"/>
        </w:rPr>
        <w:t xml:space="preserve"> </w:t>
      </w:r>
      <w:proofErr w:type="spellStart"/>
      <w:r w:rsidRPr="00760E30">
        <w:rPr>
          <w:color w:val="auto"/>
        </w:rPr>
        <w:t>ProCAST</w:t>
      </w:r>
      <w:proofErr w:type="spellEnd"/>
      <w:r w:rsidRPr="00760E30">
        <w:rPr>
          <w:color w:val="auto"/>
        </w:rPr>
        <w:t xml:space="preserve"> </w:t>
      </w:r>
      <w:r w:rsidRPr="00760E30">
        <w:rPr>
          <w:color w:val="auto"/>
        </w:rPr>
        <w:t>输出的</w:t>
      </w:r>
      <w:r w:rsidRPr="00760E30">
        <w:rPr>
          <w:color w:val="auto"/>
        </w:rPr>
        <w:t xml:space="preserve"> fs-T </w:t>
      </w:r>
      <w:r w:rsidRPr="00760E30">
        <w:rPr>
          <w:color w:val="auto"/>
        </w:rPr>
        <w:t>关系与</w:t>
      </w:r>
      <w:r w:rsidRPr="00760E30">
        <w:rPr>
          <w:color w:val="auto"/>
        </w:rPr>
        <w:t xml:space="preserve"> DSC </w:t>
      </w:r>
      <w:r w:rsidRPr="00760E30">
        <w:rPr>
          <w:color w:val="auto"/>
        </w:rPr>
        <w:t>实测数据吻合良好</w:t>
      </w:r>
      <w:commentRangeEnd w:id="14"/>
      <w:r>
        <w:commentReference w:id="14"/>
      </w:r>
      <w:r w:rsidRPr="00760E30">
        <w:rPr>
          <w:color w:val="auto"/>
        </w:rPr>
        <w:t>。这类验证表明，对于材料数据库完备的常见铸造铝合金体系，</w:t>
      </w:r>
      <w:proofErr w:type="spellStart"/>
      <w:r w:rsidRPr="00760E30">
        <w:rPr>
          <w:color w:val="auto"/>
        </w:rPr>
        <w:t>ProCAST</w:t>
      </w:r>
      <w:proofErr w:type="spellEnd"/>
      <w:r w:rsidRPr="00760E30">
        <w:rPr>
          <w:color w:val="auto"/>
        </w:rPr>
        <w:t xml:space="preserve"> </w:t>
      </w:r>
      <w:r w:rsidRPr="00760E30">
        <w:rPr>
          <w:color w:val="auto"/>
        </w:rPr>
        <w:t>可以跳过实验测定凝固路径的环节，直接从合金成分出发完成热裂风险的初步筛选。但对于含稀土或多种微量元素的非标准合金，</w:t>
      </w:r>
      <w:r w:rsidRPr="00760E30">
        <w:rPr>
          <w:color w:val="auto"/>
        </w:rPr>
        <w:t xml:space="preserve">CALPHAD </w:t>
      </w:r>
      <w:r w:rsidRPr="00760E30">
        <w:rPr>
          <w:color w:val="auto"/>
        </w:rPr>
        <w:t>数据库的预测精度可能不足，此时仍需以</w:t>
      </w:r>
      <w:r w:rsidRPr="00760E30">
        <w:rPr>
          <w:color w:val="auto"/>
        </w:rPr>
        <w:t xml:space="preserve"> DSC </w:t>
      </w:r>
      <w:r w:rsidRPr="00760E30">
        <w:rPr>
          <w:color w:val="auto"/>
        </w:rPr>
        <w:t>实验数据修正</w:t>
      </w:r>
      <w:r w:rsidRPr="00760E30">
        <w:rPr>
          <w:color w:val="auto"/>
        </w:rPr>
        <w:t xml:space="preserve"> fs-T </w:t>
      </w:r>
      <w:r w:rsidRPr="00760E30">
        <w:rPr>
          <w:color w:val="auto"/>
        </w:rPr>
        <w:t>曲线。</w:t>
      </w:r>
    </w:p>
    <w:p w14:paraId="5DF9BEB6" w14:textId="77777777" w:rsidR="00561FFF" w:rsidRPr="00713CB0" w:rsidRDefault="00000000" w:rsidP="00713CB0">
      <w:pPr>
        <w:pStyle w:val="af7"/>
        <w:ind w:firstLine="482"/>
        <w:rPr>
          <w:b/>
          <w:bCs/>
          <w:color w:val="auto"/>
        </w:rPr>
      </w:pPr>
      <w:r w:rsidRPr="00713CB0">
        <w:rPr>
          <w:b/>
          <w:bCs/>
          <w:color w:val="auto"/>
        </w:rPr>
        <w:t>三、</w:t>
      </w:r>
      <w:proofErr w:type="gramStart"/>
      <w:r w:rsidRPr="00713CB0">
        <w:rPr>
          <w:b/>
          <w:bCs/>
          <w:color w:val="auto"/>
        </w:rPr>
        <w:t>介</w:t>
      </w:r>
      <w:proofErr w:type="gramEnd"/>
      <w:r w:rsidRPr="00713CB0">
        <w:rPr>
          <w:b/>
          <w:bCs/>
          <w:color w:val="auto"/>
        </w:rPr>
        <w:t>观粒度专用代码</w:t>
      </w:r>
    </w:p>
    <w:p w14:paraId="51163FCE" w14:textId="77777777" w:rsidR="00561FFF" w:rsidRPr="00760E30" w:rsidRDefault="00653798" w:rsidP="00760E30">
      <w:pPr>
        <w:pStyle w:val="af7"/>
        <w:rPr>
          <w:color w:val="auto"/>
        </w:rPr>
      </w:pPr>
      <w:commentRangeStart w:id="15"/>
      <w:r w:rsidRPr="00760E30">
        <w:rPr>
          <w:color w:val="auto"/>
        </w:rPr>
        <w:t>在热裂机理的精细化研究中，一些研究团队开发了专用的</w:t>
      </w:r>
      <w:proofErr w:type="gramStart"/>
      <w:r w:rsidRPr="00760E30">
        <w:rPr>
          <w:color w:val="auto"/>
        </w:rPr>
        <w:t>介</w:t>
      </w:r>
      <w:proofErr w:type="gramEnd"/>
      <w:r w:rsidRPr="00760E30">
        <w:rPr>
          <w:color w:val="auto"/>
        </w:rPr>
        <w:t>观模型代码。</w:t>
      </w:r>
      <w:proofErr w:type="spellStart"/>
      <w:r w:rsidRPr="00760E30">
        <w:rPr>
          <w:color w:val="auto"/>
        </w:rPr>
        <w:t>Sistaninia</w:t>
      </w:r>
      <w:proofErr w:type="spellEnd"/>
      <w:r w:rsidRPr="00760E30">
        <w:rPr>
          <w:color w:val="auto"/>
        </w:rPr>
        <w:t xml:space="preserve"> </w:t>
      </w:r>
      <w:r w:rsidRPr="00760E30">
        <w:rPr>
          <w:color w:val="auto"/>
        </w:rPr>
        <w:t>等人开发的</w:t>
      </w:r>
      <w:r w:rsidRPr="00760E30">
        <w:rPr>
          <w:color w:val="auto"/>
        </w:rPr>
        <w:t xml:space="preserve"> C++ </w:t>
      </w:r>
      <w:proofErr w:type="gramStart"/>
      <w:r w:rsidRPr="00760E30">
        <w:rPr>
          <w:color w:val="auto"/>
        </w:rPr>
        <w:t>介</w:t>
      </w:r>
      <w:proofErr w:type="gramEnd"/>
      <w:r w:rsidRPr="00760E30">
        <w:rPr>
          <w:color w:val="auto"/>
        </w:rPr>
        <w:t>观尺度多物理场模型是其中一例，包含四个独立又耦合的子模块</w:t>
      </w:r>
      <w:commentRangeEnd w:id="15"/>
      <w:r>
        <w:commentReference w:id="15"/>
      </w:r>
      <w:r w:rsidRPr="00760E30">
        <w:rPr>
          <w:color w:val="auto"/>
        </w:rPr>
        <w:t>：</w:t>
      </w:r>
    </w:p>
    <w:p w14:paraId="5D9AAD0F" w14:textId="77777777" w:rsidR="00561FFF" w:rsidRPr="00ED285E" w:rsidRDefault="00000000" w:rsidP="0060416F">
      <w:pPr>
        <w:pStyle w:val="x"/>
      </w:pPr>
      <w:r w:rsidRPr="00ED285E">
        <w:t>凝固模块：使用开源库</w:t>
      </w:r>
      <w:r w:rsidRPr="00ED285E">
        <w:t xml:space="preserve"> </w:t>
      </w:r>
      <w:proofErr w:type="spellStart"/>
      <w:r w:rsidRPr="00ED285E">
        <w:t>Voro</w:t>
      </w:r>
      <w:proofErr w:type="spellEnd"/>
      <w:r w:rsidRPr="00ED285E">
        <w:t xml:space="preserve">++ </w:t>
      </w:r>
      <w:r w:rsidRPr="00ED285E">
        <w:t>生成三维</w:t>
      </w:r>
      <w:r w:rsidRPr="00ED285E">
        <w:t xml:space="preserve"> Voronoi </w:t>
      </w:r>
      <w:r w:rsidRPr="00ED285E">
        <w:t>镶嵌几何，模拟给定</w:t>
      </w:r>
      <w:r w:rsidRPr="00ED285E">
        <w:lastRenderedPageBreak/>
        <w:t>固相分数下的固</w:t>
      </w:r>
      <w:r w:rsidRPr="00ED285E">
        <w:t>-</w:t>
      </w:r>
      <w:r w:rsidRPr="00ED285E">
        <w:t>液空间分布；</w:t>
      </w:r>
    </w:p>
    <w:p w14:paraId="11EDEF85" w14:textId="77777777" w:rsidR="00561FFF" w:rsidRPr="00ED285E" w:rsidRDefault="00000000" w:rsidP="00ED285E">
      <w:pPr>
        <w:pStyle w:val="af7"/>
        <w:numPr>
          <w:ilvl w:val="0"/>
          <w:numId w:val="28"/>
        </w:numPr>
        <w:ind w:left="0" w:firstLine="480"/>
      </w:pPr>
      <w:r w:rsidRPr="00ED285E">
        <w:t>流体模块：基于</w:t>
      </w:r>
      <w:r w:rsidRPr="00ED285E">
        <w:t xml:space="preserve"> Poiseuille </w:t>
      </w:r>
      <w:r w:rsidRPr="00ED285E">
        <w:t>流假设的专用有限元代码，求解晶粒间液相通道内的</w:t>
      </w:r>
      <w:proofErr w:type="gramStart"/>
      <w:r w:rsidRPr="00ED285E">
        <w:t>压力场</w:t>
      </w:r>
      <w:proofErr w:type="gramEnd"/>
      <w:r w:rsidRPr="00ED285E">
        <w:t>和流速场；</w:t>
      </w:r>
    </w:p>
    <w:p w14:paraId="700A7756" w14:textId="77777777" w:rsidR="00561FFF" w:rsidRPr="00ED285E" w:rsidRDefault="00000000" w:rsidP="00ED285E">
      <w:pPr>
        <w:pStyle w:val="af7"/>
        <w:numPr>
          <w:ilvl w:val="0"/>
          <w:numId w:val="28"/>
        </w:numPr>
        <w:ind w:left="0" w:firstLine="480"/>
      </w:pPr>
      <w:r w:rsidRPr="00ED285E">
        <w:t>变形模块：调用</w:t>
      </w:r>
      <w:r w:rsidRPr="00ED285E">
        <w:t xml:space="preserve"> ABAQUS </w:t>
      </w:r>
      <w:r w:rsidRPr="00ED285E">
        <w:t>作为子求解器，进行半固态</w:t>
      </w:r>
      <w:r w:rsidRPr="00ED285E">
        <w:t xml:space="preserve"> RVE </w:t>
      </w:r>
      <w:r w:rsidRPr="00ED285E">
        <w:t>在外载下的力学响应模拟；</w:t>
      </w:r>
    </w:p>
    <w:p w14:paraId="5C911D05" w14:textId="77777777" w:rsidR="00561FFF" w:rsidRPr="00ED285E" w:rsidRDefault="00000000" w:rsidP="00ED285E">
      <w:pPr>
        <w:pStyle w:val="af7"/>
        <w:numPr>
          <w:ilvl w:val="0"/>
          <w:numId w:val="28"/>
        </w:numPr>
        <w:ind w:left="0" w:firstLine="480"/>
      </w:pPr>
      <w:r w:rsidRPr="00ED285E">
        <w:t>失效模块：基于液相压力和晶界张开位移的失效准则判定，模拟裂纹在</w:t>
      </w:r>
      <w:r w:rsidRPr="00ED285E">
        <w:t xml:space="preserve"> RVE </w:t>
      </w:r>
      <w:r w:rsidRPr="00ED285E">
        <w:t>内的萌生和沿晶界的扩展路径。</w:t>
      </w:r>
    </w:p>
    <w:p w14:paraId="46132F8B" w14:textId="77777777" w:rsidR="00561FFF" w:rsidRPr="00760E30" w:rsidRDefault="00000000" w:rsidP="00760E30">
      <w:pPr>
        <w:pStyle w:val="af7"/>
        <w:rPr>
          <w:color w:val="auto"/>
        </w:rPr>
      </w:pPr>
      <w:r w:rsidRPr="00760E30">
        <w:rPr>
          <w:color w:val="auto"/>
        </w:rPr>
        <w:t>四模块之间通过控制文件（</w:t>
      </w:r>
      <w:r w:rsidRPr="00760E30">
        <w:rPr>
          <w:color w:val="auto"/>
        </w:rPr>
        <w:t>control file</w:t>
      </w:r>
      <w:r w:rsidRPr="00760E30">
        <w:rPr>
          <w:color w:val="auto"/>
        </w:rPr>
        <w:t>）进行参数传递和数据交换，实现多物理场耦合的准同步求解。该代码的模拟结果（如预测的应力</w:t>
      </w:r>
      <w:r w:rsidRPr="00760E30">
        <w:rPr>
          <w:color w:val="auto"/>
        </w:rPr>
        <w:t>-</w:t>
      </w:r>
      <w:r w:rsidRPr="00760E30">
        <w:rPr>
          <w:color w:val="auto"/>
        </w:rPr>
        <w:t>应变曲线、液压力分布和裂纹路径）与同步辐射</w:t>
      </w:r>
      <w:r w:rsidRPr="00760E30">
        <w:rPr>
          <w:color w:val="auto"/>
        </w:rPr>
        <w:t xml:space="preserve"> X </w:t>
      </w:r>
      <w:r w:rsidRPr="00760E30">
        <w:rPr>
          <w:color w:val="auto"/>
        </w:rPr>
        <w:t>射线显微断层成像实验的观测结果取得了良好的一致性。</w:t>
      </w:r>
    </w:p>
    <w:p w14:paraId="6913C275" w14:textId="77777777" w:rsidR="00561FFF" w:rsidRPr="00713CB0" w:rsidRDefault="00000000" w:rsidP="00713CB0">
      <w:pPr>
        <w:pStyle w:val="af7"/>
        <w:ind w:firstLine="482"/>
        <w:rPr>
          <w:b/>
          <w:bCs/>
          <w:color w:val="auto"/>
        </w:rPr>
      </w:pPr>
      <w:r w:rsidRPr="00713CB0">
        <w:rPr>
          <w:b/>
          <w:bCs/>
          <w:color w:val="auto"/>
        </w:rPr>
        <w:t>四、科学计算平台的自</w:t>
      </w:r>
      <w:proofErr w:type="gramStart"/>
      <w:r w:rsidRPr="00713CB0">
        <w:rPr>
          <w:b/>
          <w:bCs/>
          <w:color w:val="auto"/>
        </w:rPr>
        <w:t>研</w:t>
      </w:r>
      <w:proofErr w:type="gramEnd"/>
      <w:r w:rsidRPr="00713CB0">
        <w:rPr>
          <w:b/>
          <w:bCs/>
          <w:color w:val="auto"/>
        </w:rPr>
        <w:t>求解器</w:t>
      </w:r>
    </w:p>
    <w:p w14:paraId="3617EFFA" w14:textId="77777777" w:rsidR="00561FFF" w:rsidRPr="00760E30" w:rsidRDefault="00000000" w:rsidP="00760E30">
      <w:pPr>
        <w:pStyle w:val="af7"/>
        <w:rPr>
          <w:color w:val="auto"/>
        </w:rPr>
      </w:pPr>
      <w:r w:rsidRPr="00760E30">
        <w:rPr>
          <w:color w:val="auto"/>
        </w:rPr>
        <w:t>MATLAB</w:t>
      </w:r>
      <w:r w:rsidRPr="00760E30">
        <w:rPr>
          <w:color w:val="auto"/>
        </w:rPr>
        <w:t>、</w:t>
      </w:r>
      <w:r w:rsidRPr="00760E30">
        <w:rPr>
          <w:color w:val="auto"/>
        </w:rPr>
        <w:t>Python</w:t>
      </w:r>
      <w:r w:rsidRPr="00760E30">
        <w:rPr>
          <w:color w:val="auto"/>
        </w:rPr>
        <w:t>（基于</w:t>
      </w:r>
      <w:r w:rsidRPr="00760E30">
        <w:rPr>
          <w:color w:val="auto"/>
        </w:rPr>
        <w:t xml:space="preserve"> </w:t>
      </w:r>
      <w:proofErr w:type="spellStart"/>
      <w:r w:rsidRPr="00760E30">
        <w:rPr>
          <w:color w:val="auto"/>
        </w:rPr>
        <w:t>FEniCS</w:t>
      </w:r>
      <w:proofErr w:type="spellEnd"/>
      <w:r w:rsidRPr="00760E30">
        <w:rPr>
          <w:color w:val="auto"/>
        </w:rPr>
        <w:t>、</w:t>
      </w:r>
      <w:proofErr w:type="spellStart"/>
      <w:r w:rsidRPr="00760E30">
        <w:rPr>
          <w:color w:val="auto"/>
        </w:rPr>
        <w:t>SfePy</w:t>
      </w:r>
      <w:proofErr w:type="spellEnd"/>
      <w:r w:rsidRPr="00760E30">
        <w:rPr>
          <w:color w:val="auto"/>
        </w:rPr>
        <w:t xml:space="preserve"> </w:t>
      </w:r>
      <w:r w:rsidRPr="00760E30">
        <w:rPr>
          <w:color w:val="auto"/>
        </w:rPr>
        <w:t>等有限元库）等科学计算平台也被研究者用于开发热裂模拟求解器。</w:t>
      </w:r>
      <w:commentRangeStart w:id="16"/>
      <w:r w:rsidRPr="00760E30">
        <w:rPr>
          <w:color w:val="auto"/>
        </w:rPr>
        <w:t xml:space="preserve">Divya </w:t>
      </w:r>
      <w:r w:rsidRPr="00760E30">
        <w:rPr>
          <w:color w:val="auto"/>
        </w:rPr>
        <w:t>等人在</w:t>
      </w:r>
      <w:r w:rsidRPr="00760E30">
        <w:rPr>
          <w:color w:val="auto"/>
        </w:rPr>
        <w:t xml:space="preserve"> MATLAB </w:t>
      </w:r>
      <w:r w:rsidRPr="00760E30">
        <w:rPr>
          <w:color w:val="auto"/>
        </w:rPr>
        <w:t>环境中实现了</w:t>
      </w:r>
      <w:r w:rsidRPr="00760E30">
        <w:rPr>
          <w:color w:val="auto"/>
        </w:rPr>
        <w:t xml:space="preserve"> AZ31 </w:t>
      </w:r>
      <w:r w:rsidRPr="00760E30">
        <w:rPr>
          <w:color w:val="auto"/>
        </w:rPr>
        <w:t>镁合金</w:t>
      </w:r>
      <w:r w:rsidRPr="00760E30">
        <w:rPr>
          <w:color w:val="auto"/>
        </w:rPr>
        <w:t xml:space="preserve"> DC </w:t>
      </w:r>
      <w:r w:rsidRPr="00760E30">
        <w:rPr>
          <w:color w:val="auto"/>
        </w:rPr>
        <w:t>铸造的二维轴对称热</w:t>
      </w:r>
      <w:r w:rsidRPr="00760E30">
        <w:rPr>
          <w:color w:val="auto"/>
        </w:rPr>
        <w:t>-</w:t>
      </w:r>
      <w:r w:rsidRPr="00760E30">
        <w:rPr>
          <w:color w:val="auto"/>
        </w:rPr>
        <w:t>力耦合模型求解，采用三角形单元对计算域进行离散和质量集中热容矩阵，以显</w:t>
      </w:r>
      <w:proofErr w:type="gramStart"/>
      <w:r w:rsidRPr="00760E30">
        <w:rPr>
          <w:color w:val="auto"/>
        </w:rPr>
        <w:t>式时间步</w:t>
      </w:r>
      <w:proofErr w:type="gramEnd"/>
      <w:r w:rsidRPr="00760E30">
        <w:rPr>
          <w:color w:val="auto"/>
        </w:rPr>
        <w:t>进策略求解热方程，以隐式求解策略处理非线性力学方程</w:t>
      </w:r>
      <w:commentRangeEnd w:id="16"/>
      <w:r>
        <w:commentReference w:id="16"/>
      </w:r>
      <w:r w:rsidRPr="00760E30">
        <w:rPr>
          <w:color w:val="auto"/>
        </w:rPr>
        <w:t>。自</w:t>
      </w:r>
      <w:proofErr w:type="gramStart"/>
      <w:r w:rsidRPr="00760E30">
        <w:rPr>
          <w:color w:val="auto"/>
        </w:rPr>
        <w:t>研</w:t>
      </w:r>
      <w:proofErr w:type="gramEnd"/>
      <w:r w:rsidRPr="00760E30">
        <w:rPr>
          <w:color w:val="auto"/>
        </w:rPr>
        <w:t>求解器的优势在于完全的算法透明性和灵活的参数调控能力，适合学术研究中的方法开发；劣势在于缺少成熟的前后处理工具、计算效率通常低于经过优化的商业软件。</w:t>
      </w:r>
    </w:p>
    <w:p w14:paraId="4F5E0BC2" w14:textId="77777777" w:rsidR="00561FFF" w:rsidRPr="00713CB0" w:rsidRDefault="00000000" w:rsidP="00713CB0">
      <w:pPr>
        <w:pStyle w:val="af7"/>
        <w:ind w:firstLine="482"/>
        <w:rPr>
          <w:b/>
          <w:bCs/>
          <w:color w:val="auto"/>
        </w:rPr>
      </w:pPr>
      <w:r w:rsidRPr="00713CB0">
        <w:rPr>
          <w:b/>
          <w:bCs/>
          <w:color w:val="auto"/>
        </w:rPr>
        <w:t>五、软件选择的原则</w:t>
      </w:r>
    </w:p>
    <w:p w14:paraId="65F5E552" w14:textId="77777777" w:rsidR="00561FFF" w:rsidRPr="00760E30" w:rsidRDefault="00000000" w:rsidP="00760E30">
      <w:pPr>
        <w:pStyle w:val="af7"/>
        <w:rPr>
          <w:color w:val="auto"/>
        </w:rPr>
      </w:pPr>
      <w:r w:rsidRPr="00760E30">
        <w:rPr>
          <w:color w:val="auto"/>
        </w:rPr>
        <w:t>在实际研究和工业应用中，模拟软件的选择取决于目标：若目标是工业级缺陷预测和工艺优化，应优先选择</w:t>
      </w:r>
      <w:r w:rsidRPr="00760E30">
        <w:rPr>
          <w:color w:val="auto"/>
        </w:rPr>
        <w:t xml:space="preserve"> </w:t>
      </w:r>
      <w:proofErr w:type="spellStart"/>
      <w:r w:rsidRPr="00760E30">
        <w:rPr>
          <w:color w:val="auto"/>
        </w:rPr>
        <w:t>ProCAST</w:t>
      </w:r>
      <w:proofErr w:type="spellEnd"/>
      <w:r w:rsidRPr="00760E30">
        <w:rPr>
          <w:color w:val="auto"/>
        </w:rPr>
        <w:t xml:space="preserve"> </w:t>
      </w:r>
      <w:r w:rsidRPr="00760E30">
        <w:rPr>
          <w:color w:val="auto"/>
        </w:rPr>
        <w:t>等铸造专用软件，以其完备的材料数据库和高效的预设判据降低使用门槛；若目标是热裂机理研究和新判据的开发验证，</w:t>
      </w:r>
      <w:r w:rsidRPr="00760E30">
        <w:rPr>
          <w:color w:val="auto"/>
        </w:rPr>
        <w:t xml:space="preserve">ABAQUS </w:t>
      </w:r>
      <w:r w:rsidRPr="00760E30">
        <w:rPr>
          <w:color w:val="auto"/>
        </w:rPr>
        <w:t>的开放性结合用户子程序提供了更大的自由度；若目标是研究晶界尺度的裂纹行为，则需采用或开发</w:t>
      </w:r>
      <w:proofErr w:type="gramStart"/>
      <w:r w:rsidRPr="00760E30">
        <w:rPr>
          <w:color w:val="auto"/>
        </w:rPr>
        <w:t>介</w:t>
      </w:r>
      <w:proofErr w:type="gramEnd"/>
      <w:r w:rsidRPr="00760E30">
        <w:rPr>
          <w:color w:val="auto"/>
        </w:rPr>
        <w:t>观粒度专用代码。多尺度方法的自然发展方向是将不同尺度能力的软件进行组合，以</w:t>
      </w:r>
      <w:r w:rsidRPr="00760E30">
        <w:rPr>
          <w:color w:val="auto"/>
        </w:rPr>
        <w:t xml:space="preserve"> ABAQUS </w:t>
      </w:r>
      <w:r w:rsidRPr="00760E30">
        <w:rPr>
          <w:color w:val="auto"/>
        </w:rPr>
        <w:t>或</w:t>
      </w:r>
      <w:r w:rsidRPr="00760E30">
        <w:rPr>
          <w:color w:val="auto"/>
        </w:rPr>
        <w:t xml:space="preserve"> </w:t>
      </w:r>
      <w:proofErr w:type="spellStart"/>
      <w:r w:rsidRPr="00760E30">
        <w:rPr>
          <w:color w:val="auto"/>
        </w:rPr>
        <w:t>ProCAST</w:t>
      </w:r>
      <w:proofErr w:type="spellEnd"/>
      <w:r w:rsidRPr="00760E30">
        <w:rPr>
          <w:color w:val="auto"/>
        </w:rPr>
        <w:t xml:space="preserve"> </w:t>
      </w:r>
      <w:r w:rsidRPr="00760E30">
        <w:rPr>
          <w:color w:val="auto"/>
        </w:rPr>
        <w:t>为宏观热</w:t>
      </w:r>
      <w:r w:rsidRPr="00760E30">
        <w:rPr>
          <w:color w:val="auto"/>
        </w:rPr>
        <w:t>-</w:t>
      </w:r>
      <w:r w:rsidRPr="00760E30">
        <w:rPr>
          <w:color w:val="auto"/>
        </w:rPr>
        <w:t>力求解器，将宏观物理场数据传递至</w:t>
      </w:r>
      <w:proofErr w:type="gramStart"/>
      <w:r w:rsidRPr="00760E30">
        <w:rPr>
          <w:color w:val="auto"/>
        </w:rPr>
        <w:t>介</w:t>
      </w:r>
      <w:proofErr w:type="gramEnd"/>
      <w:r w:rsidRPr="00760E30">
        <w:rPr>
          <w:color w:val="auto"/>
        </w:rPr>
        <w:t>观粒度代码，再由</w:t>
      </w:r>
      <w:proofErr w:type="gramStart"/>
      <w:r w:rsidRPr="00760E30">
        <w:rPr>
          <w:color w:val="auto"/>
        </w:rPr>
        <w:t>介观结果</w:t>
      </w:r>
      <w:proofErr w:type="gramEnd"/>
      <w:r w:rsidRPr="00760E30">
        <w:rPr>
          <w:color w:val="auto"/>
        </w:rPr>
        <w:t>向上反馈修正宏观判据参数。</w:t>
      </w:r>
    </w:p>
    <w:p w14:paraId="256B5E72" w14:textId="77777777" w:rsidR="00561FFF" w:rsidRPr="00713CB0" w:rsidRDefault="00000000" w:rsidP="00713CB0">
      <w:pPr>
        <w:pStyle w:val="af7"/>
        <w:ind w:firstLine="482"/>
        <w:rPr>
          <w:b/>
          <w:bCs/>
          <w:color w:val="auto"/>
        </w:rPr>
      </w:pPr>
      <w:r w:rsidRPr="00713CB0">
        <w:rPr>
          <w:b/>
          <w:bCs/>
          <w:color w:val="auto"/>
        </w:rPr>
        <w:t>六、模型标定与实验验证的必要性</w:t>
      </w:r>
    </w:p>
    <w:p w14:paraId="23130538" w14:textId="77777777" w:rsidR="00561FFF" w:rsidRPr="00760E30" w:rsidRDefault="00000000" w:rsidP="00760E30">
      <w:pPr>
        <w:pStyle w:val="af7"/>
        <w:rPr>
          <w:color w:val="auto"/>
        </w:rPr>
      </w:pPr>
      <w:r w:rsidRPr="00760E30">
        <w:rPr>
          <w:color w:val="auto"/>
        </w:rPr>
        <w:t>任何数值模拟结果的可靠性最终取决于模型参数的准确标定和模拟结果的实</w:t>
      </w:r>
      <w:r w:rsidRPr="00760E30">
        <w:rPr>
          <w:color w:val="auto"/>
        </w:rPr>
        <w:lastRenderedPageBreak/>
        <w:t>验验证。在铝合金热裂模拟中，有三类参数对结果影响最大且不确定性最高：</w:t>
      </w:r>
    </w:p>
    <w:p w14:paraId="2BBC0BF6" w14:textId="77777777" w:rsidR="00561FFF" w:rsidRPr="00ED285E" w:rsidRDefault="00000000" w:rsidP="00ED285E">
      <w:pPr>
        <w:pStyle w:val="af7"/>
        <w:numPr>
          <w:ilvl w:val="0"/>
          <w:numId w:val="29"/>
        </w:numPr>
        <w:ind w:firstLine="480"/>
      </w:pPr>
      <w:r w:rsidRPr="00ED285E">
        <w:t>界面换热系数，包括一次冷却的结晶器</w:t>
      </w:r>
      <w:r w:rsidRPr="00ED285E">
        <w:t>/</w:t>
      </w:r>
      <w:r w:rsidRPr="00ED285E">
        <w:t>铸锭换热系数（因气隙形成而变化）和二次冷却的沸腾曲线。这些参数通常通过反向热分析（</w:t>
      </w:r>
      <w:r w:rsidRPr="00ED285E">
        <w:t>Inverse Heat Conduction Problem</w:t>
      </w:r>
      <w:r w:rsidRPr="00ED285E">
        <w:t>）方法标定，即将热电偶实测冷却曲线作为目标函数，以换热系数为优化变量进行迭代求解。</w:t>
      </w:r>
      <w:commentRangeStart w:id="17"/>
      <w:proofErr w:type="spellStart"/>
      <w:r w:rsidRPr="00ED285E">
        <w:t>Khalilpoor</w:t>
      </w:r>
      <w:proofErr w:type="spellEnd"/>
      <w:r w:rsidRPr="00ED285E">
        <w:t xml:space="preserve"> </w:t>
      </w:r>
      <w:r w:rsidRPr="00ED285E">
        <w:t>等人的研究中，铸锭内预埋了两支热电偶分别位于距宽面和窄面表面</w:t>
      </w:r>
      <w:r w:rsidRPr="00ED285E">
        <w:t xml:space="preserve"> 25mm </w:t>
      </w:r>
      <w:r w:rsidRPr="00ED285E">
        <w:t>深度，用于标定对应的换热边界条件</w:t>
      </w:r>
      <w:commentRangeEnd w:id="17"/>
      <w:r>
        <w:commentReference w:id="17"/>
      </w:r>
      <w:r w:rsidRPr="00ED285E">
        <w:t>。</w:t>
      </w:r>
    </w:p>
    <w:p w14:paraId="6823B54E" w14:textId="77777777" w:rsidR="00561FFF" w:rsidRPr="00ED285E" w:rsidRDefault="00000000" w:rsidP="00ED285E">
      <w:pPr>
        <w:pStyle w:val="af7"/>
        <w:numPr>
          <w:ilvl w:val="0"/>
          <w:numId w:val="29"/>
        </w:numPr>
        <w:ind w:firstLine="480"/>
      </w:pPr>
      <w:r w:rsidRPr="00ED285E">
        <w:t>半</w:t>
      </w:r>
      <w:proofErr w:type="gramStart"/>
      <w:r w:rsidRPr="00ED285E">
        <w:t>固态本构参数</w:t>
      </w:r>
      <w:proofErr w:type="gramEnd"/>
      <w:r w:rsidRPr="00ED285E">
        <w:t>，指糊状</w:t>
      </w:r>
      <w:proofErr w:type="gramStart"/>
      <w:r w:rsidRPr="00ED285E">
        <w:t>区材料</w:t>
      </w:r>
      <w:proofErr w:type="gramEnd"/>
      <w:r w:rsidRPr="00ED285E">
        <w:t>的高温力学行为参数（如</w:t>
      </w:r>
      <w:r w:rsidRPr="00ED285E">
        <w:t xml:space="preserve"> Norton-Hoff </w:t>
      </w:r>
      <w:r w:rsidRPr="00ED285E">
        <w:t>强度系数</w:t>
      </w:r>
      <w:r w:rsidRPr="00ED285E">
        <w:t xml:space="preserve"> K </w:t>
      </w:r>
      <w:r w:rsidRPr="00ED285E">
        <w:t>和应变速率敏感指数</w:t>
      </w:r>
      <w:r w:rsidRPr="00ED285E">
        <w:t xml:space="preserve"> m</w:t>
      </w:r>
      <w:r w:rsidRPr="00ED285E">
        <w:t>），在实验上较难获取，因为糊状区在热拉伸过程中易在夹持部位发生提前断裂。目前常用的替代方案包括：使用固相线以上温度的高温拉伸试验数据进行低温外推；利用</w:t>
      </w:r>
      <w:proofErr w:type="gramStart"/>
      <w:r w:rsidRPr="00ED285E">
        <w:t>介观多</w:t>
      </w:r>
      <w:proofErr w:type="gramEnd"/>
      <w:r w:rsidRPr="00ED285E">
        <w:t>物理场模型的正向预测结果反推连续介质等效参数；以及利用原位同步辐射拉伸试验结合数字体积关联（</w:t>
      </w:r>
      <w:r w:rsidRPr="00ED285E">
        <w:t>Digital Volume Correlation, DVC</w:t>
      </w:r>
      <w:r w:rsidRPr="00ED285E">
        <w:t>）技术直接提取糊状区的全场应变，再通过逆有限元法（</w:t>
      </w:r>
      <w:r w:rsidRPr="00ED285E">
        <w:t>Finite Element Model Updating, FEMU</w:t>
      </w:r>
      <w:r w:rsidRPr="00ED285E">
        <w:t>）</w:t>
      </w:r>
      <w:proofErr w:type="gramStart"/>
      <w:r w:rsidRPr="00ED285E">
        <w:t>反推本构参数</w:t>
      </w:r>
      <w:proofErr w:type="gramEnd"/>
      <w:r w:rsidRPr="00ED285E">
        <w:t>。</w:t>
      </w:r>
    </w:p>
    <w:p w14:paraId="3CEF627A" w14:textId="77777777" w:rsidR="00561FFF" w:rsidRPr="00ED285E" w:rsidRDefault="00000000" w:rsidP="00ED285E">
      <w:pPr>
        <w:pStyle w:val="af7"/>
        <w:numPr>
          <w:ilvl w:val="0"/>
          <w:numId w:val="29"/>
        </w:numPr>
        <w:ind w:firstLine="480"/>
      </w:pPr>
      <w:r w:rsidRPr="00ED285E">
        <w:t>临界空化压力</w:t>
      </w:r>
      <w:r w:rsidRPr="00ED285E">
        <w:t xml:space="preserve"> </w:t>
      </w:r>
      <w:proofErr w:type="spellStart"/>
      <w:r w:rsidRPr="00ED285E">
        <w:t>p_cav</w:t>
      </w:r>
      <w:proofErr w:type="spellEnd"/>
      <w:r w:rsidRPr="00ED285E">
        <w:t>，该参数在较大程度上决定了热裂判据（如</w:t>
      </w:r>
      <w:r w:rsidRPr="00ED285E">
        <w:t xml:space="preserve"> RDG</w:t>
      </w:r>
      <w:r w:rsidRPr="00ED285E">
        <w:t>）的预测阈值，在不同的熔体洁净度、气体含量和夹杂物浓度条件下可能有数量级的差异。</w:t>
      </w:r>
      <w:proofErr w:type="spellStart"/>
      <w:r w:rsidRPr="00ED285E">
        <w:t>p_cav</w:t>
      </w:r>
      <w:proofErr w:type="spellEnd"/>
      <w:r w:rsidRPr="00ED285E">
        <w:t xml:space="preserve"> </w:t>
      </w:r>
      <w:r w:rsidRPr="00ED285E">
        <w:t>的确定通常通过受控凝固试验：在已知糊状区应变速率和</w:t>
      </w:r>
      <w:proofErr w:type="gramStart"/>
      <w:r w:rsidRPr="00ED285E">
        <w:t>补缩条件</w:t>
      </w:r>
      <w:proofErr w:type="gramEnd"/>
      <w:r w:rsidRPr="00ED285E">
        <w:t>下诱发热裂，然后将裂纹出现的临界条件代入判据</w:t>
      </w:r>
      <w:proofErr w:type="gramStart"/>
      <w:r w:rsidRPr="00ED285E">
        <w:t>公式反算</w:t>
      </w:r>
      <w:proofErr w:type="gramEnd"/>
      <w:r w:rsidRPr="00ED285E">
        <w:t xml:space="preserve"> </w:t>
      </w:r>
      <w:proofErr w:type="spellStart"/>
      <w:r w:rsidRPr="00ED285E">
        <w:t>p_cav</w:t>
      </w:r>
      <w:proofErr w:type="spellEnd"/>
      <w:r w:rsidRPr="00ED285E">
        <w:t>。</w:t>
      </w:r>
    </w:p>
    <w:p w14:paraId="46A1C6CD" w14:textId="77777777" w:rsidR="00561FFF" w:rsidRPr="00760E30" w:rsidRDefault="00000000" w:rsidP="00760E30">
      <w:pPr>
        <w:pStyle w:val="af7"/>
        <w:rPr>
          <w:color w:val="auto"/>
        </w:rPr>
      </w:pPr>
      <w:r w:rsidRPr="00760E30">
        <w:rPr>
          <w:color w:val="auto"/>
        </w:rPr>
        <w:t>只有当以上三类参数均在充分实验数据支撑下完成了标定和不确定性量化后，数值模拟才能从定性的趋势分析工具转变为可用于工业决策的定量预测工具。</w:t>
      </w:r>
    </w:p>
    <w:p w14:paraId="47547034" w14:textId="77777777" w:rsidR="00561FFF" w:rsidRPr="00760E30" w:rsidRDefault="00000000" w:rsidP="00760E30">
      <w:pPr>
        <w:pStyle w:val="af7"/>
        <w:rPr>
          <w:color w:val="auto"/>
        </w:rPr>
      </w:pPr>
      <w:r w:rsidRPr="00760E30">
        <w:rPr>
          <w:color w:val="auto"/>
        </w:rPr>
        <w:t>上述分节阐述的传热分析、力学分析和软件工具，在实际热裂模拟流程中并非独立运行，而是通过数据传递构成耦合链条。具体而言：温度场求解器输出每个单元的温度</w:t>
      </w:r>
      <w:r w:rsidRPr="00760E30">
        <w:rPr>
          <w:color w:val="auto"/>
        </w:rPr>
        <w:t>-</w:t>
      </w:r>
      <w:r w:rsidRPr="00760E30">
        <w:rPr>
          <w:color w:val="auto"/>
        </w:rPr>
        <w:t>时间历史和固相分数</w:t>
      </w:r>
      <w:r w:rsidRPr="00760E30">
        <w:rPr>
          <w:color w:val="auto"/>
        </w:rPr>
        <w:t>-</w:t>
      </w:r>
      <w:r w:rsidRPr="00760E30">
        <w:rPr>
          <w:color w:val="auto"/>
        </w:rPr>
        <w:t>温度关系，力学求解器读取这些数据，施加半固态本构关系和热收缩载荷，计算应力应变场；应力应变场的结果（尤其是糊状区内的应变速率和静水压力分布）进一步输入热裂判据模块，判据模块据此判断各位置的热裂风险并输出预测图谱。这三层之间以文件或内存形式传递网格节点数据，数据格式的一致性（相同的网格划分和坐标系）是保证链条不中断的技术前提。本章后续各节即按照这一耦合链条的顺序展开。</w:t>
      </w:r>
    </w:p>
    <w:p w14:paraId="0D614A8B" w14:textId="77777777" w:rsidR="00561FFF" w:rsidRPr="008A41D8" w:rsidRDefault="00C167F9" w:rsidP="008A41D8">
      <w:pPr>
        <w:spacing w:before="300" w:after="120" w:line="288" w:lineRule="auto"/>
        <w:jc w:val="left"/>
        <w:outlineLvl w:val="2"/>
        <w:rPr>
          <w:rFonts w:ascii="Arial" w:eastAsia="等线" w:hAnsi="Arial" w:cs="Arial"/>
          <w:b/>
          <w:kern w:val="0"/>
          <w:sz w:val="30"/>
          <w:szCs w:val="22"/>
        </w:rPr>
      </w:pPr>
      <w:r>
        <w:rPr>
          <w:rFonts w:ascii="Arial" w:eastAsia="等线" w:hAnsi="Arial" w:cs="Arial" w:hint="eastAsia"/>
          <w:b/>
          <w:kern w:val="0"/>
          <w:sz w:val="30"/>
          <w:szCs w:val="22"/>
        </w:rPr>
        <w:t>10</w:t>
      </w:r>
      <w:r w:rsidRPr="008A41D8">
        <w:rPr>
          <w:rFonts w:ascii="Arial" w:eastAsia="等线" w:hAnsi="Arial" w:cs="Arial"/>
          <w:b/>
          <w:kern w:val="0"/>
          <w:sz w:val="30"/>
          <w:szCs w:val="22"/>
        </w:rPr>
        <w:t xml:space="preserve">.2 </w:t>
      </w:r>
      <w:r w:rsidRPr="008A41D8">
        <w:rPr>
          <w:rFonts w:ascii="Arial" w:eastAsia="等线" w:hAnsi="Arial" w:cs="Arial"/>
          <w:b/>
          <w:kern w:val="0"/>
          <w:sz w:val="30"/>
          <w:szCs w:val="22"/>
        </w:rPr>
        <w:t>铝合金热裂数值模拟</w:t>
      </w:r>
    </w:p>
    <w:p w14:paraId="68756D31" w14:textId="77777777" w:rsidR="00561FFF" w:rsidRPr="00760E30" w:rsidRDefault="00000000" w:rsidP="00760E30">
      <w:pPr>
        <w:pStyle w:val="af7"/>
        <w:rPr>
          <w:color w:val="auto"/>
        </w:rPr>
      </w:pPr>
      <w:r w:rsidRPr="00760E30">
        <w:rPr>
          <w:color w:val="auto"/>
        </w:rPr>
        <w:t>由</w:t>
      </w:r>
      <w:r w:rsidRPr="00760E30">
        <w:rPr>
          <w:color w:val="auto"/>
        </w:rPr>
        <w:t xml:space="preserve"> 9.1 </w:t>
      </w:r>
      <w:r w:rsidRPr="00760E30">
        <w:rPr>
          <w:color w:val="auto"/>
        </w:rPr>
        <w:t>节所述的理论基础可知，热裂模拟的困难在于其多尺度特性：宏观铸</w:t>
      </w:r>
      <w:r w:rsidRPr="00760E30">
        <w:rPr>
          <w:color w:val="auto"/>
        </w:rPr>
        <w:lastRenderedPageBreak/>
        <w:t>造工艺参数（浇注温度、铸造速度、冷却水流量）通过决定温度场和整体应力水平影响热裂发生的先决条件；微观的晶粒形貌、晶界液膜分布和</w:t>
      </w:r>
      <w:proofErr w:type="gramStart"/>
      <w:r w:rsidRPr="00760E30">
        <w:rPr>
          <w:color w:val="auto"/>
        </w:rPr>
        <w:t>枝晶间补缩</w:t>
      </w:r>
      <w:proofErr w:type="gramEnd"/>
      <w:r w:rsidRPr="00760E30">
        <w:rPr>
          <w:color w:val="auto"/>
        </w:rPr>
        <w:t>通道的连通性则决定裂纹的形核位置与扩展路径；而上述多尺度物理过程又通过合金的凝固特征（凝固区间宽度、共晶分数、晶粒细化效果等）被化学成分所调控。构建一个能贯通</w:t>
      </w:r>
      <w:r w:rsidRPr="00760E30">
        <w:rPr>
          <w:color w:val="auto"/>
        </w:rPr>
        <w:t>"</w:t>
      </w:r>
      <w:r w:rsidRPr="00760E30">
        <w:rPr>
          <w:color w:val="auto"/>
        </w:rPr>
        <w:t>工艺</w:t>
      </w:r>
      <w:r w:rsidRPr="00760E30">
        <w:rPr>
          <w:color w:val="auto"/>
        </w:rPr>
        <w:t>—</w:t>
      </w:r>
      <w:r w:rsidRPr="00760E30">
        <w:rPr>
          <w:color w:val="auto"/>
        </w:rPr>
        <w:t>温度</w:t>
      </w:r>
      <w:r w:rsidRPr="00760E30">
        <w:rPr>
          <w:color w:val="auto"/>
        </w:rPr>
        <w:t>—</w:t>
      </w:r>
      <w:r w:rsidRPr="00760E30">
        <w:rPr>
          <w:color w:val="auto"/>
        </w:rPr>
        <w:t>应力</w:t>
      </w:r>
      <w:r w:rsidRPr="00760E30">
        <w:rPr>
          <w:color w:val="auto"/>
        </w:rPr>
        <w:t>—</w:t>
      </w:r>
      <w:r w:rsidRPr="00760E30">
        <w:rPr>
          <w:color w:val="auto"/>
        </w:rPr>
        <w:t>裂纹</w:t>
      </w:r>
      <w:r w:rsidRPr="00760E30">
        <w:rPr>
          <w:color w:val="auto"/>
        </w:rPr>
        <w:t>"</w:t>
      </w:r>
      <w:r w:rsidRPr="00760E30">
        <w:rPr>
          <w:color w:val="auto"/>
        </w:rPr>
        <w:t>全部环节的预测体系，是铝合金热裂数值模拟的目标。本节依次阐述温度场与凝固场、应力与应变场以及宏观热裂预测模型的模拟技术与应用进展。</w:t>
      </w:r>
    </w:p>
    <w:p w14:paraId="7BEAE191" w14:textId="77777777" w:rsidR="00561FFF" w:rsidRPr="008A41D8" w:rsidRDefault="00C167F9" w:rsidP="008A41D8">
      <w:pPr>
        <w:spacing w:before="260" w:after="120" w:line="288" w:lineRule="auto"/>
        <w:jc w:val="left"/>
        <w:outlineLvl w:val="3"/>
        <w:rPr>
          <w:rFonts w:ascii="Arial" w:eastAsia="等线" w:hAnsi="Arial" w:cs="Arial"/>
          <w:b/>
          <w:kern w:val="0"/>
          <w:sz w:val="28"/>
          <w:szCs w:val="22"/>
        </w:rPr>
      </w:pPr>
      <w:r>
        <w:rPr>
          <w:rFonts w:ascii="Arial" w:eastAsia="等线" w:hAnsi="Arial" w:cs="Arial" w:hint="eastAsia"/>
          <w:b/>
          <w:kern w:val="0"/>
          <w:sz w:val="28"/>
          <w:szCs w:val="22"/>
        </w:rPr>
        <w:t>10</w:t>
      </w:r>
      <w:r w:rsidRPr="008A41D8">
        <w:rPr>
          <w:rFonts w:ascii="Arial" w:eastAsia="等线" w:hAnsi="Arial" w:cs="Arial"/>
          <w:b/>
          <w:kern w:val="0"/>
          <w:sz w:val="28"/>
          <w:szCs w:val="22"/>
        </w:rPr>
        <w:t xml:space="preserve">.2.1 </w:t>
      </w:r>
      <w:r w:rsidRPr="008A41D8">
        <w:rPr>
          <w:rFonts w:ascii="Arial" w:eastAsia="等线" w:hAnsi="Arial" w:cs="Arial"/>
          <w:b/>
          <w:kern w:val="0"/>
          <w:sz w:val="28"/>
          <w:szCs w:val="22"/>
        </w:rPr>
        <w:t>温度场与</w:t>
      </w:r>
      <w:proofErr w:type="gramStart"/>
      <w:r w:rsidRPr="008A41D8">
        <w:rPr>
          <w:rFonts w:ascii="Arial" w:eastAsia="等线" w:hAnsi="Arial" w:cs="Arial"/>
          <w:b/>
          <w:kern w:val="0"/>
          <w:sz w:val="28"/>
          <w:szCs w:val="22"/>
        </w:rPr>
        <w:t>凝固场</w:t>
      </w:r>
      <w:proofErr w:type="gramEnd"/>
      <w:r w:rsidRPr="008A41D8">
        <w:rPr>
          <w:rFonts w:ascii="Arial" w:eastAsia="等线" w:hAnsi="Arial" w:cs="Arial"/>
          <w:b/>
          <w:kern w:val="0"/>
          <w:sz w:val="28"/>
          <w:szCs w:val="22"/>
        </w:rPr>
        <w:t>模拟</w:t>
      </w:r>
    </w:p>
    <w:p w14:paraId="7CDC5FAC" w14:textId="77777777" w:rsidR="00561FFF" w:rsidRPr="00760E30" w:rsidRDefault="00000000" w:rsidP="00760E30">
      <w:pPr>
        <w:pStyle w:val="af7"/>
        <w:rPr>
          <w:color w:val="auto"/>
        </w:rPr>
      </w:pPr>
      <w:r w:rsidRPr="00760E30">
        <w:rPr>
          <w:color w:val="auto"/>
        </w:rPr>
        <w:t>温度场模拟是整个热裂分析链条的起点和基础。在</w:t>
      </w:r>
      <w:r w:rsidRPr="00760E30">
        <w:rPr>
          <w:color w:val="auto"/>
        </w:rPr>
        <w:t xml:space="preserve"> DC </w:t>
      </w:r>
      <w:r w:rsidRPr="00760E30">
        <w:rPr>
          <w:color w:val="auto"/>
        </w:rPr>
        <w:t>铸造过程中，温度场的时空演化决定了液穴形态（</w:t>
      </w:r>
      <w:r w:rsidRPr="00760E30">
        <w:rPr>
          <w:color w:val="auto"/>
        </w:rPr>
        <w:t>sump profile</w:t>
      </w:r>
      <w:r w:rsidRPr="00760E30">
        <w:rPr>
          <w:color w:val="auto"/>
        </w:rPr>
        <w:t>）、糊状区厚度和固相分数的三维分布，这些参数均与热裂敏感性存在直接或间接的定量关联。</w:t>
      </w:r>
    </w:p>
    <w:p w14:paraId="2D4F4E2F" w14:textId="77777777" w:rsidR="00561FFF" w:rsidRPr="00713CB0" w:rsidRDefault="00000000" w:rsidP="00713CB0">
      <w:pPr>
        <w:pStyle w:val="af7"/>
        <w:ind w:firstLine="482"/>
        <w:rPr>
          <w:b/>
          <w:bCs/>
          <w:color w:val="auto"/>
        </w:rPr>
      </w:pPr>
      <w:r w:rsidRPr="00713CB0">
        <w:rPr>
          <w:b/>
          <w:bCs/>
          <w:color w:val="auto"/>
        </w:rPr>
        <w:t>一、合金热物性参数的确定</w:t>
      </w:r>
    </w:p>
    <w:p w14:paraId="56772EEC" w14:textId="77777777" w:rsidR="00561FFF" w:rsidRPr="00760E30" w:rsidRDefault="00000000" w:rsidP="00760E30">
      <w:pPr>
        <w:pStyle w:val="af7"/>
        <w:rPr>
          <w:color w:val="auto"/>
        </w:rPr>
      </w:pPr>
      <w:r w:rsidRPr="00760E30">
        <w:rPr>
          <w:color w:val="auto"/>
        </w:rPr>
        <w:t>温度场方程中涉及的热导率</w:t>
      </w:r>
      <w:r w:rsidRPr="00760E30">
        <w:rPr>
          <w:color w:val="auto"/>
        </w:rPr>
        <w:t xml:space="preserve"> k(T)</w:t>
      </w:r>
      <w:r w:rsidRPr="00760E30">
        <w:rPr>
          <w:color w:val="auto"/>
        </w:rPr>
        <w:t>、比热容</w:t>
      </w:r>
      <w:r w:rsidRPr="00760E30">
        <w:rPr>
          <w:color w:val="auto"/>
        </w:rPr>
        <w:t xml:space="preserve"> Cp(T) </w:t>
      </w:r>
      <w:r w:rsidRPr="00760E30">
        <w:rPr>
          <w:color w:val="auto"/>
        </w:rPr>
        <w:t>和密度</w:t>
      </w:r>
      <w:r w:rsidRPr="00760E30">
        <w:rPr>
          <w:color w:val="auto"/>
        </w:rPr>
        <w:t xml:space="preserve"> ρ(T) </w:t>
      </w:r>
      <w:r w:rsidRPr="00760E30">
        <w:rPr>
          <w:color w:val="auto"/>
        </w:rPr>
        <w:t>均为温度的函数，且在糊状区间内还取决于固</w:t>
      </w:r>
      <w:r w:rsidRPr="00760E30">
        <w:rPr>
          <w:color w:val="auto"/>
        </w:rPr>
        <w:t>/</w:t>
      </w:r>
      <w:r w:rsidRPr="00760E30">
        <w:rPr>
          <w:color w:val="auto"/>
        </w:rPr>
        <w:t>液相的体积分数。</w:t>
      </w:r>
      <w:proofErr w:type="gramStart"/>
      <w:r w:rsidRPr="00760E30">
        <w:rPr>
          <w:color w:val="auto"/>
        </w:rPr>
        <w:t>对于组元复杂</w:t>
      </w:r>
      <w:proofErr w:type="gramEnd"/>
      <w:r w:rsidRPr="00760E30">
        <w:rPr>
          <w:color w:val="auto"/>
        </w:rPr>
        <w:t>的商用铝合金，这些参数的获取有实验测定和计算预测两条路径：</w:t>
      </w:r>
    </w:p>
    <w:p w14:paraId="3550095F" w14:textId="77777777" w:rsidR="00561FFF" w:rsidRPr="00ED285E" w:rsidRDefault="00000000" w:rsidP="00ED285E">
      <w:pPr>
        <w:pStyle w:val="af7"/>
        <w:numPr>
          <w:ilvl w:val="0"/>
          <w:numId w:val="30"/>
        </w:numPr>
        <w:ind w:firstLine="480"/>
      </w:pPr>
      <w:r w:rsidRPr="00ED285E">
        <w:t>差示扫描量热法（</w:t>
      </w:r>
      <w:r w:rsidRPr="00ED285E">
        <w:t>DSC</w:t>
      </w:r>
      <w:r w:rsidRPr="00ED285E">
        <w:t>）：</w:t>
      </w:r>
      <w:r w:rsidRPr="00ED285E">
        <w:t xml:space="preserve">DSC </w:t>
      </w:r>
      <w:r w:rsidRPr="00ED285E">
        <w:t>测量样品在程序控温过程中吸放热流量，可直接获得合金的液相线温度、固相线温度、凝固区间以及各温度下的固相分数</w:t>
      </w:r>
      <w:r w:rsidRPr="00ED285E">
        <w:t xml:space="preserve"> fs(T)</w:t>
      </w:r>
      <w:r w:rsidRPr="00ED285E">
        <w:t>。方法是将</w:t>
      </w:r>
      <w:r w:rsidRPr="00ED285E">
        <w:t xml:space="preserve"> DSC </w:t>
      </w:r>
      <w:r w:rsidRPr="00ED285E">
        <w:t>信号的热流曲线在液相线与固相线之间进行基线积分，以归一化累积热流作为</w:t>
      </w:r>
      <w:r w:rsidRPr="00ED285E">
        <w:t xml:space="preserve"> fs(T)</w:t>
      </w:r>
      <w:r w:rsidRPr="00ED285E">
        <w:t>。</w:t>
      </w:r>
      <w:r w:rsidRPr="00ED285E">
        <w:t xml:space="preserve">DSC </w:t>
      </w:r>
      <w:r w:rsidRPr="00ED285E">
        <w:t>的优势在于直接测量实际合金样品，无需完备的相图热力学数据，适用于成分较为复杂的工业级合金。</w:t>
      </w:r>
    </w:p>
    <w:p w14:paraId="5A846218" w14:textId="77777777" w:rsidR="00561FFF" w:rsidRPr="00ED285E" w:rsidRDefault="00000000" w:rsidP="00ED285E">
      <w:pPr>
        <w:pStyle w:val="af7"/>
        <w:numPr>
          <w:ilvl w:val="0"/>
          <w:numId w:val="30"/>
        </w:numPr>
        <w:ind w:firstLine="480"/>
      </w:pPr>
      <w:r w:rsidRPr="00ED285E">
        <w:t>激光闪射法（</w:t>
      </w:r>
      <w:r w:rsidRPr="00ED285E">
        <w:t>Laser Flash Method</w:t>
      </w:r>
      <w:r w:rsidRPr="00ED285E">
        <w:t>）：用于测量固态和半固态材料的热扩散系数</w:t>
      </w:r>
      <w:r w:rsidRPr="00ED285E">
        <w:t xml:space="preserve"> α</w:t>
      </w:r>
      <w:r w:rsidRPr="00ED285E">
        <w:t>，结合密度和比热容可计算热导率</w:t>
      </w:r>
      <w:r w:rsidRPr="00ED285E">
        <w:t xml:space="preserve"> k = α·</w:t>
      </w:r>
      <w:proofErr w:type="spellStart"/>
      <w:r w:rsidRPr="00ED285E">
        <w:t>ρ·Cp</w:t>
      </w:r>
      <w:proofErr w:type="spellEnd"/>
      <w:r w:rsidRPr="00ED285E">
        <w:t>。半固态范围内的测量需将样品加热至目标温度并保持平衡，对测试设备要求较高。</w:t>
      </w:r>
    </w:p>
    <w:p w14:paraId="23B411BB" w14:textId="77777777" w:rsidR="00561FFF" w:rsidRPr="00ED285E" w:rsidRDefault="00000000" w:rsidP="00ED285E">
      <w:pPr>
        <w:pStyle w:val="af7"/>
        <w:numPr>
          <w:ilvl w:val="0"/>
          <w:numId w:val="30"/>
        </w:numPr>
        <w:ind w:firstLine="480"/>
      </w:pPr>
      <w:r w:rsidRPr="00ED285E">
        <w:t xml:space="preserve">CALPHAD </w:t>
      </w:r>
      <w:r w:rsidRPr="00ED285E">
        <w:t>方法：基于多组元合金体系的热力学模型，利用经过优化的</w:t>
      </w:r>
      <w:r w:rsidRPr="00ED285E">
        <w:t xml:space="preserve"> Gibbs </w:t>
      </w:r>
      <w:r w:rsidRPr="00ED285E">
        <w:t>自由能数据库（如</w:t>
      </w:r>
      <w:r w:rsidRPr="00ED285E">
        <w:t xml:space="preserve"> TCAL</w:t>
      </w:r>
      <w:r w:rsidRPr="00ED285E">
        <w:t>、</w:t>
      </w:r>
      <w:proofErr w:type="spellStart"/>
      <w:r w:rsidRPr="00ED285E">
        <w:t>PanAluminum</w:t>
      </w:r>
      <w:proofErr w:type="spellEnd"/>
      <w:r w:rsidRPr="00ED285E">
        <w:t xml:space="preserve"> </w:t>
      </w:r>
      <w:r w:rsidRPr="00ED285E">
        <w:t>等）计算平衡或</w:t>
      </w:r>
      <w:r w:rsidRPr="00ED285E">
        <w:t xml:space="preserve"> Scheil </w:t>
      </w:r>
      <w:r w:rsidRPr="00ED285E">
        <w:t>非平衡条件下的凝固路径。</w:t>
      </w:r>
      <w:r w:rsidRPr="00ED285E">
        <w:t xml:space="preserve">CALPHAD </w:t>
      </w:r>
      <w:r w:rsidRPr="00ED285E">
        <w:t>方法不仅可以给出</w:t>
      </w:r>
      <w:r w:rsidRPr="00ED285E">
        <w:t xml:space="preserve"> fs(T) </w:t>
      </w:r>
      <w:r w:rsidRPr="00ED285E">
        <w:t>关系，还能预测共晶反应、金属间化合物的析出序列和液相的化学演化。</w:t>
      </w:r>
      <w:commentRangeStart w:id="18"/>
      <w:proofErr w:type="spellStart"/>
      <w:r w:rsidRPr="00ED285E">
        <w:t>ProCAST</w:t>
      </w:r>
      <w:proofErr w:type="spellEnd"/>
      <w:r w:rsidRPr="00ED285E">
        <w:t xml:space="preserve"> </w:t>
      </w:r>
      <w:r w:rsidRPr="00ED285E">
        <w:t>的材料数据库模块即以此为基础构建，用户仅需输入合金成分即可自动调用热力学引擎计算全部凝固参数</w:t>
      </w:r>
      <w:commentRangeEnd w:id="18"/>
      <w:r>
        <w:commentReference w:id="18"/>
      </w:r>
      <w:r w:rsidRPr="00ED285E">
        <w:t>。</w:t>
      </w:r>
    </w:p>
    <w:p w14:paraId="4E18F2B2" w14:textId="7D4476F2" w:rsidR="00561FFF" w:rsidRPr="008B7331" w:rsidRDefault="00000000" w:rsidP="008B7331">
      <w:pPr>
        <w:pStyle w:val="af7"/>
        <w:rPr>
          <w:color w:val="auto"/>
        </w:rPr>
      </w:pPr>
      <w:r w:rsidRPr="00760E30">
        <w:rPr>
          <w:color w:val="auto"/>
        </w:rPr>
        <w:t>在糊状区内，等效热物性参数通常采用简单的线性混合法则</w:t>
      </w:r>
      <m:oMath>
        <m:sSub>
          <m:sSubPr>
            <m:ctrlPr>
              <w:rPr>
                <w:rFonts w:ascii="Cambria Math" w:hAnsi="Cambria Math"/>
                <w:i/>
                <w:color w:val="auto"/>
              </w:rPr>
            </m:ctrlPr>
          </m:sSubPr>
          <m:e>
            <m:r>
              <m:rPr>
                <m:sty m:val="p"/>
              </m:rPr>
              <w:rPr>
                <w:rFonts w:ascii="Cambria Math" w:hAnsi="Cambria Math"/>
                <w:color w:val="auto"/>
              </w:rPr>
              <m:t>φ</m:t>
            </m:r>
            <m:ctrlPr>
              <w:rPr>
                <w:rFonts w:ascii="Cambria Math" w:hAnsi="Cambria Math"/>
                <w:color w:val="auto"/>
              </w:rPr>
            </m:ctrlPr>
          </m:e>
          <m:sub>
            <m:r>
              <w:rPr>
                <w:rFonts w:ascii="Cambria Math" w:hAnsi="Cambria Math"/>
                <w:color w:val="auto"/>
              </w:rPr>
              <m:t>eq</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s</m:t>
            </m:r>
          </m:sub>
        </m:sSub>
        <m:r>
          <m:rPr>
            <m:sty m:val="p"/>
          </m:rPr>
          <w:rPr>
            <w:rFonts w:ascii="Cambria Math" w:hAnsi="Cambria Math"/>
            <w:color w:val="auto"/>
          </w:rPr>
          <m:t>⋅</m:t>
        </m:r>
        <m:sSub>
          <m:sSubPr>
            <m:ctrlPr>
              <w:rPr>
                <w:rFonts w:ascii="Cambria Math" w:hAnsi="Cambria Math"/>
                <w:i/>
                <w:color w:val="auto"/>
              </w:rPr>
            </m:ctrlPr>
          </m:sSubPr>
          <m:e>
            <m:r>
              <m:rPr>
                <m:sty m:val="p"/>
              </m:rPr>
              <w:rPr>
                <w:rFonts w:ascii="Cambria Math" w:hAnsi="Cambria Math"/>
                <w:color w:val="auto"/>
              </w:rPr>
              <m:t>φ</m:t>
            </m:r>
            <m:ctrlPr>
              <w:rPr>
                <w:rFonts w:ascii="Cambria Math" w:hAnsi="Cambria Math"/>
                <w:color w:val="auto"/>
              </w:rPr>
            </m:ctrlPr>
          </m:e>
          <m:sub>
            <m:r>
              <w:rPr>
                <w:rFonts w:ascii="Cambria Math" w:hAnsi="Cambria Math"/>
                <w:color w:val="auto"/>
              </w:rPr>
              <m:t>s</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l</m:t>
            </m:r>
          </m:sub>
        </m:sSub>
        <m:r>
          <m:rPr>
            <m:sty m:val="p"/>
          </m:rPr>
          <w:rPr>
            <w:rFonts w:ascii="Cambria Math" w:hAnsi="Cambria Math"/>
            <w:color w:val="auto"/>
          </w:rPr>
          <m:t>⋅</m:t>
        </m:r>
        <m:sSub>
          <m:sSubPr>
            <m:ctrlPr>
              <w:rPr>
                <w:rFonts w:ascii="Cambria Math" w:hAnsi="Cambria Math"/>
                <w:i/>
                <w:color w:val="auto"/>
              </w:rPr>
            </m:ctrlPr>
          </m:sSubPr>
          <m:e>
            <m:r>
              <m:rPr>
                <m:sty m:val="p"/>
              </m:rPr>
              <w:rPr>
                <w:rFonts w:ascii="Cambria Math" w:hAnsi="Cambria Math"/>
                <w:color w:val="auto"/>
              </w:rPr>
              <m:t>φ</m:t>
            </m:r>
            <m:ctrlPr>
              <w:rPr>
                <w:rFonts w:ascii="Cambria Math" w:hAnsi="Cambria Math"/>
                <w:color w:val="auto"/>
              </w:rPr>
            </m:ctrlPr>
          </m:e>
          <m:sub>
            <m:r>
              <w:rPr>
                <w:rFonts w:ascii="Cambria Math" w:hAnsi="Cambria Math"/>
                <w:color w:val="auto"/>
              </w:rPr>
              <m:t>l</m:t>
            </m:r>
          </m:sub>
        </m:sSub>
      </m:oMath>
      <w:r w:rsidRPr="00760E30">
        <w:rPr>
          <w:color w:val="auto"/>
        </w:rPr>
        <w:t>计算，其中</w:t>
      </w:r>
      <w:r w:rsidRPr="00760E30">
        <w:rPr>
          <w:color w:val="auto"/>
        </w:rPr>
        <w:t xml:space="preserve"> φ </w:t>
      </w:r>
      <w:r w:rsidRPr="00760E30">
        <w:rPr>
          <w:color w:val="auto"/>
        </w:rPr>
        <w:t>代表</w:t>
      </w:r>
      <w:r w:rsidRPr="00760E30">
        <w:rPr>
          <w:color w:val="auto"/>
        </w:rPr>
        <w:t xml:space="preserve"> k</w:t>
      </w:r>
      <w:r w:rsidRPr="00760E30">
        <w:rPr>
          <w:color w:val="auto"/>
        </w:rPr>
        <w:t>、</w:t>
      </w:r>
      <w:proofErr w:type="spellStart"/>
      <w:r w:rsidRPr="00760E30">
        <w:rPr>
          <w:color w:val="auto"/>
        </w:rPr>
        <w:t>ρCp</w:t>
      </w:r>
      <w:proofErr w:type="spellEnd"/>
      <w:r w:rsidRPr="00760E30">
        <w:rPr>
          <w:color w:val="auto"/>
        </w:rPr>
        <w:t xml:space="preserve"> </w:t>
      </w:r>
      <w:r w:rsidRPr="00760E30">
        <w:rPr>
          <w:color w:val="auto"/>
        </w:rPr>
        <w:t>等物性。线性混合虽简便，但未</w:t>
      </w:r>
      <w:proofErr w:type="gramStart"/>
      <w:r w:rsidRPr="00760E30">
        <w:rPr>
          <w:color w:val="auto"/>
        </w:rPr>
        <w:t>考虑固液两相</w:t>
      </w:r>
      <w:proofErr w:type="gramEnd"/>
      <w:r w:rsidRPr="00760E30">
        <w:rPr>
          <w:color w:val="auto"/>
        </w:rPr>
        <w:t>的拓扑连通性。对于导热问题，更为精确的方法是基于</w:t>
      </w:r>
      <w:r w:rsidRPr="00760E30">
        <w:rPr>
          <w:color w:val="auto"/>
        </w:rPr>
        <w:t xml:space="preserve"> Maxwell </w:t>
      </w:r>
      <w:r w:rsidRPr="00760E30">
        <w:rPr>
          <w:color w:val="auto"/>
        </w:rPr>
        <w:t>等效介质理论（适用于低固相分数的分散相结构）或</w:t>
      </w:r>
      <w:r w:rsidRPr="00760E30">
        <w:rPr>
          <w:color w:val="auto"/>
        </w:rPr>
        <w:t xml:space="preserve"> Gasar </w:t>
      </w:r>
      <w:r w:rsidRPr="00760E30">
        <w:rPr>
          <w:color w:val="auto"/>
        </w:rPr>
        <w:t>模型（适用于高固相分数的连续骨架结构）进行校正。</w:t>
      </w:r>
    </w:p>
    <w:p w14:paraId="2E23869C" w14:textId="77777777" w:rsidR="00561FFF" w:rsidRPr="00713CB0" w:rsidRDefault="00000000" w:rsidP="00713CB0">
      <w:pPr>
        <w:pStyle w:val="af7"/>
        <w:ind w:firstLine="482"/>
        <w:rPr>
          <w:b/>
          <w:bCs/>
          <w:color w:val="auto"/>
        </w:rPr>
      </w:pPr>
      <w:r w:rsidRPr="00713CB0">
        <w:rPr>
          <w:b/>
          <w:bCs/>
          <w:color w:val="auto"/>
        </w:rPr>
        <w:t>二、液穴形状与糊状区特征参数的模拟</w:t>
      </w:r>
    </w:p>
    <w:p w14:paraId="65E42D3A" w14:textId="06C9DBC8" w:rsidR="00524B4A" w:rsidRDefault="00524B4A" w:rsidP="00760E30">
      <w:pPr>
        <w:pStyle w:val="af7"/>
        <w:rPr>
          <w:color w:val="auto"/>
        </w:rPr>
      </w:pPr>
      <w:r w:rsidRPr="00524B4A">
        <w:rPr>
          <w:rFonts w:hint="eastAsia"/>
          <w:color w:val="auto"/>
        </w:rPr>
        <w:t>液穴（</w:t>
      </w:r>
      <w:r w:rsidRPr="00524B4A">
        <w:rPr>
          <w:rFonts w:hint="eastAsia"/>
          <w:color w:val="auto"/>
        </w:rPr>
        <w:t>sump</w:t>
      </w:r>
      <w:r w:rsidRPr="00524B4A">
        <w:rPr>
          <w:rFonts w:hint="eastAsia"/>
          <w:color w:val="auto"/>
        </w:rPr>
        <w:t>）是</w:t>
      </w:r>
      <w:r w:rsidRPr="00524B4A">
        <w:rPr>
          <w:rFonts w:hint="eastAsia"/>
          <w:color w:val="auto"/>
        </w:rPr>
        <w:t xml:space="preserve"> DC </w:t>
      </w:r>
      <w:r w:rsidRPr="00524B4A">
        <w:rPr>
          <w:rFonts w:hint="eastAsia"/>
          <w:color w:val="auto"/>
        </w:rPr>
        <w:t>铸造过程中熔池内部的液态区域，其几何结构和冷却区域划分如图</w:t>
      </w:r>
      <w:r w:rsidRPr="00524B4A">
        <w:rPr>
          <w:rFonts w:hint="eastAsia"/>
          <w:color w:val="auto"/>
        </w:rPr>
        <w:t xml:space="preserve"> 9-</w:t>
      </w:r>
      <w:r>
        <w:rPr>
          <w:rFonts w:hint="eastAsia"/>
          <w:color w:val="auto"/>
        </w:rPr>
        <w:t>2</w:t>
      </w:r>
      <w:r w:rsidRPr="00524B4A">
        <w:rPr>
          <w:rFonts w:hint="eastAsia"/>
          <w:color w:val="auto"/>
        </w:rPr>
        <w:t xml:space="preserve"> </w:t>
      </w:r>
      <w:r w:rsidRPr="00524B4A">
        <w:rPr>
          <w:rFonts w:hint="eastAsia"/>
          <w:color w:val="auto"/>
        </w:rPr>
        <w:t>所示，其深度和形状显著影响糊状区厚度和凝固前沿的推进速率。</w:t>
      </w:r>
    </w:p>
    <w:p w14:paraId="66A5F44B" w14:textId="77777777" w:rsidR="00524B4A" w:rsidRDefault="00524B4A" w:rsidP="00524B4A">
      <w:pPr>
        <w:pStyle w:val="af7"/>
        <w:ind w:firstLineChars="0" w:firstLine="0"/>
        <w:rPr>
          <w:color w:val="auto"/>
        </w:rPr>
      </w:pPr>
    </w:p>
    <w:p w14:paraId="555B1C36" w14:textId="0C947811" w:rsidR="00524B4A" w:rsidRPr="00524B4A" w:rsidRDefault="00524B4A" w:rsidP="0060416F">
      <w:pPr>
        <w:pStyle w:val="afa"/>
      </w:pPr>
      <w:r w:rsidRPr="00524B4A">
        <w:rPr>
          <w:rFonts w:hint="eastAsia"/>
        </w:rPr>
        <w:t>图</w:t>
      </w:r>
      <w:r w:rsidRPr="00524B4A">
        <w:rPr>
          <w:rFonts w:hint="eastAsia"/>
        </w:rPr>
        <w:t>9-</w:t>
      </w:r>
      <w:r>
        <w:rPr>
          <w:rFonts w:hint="eastAsia"/>
        </w:rPr>
        <w:t>2</w:t>
      </w:r>
      <w:r w:rsidRPr="00524B4A">
        <w:rPr>
          <w:rFonts w:hint="eastAsia"/>
        </w:rPr>
        <w:t xml:space="preserve">: DC </w:t>
      </w:r>
      <w:r w:rsidRPr="00524B4A">
        <w:rPr>
          <w:rFonts w:hint="eastAsia"/>
        </w:rPr>
        <w:t>铸造过程示意图</w:t>
      </w:r>
    </w:p>
    <w:p w14:paraId="2E15A55A" w14:textId="6857338E" w:rsidR="00524B4A" w:rsidRDefault="00524B4A" w:rsidP="00524B4A">
      <w:pPr>
        <w:pStyle w:val="af7"/>
        <w:ind w:firstLineChars="0" w:firstLine="0"/>
        <w:rPr>
          <w:color w:val="auto"/>
        </w:rPr>
      </w:pPr>
      <w:r>
        <w:rPr>
          <w:rFonts w:hint="eastAsia"/>
          <w:color w:val="auto"/>
        </w:rPr>
        <w:t>（</w:t>
      </w:r>
      <w:r w:rsidRPr="00524B4A">
        <w:rPr>
          <w:rFonts w:hint="eastAsia"/>
          <w:color w:val="auto"/>
        </w:rPr>
        <w:t>展示液穴几何形状、糊状区（</w:t>
      </w:r>
      <w:r w:rsidRPr="00524B4A">
        <w:rPr>
          <w:rFonts w:hint="eastAsia"/>
          <w:color w:val="auto"/>
        </w:rPr>
        <w:t>S+L</w:t>
      </w:r>
      <w:r w:rsidRPr="00524B4A">
        <w:rPr>
          <w:rFonts w:hint="eastAsia"/>
          <w:color w:val="auto"/>
        </w:rPr>
        <w:t>）位置、</w:t>
      </w:r>
      <w:proofErr w:type="gramStart"/>
      <w:r w:rsidRPr="00524B4A">
        <w:rPr>
          <w:rFonts w:hint="eastAsia"/>
          <w:color w:val="auto"/>
        </w:rPr>
        <w:t>固相区</w:t>
      </w:r>
      <w:proofErr w:type="gramEnd"/>
      <w:r w:rsidRPr="00524B4A">
        <w:rPr>
          <w:rFonts w:hint="eastAsia"/>
          <w:color w:val="auto"/>
        </w:rPr>
        <w:t>和</w:t>
      </w:r>
      <w:proofErr w:type="gramStart"/>
      <w:r w:rsidRPr="00524B4A">
        <w:rPr>
          <w:rFonts w:hint="eastAsia"/>
          <w:color w:val="auto"/>
        </w:rPr>
        <w:t>一</w:t>
      </w:r>
      <w:proofErr w:type="gramEnd"/>
      <w:r w:rsidRPr="00524B4A">
        <w:rPr>
          <w:rFonts w:hint="eastAsia"/>
          <w:color w:val="auto"/>
        </w:rPr>
        <w:t>/</w:t>
      </w:r>
      <w:r w:rsidRPr="00524B4A">
        <w:rPr>
          <w:rFonts w:hint="eastAsia"/>
          <w:color w:val="auto"/>
        </w:rPr>
        <w:t>二次冷却水接触区域</w:t>
      </w:r>
      <w:r>
        <w:rPr>
          <w:rFonts w:hint="eastAsia"/>
          <w:color w:val="auto"/>
        </w:rPr>
        <w:t>）</w:t>
      </w:r>
    </w:p>
    <w:p w14:paraId="23EFD063" w14:textId="6E4B9D73" w:rsidR="00561FFF" w:rsidRPr="00760E30" w:rsidRDefault="00000000" w:rsidP="00760E30">
      <w:pPr>
        <w:pStyle w:val="af7"/>
        <w:rPr>
          <w:color w:val="auto"/>
        </w:rPr>
      </w:pPr>
      <w:r w:rsidRPr="00760E30">
        <w:rPr>
          <w:color w:val="auto"/>
        </w:rPr>
        <w:t>数值模拟的经验关联表明，液穴深度与铸造速度和铸锭直径正相关，与热扩散系数负相关。铸造速度每提高一定比例，液穴深度和糊状区厚度均相应增加，导致：</w:t>
      </w:r>
      <w:r w:rsidRPr="00760E30">
        <w:rPr>
          <w:color w:val="auto"/>
        </w:rPr>
        <w:t xml:space="preserve">(a) </w:t>
      </w:r>
      <w:r w:rsidRPr="00760E30">
        <w:rPr>
          <w:color w:val="auto"/>
        </w:rPr>
        <w:t>铸锭中心部位在糊状区内停留时间延长，增大了应变累积；</w:t>
      </w:r>
      <w:r w:rsidRPr="00760E30">
        <w:rPr>
          <w:color w:val="auto"/>
        </w:rPr>
        <w:t xml:space="preserve">(b) </w:t>
      </w:r>
      <w:r w:rsidRPr="00760E30">
        <w:rPr>
          <w:color w:val="auto"/>
        </w:rPr>
        <w:t>糊状区加厚使得液相</w:t>
      </w:r>
      <w:proofErr w:type="gramStart"/>
      <w:r w:rsidRPr="00760E30">
        <w:rPr>
          <w:color w:val="auto"/>
        </w:rPr>
        <w:t>从液穴</w:t>
      </w:r>
      <w:proofErr w:type="gramEnd"/>
      <w:r w:rsidRPr="00760E30">
        <w:rPr>
          <w:color w:val="auto"/>
        </w:rPr>
        <w:t>中心向铸锭表面</w:t>
      </w:r>
      <w:proofErr w:type="gramStart"/>
      <w:r w:rsidRPr="00760E30">
        <w:rPr>
          <w:color w:val="auto"/>
        </w:rPr>
        <w:t>的补缩路径</w:t>
      </w:r>
      <w:proofErr w:type="gramEnd"/>
      <w:r w:rsidRPr="00760E30">
        <w:rPr>
          <w:color w:val="auto"/>
        </w:rPr>
        <w:t>增长，液相压力损失增大；</w:t>
      </w:r>
      <w:r w:rsidRPr="00760E30">
        <w:rPr>
          <w:color w:val="auto"/>
        </w:rPr>
        <w:t xml:space="preserve">(c) </w:t>
      </w:r>
      <w:r w:rsidRPr="00760E30">
        <w:rPr>
          <w:color w:val="auto"/>
        </w:rPr>
        <w:t>更深液穴意味着更大的冶金静压力，对铸锭下部（接近</w:t>
      </w:r>
      <w:proofErr w:type="gramStart"/>
      <w:r w:rsidRPr="00760E30">
        <w:rPr>
          <w:color w:val="auto"/>
        </w:rPr>
        <w:t>引锭头区域</w:t>
      </w:r>
      <w:proofErr w:type="gramEnd"/>
      <w:r w:rsidRPr="00760E30">
        <w:rPr>
          <w:color w:val="auto"/>
        </w:rPr>
        <w:t>）的静水压力分布有影响。</w:t>
      </w:r>
    </w:p>
    <w:p w14:paraId="421A24E8" w14:textId="77777777" w:rsidR="00561FFF" w:rsidRPr="00760E30" w:rsidRDefault="00D755D2" w:rsidP="00760E30">
      <w:pPr>
        <w:pStyle w:val="af7"/>
        <w:rPr>
          <w:color w:val="auto"/>
        </w:rPr>
      </w:pPr>
      <w:commentRangeStart w:id="19"/>
      <w:proofErr w:type="spellStart"/>
      <w:r w:rsidRPr="00760E30">
        <w:rPr>
          <w:color w:val="auto"/>
        </w:rPr>
        <w:t>Khalilpoor</w:t>
      </w:r>
      <w:proofErr w:type="spellEnd"/>
      <w:r w:rsidRPr="00760E30">
        <w:rPr>
          <w:color w:val="auto"/>
        </w:rPr>
        <w:t xml:space="preserve"> </w:t>
      </w:r>
      <w:r w:rsidRPr="00760E30">
        <w:rPr>
          <w:color w:val="auto"/>
        </w:rPr>
        <w:t>等人对</w:t>
      </w:r>
      <w:r w:rsidRPr="00760E30">
        <w:rPr>
          <w:color w:val="auto"/>
        </w:rPr>
        <w:t xml:space="preserve"> AA6111</w:t>
      </w:r>
      <w:r w:rsidRPr="00760E30">
        <w:rPr>
          <w:color w:val="auto"/>
        </w:rPr>
        <w:t>（</w:t>
      </w:r>
      <w:r w:rsidRPr="00760E30">
        <w:rPr>
          <w:color w:val="auto"/>
        </w:rPr>
        <w:t>Al-0.5Cu-0.6Si-0.5Mg-0.1Mn-0.19Fe</w:t>
      </w:r>
      <w:r w:rsidRPr="00760E30">
        <w:rPr>
          <w:color w:val="auto"/>
        </w:rPr>
        <w:t>）合金矩形铸锭（截面</w:t>
      </w:r>
      <w:r w:rsidRPr="00760E30">
        <w:rPr>
          <w:color w:val="auto"/>
        </w:rPr>
        <w:t xml:space="preserve"> 200mm×600mm</w:t>
      </w:r>
      <w:r w:rsidRPr="00760E30">
        <w:rPr>
          <w:color w:val="auto"/>
        </w:rPr>
        <w:t>）的数值模拟揭示了一种工艺效应：二次冷却水流量不仅影响冷却速率，还改变了铸锭截面内的静水压力分布模式</w:t>
      </w:r>
      <w:commentRangeEnd w:id="19"/>
      <w:r>
        <w:commentReference w:id="19"/>
      </w:r>
      <w:r w:rsidRPr="00760E30">
        <w:rPr>
          <w:color w:val="auto"/>
        </w:rPr>
        <w:t>。在低水流量（</w:t>
      </w:r>
      <w:r w:rsidRPr="00760E30">
        <w:rPr>
          <w:color w:val="auto"/>
        </w:rPr>
        <w:t>"</w:t>
      </w:r>
      <w:r w:rsidRPr="00760E30">
        <w:rPr>
          <w:color w:val="auto"/>
        </w:rPr>
        <w:t>热</w:t>
      </w:r>
      <w:r w:rsidRPr="00760E30">
        <w:rPr>
          <w:color w:val="auto"/>
        </w:rPr>
        <w:t>"</w:t>
      </w:r>
      <w:r w:rsidRPr="00760E30">
        <w:rPr>
          <w:color w:val="auto"/>
        </w:rPr>
        <w:t>条件）下，铸锭宽面中心部位的静水压力为显著负值（约</w:t>
      </w:r>
      <w:r w:rsidRPr="00760E30">
        <w:rPr>
          <w:color w:val="auto"/>
        </w:rPr>
        <w:t xml:space="preserve"> -15 MPa</w:t>
      </w:r>
      <w:r w:rsidRPr="00760E30">
        <w:rPr>
          <w:color w:val="auto"/>
        </w:rPr>
        <w:t>），该区域的液相不足以填充因收缩和热变形产生的空隙，微孔的形成和聚合为热裂萌生提供了条件。与之相对，在高水流量（</w:t>
      </w:r>
      <w:r w:rsidRPr="00760E30">
        <w:rPr>
          <w:color w:val="auto"/>
        </w:rPr>
        <w:t>"</w:t>
      </w:r>
      <w:r w:rsidRPr="00760E30">
        <w:rPr>
          <w:color w:val="auto"/>
        </w:rPr>
        <w:t>冷</w:t>
      </w:r>
      <w:r w:rsidRPr="00760E30">
        <w:rPr>
          <w:color w:val="auto"/>
        </w:rPr>
        <w:t>"</w:t>
      </w:r>
      <w:r w:rsidRPr="00760E30">
        <w:rPr>
          <w:color w:val="auto"/>
        </w:rPr>
        <w:t>条件）下，更强的表面冷却使铸锭表面形成较厚的固态壳层，产生向内的压缩效应，整个截面的静水压力转为正值（约</w:t>
      </w:r>
      <w:r w:rsidRPr="00760E30">
        <w:rPr>
          <w:color w:val="auto"/>
        </w:rPr>
        <w:t xml:space="preserve"> +5~10 MPa</w:t>
      </w:r>
      <w:r w:rsidRPr="00760E30">
        <w:rPr>
          <w:color w:val="auto"/>
        </w:rPr>
        <w:t>），裂纹被抑制。这一发现与</w:t>
      </w:r>
      <w:r w:rsidRPr="00760E30">
        <w:rPr>
          <w:color w:val="auto"/>
        </w:rPr>
        <w:t xml:space="preserve"> DC </w:t>
      </w:r>
      <w:r w:rsidRPr="00760E30">
        <w:rPr>
          <w:color w:val="auto"/>
        </w:rPr>
        <w:t>铸造实践中</w:t>
      </w:r>
      <w:r w:rsidRPr="00760E30">
        <w:rPr>
          <w:color w:val="auto"/>
        </w:rPr>
        <w:t>"</w:t>
      </w:r>
      <w:r w:rsidRPr="00760E30">
        <w:rPr>
          <w:color w:val="auto"/>
        </w:rPr>
        <w:t>冷铸</w:t>
      </w:r>
      <w:r w:rsidRPr="00760E30">
        <w:rPr>
          <w:color w:val="auto"/>
        </w:rPr>
        <w:t>"</w:t>
      </w:r>
      <w:r w:rsidRPr="00760E30">
        <w:rPr>
          <w:color w:val="auto"/>
        </w:rPr>
        <w:t>策略可有效抑制</w:t>
      </w:r>
      <w:r w:rsidRPr="00760E30">
        <w:rPr>
          <w:color w:val="auto"/>
        </w:rPr>
        <w:t xml:space="preserve"> AA6111 </w:t>
      </w:r>
      <w:r w:rsidRPr="00760E30">
        <w:rPr>
          <w:color w:val="auto"/>
        </w:rPr>
        <w:t>铸锭热裂的经验规律一致，并将经验提升至定量力学层面。</w:t>
      </w:r>
    </w:p>
    <w:p w14:paraId="0006A1F1" w14:textId="77777777" w:rsidR="00561FFF" w:rsidRPr="00713CB0" w:rsidRDefault="00000000" w:rsidP="00713CB0">
      <w:pPr>
        <w:pStyle w:val="af7"/>
        <w:ind w:firstLine="482"/>
        <w:rPr>
          <w:b/>
          <w:bCs/>
          <w:color w:val="auto"/>
        </w:rPr>
      </w:pPr>
      <w:r w:rsidRPr="00713CB0">
        <w:rPr>
          <w:b/>
          <w:bCs/>
          <w:color w:val="auto"/>
        </w:rPr>
        <w:t>三、固相分数</w:t>
      </w:r>
      <w:r w:rsidRPr="00713CB0">
        <w:rPr>
          <w:b/>
          <w:bCs/>
          <w:color w:val="auto"/>
        </w:rPr>
        <w:t>-</w:t>
      </w:r>
      <w:r w:rsidRPr="00713CB0">
        <w:rPr>
          <w:b/>
          <w:bCs/>
          <w:color w:val="auto"/>
        </w:rPr>
        <w:t>温度关系与</w:t>
      </w:r>
      <w:r w:rsidRPr="00713CB0">
        <w:rPr>
          <w:b/>
          <w:bCs/>
          <w:color w:val="auto"/>
        </w:rPr>
        <w:t>"</w:t>
      </w:r>
      <w:r w:rsidRPr="00713CB0">
        <w:rPr>
          <w:b/>
          <w:bCs/>
          <w:color w:val="auto"/>
        </w:rPr>
        <w:t>脆弱温度区间</w:t>
      </w:r>
      <w:r w:rsidRPr="00713CB0">
        <w:rPr>
          <w:b/>
          <w:bCs/>
          <w:color w:val="auto"/>
        </w:rPr>
        <w:t>"</w:t>
      </w:r>
    </w:p>
    <w:p w14:paraId="197F3CDF" w14:textId="0E29F1F0" w:rsidR="00561FFF" w:rsidRDefault="00000000" w:rsidP="00760E30">
      <w:pPr>
        <w:pStyle w:val="af7"/>
        <w:rPr>
          <w:color w:val="auto"/>
        </w:rPr>
      </w:pPr>
      <w:r w:rsidRPr="00760E30">
        <w:rPr>
          <w:color w:val="auto"/>
        </w:rPr>
        <w:t xml:space="preserve">fs(T) </w:t>
      </w:r>
      <w:r w:rsidRPr="00760E30">
        <w:rPr>
          <w:color w:val="auto"/>
        </w:rPr>
        <w:t>曲线连接温度场结果与力学分析，也是大多数热裂判据的基础输入。不同铝合金体系因其成分和凝固区间宽度的差异，</w:t>
      </w:r>
      <w:r w:rsidRPr="00760E30">
        <w:rPr>
          <w:color w:val="auto"/>
        </w:rPr>
        <w:t xml:space="preserve">fs-T </w:t>
      </w:r>
      <w:r w:rsidRPr="00760E30">
        <w:rPr>
          <w:color w:val="auto"/>
        </w:rPr>
        <w:t>曲线形态各异，从而表现出不同的热裂倾向。以两种典型的铸造铝合金为例：</w:t>
      </w:r>
      <w:r w:rsidRPr="00760E30">
        <w:rPr>
          <w:color w:val="auto"/>
        </w:rPr>
        <w:t xml:space="preserve">Al-Cu </w:t>
      </w:r>
      <w:r w:rsidRPr="00760E30">
        <w:rPr>
          <w:color w:val="auto"/>
        </w:rPr>
        <w:t>系合金（如</w:t>
      </w:r>
      <w:r w:rsidRPr="00760E30">
        <w:rPr>
          <w:color w:val="auto"/>
        </w:rPr>
        <w:t xml:space="preserve"> B206</w:t>
      </w:r>
      <w:r w:rsidRPr="00760E30">
        <w:rPr>
          <w:color w:val="auto"/>
        </w:rPr>
        <w:t>，凝固区间约</w:t>
      </w:r>
      <w:r w:rsidRPr="00760E30">
        <w:rPr>
          <w:color w:val="auto"/>
        </w:rPr>
        <w:t xml:space="preserve"> 100~130°C</w:t>
      </w:r>
      <w:r w:rsidRPr="00760E30">
        <w:rPr>
          <w:color w:val="auto"/>
        </w:rPr>
        <w:t>）的</w:t>
      </w:r>
      <w:r w:rsidRPr="00760E30">
        <w:rPr>
          <w:color w:val="auto"/>
        </w:rPr>
        <w:t xml:space="preserve"> fs-T </w:t>
      </w:r>
      <w:r w:rsidRPr="00760E30">
        <w:rPr>
          <w:color w:val="auto"/>
        </w:rPr>
        <w:t>曲线在脆弱区间内较为平缓，意味着固相分数对温度的变化率</w:t>
      </w:r>
      <w:r w:rsidRPr="00760E30">
        <w:rPr>
          <w:color w:val="auto"/>
        </w:rPr>
        <w:t xml:space="preserve"> </w:t>
      </w:r>
      <w:proofErr w:type="spellStart"/>
      <w:r w:rsidRPr="00760E30">
        <w:rPr>
          <w:color w:val="auto"/>
        </w:rPr>
        <w:t>dfs</w:t>
      </w:r>
      <w:proofErr w:type="spellEnd"/>
      <w:r w:rsidRPr="00760E30">
        <w:rPr>
          <w:color w:val="auto"/>
        </w:rPr>
        <w:t xml:space="preserve">/dT </w:t>
      </w:r>
      <w:r w:rsidRPr="00760E30">
        <w:rPr>
          <w:color w:val="auto"/>
        </w:rPr>
        <w:t>较小，合金在脆弱温度范围内停留时间较长，</w:t>
      </w:r>
      <w:proofErr w:type="gramStart"/>
      <w:r w:rsidRPr="00760E30">
        <w:rPr>
          <w:color w:val="auto"/>
        </w:rPr>
        <w:t>补缩窗口宽但</w:t>
      </w:r>
      <w:proofErr w:type="gramEnd"/>
      <w:r w:rsidRPr="00760E30">
        <w:rPr>
          <w:color w:val="auto"/>
        </w:rPr>
        <w:t>热裂</w:t>
      </w:r>
      <w:r w:rsidRPr="00760E30">
        <w:rPr>
          <w:color w:val="auto"/>
        </w:rPr>
        <w:lastRenderedPageBreak/>
        <w:t>暴露时间也长；</w:t>
      </w:r>
      <w:proofErr w:type="gramStart"/>
      <w:r w:rsidRPr="00760E30">
        <w:rPr>
          <w:color w:val="auto"/>
        </w:rPr>
        <w:t>近共晶</w:t>
      </w:r>
      <w:proofErr w:type="gramEnd"/>
      <w:r w:rsidRPr="00760E30">
        <w:rPr>
          <w:color w:val="auto"/>
        </w:rPr>
        <w:t xml:space="preserve"> Al-Si </w:t>
      </w:r>
      <w:r w:rsidRPr="00760E30">
        <w:rPr>
          <w:color w:val="auto"/>
        </w:rPr>
        <w:t>系合金（如</w:t>
      </w:r>
      <w:r w:rsidRPr="00760E30">
        <w:rPr>
          <w:color w:val="auto"/>
        </w:rPr>
        <w:t xml:space="preserve"> A356</w:t>
      </w:r>
      <w:r w:rsidRPr="00760E30">
        <w:rPr>
          <w:color w:val="auto"/>
        </w:rPr>
        <w:t>，凝固区间约</w:t>
      </w:r>
      <w:r w:rsidRPr="00760E30">
        <w:rPr>
          <w:color w:val="auto"/>
        </w:rPr>
        <w:t xml:space="preserve"> 40~60°C</w:t>
      </w:r>
      <w:r w:rsidRPr="00760E30">
        <w:rPr>
          <w:color w:val="auto"/>
        </w:rPr>
        <w:t>）的</w:t>
      </w:r>
      <w:r w:rsidRPr="00760E30">
        <w:rPr>
          <w:color w:val="auto"/>
        </w:rPr>
        <w:t xml:space="preserve"> fs-T </w:t>
      </w:r>
      <w:r w:rsidRPr="00760E30">
        <w:rPr>
          <w:color w:val="auto"/>
        </w:rPr>
        <w:t>曲线在共晶温度附近陡降，脆弱区间极窄，热裂暴露时间短。两种类型的</w:t>
      </w:r>
      <w:r w:rsidRPr="00760E30">
        <w:rPr>
          <w:color w:val="auto"/>
        </w:rPr>
        <w:t xml:space="preserve"> fs-T </w:t>
      </w:r>
      <w:r w:rsidRPr="00760E30">
        <w:rPr>
          <w:color w:val="auto"/>
        </w:rPr>
        <w:t>曲线形态差异直接决定了判据计算中脆弱时间</w:t>
      </w:r>
      <w:r w:rsidRPr="00760E30">
        <w:rPr>
          <w:color w:val="auto"/>
        </w:rPr>
        <w:t xml:space="preserve"> </w:t>
      </w:r>
      <w:proofErr w:type="spellStart"/>
      <w:r w:rsidRPr="00760E30">
        <w:rPr>
          <w:color w:val="auto"/>
        </w:rPr>
        <w:t>t_v</w:t>
      </w:r>
      <w:proofErr w:type="spellEnd"/>
      <w:r w:rsidRPr="00760E30">
        <w:rPr>
          <w:color w:val="auto"/>
        </w:rPr>
        <w:t xml:space="preserve"> </w:t>
      </w:r>
      <w:r w:rsidRPr="00760E30">
        <w:rPr>
          <w:color w:val="auto"/>
        </w:rPr>
        <w:t>和</w:t>
      </w:r>
      <w:proofErr w:type="gramStart"/>
      <w:r w:rsidRPr="00760E30">
        <w:rPr>
          <w:color w:val="auto"/>
        </w:rPr>
        <w:t>补缩时间</w:t>
      </w:r>
      <w:proofErr w:type="gramEnd"/>
      <w:r w:rsidRPr="00760E30">
        <w:rPr>
          <w:color w:val="auto"/>
        </w:rPr>
        <w:t xml:space="preserve"> </w:t>
      </w:r>
      <w:proofErr w:type="spellStart"/>
      <w:r w:rsidRPr="00760E30">
        <w:rPr>
          <w:color w:val="auto"/>
        </w:rPr>
        <w:t>t_f</w:t>
      </w:r>
      <w:proofErr w:type="spellEnd"/>
      <w:r w:rsidRPr="00760E30">
        <w:rPr>
          <w:color w:val="auto"/>
        </w:rPr>
        <w:t xml:space="preserve"> </w:t>
      </w:r>
      <w:r w:rsidRPr="00760E30">
        <w:rPr>
          <w:color w:val="auto"/>
        </w:rPr>
        <w:t>的相对比例，进而影响热裂敏感性的排序结果。</w:t>
      </w:r>
      <w:r w:rsidR="00524B4A" w:rsidRPr="00524B4A">
        <w:rPr>
          <w:rFonts w:hint="eastAsia"/>
          <w:color w:val="auto"/>
        </w:rPr>
        <w:t>典型铝合金的</w:t>
      </w:r>
      <w:r w:rsidR="00524B4A" w:rsidRPr="00524B4A">
        <w:rPr>
          <w:rFonts w:hint="eastAsia"/>
          <w:color w:val="auto"/>
        </w:rPr>
        <w:t xml:space="preserve"> fs-T </w:t>
      </w:r>
      <w:r w:rsidR="00524B4A" w:rsidRPr="00524B4A">
        <w:rPr>
          <w:rFonts w:hint="eastAsia"/>
          <w:color w:val="auto"/>
        </w:rPr>
        <w:t>曲线对比如图</w:t>
      </w:r>
      <w:r w:rsidR="00524B4A" w:rsidRPr="00524B4A">
        <w:rPr>
          <w:rFonts w:hint="eastAsia"/>
          <w:color w:val="auto"/>
        </w:rPr>
        <w:t xml:space="preserve"> 9-</w:t>
      </w:r>
      <w:r w:rsidR="00524B4A">
        <w:rPr>
          <w:rFonts w:hint="eastAsia"/>
          <w:color w:val="auto"/>
        </w:rPr>
        <w:t>3</w:t>
      </w:r>
      <w:r w:rsidR="00524B4A" w:rsidRPr="00524B4A">
        <w:rPr>
          <w:rFonts w:hint="eastAsia"/>
          <w:color w:val="auto"/>
        </w:rPr>
        <w:t xml:space="preserve"> </w:t>
      </w:r>
      <w:r w:rsidR="00524B4A" w:rsidRPr="00524B4A">
        <w:rPr>
          <w:rFonts w:hint="eastAsia"/>
          <w:color w:val="auto"/>
        </w:rPr>
        <w:t>所示。</w:t>
      </w:r>
    </w:p>
    <w:p w14:paraId="3E80E4C5" w14:textId="77777777" w:rsidR="00524B4A" w:rsidRDefault="00524B4A" w:rsidP="00760E30">
      <w:pPr>
        <w:pStyle w:val="af7"/>
        <w:rPr>
          <w:color w:val="auto"/>
        </w:rPr>
      </w:pPr>
    </w:p>
    <w:p w14:paraId="3ECB3CE2" w14:textId="1C9767A7" w:rsidR="00524B4A" w:rsidRDefault="00524B4A" w:rsidP="00524B4A">
      <w:pPr>
        <w:pStyle w:val="af7"/>
        <w:ind w:firstLineChars="0" w:firstLine="0"/>
        <w:jc w:val="center"/>
        <w:rPr>
          <w:color w:val="auto"/>
          <w:sz w:val="21"/>
          <w:szCs w:val="21"/>
        </w:rPr>
      </w:pPr>
      <w:r w:rsidRPr="00524B4A">
        <w:rPr>
          <w:rFonts w:hint="eastAsia"/>
          <w:color w:val="auto"/>
          <w:sz w:val="21"/>
          <w:szCs w:val="21"/>
        </w:rPr>
        <w:t>图</w:t>
      </w:r>
      <w:r w:rsidRPr="00524B4A">
        <w:rPr>
          <w:rFonts w:hint="eastAsia"/>
          <w:color w:val="auto"/>
          <w:sz w:val="21"/>
          <w:szCs w:val="21"/>
        </w:rPr>
        <w:t>9-</w:t>
      </w:r>
      <w:r>
        <w:rPr>
          <w:rFonts w:hint="eastAsia"/>
          <w:color w:val="auto"/>
          <w:sz w:val="21"/>
          <w:szCs w:val="21"/>
        </w:rPr>
        <w:t>3</w:t>
      </w:r>
      <w:r w:rsidRPr="00524B4A">
        <w:rPr>
          <w:rFonts w:hint="eastAsia"/>
          <w:color w:val="auto"/>
          <w:sz w:val="21"/>
          <w:szCs w:val="21"/>
        </w:rPr>
        <w:t xml:space="preserve">: </w:t>
      </w:r>
      <w:r w:rsidRPr="00524B4A">
        <w:rPr>
          <w:rFonts w:hint="eastAsia"/>
          <w:color w:val="auto"/>
          <w:sz w:val="21"/>
          <w:szCs w:val="21"/>
        </w:rPr>
        <w:t>典型铝合金</w:t>
      </w:r>
      <w:r w:rsidRPr="00524B4A">
        <w:rPr>
          <w:rFonts w:hint="eastAsia"/>
          <w:color w:val="auto"/>
          <w:sz w:val="21"/>
          <w:szCs w:val="21"/>
        </w:rPr>
        <w:t>fs-T</w:t>
      </w:r>
      <w:r w:rsidRPr="00524B4A">
        <w:rPr>
          <w:rFonts w:hint="eastAsia"/>
          <w:color w:val="auto"/>
          <w:sz w:val="21"/>
          <w:szCs w:val="21"/>
        </w:rPr>
        <w:t>曲线</w:t>
      </w:r>
    </w:p>
    <w:p w14:paraId="18C9297C" w14:textId="0D67A5DB" w:rsidR="00524B4A" w:rsidRPr="00524B4A" w:rsidRDefault="00524B4A" w:rsidP="00524B4A">
      <w:pPr>
        <w:pStyle w:val="af7"/>
        <w:ind w:firstLineChars="0" w:firstLine="0"/>
        <w:rPr>
          <w:color w:val="auto"/>
        </w:rPr>
      </w:pPr>
      <w:r w:rsidRPr="00524B4A">
        <w:rPr>
          <w:rFonts w:hint="eastAsia"/>
          <w:color w:val="auto"/>
        </w:rPr>
        <w:t>（</w:t>
      </w:r>
      <w:r w:rsidRPr="00524B4A">
        <w:rPr>
          <w:color w:val="auto"/>
        </w:rPr>
        <w:t>标注液相线、固相线和脆弱温度区间（</w:t>
      </w:r>
      <w:r w:rsidRPr="00524B4A">
        <w:rPr>
          <w:color w:val="auto"/>
        </w:rPr>
        <w:t>fs=0.87~0.94</w:t>
      </w:r>
      <w:r w:rsidRPr="00524B4A">
        <w:rPr>
          <w:color w:val="auto"/>
        </w:rPr>
        <w:t>）</w:t>
      </w:r>
      <w:r w:rsidRPr="00524B4A">
        <w:rPr>
          <w:rFonts w:hint="eastAsia"/>
          <w:color w:val="auto"/>
        </w:rPr>
        <w:t>）</w:t>
      </w:r>
    </w:p>
    <w:p w14:paraId="414EF1D5" w14:textId="77777777" w:rsidR="00561FFF" w:rsidRPr="00760E30" w:rsidRDefault="00D755D2" w:rsidP="00760E30">
      <w:pPr>
        <w:pStyle w:val="af7"/>
        <w:rPr>
          <w:color w:val="auto"/>
        </w:rPr>
      </w:pPr>
      <w:commentRangeStart w:id="20"/>
      <w:r w:rsidRPr="00760E30">
        <w:rPr>
          <w:color w:val="auto"/>
        </w:rPr>
        <w:t>研究表明，对于铝合金而言，</w:t>
      </w:r>
      <w:r w:rsidRPr="00760E30">
        <w:rPr>
          <w:color w:val="auto"/>
        </w:rPr>
        <w:t xml:space="preserve">fs </w:t>
      </w:r>
      <w:r w:rsidRPr="00760E30">
        <w:rPr>
          <w:color w:val="auto"/>
        </w:rPr>
        <w:t>在</w:t>
      </w:r>
      <w:r w:rsidRPr="00760E30">
        <w:rPr>
          <w:color w:val="auto"/>
        </w:rPr>
        <w:t xml:space="preserve"> 0.87~0.94 </w:t>
      </w:r>
      <w:r w:rsidRPr="00760E30">
        <w:rPr>
          <w:color w:val="auto"/>
        </w:rPr>
        <w:t>之间所对应的温度区间是热裂最易发生的</w:t>
      </w:r>
      <w:r w:rsidRPr="00760E30">
        <w:rPr>
          <w:color w:val="auto"/>
        </w:rPr>
        <w:t>"</w:t>
      </w:r>
      <w:r w:rsidRPr="00760E30">
        <w:rPr>
          <w:color w:val="auto"/>
        </w:rPr>
        <w:t>脆弱区间</w:t>
      </w:r>
      <w:r w:rsidRPr="00760E30">
        <w:rPr>
          <w:color w:val="auto"/>
        </w:rPr>
        <w:t>"</w:t>
      </w:r>
      <w:r w:rsidRPr="00760E30">
        <w:rPr>
          <w:color w:val="auto"/>
        </w:rPr>
        <w:t>（</w:t>
      </w:r>
      <w:r w:rsidRPr="00760E30">
        <w:rPr>
          <w:color w:val="auto"/>
        </w:rPr>
        <w:t>vulnerable temperature range</w:t>
      </w:r>
      <w:r w:rsidRPr="00760E30">
        <w:rPr>
          <w:color w:val="auto"/>
        </w:rPr>
        <w:t>）</w:t>
      </w:r>
      <w:commentRangeEnd w:id="20"/>
      <w:r>
        <w:commentReference w:id="20"/>
      </w:r>
      <w:r w:rsidRPr="00760E30">
        <w:rPr>
          <w:color w:val="auto"/>
        </w:rPr>
        <w:t>。在这一区间内，固相分数的物理含义发生了临界转变：在</w:t>
      </w:r>
      <w:r w:rsidRPr="00760E30">
        <w:rPr>
          <w:color w:val="auto"/>
        </w:rPr>
        <w:t xml:space="preserve"> fs &lt; 0.87 </w:t>
      </w:r>
      <w:r w:rsidRPr="00760E30">
        <w:rPr>
          <w:color w:val="auto"/>
        </w:rPr>
        <w:t>时，固相晶粒间的液相网络仍高度连通，液相可以较自由地流动以补偿收缩，宏观变形也主要以晶粒的刚体位移和旋转来协调；当</w:t>
      </w:r>
      <w:r w:rsidRPr="00760E30">
        <w:rPr>
          <w:color w:val="auto"/>
        </w:rPr>
        <w:t xml:space="preserve"> fs &gt; 0.94 </w:t>
      </w:r>
      <w:r w:rsidRPr="00760E30">
        <w:rPr>
          <w:color w:val="auto"/>
        </w:rPr>
        <w:t>后，相邻晶粒之间已形成大量固相桥接（</w:t>
      </w:r>
      <w:r w:rsidRPr="00760E30">
        <w:rPr>
          <w:color w:val="auto"/>
        </w:rPr>
        <w:t>solid bridges</w:t>
      </w:r>
      <w:r w:rsidRPr="00760E30">
        <w:rPr>
          <w:color w:val="auto"/>
        </w:rPr>
        <w:t>），晶界的力学强度迅速上升，材料抵抗热裂的能力增强。而在二者之间的</w:t>
      </w:r>
      <w:r w:rsidRPr="00760E30">
        <w:rPr>
          <w:color w:val="auto"/>
        </w:rPr>
        <w:t>"</w:t>
      </w:r>
      <w:r w:rsidRPr="00760E30">
        <w:rPr>
          <w:color w:val="auto"/>
        </w:rPr>
        <w:t>脆弱区间</w:t>
      </w:r>
      <w:r w:rsidRPr="00760E30">
        <w:rPr>
          <w:color w:val="auto"/>
        </w:rPr>
        <w:t>"</w:t>
      </w:r>
      <w:r w:rsidRPr="00760E30">
        <w:rPr>
          <w:color w:val="auto"/>
        </w:rPr>
        <w:t>，晶粒间的液相通道</w:t>
      </w:r>
      <w:proofErr w:type="gramStart"/>
      <w:r w:rsidRPr="00760E30">
        <w:rPr>
          <w:color w:val="auto"/>
        </w:rPr>
        <w:t>从逾渗</w:t>
      </w:r>
      <w:proofErr w:type="gramEnd"/>
      <w:r w:rsidRPr="00760E30">
        <w:rPr>
          <w:color w:val="auto"/>
        </w:rPr>
        <w:t>（</w:t>
      </w:r>
      <w:r w:rsidRPr="00760E30">
        <w:rPr>
          <w:color w:val="auto"/>
        </w:rPr>
        <w:t>percolation</w:t>
      </w:r>
      <w:r w:rsidRPr="00760E30">
        <w:rPr>
          <w:color w:val="auto"/>
        </w:rPr>
        <w:t>）意义上开始断裂，即连续连通的液相网络在</w:t>
      </w:r>
      <w:r w:rsidRPr="00760E30">
        <w:rPr>
          <w:color w:val="auto"/>
        </w:rPr>
        <w:t xml:space="preserve"> fs ≈ 0.87 </w:t>
      </w:r>
      <w:r w:rsidRPr="00760E30">
        <w:rPr>
          <w:color w:val="auto"/>
        </w:rPr>
        <w:t>附近经历拓扑突变，离散为不连通的孤立液池，液相</w:t>
      </w:r>
      <w:proofErr w:type="gramStart"/>
      <w:r w:rsidRPr="00760E30">
        <w:rPr>
          <w:color w:val="auto"/>
        </w:rPr>
        <w:t>补缩能力</w:t>
      </w:r>
      <w:proofErr w:type="gramEnd"/>
      <w:r w:rsidRPr="00760E30">
        <w:rPr>
          <w:color w:val="auto"/>
        </w:rPr>
        <w:t>在阈值附近呈数量级式下降，但固相桥接又尚未充分发育，晶界处的力学强度极低：此时即使施加很小的拉伸应变（例如</w:t>
      </w:r>
      <w:r w:rsidRPr="00760E30">
        <w:rPr>
          <w:color w:val="auto"/>
        </w:rPr>
        <w:t xml:space="preserve"> 0.1%~0.3%</w:t>
      </w:r>
      <w:r w:rsidRPr="00760E30">
        <w:rPr>
          <w:color w:val="auto"/>
        </w:rPr>
        <w:t>），也可能导致液膜撕裂和裂纹萌生。脆弱区间的宽度直接决定了合金暴露于高开裂风险状态的时间长短，是评价合金热裂敏感性的重要参数之一。</w:t>
      </w:r>
    </w:p>
    <w:p w14:paraId="0CA05011" w14:textId="77777777" w:rsidR="00561FFF" w:rsidRPr="00713CB0" w:rsidRDefault="00000000" w:rsidP="00713CB0">
      <w:pPr>
        <w:pStyle w:val="af7"/>
        <w:ind w:firstLine="482"/>
        <w:rPr>
          <w:b/>
          <w:bCs/>
          <w:color w:val="auto"/>
        </w:rPr>
      </w:pPr>
      <w:r w:rsidRPr="00713CB0">
        <w:rPr>
          <w:b/>
          <w:bCs/>
          <w:color w:val="auto"/>
        </w:rPr>
        <w:t>四、微观组织对温度场与</w:t>
      </w:r>
      <w:proofErr w:type="gramStart"/>
      <w:r w:rsidRPr="00713CB0">
        <w:rPr>
          <w:b/>
          <w:bCs/>
          <w:color w:val="auto"/>
        </w:rPr>
        <w:t>凝固场</w:t>
      </w:r>
      <w:proofErr w:type="gramEnd"/>
      <w:r w:rsidRPr="00713CB0">
        <w:rPr>
          <w:b/>
          <w:bCs/>
          <w:color w:val="auto"/>
        </w:rPr>
        <w:t>模拟的影响</w:t>
      </w:r>
    </w:p>
    <w:p w14:paraId="7D2C5BB6" w14:textId="77777777" w:rsidR="00561FFF" w:rsidRPr="00760E30" w:rsidRDefault="00000000" w:rsidP="00760E30">
      <w:pPr>
        <w:pStyle w:val="af7"/>
        <w:rPr>
          <w:color w:val="auto"/>
        </w:rPr>
      </w:pPr>
      <w:r w:rsidRPr="00760E30">
        <w:rPr>
          <w:color w:val="auto"/>
        </w:rPr>
        <w:t>温度场模型通常将材料视为无内部结构的连续介质，但实际凝固组织的特征，包括晶粒尺寸、</w:t>
      </w:r>
      <w:proofErr w:type="gramStart"/>
      <w:r w:rsidRPr="00760E30">
        <w:rPr>
          <w:color w:val="auto"/>
        </w:rPr>
        <w:t>枝晶间距</w:t>
      </w:r>
      <w:proofErr w:type="gramEnd"/>
      <w:r w:rsidRPr="00760E30">
        <w:rPr>
          <w:color w:val="auto"/>
        </w:rPr>
        <w:t>（</w:t>
      </w:r>
      <w:r w:rsidRPr="00760E30">
        <w:rPr>
          <w:color w:val="auto"/>
        </w:rPr>
        <w:t>Dendrite Arm Spacing, DAS</w:t>
      </w:r>
      <w:r w:rsidRPr="00760E30">
        <w:rPr>
          <w:color w:val="auto"/>
        </w:rPr>
        <w:t>）和共晶分数，通过影响有效热导率和潜热释放动力学，会反作用于宏观温度场。例如，细化晶粒可使糊状区渗透率降低，改变液相的流动和传热行为；</w:t>
      </w:r>
      <w:proofErr w:type="gramStart"/>
      <w:r w:rsidRPr="00760E30">
        <w:rPr>
          <w:color w:val="auto"/>
        </w:rPr>
        <w:t>枝晶臂</w:t>
      </w:r>
      <w:proofErr w:type="gramEnd"/>
      <w:r w:rsidRPr="00760E30">
        <w:rPr>
          <w:color w:val="auto"/>
        </w:rPr>
        <w:t>间距的变化会影响溶质扩散距离和微观偏析的程度，进而影响局部固相分数与温度的关系。</w:t>
      </w:r>
      <w:commentRangeStart w:id="21"/>
      <w:proofErr w:type="spellStart"/>
      <w:r w:rsidRPr="00760E30">
        <w:rPr>
          <w:color w:val="auto"/>
        </w:rPr>
        <w:t>Sheykh-jaberi</w:t>
      </w:r>
      <w:proofErr w:type="spellEnd"/>
      <w:r w:rsidRPr="00760E30">
        <w:rPr>
          <w:color w:val="auto"/>
        </w:rPr>
        <w:t xml:space="preserve"> </w:t>
      </w:r>
      <w:r w:rsidRPr="00760E30">
        <w:rPr>
          <w:color w:val="auto"/>
        </w:rPr>
        <w:t>等人对两种工业铝合金（</w:t>
      </w:r>
      <w:r w:rsidRPr="00760E30">
        <w:rPr>
          <w:color w:val="auto"/>
        </w:rPr>
        <w:t xml:space="preserve">B206 </w:t>
      </w:r>
      <w:r w:rsidRPr="00760E30">
        <w:rPr>
          <w:color w:val="auto"/>
        </w:rPr>
        <w:t>和</w:t>
      </w:r>
      <w:r w:rsidRPr="00760E30">
        <w:rPr>
          <w:color w:val="auto"/>
        </w:rPr>
        <w:t xml:space="preserve"> A356 </w:t>
      </w:r>
      <w:r w:rsidRPr="00760E30">
        <w:rPr>
          <w:color w:val="auto"/>
        </w:rPr>
        <w:t>系）的</w:t>
      </w:r>
      <w:proofErr w:type="gramStart"/>
      <w:r w:rsidRPr="00760E30">
        <w:rPr>
          <w:color w:val="auto"/>
        </w:rPr>
        <w:t>介</w:t>
      </w:r>
      <w:proofErr w:type="gramEnd"/>
      <w:r w:rsidRPr="00760E30">
        <w:rPr>
          <w:color w:val="auto"/>
        </w:rPr>
        <w:t>观模拟表明：等轴球状晶、等</w:t>
      </w:r>
      <w:proofErr w:type="gramStart"/>
      <w:r w:rsidRPr="00760E30">
        <w:rPr>
          <w:color w:val="auto"/>
        </w:rPr>
        <w:t>轴枝晶和枝晶</w:t>
      </w:r>
      <w:proofErr w:type="gramEnd"/>
      <w:r w:rsidRPr="00760E30">
        <w:rPr>
          <w:color w:val="auto"/>
        </w:rPr>
        <w:t>-</w:t>
      </w:r>
      <w:r w:rsidRPr="00760E30">
        <w:rPr>
          <w:color w:val="auto"/>
        </w:rPr>
        <w:t>共晶混合三种组织中，</w:t>
      </w:r>
      <w:proofErr w:type="gramStart"/>
      <w:r w:rsidRPr="00760E30">
        <w:rPr>
          <w:color w:val="auto"/>
        </w:rPr>
        <w:t>枝晶组织</w:t>
      </w:r>
      <w:proofErr w:type="gramEnd"/>
      <w:r w:rsidRPr="00760E30">
        <w:rPr>
          <w:color w:val="auto"/>
        </w:rPr>
        <w:t>在糊状区内的液相通</w:t>
      </w:r>
      <w:proofErr w:type="gramStart"/>
      <w:r w:rsidRPr="00760E30">
        <w:rPr>
          <w:color w:val="auto"/>
        </w:rPr>
        <w:t>道更为</w:t>
      </w:r>
      <w:proofErr w:type="gramEnd"/>
      <w:r w:rsidRPr="00760E30">
        <w:rPr>
          <w:color w:val="auto"/>
        </w:rPr>
        <w:t>曲折且狭窄，导致更高的液相压降和更早的</w:t>
      </w:r>
      <w:proofErr w:type="gramStart"/>
      <w:r w:rsidRPr="00760E30">
        <w:rPr>
          <w:color w:val="auto"/>
        </w:rPr>
        <w:t>局部补缩停滞</w:t>
      </w:r>
      <w:proofErr w:type="gramEnd"/>
      <w:r w:rsidRPr="00760E30">
        <w:rPr>
          <w:color w:val="auto"/>
        </w:rPr>
        <w:t>，热裂风险显著高于球状</w:t>
      </w:r>
      <w:proofErr w:type="gramStart"/>
      <w:r w:rsidRPr="00760E30">
        <w:rPr>
          <w:color w:val="auto"/>
        </w:rPr>
        <w:t>晶</w:t>
      </w:r>
      <w:proofErr w:type="gramEnd"/>
      <w:r w:rsidRPr="00760E30">
        <w:rPr>
          <w:color w:val="auto"/>
        </w:rPr>
        <w:t>组织</w:t>
      </w:r>
      <w:commentRangeEnd w:id="21"/>
      <w:r>
        <w:commentReference w:id="21"/>
      </w:r>
      <w:r w:rsidRPr="00760E30">
        <w:rPr>
          <w:color w:val="auto"/>
        </w:rPr>
        <w:t>。这种微观组织</w:t>
      </w:r>
      <w:r w:rsidRPr="00760E30">
        <w:rPr>
          <w:color w:val="auto"/>
        </w:rPr>
        <w:t>-</w:t>
      </w:r>
      <w:r w:rsidRPr="00760E30">
        <w:rPr>
          <w:color w:val="auto"/>
        </w:rPr>
        <w:t>热场双向耦合效应在大多数</w:t>
      </w:r>
      <w:proofErr w:type="gramStart"/>
      <w:r w:rsidRPr="00760E30">
        <w:rPr>
          <w:color w:val="auto"/>
        </w:rPr>
        <w:t>工程级模拟</w:t>
      </w:r>
      <w:proofErr w:type="gramEnd"/>
      <w:r w:rsidRPr="00760E30">
        <w:rPr>
          <w:color w:val="auto"/>
        </w:rPr>
        <w:t>中尚未得到充分考虑，是进一步提高温度场模拟精度的研究前沿。当前的趋势是，将</w:t>
      </w:r>
      <w:r w:rsidRPr="00760E30">
        <w:rPr>
          <w:color w:val="auto"/>
        </w:rPr>
        <w:t xml:space="preserve"> CA </w:t>
      </w:r>
      <w:r w:rsidRPr="00760E30">
        <w:rPr>
          <w:color w:val="auto"/>
        </w:rPr>
        <w:t>或</w:t>
      </w:r>
      <w:proofErr w:type="gramStart"/>
      <w:r w:rsidRPr="00760E30">
        <w:rPr>
          <w:color w:val="auto"/>
        </w:rPr>
        <w:t>相场法预测</w:t>
      </w:r>
      <w:proofErr w:type="gramEnd"/>
      <w:r w:rsidRPr="00760E30">
        <w:rPr>
          <w:color w:val="auto"/>
        </w:rPr>
        <w:t>的微观组织形</w:t>
      </w:r>
      <w:r w:rsidRPr="00760E30">
        <w:rPr>
          <w:color w:val="auto"/>
        </w:rPr>
        <w:lastRenderedPageBreak/>
        <w:t>貌作为</w:t>
      </w:r>
      <w:proofErr w:type="gramStart"/>
      <w:r w:rsidRPr="00760E30">
        <w:rPr>
          <w:color w:val="auto"/>
        </w:rPr>
        <w:t>介</w:t>
      </w:r>
      <w:proofErr w:type="gramEnd"/>
      <w:r w:rsidRPr="00760E30">
        <w:rPr>
          <w:color w:val="auto"/>
        </w:rPr>
        <w:t>观</w:t>
      </w:r>
      <w:r w:rsidRPr="00760E30">
        <w:rPr>
          <w:color w:val="auto"/>
        </w:rPr>
        <w:t xml:space="preserve"> RVE </w:t>
      </w:r>
      <w:r w:rsidRPr="00760E30">
        <w:rPr>
          <w:color w:val="auto"/>
        </w:rPr>
        <w:t>的几何输入，然后运行多物理场耦合求解糊状区的传热</w:t>
      </w:r>
      <w:proofErr w:type="gramStart"/>
      <w:r w:rsidRPr="00760E30">
        <w:rPr>
          <w:color w:val="auto"/>
        </w:rPr>
        <w:t>和补缩行为</w:t>
      </w:r>
      <w:proofErr w:type="gramEnd"/>
      <w:r w:rsidRPr="00760E30">
        <w:rPr>
          <w:color w:val="auto"/>
        </w:rPr>
        <w:t>，实现组织敏感的热裂预测。</w:t>
      </w:r>
    </w:p>
    <w:p w14:paraId="29C75685" w14:textId="77777777" w:rsidR="00561FFF" w:rsidRPr="008A41D8" w:rsidRDefault="00C167F9" w:rsidP="008A41D8">
      <w:pPr>
        <w:spacing w:before="260" w:after="120" w:line="288" w:lineRule="auto"/>
        <w:jc w:val="left"/>
        <w:outlineLvl w:val="3"/>
        <w:rPr>
          <w:rFonts w:ascii="Arial" w:eastAsia="等线" w:hAnsi="Arial" w:cs="Arial"/>
          <w:b/>
          <w:kern w:val="0"/>
          <w:sz w:val="28"/>
          <w:szCs w:val="22"/>
        </w:rPr>
      </w:pPr>
      <w:r>
        <w:rPr>
          <w:rFonts w:ascii="Arial" w:eastAsia="等线" w:hAnsi="Arial" w:cs="Arial" w:hint="eastAsia"/>
          <w:b/>
          <w:kern w:val="0"/>
          <w:sz w:val="28"/>
          <w:szCs w:val="22"/>
        </w:rPr>
        <w:t>10</w:t>
      </w:r>
      <w:r w:rsidRPr="008A41D8">
        <w:rPr>
          <w:rFonts w:ascii="Arial" w:eastAsia="等线" w:hAnsi="Arial" w:cs="Arial"/>
          <w:b/>
          <w:kern w:val="0"/>
          <w:sz w:val="28"/>
          <w:szCs w:val="22"/>
        </w:rPr>
        <w:t xml:space="preserve">.2.2 </w:t>
      </w:r>
      <w:r w:rsidRPr="008A41D8">
        <w:rPr>
          <w:rFonts w:ascii="Arial" w:eastAsia="等线" w:hAnsi="Arial" w:cs="Arial"/>
          <w:b/>
          <w:kern w:val="0"/>
          <w:sz w:val="28"/>
          <w:szCs w:val="22"/>
        </w:rPr>
        <w:t>应力场与应变场模拟</w:t>
      </w:r>
    </w:p>
    <w:p w14:paraId="5F4EFA77" w14:textId="77777777" w:rsidR="00561FFF" w:rsidRPr="00760E30" w:rsidRDefault="00000000" w:rsidP="00760E30">
      <w:pPr>
        <w:pStyle w:val="af7"/>
        <w:rPr>
          <w:color w:val="auto"/>
        </w:rPr>
      </w:pPr>
      <w:r w:rsidRPr="00760E30">
        <w:rPr>
          <w:color w:val="auto"/>
        </w:rPr>
        <w:t>应力场模拟以温度场的计算结果为输入，通过施加材料的高温力学本构关系和铸型</w:t>
      </w:r>
      <w:r w:rsidRPr="00760E30">
        <w:rPr>
          <w:color w:val="auto"/>
        </w:rPr>
        <w:t>/</w:t>
      </w:r>
      <w:proofErr w:type="gramStart"/>
      <w:r w:rsidRPr="00760E30">
        <w:rPr>
          <w:color w:val="auto"/>
        </w:rPr>
        <w:t>引锭头的</w:t>
      </w:r>
      <w:proofErr w:type="gramEnd"/>
      <w:r w:rsidRPr="00760E30">
        <w:rPr>
          <w:color w:val="auto"/>
        </w:rPr>
        <w:t>约束边界条件，求解铸造过程中各时刻的应力与应变空间分布。对于铝合金</w:t>
      </w:r>
      <w:r w:rsidRPr="00760E30">
        <w:rPr>
          <w:color w:val="auto"/>
        </w:rPr>
        <w:t xml:space="preserve"> DC </w:t>
      </w:r>
      <w:r w:rsidRPr="00760E30">
        <w:rPr>
          <w:color w:val="auto"/>
        </w:rPr>
        <w:t>铸造热裂分析，应力场模拟需解决几个问题。</w:t>
      </w:r>
    </w:p>
    <w:p w14:paraId="73EB9260" w14:textId="77777777" w:rsidR="00561FFF" w:rsidRPr="00713CB0" w:rsidRDefault="00000000" w:rsidP="00713CB0">
      <w:pPr>
        <w:pStyle w:val="af7"/>
        <w:ind w:firstLine="482"/>
        <w:rPr>
          <w:b/>
          <w:bCs/>
          <w:color w:val="auto"/>
        </w:rPr>
      </w:pPr>
      <w:r w:rsidRPr="00713CB0">
        <w:rPr>
          <w:b/>
          <w:bCs/>
          <w:color w:val="auto"/>
        </w:rPr>
        <w:t>一、糊状区力学行为的特殊性与描述策略</w:t>
      </w:r>
    </w:p>
    <w:p w14:paraId="2F5B6357" w14:textId="77777777" w:rsidR="00561FFF" w:rsidRPr="00760E30" w:rsidRDefault="00000000" w:rsidP="00760E30">
      <w:pPr>
        <w:pStyle w:val="af7"/>
        <w:rPr>
          <w:color w:val="auto"/>
        </w:rPr>
      </w:pPr>
      <w:r w:rsidRPr="00760E30">
        <w:rPr>
          <w:color w:val="auto"/>
        </w:rPr>
        <w:t>糊状</w:t>
      </w:r>
      <w:proofErr w:type="gramStart"/>
      <w:r w:rsidRPr="00760E30">
        <w:rPr>
          <w:color w:val="auto"/>
        </w:rPr>
        <w:t>区材料</w:t>
      </w:r>
      <w:proofErr w:type="gramEnd"/>
      <w:r w:rsidRPr="00760E30">
        <w:rPr>
          <w:color w:val="auto"/>
        </w:rPr>
        <w:t>的力学行为介于纯液体和完全固体之间，其特殊性体现在：</w:t>
      </w:r>
      <w:r w:rsidRPr="00760E30">
        <w:rPr>
          <w:color w:val="auto"/>
        </w:rPr>
        <w:t xml:space="preserve">(a) </w:t>
      </w:r>
      <w:r w:rsidRPr="00760E30">
        <w:rPr>
          <w:color w:val="auto"/>
        </w:rPr>
        <w:t>温度依赖性，在数十度的凝固区间内，材料的强度可以从近乎零上升至数百</w:t>
      </w:r>
      <w:r w:rsidRPr="00760E30">
        <w:rPr>
          <w:color w:val="auto"/>
        </w:rPr>
        <w:t xml:space="preserve"> MPa</w:t>
      </w:r>
      <w:r w:rsidRPr="00760E30">
        <w:rPr>
          <w:color w:val="auto"/>
        </w:rPr>
        <w:t>；</w:t>
      </w:r>
      <w:r w:rsidRPr="00760E30">
        <w:rPr>
          <w:color w:val="auto"/>
        </w:rPr>
        <w:t xml:space="preserve">(b) </w:t>
      </w:r>
      <w:r w:rsidRPr="00760E30">
        <w:rPr>
          <w:color w:val="auto"/>
        </w:rPr>
        <w:t>率相关性，应变速率对流动应力有直接影响；</w:t>
      </w:r>
      <w:r w:rsidRPr="00760E30">
        <w:rPr>
          <w:color w:val="auto"/>
        </w:rPr>
        <w:t xml:space="preserve">(c) </w:t>
      </w:r>
      <w:r w:rsidRPr="00760E30">
        <w:rPr>
          <w:color w:val="auto"/>
        </w:rPr>
        <w:t>微观组织敏感性，晶粒尺寸和形貌影响固相骨架的形成温度和连通性；</w:t>
      </w:r>
      <w:r w:rsidRPr="00760E30">
        <w:rPr>
          <w:color w:val="auto"/>
        </w:rPr>
        <w:t xml:space="preserve">(d) </w:t>
      </w:r>
      <w:r w:rsidRPr="00760E30">
        <w:rPr>
          <w:color w:val="auto"/>
        </w:rPr>
        <w:t>拉压不对称性，拉伸强度远低于压缩强度，因为拉伸直接作用于晶界薄弱面。</w:t>
      </w:r>
    </w:p>
    <w:p w14:paraId="5FFEBAD3" w14:textId="77777777" w:rsidR="00561FFF" w:rsidRPr="00760E30" w:rsidRDefault="00D755D2" w:rsidP="00760E30">
      <w:pPr>
        <w:pStyle w:val="af7"/>
        <w:rPr>
          <w:color w:val="auto"/>
        </w:rPr>
      </w:pPr>
      <w:commentRangeStart w:id="22"/>
      <w:r w:rsidRPr="00760E30">
        <w:rPr>
          <w:color w:val="auto"/>
        </w:rPr>
        <w:t>针对这些特殊性，</w:t>
      </w:r>
      <w:r w:rsidRPr="00760E30">
        <w:rPr>
          <w:color w:val="auto"/>
        </w:rPr>
        <w:t xml:space="preserve">Khodaei </w:t>
      </w:r>
      <w:r w:rsidRPr="00760E30">
        <w:rPr>
          <w:color w:val="auto"/>
        </w:rPr>
        <w:t>和</w:t>
      </w:r>
      <w:r w:rsidRPr="00760E30">
        <w:rPr>
          <w:color w:val="auto"/>
        </w:rPr>
        <w:t xml:space="preserve"> Phillion </w:t>
      </w:r>
      <w:r w:rsidRPr="00760E30">
        <w:rPr>
          <w:color w:val="auto"/>
        </w:rPr>
        <w:t>采用了多尺度耦合策略来克服纯宏观模型的局限</w:t>
      </w:r>
      <w:commentRangeEnd w:id="22"/>
      <w:r>
        <w:commentReference w:id="22"/>
      </w:r>
      <w:r w:rsidRPr="00760E30">
        <w:rPr>
          <w:color w:val="auto"/>
        </w:rPr>
        <w:t>：在宏观</w:t>
      </w:r>
      <w:r w:rsidRPr="00760E30">
        <w:rPr>
          <w:color w:val="auto"/>
        </w:rPr>
        <w:t xml:space="preserve"> ABAQUS </w:t>
      </w:r>
      <w:r w:rsidRPr="00760E30">
        <w:rPr>
          <w:color w:val="auto"/>
        </w:rPr>
        <w:t>模型中，糊状区的半固态</w:t>
      </w:r>
      <w:proofErr w:type="gramStart"/>
      <w:r w:rsidRPr="00760E30">
        <w:rPr>
          <w:color w:val="auto"/>
        </w:rPr>
        <w:t>体本构采用</w:t>
      </w:r>
      <w:proofErr w:type="gramEnd"/>
      <w:r w:rsidRPr="00760E30">
        <w:rPr>
          <w:color w:val="auto"/>
        </w:rPr>
        <w:t>经验标定的粘塑性模型，从宏观</w:t>
      </w:r>
      <w:proofErr w:type="gramStart"/>
      <w:r w:rsidRPr="00760E30">
        <w:rPr>
          <w:color w:val="auto"/>
        </w:rPr>
        <w:t>热历史</w:t>
      </w:r>
      <w:proofErr w:type="gramEnd"/>
      <w:r w:rsidRPr="00760E30">
        <w:rPr>
          <w:color w:val="auto"/>
        </w:rPr>
        <w:t>的每一时刻提取温度、冷却速率、热梯度、应变速率和平均晶粒尺寸五个物理量；然后将这些作为</w:t>
      </w:r>
      <w:proofErr w:type="gramStart"/>
      <w:r w:rsidRPr="00760E30">
        <w:rPr>
          <w:color w:val="auto"/>
        </w:rPr>
        <w:t>介</w:t>
      </w:r>
      <w:proofErr w:type="gramEnd"/>
      <w:r w:rsidRPr="00760E30">
        <w:rPr>
          <w:color w:val="auto"/>
        </w:rPr>
        <w:t>观</w:t>
      </w:r>
      <w:r w:rsidRPr="00760E30">
        <w:rPr>
          <w:color w:val="auto"/>
        </w:rPr>
        <w:t xml:space="preserve"> RVE </w:t>
      </w:r>
      <w:r w:rsidRPr="00760E30">
        <w:rPr>
          <w:color w:val="auto"/>
        </w:rPr>
        <w:t>模拟的边界条件和初始条件，在晶粒尺度直接求解</w:t>
      </w:r>
      <w:proofErr w:type="gramStart"/>
      <w:r w:rsidRPr="00760E30">
        <w:rPr>
          <w:color w:val="auto"/>
        </w:rPr>
        <w:t>糊状区固</w:t>
      </w:r>
      <w:proofErr w:type="gramEnd"/>
      <w:r w:rsidRPr="00760E30">
        <w:rPr>
          <w:color w:val="auto"/>
        </w:rPr>
        <w:t>-</w:t>
      </w:r>
      <w:r w:rsidRPr="00760E30">
        <w:rPr>
          <w:color w:val="auto"/>
        </w:rPr>
        <w:t>液两相各自的力学响应。</w:t>
      </w:r>
      <w:proofErr w:type="gramStart"/>
      <w:r w:rsidRPr="00760E30">
        <w:rPr>
          <w:color w:val="auto"/>
        </w:rPr>
        <w:t>介</w:t>
      </w:r>
      <w:proofErr w:type="gramEnd"/>
      <w:r w:rsidRPr="00760E30">
        <w:rPr>
          <w:color w:val="auto"/>
        </w:rPr>
        <w:t>观模拟的输出（半固态</w:t>
      </w:r>
      <w:r w:rsidRPr="00760E30">
        <w:rPr>
          <w:color w:val="auto"/>
        </w:rPr>
        <w:t xml:space="preserve"> RVE </w:t>
      </w:r>
      <w:r w:rsidRPr="00760E30">
        <w:rPr>
          <w:color w:val="auto"/>
        </w:rPr>
        <w:t>的拉伸应力</w:t>
      </w:r>
      <w:r w:rsidRPr="00760E30">
        <w:rPr>
          <w:color w:val="auto"/>
        </w:rPr>
        <w:t>-</w:t>
      </w:r>
      <w:r w:rsidRPr="00760E30">
        <w:rPr>
          <w:color w:val="auto"/>
        </w:rPr>
        <w:t>应变曲线和失效应变）又可以被回馈至宏观模型，更新糊状区的等效力学属性。这一</w:t>
      </w:r>
      <w:r w:rsidRPr="00760E30">
        <w:rPr>
          <w:color w:val="auto"/>
        </w:rPr>
        <w:t>"</w:t>
      </w:r>
      <w:r w:rsidRPr="00760E30">
        <w:rPr>
          <w:color w:val="auto"/>
        </w:rPr>
        <w:t>宏观</w:t>
      </w:r>
      <w:r w:rsidRPr="00760E30">
        <w:rPr>
          <w:color w:val="auto"/>
        </w:rPr>
        <w:t>-</w:t>
      </w:r>
      <w:proofErr w:type="gramStart"/>
      <w:r w:rsidRPr="00760E30">
        <w:rPr>
          <w:color w:val="auto"/>
        </w:rPr>
        <w:t>介</w:t>
      </w:r>
      <w:proofErr w:type="gramEnd"/>
      <w:r w:rsidRPr="00760E30">
        <w:rPr>
          <w:color w:val="auto"/>
        </w:rPr>
        <w:t>观</w:t>
      </w:r>
      <w:r w:rsidRPr="00760E30">
        <w:rPr>
          <w:color w:val="auto"/>
        </w:rPr>
        <w:t>"</w:t>
      </w:r>
      <w:r w:rsidRPr="00760E30">
        <w:rPr>
          <w:color w:val="auto"/>
        </w:rPr>
        <w:t>双向信息流使得多尺度模型能够同时捕捉远场热</w:t>
      </w:r>
      <w:r w:rsidRPr="00760E30">
        <w:rPr>
          <w:color w:val="auto"/>
        </w:rPr>
        <w:t>-</w:t>
      </w:r>
      <w:proofErr w:type="gramStart"/>
      <w:r w:rsidRPr="00760E30">
        <w:rPr>
          <w:color w:val="auto"/>
        </w:rPr>
        <w:t>力条件</w:t>
      </w:r>
      <w:proofErr w:type="gramEnd"/>
      <w:r w:rsidRPr="00760E30">
        <w:rPr>
          <w:color w:val="auto"/>
        </w:rPr>
        <w:t>和局部晶界行为。</w:t>
      </w:r>
    </w:p>
    <w:p w14:paraId="4A520FA9" w14:textId="77777777" w:rsidR="00561FFF" w:rsidRPr="00760E30" w:rsidRDefault="00000000" w:rsidP="00760E30">
      <w:pPr>
        <w:pStyle w:val="af7"/>
        <w:rPr>
          <w:color w:val="auto"/>
        </w:rPr>
      </w:pPr>
      <w:r w:rsidRPr="00760E30">
        <w:rPr>
          <w:color w:val="auto"/>
        </w:rPr>
        <w:t>半固态材料力学行为的一个重要现象是力学相干温度（</w:t>
      </w:r>
      <w:r w:rsidRPr="00760E30">
        <w:rPr>
          <w:color w:val="auto"/>
        </w:rPr>
        <w:t>mechanical coherency temperature</w:t>
      </w:r>
      <w:r w:rsidRPr="00760E30">
        <w:rPr>
          <w:color w:val="auto"/>
        </w:rPr>
        <w:t>），即固相晶粒开始形成连续的力传递网络的温度。在力学相干温度以下，糊状区可以承受有限的拉伸载荷；在力学相干温度以上，液相仍保持完全连通，载荷主要由液相压力承担。力学相干温度通常对应的固相分数在</w:t>
      </w:r>
      <w:r w:rsidRPr="00760E30">
        <w:rPr>
          <w:color w:val="auto"/>
        </w:rPr>
        <w:t xml:space="preserve"> 0.55~0.75 </w:t>
      </w:r>
      <w:r w:rsidRPr="00760E30">
        <w:rPr>
          <w:color w:val="auto"/>
        </w:rPr>
        <w:t>之间，受晶粒形貌的影响显著：等轴球状晶粒的力学相干发生在较高的固相分数（约</w:t>
      </w:r>
      <w:r w:rsidRPr="00760E30">
        <w:rPr>
          <w:color w:val="auto"/>
        </w:rPr>
        <w:t xml:space="preserve"> 0.65~0.75</w:t>
      </w:r>
      <w:r w:rsidRPr="00760E30">
        <w:rPr>
          <w:color w:val="auto"/>
        </w:rPr>
        <w:t>），因为球形晶粒之间的接触需要更多固相体积；</w:t>
      </w:r>
      <w:proofErr w:type="gramStart"/>
      <w:r w:rsidRPr="00760E30">
        <w:rPr>
          <w:color w:val="auto"/>
        </w:rPr>
        <w:t>枝晶形貌</w:t>
      </w:r>
      <w:proofErr w:type="gramEnd"/>
      <w:r w:rsidRPr="00760E30">
        <w:rPr>
          <w:color w:val="auto"/>
        </w:rPr>
        <w:t>的相干发生在较低的固相分数（约</w:t>
      </w:r>
      <w:r w:rsidRPr="00760E30">
        <w:rPr>
          <w:color w:val="auto"/>
        </w:rPr>
        <w:t xml:space="preserve"> 0.55~0.65</w:t>
      </w:r>
      <w:r w:rsidRPr="00760E30">
        <w:rPr>
          <w:color w:val="auto"/>
        </w:rPr>
        <w:t>），因为伸长的</w:t>
      </w:r>
      <w:proofErr w:type="gramStart"/>
      <w:r w:rsidRPr="00760E30">
        <w:rPr>
          <w:color w:val="auto"/>
        </w:rPr>
        <w:t>枝晶臂</w:t>
      </w:r>
      <w:proofErr w:type="gramEnd"/>
      <w:r w:rsidRPr="00760E30">
        <w:rPr>
          <w:color w:val="auto"/>
        </w:rPr>
        <w:t>可以更早地形成互锁结构。力学相干温度与热裂密切相关，相干之前，糊状区不具备承受拉伸应力的能力；相干之后，应力开始在半固态骨架中积累。因此，准确识别凝固过程中力学相干温度</w:t>
      </w:r>
      <w:r w:rsidRPr="00760E30">
        <w:rPr>
          <w:color w:val="auto"/>
        </w:rPr>
        <w:lastRenderedPageBreak/>
        <w:t>的到达时刻，是热裂应力分析的时间起点。</w:t>
      </w:r>
    </w:p>
    <w:p w14:paraId="492FAC86" w14:textId="77777777" w:rsidR="00561FFF" w:rsidRPr="00713CB0" w:rsidRDefault="00000000" w:rsidP="00713CB0">
      <w:pPr>
        <w:pStyle w:val="af7"/>
        <w:ind w:firstLine="482"/>
        <w:rPr>
          <w:b/>
          <w:bCs/>
          <w:color w:val="auto"/>
        </w:rPr>
      </w:pPr>
      <w:r w:rsidRPr="00713CB0">
        <w:rPr>
          <w:b/>
          <w:bCs/>
          <w:color w:val="auto"/>
        </w:rPr>
        <w:t>二、静水压力的空间分布与热裂定位</w:t>
      </w:r>
    </w:p>
    <w:p w14:paraId="44FA5A42" w14:textId="72A708E5" w:rsidR="00561FFF" w:rsidRPr="008B7331" w:rsidRDefault="00000000" w:rsidP="008B7331">
      <w:pPr>
        <w:pStyle w:val="af7"/>
        <w:rPr>
          <w:color w:val="auto"/>
        </w:rPr>
      </w:pPr>
      <w:r w:rsidRPr="00760E30">
        <w:rPr>
          <w:color w:val="auto"/>
        </w:rPr>
        <w:t>在糊状区的高固相分数阶段，静水压力</w:t>
      </w:r>
      <m:oMath>
        <m:sSub>
          <m:sSubPr>
            <m:ctrlPr>
              <w:rPr>
                <w:rFonts w:ascii="Cambria Math" w:hAnsi="Cambria Math"/>
                <w:i/>
                <w:color w:val="auto"/>
              </w:rPr>
            </m:ctrlPr>
          </m:sSubPr>
          <m:e>
            <m:r>
              <w:rPr>
                <w:rFonts w:ascii="Cambria Math" w:hAnsi="Cambria Math"/>
                <w:color w:val="auto"/>
              </w:rPr>
              <m:t>p</m:t>
            </m:r>
          </m:e>
          <m:sub>
            <m:r>
              <w:rPr>
                <w:rFonts w:ascii="Cambria Math" w:hAnsi="Cambria Math"/>
                <w:color w:val="auto"/>
              </w:rPr>
              <m:t>h</m:t>
            </m:r>
          </m:sub>
        </m:sSub>
        <m:r>
          <w:rPr>
            <w:rFonts w:ascii="Cambria Math" w:hAnsi="Cambria Math"/>
            <w:color w:val="auto"/>
          </w:rPr>
          <m:t>=</m:t>
        </m:r>
        <m:f>
          <m:fPr>
            <m:ctrlPr>
              <w:rPr>
                <w:rFonts w:ascii="Cambria Math" w:hAnsi="Cambria Math"/>
                <w:color w:val="auto"/>
              </w:rPr>
            </m:ctrlPr>
          </m:fPr>
          <m:num>
            <m:sSub>
              <m:sSubPr>
                <m:ctrlPr>
                  <w:rPr>
                    <w:rFonts w:ascii="Cambria Math" w:hAnsi="Cambria Math"/>
                    <w:i/>
                    <w:color w:val="auto"/>
                  </w:rPr>
                </m:ctrlPr>
              </m:sSubPr>
              <m:e>
                <m:r>
                  <m:rPr>
                    <m:sty m:val="p"/>
                  </m:rPr>
                  <w:rPr>
                    <w:rFonts w:ascii="Cambria Math" w:hAnsi="Cambria Math"/>
                    <w:color w:val="auto"/>
                  </w:rPr>
                  <m:t>σ</m:t>
                </m:r>
              </m:e>
              <m:sub>
                <m:r>
                  <w:rPr>
                    <w:rFonts w:ascii="Cambria Math" w:hAnsi="Cambria Math"/>
                    <w:color w:val="auto"/>
                  </w:rPr>
                  <m:t>11</m:t>
                </m:r>
              </m:sub>
            </m:sSub>
            <m:r>
              <w:rPr>
                <w:rFonts w:ascii="Cambria Math" w:hAnsi="Cambria Math"/>
                <w:color w:val="auto"/>
              </w:rPr>
              <m:t>+</m:t>
            </m:r>
            <m:sSub>
              <m:sSubPr>
                <m:ctrlPr>
                  <w:rPr>
                    <w:rFonts w:ascii="Cambria Math" w:hAnsi="Cambria Math"/>
                    <w:i/>
                    <w:color w:val="auto"/>
                  </w:rPr>
                </m:ctrlPr>
              </m:sSubPr>
              <m:e>
                <m:r>
                  <m:rPr>
                    <m:sty m:val="p"/>
                  </m:rPr>
                  <w:rPr>
                    <w:rFonts w:ascii="Cambria Math" w:hAnsi="Cambria Math"/>
                    <w:color w:val="auto"/>
                  </w:rPr>
                  <m:t>σ</m:t>
                </m:r>
              </m:e>
              <m:sub>
                <m:r>
                  <w:rPr>
                    <w:rFonts w:ascii="Cambria Math" w:hAnsi="Cambria Math"/>
                    <w:color w:val="auto"/>
                  </w:rPr>
                  <m:t>22</m:t>
                </m:r>
              </m:sub>
            </m:sSub>
            <m:r>
              <w:rPr>
                <w:rFonts w:ascii="Cambria Math" w:hAnsi="Cambria Math"/>
                <w:color w:val="auto"/>
              </w:rPr>
              <m:t>+</m:t>
            </m:r>
            <m:sSub>
              <m:sSubPr>
                <m:ctrlPr>
                  <w:rPr>
                    <w:rFonts w:ascii="Cambria Math" w:hAnsi="Cambria Math"/>
                    <w:i/>
                    <w:color w:val="auto"/>
                  </w:rPr>
                </m:ctrlPr>
              </m:sSubPr>
              <m:e>
                <m:r>
                  <m:rPr>
                    <m:sty m:val="p"/>
                  </m:rPr>
                  <w:rPr>
                    <w:rFonts w:ascii="Cambria Math" w:hAnsi="Cambria Math"/>
                    <w:color w:val="auto"/>
                  </w:rPr>
                  <m:t>σ</m:t>
                </m:r>
              </m:e>
              <m:sub>
                <m:r>
                  <w:rPr>
                    <w:rFonts w:ascii="Cambria Math" w:hAnsi="Cambria Math"/>
                    <w:color w:val="auto"/>
                  </w:rPr>
                  <m:t>33</m:t>
                </m:r>
              </m:sub>
            </m:sSub>
            <m:ctrlPr>
              <w:rPr>
                <w:rFonts w:ascii="Cambria Math" w:hAnsi="Cambria Math"/>
                <w:i/>
                <w:color w:val="auto"/>
              </w:rPr>
            </m:ctrlPr>
          </m:num>
          <m:den>
            <m:r>
              <w:rPr>
                <w:rFonts w:ascii="Cambria Math" w:hAnsi="Cambria Math"/>
                <w:color w:val="auto"/>
              </w:rPr>
              <m:t>3</m:t>
            </m:r>
            <m:ctrlPr>
              <w:rPr>
                <w:rFonts w:ascii="Cambria Math" w:hAnsi="Cambria Math"/>
                <w:i/>
                <w:color w:val="auto"/>
              </w:rPr>
            </m:ctrlPr>
          </m:den>
        </m:f>
      </m:oMath>
      <w:r w:rsidRPr="00760E30">
        <w:rPr>
          <w:color w:val="auto"/>
        </w:rPr>
        <w:t>是表征铸件内部力学状态的重要标量。</w:t>
      </w:r>
      <w:proofErr w:type="spellStart"/>
      <w:r w:rsidRPr="00760E30">
        <w:rPr>
          <w:color w:val="auto"/>
        </w:rPr>
        <w:t>p_h</w:t>
      </w:r>
      <w:proofErr w:type="spellEnd"/>
      <w:r w:rsidRPr="00760E30">
        <w:rPr>
          <w:color w:val="auto"/>
        </w:rPr>
        <w:t xml:space="preserve"> </w:t>
      </w:r>
      <w:r w:rsidRPr="00760E30">
        <w:rPr>
          <w:color w:val="auto"/>
        </w:rPr>
        <w:t>的符号和大小决定了该处是否具备孔洞形核和扩展的力学条件：</w:t>
      </w:r>
      <w:proofErr w:type="spellStart"/>
      <w:r w:rsidRPr="00760E30">
        <w:rPr>
          <w:color w:val="auto"/>
        </w:rPr>
        <w:t>p_h</w:t>
      </w:r>
      <w:proofErr w:type="spellEnd"/>
      <w:r w:rsidRPr="00760E30">
        <w:rPr>
          <w:color w:val="auto"/>
        </w:rPr>
        <w:t xml:space="preserve"> &lt; 0 </w:t>
      </w:r>
      <w:r w:rsidRPr="00760E30">
        <w:rPr>
          <w:color w:val="auto"/>
        </w:rPr>
        <w:t>代表局部处于拉伸主导状态，液相难以被动填充空隙，微孔有长大的驱动力；</w:t>
      </w:r>
      <w:proofErr w:type="spellStart"/>
      <w:r w:rsidRPr="00760E30">
        <w:rPr>
          <w:color w:val="auto"/>
        </w:rPr>
        <w:t>p_h</w:t>
      </w:r>
      <w:proofErr w:type="spellEnd"/>
      <w:r w:rsidRPr="00760E30">
        <w:rPr>
          <w:color w:val="auto"/>
        </w:rPr>
        <w:t xml:space="preserve"> &gt; 0 </w:t>
      </w:r>
      <w:r w:rsidRPr="00760E30">
        <w:rPr>
          <w:color w:val="auto"/>
        </w:rPr>
        <w:t>代表局部处于压缩状态，液相被挤压入空隙，有利于裂纹的自愈合（</w:t>
      </w:r>
      <w:r w:rsidRPr="00760E30">
        <w:rPr>
          <w:color w:val="auto"/>
        </w:rPr>
        <w:t>self-healing</w:t>
      </w:r>
      <w:r w:rsidRPr="00760E30">
        <w:rPr>
          <w:color w:val="auto"/>
        </w:rPr>
        <w:t>）。</w:t>
      </w:r>
    </w:p>
    <w:p w14:paraId="53657E0D" w14:textId="26BAB22E" w:rsidR="00561FFF" w:rsidRDefault="00D755D2" w:rsidP="00760E30">
      <w:pPr>
        <w:pStyle w:val="af7"/>
        <w:rPr>
          <w:color w:val="auto"/>
        </w:rPr>
      </w:pPr>
      <w:commentRangeStart w:id="23"/>
      <w:proofErr w:type="spellStart"/>
      <w:r w:rsidRPr="00760E30">
        <w:rPr>
          <w:color w:val="auto"/>
        </w:rPr>
        <w:t>Khalilpoor</w:t>
      </w:r>
      <w:proofErr w:type="spellEnd"/>
      <w:r w:rsidRPr="00760E30">
        <w:rPr>
          <w:color w:val="auto"/>
        </w:rPr>
        <w:t xml:space="preserve"> </w:t>
      </w:r>
      <w:r w:rsidRPr="00760E30">
        <w:rPr>
          <w:color w:val="auto"/>
        </w:rPr>
        <w:t>等人的工作展示了将</w:t>
      </w:r>
      <w:r w:rsidRPr="00760E30">
        <w:rPr>
          <w:color w:val="auto"/>
        </w:rPr>
        <w:t xml:space="preserve"> </w:t>
      </w:r>
      <w:proofErr w:type="spellStart"/>
      <w:r w:rsidRPr="00760E30">
        <w:rPr>
          <w:color w:val="auto"/>
        </w:rPr>
        <w:t>p_h</w:t>
      </w:r>
      <w:proofErr w:type="spellEnd"/>
      <w:r w:rsidRPr="00760E30">
        <w:rPr>
          <w:color w:val="auto"/>
        </w:rPr>
        <w:t xml:space="preserve"> </w:t>
      </w:r>
      <w:r w:rsidRPr="00760E30">
        <w:rPr>
          <w:color w:val="auto"/>
        </w:rPr>
        <w:t>空间分布作为热裂预测指标的可行性</w:t>
      </w:r>
      <w:commentRangeEnd w:id="23"/>
      <w:r>
        <w:commentReference w:id="23"/>
      </w:r>
      <w:r w:rsidRPr="00760E30">
        <w:rPr>
          <w:color w:val="auto"/>
        </w:rPr>
        <w:t>。在矩形铸锭的</w:t>
      </w:r>
      <w:r w:rsidRPr="00760E30">
        <w:rPr>
          <w:color w:val="auto"/>
        </w:rPr>
        <w:t xml:space="preserve"> DC </w:t>
      </w:r>
      <w:r w:rsidRPr="00760E30">
        <w:rPr>
          <w:color w:val="auto"/>
        </w:rPr>
        <w:t>铸造模拟中，他们提取了固相线温度附近横截面内所有单元的</w:t>
      </w:r>
      <w:r w:rsidRPr="00760E30">
        <w:rPr>
          <w:color w:val="auto"/>
        </w:rPr>
        <w:t xml:space="preserve"> </w:t>
      </w:r>
      <w:proofErr w:type="spellStart"/>
      <w:r w:rsidRPr="00760E30">
        <w:rPr>
          <w:color w:val="auto"/>
        </w:rPr>
        <w:t>p_h</w:t>
      </w:r>
      <w:proofErr w:type="spellEnd"/>
      <w:r w:rsidRPr="00760E30">
        <w:rPr>
          <w:color w:val="auto"/>
        </w:rPr>
        <w:t xml:space="preserve"> </w:t>
      </w:r>
      <w:r w:rsidRPr="00760E30">
        <w:rPr>
          <w:color w:val="auto"/>
        </w:rPr>
        <w:t>值并绘制了云图。</w:t>
      </w:r>
      <w:r w:rsidRPr="00760E30">
        <w:rPr>
          <w:color w:val="auto"/>
        </w:rPr>
        <w:t>"</w:t>
      </w:r>
      <w:r w:rsidRPr="00760E30">
        <w:rPr>
          <w:color w:val="auto"/>
        </w:rPr>
        <w:t>热</w:t>
      </w:r>
      <w:r w:rsidRPr="00760E30">
        <w:rPr>
          <w:color w:val="auto"/>
        </w:rPr>
        <w:t>"</w:t>
      </w:r>
      <w:r w:rsidRPr="00760E30">
        <w:rPr>
          <w:color w:val="auto"/>
        </w:rPr>
        <w:t>条件下，</w:t>
      </w:r>
      <w:proofErr w:type="spellStart"/>
      <w:r w:rsidRPr="00760E30">
        <w:rPr>
          <w:color w:val="auto"/>
        </w:rPr>
        <w:t>p_h</w:t>
      </w:r>
      <w:proofErr w:type="spellEnd"/>
      <w:r w:rsidRPr="00760E30">
        <w:rPr>
          <w:color w:val="auto"/>
        </w:rPr>
        <w:t xml:space="preserve"> </w:t>
      </w:r>
      <w:r w:rsidRPr="00760E30">
        <w:rPr>
          <w:color w:val="auto"/>
        </w:rPr>
        <w:t>的负值区域位于铸锭宽面中心线偏内侧约</w:t>
      </w:r>
      <w:r w:rsidRPr="00760E30">
        <w:rPr>
          <w:color w:val="auto"/>
        </w:rPr>
        <w:t xml:space="preserve"> 30~50mm </w:t>
      </w:r>
      <w:r w:rsidRPr="00760E30">
        <w:rPr>
          <w:color w:val="auto"/>
        </w:rPr>
        <w:t>的深度，呈椭圆形分布，与铸锭解剖后观察到的中心热裂的位置和形态一致；而</w:t>
      </w:r>
      <w:r w:rsidRPr="00760E30">
        <w:rPr>
          <w:color w:val="auto"/>
        </w:rPr>
        <w:t>"</w:t>
      </w:r>
      <w:r w:rsidRPr="00760E30">
        <w:rPr>
          <w:color w:val="auto"/>
        </w:rPr>
        <w:t>冷</w:t>
      </w:r>
      <w:r w:rsidRPr="00760E30">
        <w:rPr>
          <w:color w:val="auto"/>
        </w:rPr>
        <w:t>"</w:t>
      </w:r>
      <w:r w:rsidRPr="00760E30">
        <w:rPr>
          <w:color w:val="auto"/>
        </w:rPr>
        <w:t>条件下没有发现任何</w:t>
      </w:r>
      <w:r w:rsidRPr="00760E30">
        <w:rPr>
          <w:color w:val="auto"/>
        </w:rPr>
        <w:t xml:space="preserve"> </w:t>
      </w:r>
      <w:proofErr w:type="spellStart"/>
      <w:r w:rsidRPr="00760E30">
        <w:rPr>
          <w:color w:val="auto"/>
        </w:rPr>
        <w:t>p_h</w:t>
      </w:r>
      <w:proofErr w:type="spellEnd"/>
      <w:r w:rsidRPr="00760E30">
        <w:rPr>
          <w:color w:val="auto"/>
        </w:rPr>
        <w:t xml:space="preserve"> &lt; 0 </w:t>
      </w:r>
      <w:r w:rsidRPr="00760E30">
        <w:rPr>
          <w:color w:val="auto"/>
        </w:rPr>
        <w:t>的区域。这一研究的实际意义在于：如果模拟能够预测特定铸造工艺下</w:t>
      </w:r>
      <w:r w:rsidRPr="00760E30">
        <w:rPr>
          <w:color w:val="auto"/>
        </w:rPr>
        <w:t xml:space="preserve"> </w:t>
      </w:r>
      <w:proofErr w:type="spellStart"/>
      <w:r w:rsidRPr="00760E30">
        <w:rPr>
          <w:color w:val="auto"/>
        </w:rPr>
        <w:t>p_h</w:t>
      </w:r>
      <w:proofErr w:type="spellEnd"/>
      <w:r w:rsidRPr="00760E30">
        <w:rPr>
          <w:color w:val="auto"/>
        </w:rPr>
        <w:t xml:space="preserve"> </w:t>
      </w:r>
      <w:r w:rsidRPr="00760E30">
        <w:rPr>
          <w:color w:val="auto"/>
        </w:rPr>
        <w:t>的正负分布模式，那么工程师就可以通过调整冷却水流量、铸造速度或铸锭尺寸来避免不利的应力状态，实现热裂的预防性控制。</w:t>
      </w:r>
      <w:r w:rsidR="00524B4A" w:rsidRPr="00524B4A">
        <w:rPr>
          <w:rFonts w:hint="eastAsia"/>
          <w:color w:val="auto"/>
        </w:rPr>
        <w:t>典型工况下的静水压力分布如图</w:t>
      </w:r>
      <w:r w:rsidR="00524B4A" w:rsidRPr="00524B4A">
        <w:rPr>
          <w:rFonts w:hint="eastAsia"/>
          <w:color w:val="auto"/>
        </w:rPr>
        <w:t xml:space="preserve"> 9-</w:t>
      </w:r>
      <w:r w:rsidR="00524B4A">
        <w:rPr>
          <w:rFonts w:hint="eastAsia"/>
          <w:color w:val="auto"/>
        </w:rPr>
        <w:t>4</w:t>
      </w:r>
      <w:r w:rsidR="00524B4A" w:rsidRPr="00524B4A">
        <w:rPr>
          <w:rFonts w:hint="eastAsia"/>
          <w:color w:val="auto"/>
        </w:rPr>
        <w:t xml:space="preserve"> </w:t>
      </w:r>
      <w:r w:rsidR="00524B4A" w:rsidRPr="00524B4A">
        <w:rPr>
          <w:rFonts w:hint="eastAsia"/>
          <w:color w:val="auto"/>
        </w:rPr>
        <w:t>所示。</w:t>
      </w:r>
    </w:p>
    <w:p w14:paraId="3E826097" w14:textId="77777777" w:rsidR="00524B4A" w:rsidRDefault="00524B4A" w:rsidP="00524B4A">
      <w:pPr>
        <w:pStyle w:val="af7"/>
        <w:ind w:firstLineChars="0" w:firstLine="0"/>
        <w:rPr>
          <w:color w:val="auto"/>
        </w:rPr>
      </w:pPr>
    </w:p>
    <w:p w14:paraId="3CF616A8" w14:textId="6A4B48DC" w:rsidR="00524B4A" w:rsidRPr="00524B4A" w:rsidRDefault="00524B4A" w:rsidP="00524B4A">
      <w:pPr>
        <w:pStyle w:val="af7"/>
        <w:ind w:firstLine="420"/>
        <w:jc w:val="center"/>
        <w:rPr>
          <w:color w:val="auto"/>
          <w:sz w:val="21"/>
          <w:szCs w:val="21"/>
        </w:rPr>
      </w:pPr>
      <w:r w:rsidRPr="00524B4A">
        <w:rPr>
          <w:rFonts w:hint="eastAsia"/>
          <w:color w:val="auto"/>
          <w:sz w:val="21"/>
          <w:szCs w:val="21"/>
        </w:rPr>
        <w:t>图</w:t>
      </w:r>
      <w:r w:rsidRPr="00524B4A">
        <w:rPr>
          <w:rFonts w:hint="eastAsia"/>
          <w:color w:val="auto"/>
          <w:sz w:val="21"/>
          <w:szCs w:val="21"/>
        </w:rPr>
        <w:t>9-</w:t>
      </w:r>
      <w:r>
        <w:rPr>
          <w:rFonts w:hint="eastAsia"/>
          <w:color w:val="auto"/>
          <w:sz w:val="21"/>
          <w:szCs w:val="21"/>
        </w:rPr>
        <w:t>4</w:t>
      </w:r>
      <w:r w:rsidRPr="00524B4A">
        <w:rPr>
          <w:rFonts w:hint="eastAsia"/>
          <w:color w:val="auto"/>
          <w:sz w:val="21"/>
          <w:szCs w:val="21"/>
        </w:rPr>
        <w:t>: AA6111</w:t>
      </w:r>
      <w:r w:rsidRPr="00524B4A">
        <w:rPr>
          <w:rFonts w:hint="eastAsia"/>
          <w:color w:val="auto"/>
          <w:sz w:val="21"/>
          <w:szCs w:val="21"/>
        </w:rPr>
        <w:t>矩形铸锭横截面静水压力分布云图</w:t>
      </w:r>
    </w:p>
    <w:p w14:paraId="6CA1C6BB" w14:textId="1E878C65" w:rsidR="00524B4A" w:rsidRPr="00760E30" w:rsidRDefault="00524B4A" w:rsidP="00760E30">
      <w:pPr>
        <w:pStyle w:val="af7"/>
        <w:rPr>
          <w:color w:val="auto"/>
        </w:rPr>
      </w:pPr>
      <w:r w:rsidRPr="00524B4A">
        <w:rPr>
          <w:rFonts w:hint="eastAsia"/>
          <w:color w:val="auto"/>
        </w:rPr>
        <w:t>(a)</w:t>
      </w:r>
      <w:r w:rsidRPr="00524B4A">
        <w:rPr>
          <w:rFonts w:hint="eastAsia"/>
          <w:color w:val="auto"/>
        </w:rPr>
        <w:t>热条件（低水流量）</w:t>
      </w:r>
      <w:r w:rsidRPr="00524B4A">
        <w:rPr>
          <w:rFonts w:hint="eastAsia"/>
          <w:color w:val="auto"/>
        </w:rPr>
        <w:t>vs (b)</w:t>
      </w:r>
      <w:r w:rsidRPr="00524B4A">
        <w:rPr>
          <w:rFonts w:hint="eastAsia"/>
          <w:color w:val="auto"/>
        </w:rPr>
        <w:t>冷条件（高水流量）</w:t>
      </w:r>
    </w:p>
    <w:p w14:paraId="77A19E06" w14:textId="77777777" w:rsidR="00561FFF" w:rsidRPr="00713CB0" w:rsidRDefault="00000000" w:rsidP="00713CB0">
      <w:pPr>
        <w:pStyle w:val="af7"/>
        <w:ind w:firstLine="482"/>
        <w:rPr>
          <w:b/>
          <w:bCs/>
          <w:color w:val="auto"/>
        </w:rPr>
      </w:pPr>
      <w:r w:rsidRPr="00713CB0">
        <w:rPr>
          <w:b/>
          <w:bCs/>
          <w:color w:val="auto"/>
        </w:rPr>
        <w:t>三、应变速率与</w:t>
      </w:r>
      <w:r w:rsidRPr="00713CB0">
        <w:rPr>
          <w:b/>
          <w:bCs/>
          <w:color w:val="auto"/>
        </w:rPr>
        <w:t xml:space="preserve"> RDG </w:t>
      </w:r>
      <w:r w:rsidRPr="00713CB0">
        <w:rPr>
          <w:b/>
          <w:bCs/>
          <w:color w:val="auto"/>
        </w:rPr>
        <w:t>判据的力学原理</w:t>
      </w:r>
    </w:p>
    <w:p w14:paraId="0E383C33" w14:textId="77777777" w:rsidR="00561FFF" w:rsidRPr="00760E30" w:rsidRDefault="00000000" w:rsidP="00760E30">
      <w:pPr>
        <w:pStyle w:val="af7"/>
        <w:rPr>
          <w:color w:val="auto"/>
        </w:rPr>
      </w:pPr>
      <w:r w:rsidRPr="00760E30">
        <w:rPr>
          <w:color w:val="auto"/>
        </w:rPr>
        <w:t>RDG</w:t>
      </w:r>
      <w:r w:rsidRPr="00760E30">
        <w:rPr>
          <w:color w:val="auto"/>
        </w:rPr>
        <w:t>（</w:t>
      </w:r>
      <w:proofErr w:type="spellStart"/>
      <w:r w:rsidRPr="00760E30">
        <w:rPr>
          <w:color w:val="auto"/>
        </w:rPr>
        <w:t>Rappaz</w:t>
      </w:r>
      <w:proofErr w:type="spellEnd"/>
      <w:r w:rsidRPr="00760E30">
        <w:rPr>
          <w:color w:val="auto"/>
        </w:rPr>
        <w:t>-</w:t>
      </w:r>
      <w:proofErr w:type="spellStart"/>
      <w:r w:rsidRPr="00760E30">
        <w:rPr>
          <w:color w:val="auto"/>
        </w:rPr>
        <w:t>Drezet</w:t>
      </w:r>
      <w:proofErr w:type="spellEnd"/>
      <w:r w:rsidRPr="00760E30">
        <w:rPr>
          <w:color w:val="auto"/>
        </w:rPr>
        <w:t>-Gremaud</w:t>
      </w:r>
      <w:r w:rsidRPr="00760E30">
        <w:rPr>
          <w:color w:val="auto"/>
        </w:rPr>
        <w:t>）判据是目前应用最广且物理基础最扎实的热裂力学判据之一。其推导从糊状区内一个</w:t>
      </w:r>
      <w:proofErr w:type="gramStart"/>
      <w:r w:rsidRPr="00760E30">
        <w:rPr>
          <w:color w:val="auto"/>
        </w:rPr>
        <w:t>沿枝晶</w:t>
      </w:r>
      <w:proofErr w:type="gramEnd"/>
      <w:r w:rsidRPr="00760E30">
        <w:rPr>
          <w:color w:val="auto"/>
        </w:rPr>
        <w:t>生长方向的微元体质量守恒出发，利用</w:t>
      </w:r>
      <w:r w:rsidRPr="00760E30">
        <w:rPr>
          <w:color w:val="auto"/>
        </w:rPr>
        <w:t xml:space="preserve"> Darcy </w:t>
      </w:r>
      <w:r w:rsidRPr="00760E30">
        <w:rPr>
          <w:color w:val="auto"/>
        </w:rPr>
        <w:t>定律建立液相压降与流动和变形之间的关系。核心方程为：</w:t>
      </w:r>
    </w:p>
    <w:p w14:paraId="64C4358D" w14:textId="392C4DF6" w:rsidR="00BB2DF9" w:rsidRPr="00BB2DF9" w:rsidRDefault="00000000" w:rsidP="00BB2DF9">
      <w:pPr>
        <w:pStyle w:val="af7"/>
        <w:ind w:firstLineChars="0" w:firstLine="0"/>
        <w:rPr>
          <w:color w:val="auto"/>
        </w:rPr>
      </w:pPr>
      <m:oMathPara>
        <m:oMath>
          <m:eqArr>
            <m:eqArrPr>
              <m:maxDist m:val="1"/>
              <m:ctrlPr>
                <w:rPr>
                  <w:rFonts w:ascii="Cambria Math" w:hAnsi="Cambria Math"/>
                  <w:i/>
                  <w:color w:val="auto"/>
                </w:rPr>
              </m:ctrlPr>
            </m:eqArrPr>
            <m:e>
              <m:f>
                <m:fPr>
                  <m:ctrlPr>
                    <w:rPr>
                      <w:rFonts w:ascii="Cambria Math" w:hAnsi="Cambria Math"/>
                      <w:color w:val="auto"/>
                    </w:rPr>
                  </m:ctrlPr>
                </m:fPr>
                <m:num>
                  <m:r>
                    <m:rPr>
                      <m:sty m:val="p"/>
                    </m:rPr>
                    <w:rPr>
                      <w:rFonts w:ascii="Cambria Math" w:hAnsi="Cambria Math"/>
                      <w:color w:val="auto"/>
                    </w:rPr>
                    <m:t>∂</m:t>
                  </m:r>
                  <m:sSub>
                    <m:sSubPr>
                      <m:ctrlPr>
                        <w:rPr>
                          <w:rFonts w:ascii="Cambria Math" w:hAnsi="Cambria Math"/>
                          <w:i/>
                          <w:color w:val="auto"/>
                        </w:rPr>
                      </m:ctrlPr>
                    </m:sSubPr>
                    <m:e>
                      <m:r>
                        <w:rPr>
                          <w:rFonts w:ascii="Cambria Math" w:hAnsi="Cambria Math"/>
                          <w:color w:val="auto"/>
                        </w:rPr>
                        <m:t>p</m:t>
                      </m:r>
                    </m:e>
                    <m:sub>
                      <m:r>
                        <w:rPr>
                          <w:rFonts w:ascii="Cambria Math" w:hAnsi="Cambria Math"/>
                          <w:color w:val="auto"/>
                        </w:rPr>
                        <m:t>l</m:t>
                      </m:r>
                    </m:sub>
                  </m:sSub>
                  <m:ctrlPr>
                    <w:rPr>
                      <w:rFonts w:ascii="Cambria Math" w:hAnsi="Cambria Math"/>
                      <w:i/>
                      <w:color w:val="auto"/>
                    </w:rPr>
                  </m:ctrlPr>
                </m:num>
                <m:den>
                  <m:r>
                    <m:rPr>
                      <m:sty m:val="p"/>
                    </m:rPr>
                    <w:rPr>
                      <w:rFonts w:ascii="Cambria Math" w:hAnsi="Cambria Math"/>
                      <w:color w:val="auto"/>
                    </w:rPr>
                    <m:t>∂</m:t>
                  </m:r>
                  <m:r>
                    <w:rPr>
                      <w:rFonts w:ascii="Cambria Math" w:hAnsi="Cambria Math"/>
                      <w:color w:val="auto"/>
                    </w:rPr>
                    <m:t>x</m:t>
                  </m:r>
                  <m:ctrlPr>
                    <w:rPr>
                      <w:rFonts w:ascii="Cambria Math" w:hAnsi="Cambria Math"/>
                      <w:i/>
                      <w:color w:val="auto"/>
                    </w:rPr>
                  </m:ctrlPr>
                </m:den>
              </m:f>
              <m:r>
                <w:rPr>
                  <w:rFonts w:ascii="Cambria Math" w:hAnsi="Cambria Math"/>
                  <w:color w:val="auto"/>
                </w:rPr>
                <m:t>=-</m:t>
              </m:r>
              <m:f>
                <m:fPr>
                  <m:ctrlPr>
                    <w:rPr>
                      <w:rFonts w:ascii="Cambria Math" w:hAnsi="Cambria Math"/>
                      <w:color w:val="auto"/>
                    </w:rPr>
                  </m:ctrlPr>
                </m:fPr>
                <m:num>
                  <m:sSub>
                    <m:sSubPr>
                      <m:ctrlPr>
                        <w:rPr>
                          <w:rFonts w:ascii="Cambria Math" w:hAnsi="Cambria Math"/>
                          <w:i/>
                          <w:color w:val="auto"/>
                        </w:rPr>
                      </m:ctrlPr>
                    </m:sSubPr>
                    <m:e>
                      <m:r>
                        <m:rPr>
                          <m:sty m:val="p"/>
                        </m:rPr>
                        <w:rPr>
                          <w:rFonts w:ascii="Cambria Math" w:hAnsi="Cambria Math"/>
                          <w:color w:val="auto"/>
                        </w:rPr>
                        <m:t>μ</m:t>
                      </m:r>
                    </m:e>
                    <m:sub>
                      <m:r>
                        <w:rPr>
                          <w:rFonts w:ascii="Cambria Math" w:hAnsi="Cambria Math"/>
                          <w:color w:val="auto"/>
                        </w:rPr>
                        <m:t>l</m:t>
                      </m:r>
                    </m:sub>
                  </m:sSub>
                  <m:r>
                    <m:rPr>
                      <m:sty m:val="p"/>
                    </m:rPr>
                    <w:rPr>
                      <w:rFonts w:ascii="Cambria Math" w:hAnsi="Cambria Math"/>
                      <w:color w:val="auto"/>
                    </w:rPr>
                    <m:t>β</m:t>
                  </m:r>
                  <m:acc>
                    <m:accPr>
                      <m:chr m:val="̇"/>
                      <m:ctrlPr>
                        <w:rPr>
                          <w:rFonts w:ascii="Cambria Math" w:hAnsi="Cambria Math"/>
                          <w:color w:val="auto"/>
                        </w:rPr>
                      </m:ctrlPr>
                    </m:accPr>
                    <m:e>
                      <m:r>
                        <w:rPr>
                          <w:rFonts w:ascii="Cambria Math" w:hAnsi="Cambria Math"/>
                          <w:color w:val="auto"/>
                        </w:rPr>
                        <m:t>T</m:t>
                      </m:r>
                    </m:e>
                  </m:acc>
                  <m:ctrlPr>
                    <w:rPr>
                      <w:rFonts w:ascii="Cambria Math" w:hAnsi="Cambria Math"/>
                      <w:i/>
                      <w:color w:val="auto"/>
                    </w:rPr>
                  </m:ctrlPr>
                </m:num>
                <m:den>
                  <m:r>
                    <w:rPr>
                      <w:rFonts w:ascii="Cambria Math" w:hAnsi="Cambria Math"/>
                      <w:color w:val="auto"/>
                    </w:rPr>
                    <m:t>K</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s</m:t>
                          </m:r>
                        </m:sub>
                      </m:sSub>
                    </m:e>
                  </m:d>
                  <m:ctrlPr>
                    <w:rPr>
                      <w:rFonts w:ascii="Cambria Math" w:hAnsi="Cambria Math"/>
                      <w:i/>
                      <w:color w:val="auto"/>
                    </w:rPr>
                  </m:ctrlPr>
                </m:den>
              </m:f>
              <m:r>
                <w:rPr>
                  <w:rFonts w:ascii="Cambria Math" w:hAnsi="Cambria Math"/>
                  <w:color w:val="auto"/>
                </w:rPr>
                <m:t>-</m:t>
              </m:r>
              <m:f>
                <m:fPr>
                  <m:ctrlPr>
                    <w:rPr>
                      <w:rFonts w:ascii="Cambria Math" w:hAnsi="Cambria Math"/>
                      <w:color w:val="auto"/>
                    </w:rPr>
                  </m:ctrlPr>
                </m:fPr>
                <m:num>
                  <m:r>
                    <w:rPr>
                      <w:rFonts w:ascii="Cambria Math" w:hAnsi="Cambria Math"/>
                      <w:color w:val="auto"/>
                    </w:rPr>
                    <m:t>1+</m:t>
                  </m:r>
                  <m:r>
                    <m:rPr>
                      <m:sty m:val="p"/>
                    </m:rPr>
                    <w:rPr>
                      <w:rFonts w:ascii="Cambria Math" w:hAnsi="Cambria Math"/>
                      <w:color w:val="auto"/>
                    </w:rPr>
                    <m:t>β</m:t>
                  </m:r>
                  <m:ctrlPr>
                    <w:rPr>
                      <w:rFonts w:ascii="Cambria Math" w:hAnsi="Cambria Math"/>
                      <w:i/>
                      <w:color w:val="auto"/>
                    </w:rPr>
                  </m:ctrlPr>
                </m:num>
                <m:den>
                  <m:r>
                    <w:rPr>
                      <w:rFonts w:ascii="Cambria Math" w:hAnsi="Cambria Math"/>
                      <w:color w:val="auto"/>
                    </w:rPr>
                    <m:t>K</m:t>
                  </m:r>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g</m:t>
                          </m:r>
                        </m:e>
                        <m:sub>
                          <m:r>
                            <w:rPr>
                              <w:rFonts w:ascii="Cambria Math" w:hAnsi="Cambria Math"/>
                              <w:color w:val="auto"/>
                            </w:rPr>
                            <m:t>s</m:t>
                          </m:r>
                        </m:sub>
                      </m:sSub>
                    </m:e>
                  </m:d>
                  <m:ctrlPr>
                    <w:rPr>
                      <w:rFonts w:ascii="Cambria Math" w:hAnsi="Cambria Math"/>
                      <w:i/>
                      <w:color w:val="auto"/>
                    </w:rPr>
                  </m:ctrlPr>
                </m:den>
              </m:f>
              <m:acc>
                <m:accPr>
                  <m:chr m:val="̇"/>
                  <m:ctrlPr>
                    <w:rPr>
                      <w:rFonts w:ascii="Cambria Math" w:hAnsi="Cambria Math"/>
                      <w:color w:val="auto"/>
                    </w:rPr>
                  </m:ctrlPr>
                </m:accPr>
                <m:e>
                  <m:sSub>
                    <m:sSubPr>
                      <m:ctrlPr>
                        <w:rPr>
                          <w:rFonts w:ascii="Cambria Math" w:hAnsi="Cambria Math"/>
                          <w:i/>
                          <w:color w:val="auto"/>
                        </w:rPr>
                      </m:ctrlPr>
                    </m:sSubPr>
                    <m:e>
                      <m:r>
                        <m:rPr>
                          <m:sty m:val="p"/>
                        </m:rPr>
                        <w:rPr>
                          <w:rFonts w:ascii="Cambria Math" w:hAnsi="Cambria Math"/>
                          <w:color w:val="auto"/>
                        </w:rPr>
                        <m:t>ε</m:t>
                      </m:r>
                      <m:ctrlPr>
                        <w:rPr>
                          <w:rFonts w:ascii="Cambria Math" w:hAnsi="Cambria Math"/>
                          <w:color w:val="auto"/>
                        </w:rPr>
                      </m:ctrlPr>
                    </m:e>
                    <m:sub>
                      <m:r>
                        <m:rPr>
                          <m:sty m:val="p"/>
                        </m:rPr>
                        <w:rPr>
                          <w:rFonts w:ascii="Cambria Math" w:hAnsi="Cambria Math" w:hint="eastAsia"/>
                          <w:color w:val="auto"/>
                        </w:rPr>
                        <m:t>⊥</m:t>
                      </m:r>
                    </m:sub>
                  </m:sSub>
                </m:e>
              </m:acc>
              <m:sSub>
                <m:sSubPr>
                  <m:ctrlPr>
                    <w:rPr>
                      <w:rFonts w:ascii="Cambria Math" w:hAnsi="Cambria Math"/>
                      <w:i/>
                      <w:color w:val="auto"/>
                    </w:rPr>
                  </m:ctrlPr>
                </m:sSubPr>
                <m:e>
                  <m:r>
                    <m:rPr>
                      <m:sty m:val="p"/>
                    </m:rPr>
                    <w:rPr>
                      <w:rFonts w:ascii="Cambria Math" w:hAnsi="Cambria Math"/>
                      <w:color w:val="auto"/>
                    </w:rPr>
                    <m:t>μ</m:t>
                  </m:r>
                  <m:ctrlPr>
                    <w:rPr>
                      <w:rFonts w:ascii="Cambria Math" w:hAnsi="Cambria Math"/>
                      <w:color w:val="auto"/>
                    </w:rPr>
                  </m:ctrlPr>
                </m:e>
                <m:sub>
                  <m:r>
                    <w:rPr>
                      <w:rFonts w:ascii="Cambria Math" w:hAnsi="Cambria Math"/>
                      <w:color w:val="auto"/>
                    </w:rPr>
                    <m:t>l</m:t>
                  </m:r>
                </m:sub>
              </m:sSub>
              <m:r>
                <w:rPr>
                  <w:rFonts w:ascii="Cambria Math" w:hAnsi="Cambria Math"/>
                  <w:color w:val="auto"/>
                </w:rPr>
                <m:t>#9-5</m:t>
              </m:r>
            </m:e>
          </m:eqArr>
        </m:oMath>
      </m:oMathPara>
    </w:p>
    <w:p w14:paraId="6C24674E" w14:textId="77777777" w:rsidR="00561FFF" w:rsidRPr="00760E30" w:rsidRDefault="00000000" w:rsidP="00760E30">
      <w:pPr>
        <w:pStyle w:val="af7"/>
        <w:rPr>
          <w:color w:val="auto"/>
        </w:rPr>
      </w:pPr>
      <w:r w:rsidRPr="00760E30">
        <w:rPr>
          <w:color w:val="auto"/>
        </w:rPr>
        <w:t>式中各项的物理含义依次为：左边</w:t>
      </w:r>
      <w:r w:rsidRPr="00760E30">
        <w:rPr>
          <w:color w:val="auto"/>
        </w:rPr>
        <w:t xml:space="preserve"> ∂</w:t>
      </w:r>
      <w:proofErr w:type="spellStart"/>
      <w:r w:rsidRPr="00760E30">
        <w:rPr>
          <w:color w:val="auto"/>
        </w:rPr>
        <w:t>p_l</w:t>
      </w:r>
      <w:proofErr w:type="spellEnd"/>
      <w:r w:rsidRPr="00760E30">
        <w:rPr>
          <w:color w:val="auto"/>
        </w:rPr>
        <w:t xml:space="preserve">/∂x </w:t>
      </w:r>
      <w:proofErr w:type="gramStart"/>
      <w:r w:rsidRPr="00760E30">
        <w:rPr>
          <w:color w:val="auto"/>
        </w:rPr>
        <w:t>为枝晶</w:t>
      </w:r>
      <w:proofErr w:type="gramEnd"/>
      <w:r w:rsidRPr="00760E30">
        <w:rPr>
          <w:color w:val="auto"/>
        </w:rPr>
        <w:t>间液相压力梯度；右边第一项代表凝固收缩导致的压降效应，第二项代表垂直</w:t>
      </w:r>
      <w:proofErr w:type="gramStart"/>
      <w:r w:rsidRPr="00760E30">
        <w:rPr>
          <w:color w:val="auto"/>
        </w:rPr>
        <w:t>于枝晶</w:t>
      </w:r>
      <w:proofErr w:type="gramEnd"/>
      <w:r w:rsidRPr="00760E30">
        <w:rPr>
          <w:color w:val="auto"/>
        </w:rPr>
        <w:t>生长方向的拉伸应变速率</w:t>
      </w:r>
      <w:r w:rsidRPr="00760E30">
        <w:rPr>
          <w:color w:val="auto"/>
        </w:rPr>
        <w:t xml:space="preserve"> ε̇_</w:t>
      </w:r>
      <w:r w:rsidRPr="00760E30">
        <w:rPr>
          <w:rFonts w:ascii="Cambria Math" w:hAnsi="Cambria Math" w:cs="Cambria Math"/>
          <w:color w:val="auto"/>
        </w:rPr>
        <w:t>⟂</w:t>
      </w:r>
      <w:r w:rsidRPr="00760E30">
        <w:rPr>
          <w:color w:val="auto"/>
        </w:rPr>
        <w:t xml:space="preserve"> </w:t>
      </w:r>
      <w:r w:rsidRPr="00760E30">
        <w:rPr>
          <w:color w:val="auto"/>
        </w:rPr>
        <w:t>所诱导的压降效应。当局部液相压力</w:t>
      </w:r>
      <w:r w:rsidRPr="00760E30">
        <w:rPr>
          <w:color w:val="auto"/>
        </w:rPr>
        <w:t xml:space="preserve"> </w:t>
      </w:r>
      <w:proofErr w:type="spellStart"/>
      <w:r w:rsidRPr="00760E30">
        <w:rPr>
          <w:color w:val="auto"/>
        </w:rPr>
        <w:t>p_l</w:t>
      </w:r>
      <w:proofErr w:type="spellEnd"/>
      <w:r w:rsidRPr="00760E30">
        <w:rPr>
          <w:color w:val="auto"/>
        </w:rPr>
        <w:t xml:space="preserve"> </w:t>
      </w:r>
      <w:r w:rsidRPr="00760E30">
        <w:rPr>
          <w:color w:val="auto"/>
        </w:rPr>
        <w:t>下降至空化压力</w:t>
      </w:r>
      <w:r w:rsidRPr="00760E30">
        <w:rPr>
          <w:color w:val="auto"/>
        </w:rPr>
        <w:t xml:space="preserve"> </w:t>
      </w:r>
      <w:proofErr w:type="spellStart"/>
      <w:r w:rsidRPr="00760E30">
        <w:rPr>
          <w:color w:val="auto"/>
        </w:rPr>
        <w:t>p_cav</w:t>
      </w:r>
      <w:proofErr w:type="spellEnd"/>
      <w:r w:rsidRPr="00760E30">
        <w:rPr>
          <w:color w:val="auto"/>
        </w:rPr>
        <w:t>（通常取绝对零压或稍高于零压的阈值，取决于液相中的气体含量和夹杂物情况）以下时，热裂的力学必要条件即告满足。</w:t>
      </w:r>
    </w:p>
    <w:p w14:paraId="4B9C079B" w14:textId="77777777" w:rsidR="00561FFF" w:rsidRPr="00760E30" w:rsidRDefault="00000000" w:rsidP="00760E30">
      <w:pPr>
        <w:pStyle w:val="af7"/>
        <w:rPr>
          <w:color w:val="auto"/>
        </w:rPr>
      </w:pPr>
      <w:r w:rsidRPr="00760E30">
        <w:rPr>
          <w:color w:val="auto"/>
        </w:rPr>
        <w:t xml:space="preserve">RDG </w:t>
      </w:r>
      <w:r w:rsidRPr="00760E30">
        <w:rPr>
          <w:color w:val="auto"/>
        </w:rPr>
        <w:t>判据描述的物理因果链可概括为：拉伸应变</w:t>
      </w:r>
      <w:proofErr w:type="gramStart"/>
      <w:r w:rsidRPr="00760E30">
        <w:rPr>
          <w:color w:val="auto"/>
        </w:rPr>
        <w:t>使枝晶</w:t>
      </w:r>
      <w:proofErr w:type="gramEnd"/>
      <w:r w:rsidRPr="00760E30">
        <w:rPr>
          <w:color w:val="auto"/>
        </w:rPr>
        <w:t>间通道体积增大，若</w:t>
      </w:r>
      <w:proofErr w:type="gramStart"/>
      <w:r w:rsidRPr="00760E30">
        <w:rPr>
          <w:color w:val="auto"/>
        </w:rPr>
        <w:lastRenderedPageBreak/>
        <w:t>液相补缩流速</w:t>
      </w:r>
      <w:proofErr w:type="gramEnd"/>
      <w:r w:rsidRPr="00760E30">
        <w:rPr>
          <w:color w:val="auto"/>
        </w:rPr>
        <w:t>跟不上通道扩张速率，液相将被</w:t>
      </w:r>
      <w:r w:rsidRPr="00760E30">
        <w:rPr>
          <w:color w:val="auto"/>
        </w:rPr>
        <w:t>"</w:t>
      </w:r>
      <w:r w:rsidRPr="00760E30">
        <w:rPr>
          <w:color w:val="auto"/>
        </w:rPr>
        <w:t>拉伸</w:t>
      </w:r>
      <w:r w:rsidRPr="00760E30">
        <w:rPr>
          <w:color w:val="auto"/>
        </w:rPr>
        <w:t>"</w:t>
      </w:r>
      <w:r w:rsidRPr="00760E30">
        <w:rPr>
          <w:color w:val="auto"/>
        </w:rPr>
        <w:t>而承受负压；负压持续降低至低于空化压力时，液相内部或液</w:t>
      </w:r>
      <w:r w:rsidRPr="00760E30">
        <w:rPr>
          <w:color w:val="auto"/>
        </w:rPr>
        <w:t>-</w:t>
      </w:r>
      <w:r w:rsidRPr="00760E30">
        <w:rPr>
          <w:color w:val="auto"/>
        </w:rPr>
        <w:t>固界面处产生空洞；空洞在持续拉伸作用下长大并沿晶界液膜聚合，形成连通的裂纹。这一因果链将</w:t>
      </w:r>
      <w:r w:rsidRPr="00760E30">
        <w:rPr>
          <w:color w:val="auto"/>
        </w:rPr>
        <w:t>"</w:t>
      </w:r>
      <w:r w:rsidRPr="00760E30">
        <w:rPr>
          <w:color w:val="auto"/>
        </w:rPr>
        <w:t>应变</w:t>
      </w:r>
      <w:r w:rsidRPr="00760E30">
        <w:rPr>
          <w:color w:val="auto"/>
        </w:rPr>
        <w:t>"</w:t>
      </w:r>
      <w:r w:rsidRPr="00760E30">
        <w:rPr>
          <w:color w:val="auto"/>
        </w:rPr>
        <w:t>与</w:t>
      </w:r>
      <w:r w:rsidRPr="00760E30">
        <w:rPr>
          <w:color w:val="auto"/>
        </w:rPr>
        <w:t>"</w:t>
      </w:r>
      <w:r w:rsidRPr="00760E30">
        <w:rPr>
          <w:color w:val="auto"/>
        </w:rPr>
        <w:t>裂纹</w:t>
      </w:r>
      <w:r w:rsidRPr="00760E30">
        <w:rPr>
          <w:color w:val="auto"/>
        </w:rPr>
        <w:t>"</w:t>
      </w:r>
      <w:r w:rsidRPr="00760E30">
        <w:rPr>
          <w:color w:val="auto"/>
        </w:rPr>
        <w:t>之间的所有中间环节（流动、压降、空化、聚合）串联起来，使得判据不仅能定性判断</w:t>
      </w:r>
      <w:r w:rsidRPr="00760E30">
        <w:rPr>
          <w:color w:val="auto"/>
        </w:rPr>
        <w:t>"</w:t>
      </w:r>
      <w:r w:rsidRPr="00760E30">
        <w:rPr>
          <w:color w:val="auto"/>
        </w:rPr>
        <w:t>是否可能开裂</w:t>
      </w:r>
      <w:r w:rsidRPr="00760E30">
        <w:rPr>
          <w:color w:val="auto"/>
        </w:rPr>
        <w:t>"</w:t>
      </w:r>
      <w:r w:rsidRPr="00760E30">
        <w:rPr>
          <w:color w:val="auto"/>
        </w:rPr>
        <w:t>，还能通过有限元实现</w:t>
      </w:r>
      <w:proofErr w:type="gramStart"/>
      <w:r w:rsidRPr="00760E30">
        <w:rPr>
          <w:color w:val="auto"/>
        </w:rPr>
        <w:t>逐位置</w:t>
      </w:r>
      <w:proofErr w:type="gramEnd"/>
      <w:r w:rsidRPr="00760E30">
        <w:rPr>
          <w:color w:val="auto"/>
        </w:rPr>
        <w:t>的定量校核，给出以临界应变速率为指标的热裂敏感性排序。</w:t>
      </w:r>
    </w:p>
    <w:p w14:paraId="3BDCB148" w14:textId="77777777" w:rsidR="00561FFF" w:rsidRPr="00760E30" w:rsidRDefault="00000000" w:rsidP="00760E30">
      <w:pPr>
        <w:pStyle w:val="af7"/>
        <w:rPr>
          <w:color w:val="auto"/>
        </w:rPr>
      </w:pPr>
      <w:r w:rsidRPr="00760E30">
        <w:rPr>
          <w:color w:val="auto"/>
        </w:rPr>
        <w:t>在</w:t>
      </w:r>
      <w:r w:rsidRPr="00760E30">
        <w:rPr>
          <w:color w:val="auto"/>
        </w:rPr>
        <w:t xml:space="preserve"> DC </w:t>
      </w:r>
      <w:r w:rsidRPr="00760E30">
        <w:rPr>
          <w:color w:val="auto"/>
        </w:rPr>
        <w:t>铸造的实际运行中，高铸造速度对应较快的冷却速率（</w:t>
      </w:r>
      <w:r w:rsidRPr="00760E30">
        <w:rPr>
          <w:color w:val="auto"/>
        </w:rPr>
        <w:t>Ṫ</w:t>
      </w:r>
      <w:r w:rsidRPr="00760E30">
        <w:rPr>
          <w:color w:val="auto"/>
        </w:rPr>
        <w:t>），从而产生较高的热梯度</w:t>
      </w:r>
      <w:r w:rsidRPr="00760E30">
        <w:rPr>
          <w:color w:val="auto"/>
        </w:rPr>
        <w:t xml:space="preserve"> G </w:t>
      </w:r>
      <w:r w:rsidRPr="00760E30">
        <w:rPr>
          <w:color w:val="auto"/>
        </w:rPr>
        <w:t>和应变速率</w:t>
      </w:r>
      <w:r w:rsidRPr="00760E30">
        <w:rPr>
          <w:color w:val="auto"/>
        </w:rPr>
        <w:t xml:space="preserve"> ε̇_</w:t>
      </w:r>
      <w:r w:rsidRPr="00760E30">
        <w:rPr>
          <w:rFonts w:ascii="Cambria Math" w:hAnsi="Cambria Math" w:cs="Cambria Math"/>
          <w:color w:val="auto"/>
        </w:rPr>
        <w:t>⟂</w:t>
      </w:r>
      <w:r w:rsidRPr="00760E30">
        <w:rPr>
          <w:color w:val="auto"/>
        </w:rPr>
        <w:t>。</w:t>
      </w:r>
      <w:r w:rsidRPr="00760E30">
        <w:rPr>
          <w:color w:val="auto"/>
        </w:rPr>
        <w:t xml:space="preserve">RDG </w:t>
      </w:r>
      <w:r w:rsidRPr="00760E30">
        <w:rPr>
          <w:color w:val="auto"/>
        </w:rPr>
        <w:t>判据预测，</w:t>
      </w:r>
      <w:r w:rsidRPr="00760E30">
        <w:rPr>
          <w:color w:val="auto"/>
        </w:rPr>
        <w:t>ε̇_</w:t>
      </w:r>
      <w:r w:rsidRPr="00760E30">
        <w:rPr>
          <w:rFonts w:ascii="Cambria Math" w:hAnsi="Cambria Math" w:cs="Cambria Math"/>
          <w:color w:val="auto"/>
        </w:rPr>
        <w:t>⟂</w:t>
      </w:r>
      <w:r w:rsidRPr="00760E30">
        <w:rPr>
          <w:color w:val="auto"/>
        </w:rPr>
        <w:t xml:space="preserve"> </w:t>
      </w:r>
      <w:r w:rsidRPr="00760E30">
        <w:rPr>
          <w:color w:val="auto"/>
        </w:rPr>
        <w:t>的增加将导致糊状区内液相压降</w:t>
      </w:r>
      <w:r w:rsidRPr="00760E30">
        <w:rPr>
          <w:color w:val="auto"/>
        </w:rPr>
        <w:t xml:space="preserve"> </w:t>
      </w:r>
      <w:proofErr w:type="spellStart"/>
      <w:r w:rsidRPr="00760E30">
        <w:rPr>
          <w:color w:val="auto"/>
        </w:rPr>
        <w:t>Δp_l</w:t>
      </w:r>
      <w:proofErr w:type="spellEnd"/>
      <w:r w:rsidRPr="00760E30">
        <w:rPr>
          <w:color w:val="auto"/>
        </w:rPr>
        <w:t xml:space="preserve"> </w:t>
      </w:r>
      <w:r w:rsidRPr="00760E30">
        <w:rPr>
          <w:color w:val="auto"/>
        </w:rPr>
        <w:t>的增大，当</w:t>
      </w:r>
      <w:r w:rsidRPr="00760E30">
        <w:rPr>
          <w:color w:val="auto"/>
        </w:rPr>
        <w:t xml:space="preserve"> </w:t>
      </w:r>
      <w:proofErr w:type="spellStart"/>
      <w:r w:rsidRPr="00760E30">
        <w:rPr>
          <w:color w:val="auto"/>
        </w:rPr>
        <w:t>Δp_l</w:t>
      </w:r>
      <w:proofErr w:type="spellEnd"/>
      <w:r w:rsidRPr="00760E30">
        <w:rPr>
          <w:color w:val="auto"/>
        </w:rPr>
        <w:t xml:space="preserve"> </w:t>
      </w:r>
      <w:r w:rsidRPr="00760E30">
        <w:rPr>
          <w:color w:val="auto"/>
        </w:rPr>
        <w:t>超过</w:t>
      </w:r>
      <w:r w:rsidRPr="00760E30">
        <w:rPr>
          <w:color w:val="auto"/>
        </w:rPr>
        <w:t xml:space="preserve"> </w:t>
      </w:r>
      <w:proofErr w:type="spellStart"/>
      <w:r w:rsidRPr="00760E30">
        <w:rPr>
          <w:color w:val="auto"/>
        </w:rPr>
        <w:t>p_m</w:t>
      </w:r>
      <w:proofErr w:type="spellEnd"/>
      <w:r w:rsidRPr="00760E30">
        <w:rPr>
          <w:color w:val="auto"/>
        </w:rPr>
        <w:t xml:space="preserve"> − </w:t>
      </w:r>
      <w:proofErr w:type="spellStart"/>
      <w:r w:rsidRPr="00760E30">
        <w:rPr>
          <w:color w:val="auto"/>
        </w:rPr>
        <w:t>p_cav</w:t>
      </w:r>
      <w:proofErr w:type="spellEnd"/>
      <w:r w:rsidRPr="00760E30">
        <w:rPr>
          <w:color w:val="auto"/>
        </w:rPr>
        <w:t>（</w:t>
      </w:r>
      <w:proofErr w:type="spellStart"/>
      <w:r w:rsidRPr="00760E30">
        <w:rPr>
          <w:color w:val="auto"/>
        </w:rPr>
        <w:t>p_m</w:t>
      </w:r>
      <w:proofErr w:type="spellEnd"/>
      <w:r w:rsidRPr="00760E30">
        <w:rPr>
          <w:color w:val="auto"/>
        </w:rPr>
        <w:t xml:space="preserve"> </w:t>
      </w:r>
      <w:r w:rsidRPr="00760E30">
        <w:rPr>
          <w:color w:val="auto"/>
        </w:rPr>
        <w:t>为冶金静压力）时，该位置的液相压力将降至空化压力以下。但高铸造速度的另一效应是糊状区变厚、</w:t>
      </w:r>
      <w:proofErr w:type="gramStart"/>
      <w:r w:rsidRPr="00760E30">
        <w:rPr>
          <w:color w:val="auto"/>
        </w:rPr>
        <w:t>液相补缩路径</w:t>
      </w:r>
      <w:proofErr w:type="gramEnd"/>
      <w:r w:rsidRPr="00760E30">
        <w:rPr>
          <w:color w:val="auto"/>
        </w:rPr>
        <w:t>延长，这使得远离液穴的深层糊状区更易</w:t>
      </w:r>
      <w:proofErr w:type="gramStart"/>
      <w:r w:rsidRPr="00760E30">
        <w:rPr>
          <w:color w:val="auto"/>
        </w:rPr>
        <w:t>出现补缩不足</w:t>
      </w:r>
      <w:proofErr w:type="gramEnd"/>
      <w:r w:rsidRPr="00760E30">
        <w:rPr>
          <w:color w:val="auto"/>
        </w:rPr>
        <w:t>。两种效应叠加，决定了热裂敏感性与铸造速度之间复杂的函数关系。</w:t>
      </w:r>
    </w:p>
    <w:p w14:paraId="1C89E72F" w14:textId="77777777" w:rsidR="00561FFF" w:rsidRPr="00713CB0" w:rsidRDefault="00000000" w:rsidP="00713CB0">
      <w:pPr>
        <w:pStyle w:val="af7"/>
        <w:ind w:firstLine="482"/>
        <w:rPr>
          <w:b/>
          <w:bCs/>
          <w:color w:val="auto"/>
        </w:rPr>
      </w:pPr>
      <w:r w:rsidRPr="00713CB0">
        <w:rPr>
          <w:b/>
          <w:bCs/>
          <w:color w:val="auto"/>
        </w:rPr>
        <w:t>四、多轴应力状态与矩形铸锭的特殊问题</w:t>
      </w:r>
    </w:p>
    <w:p w14:paraId="7176A93F" w14:textId="77777777" w:rsidR="00561FFF" w:rsidRPr="00760E30" w:rsidRDefault="00000000" w:rsidP="00760E30">
      <w:pPr>
        <w:pStyle w:val="af7"/>
        <w:rPr>
          <w:color w:val="auto"/>
        </w:rPr>
      </w:pPr>
      <w:r w:rsidRPr="00760E30">
        <w:rPr>
          <w:color w:val="auto"/>
        </w:rPr>
        <w:t>实际</w:t>
      </w:r>
      <w:r w:rsidRPr="00760E30">
        <w:rPr>
          <w:color w:val="auto"/>
        </w:rPr>
        <w:t xml:space="preserve"> DC </w:t>
      </w:r>
      <w:r w:rsidRPr="00760E30">
        <w:rPr>
          <w:color w:val="auto"/>
        </w:rPr>
        <w:t>铸造过程中，铸锭的应力状态往往不是单向或均匀的。以矩形铸锭（</w:t>
      </w:r>
      <w:r w:rsidRPr="00760E30">
        <w:rPr>
          <w:color w:val="auto"/>
        </w:rPr>
        <w:t>rolling ingot</w:t>
      </w:r>
      <w:r w:rsidRPr="00760E30">
        <w:rPr>
          <w:color w:val="auto"/>
        </w:rPr>
        <w:t>）为例，其宽面和窄面的冷却强度通常不同，宽面正对喷水孔，换热系数高；窄面接近边角，换热条件较复杂。宽面的快速冷却在近表面区域产生压缩应力，而在宽面中心深处，由于冷缩受外部约束而形成了拉伸应力区。此外，矩形截面的角部应力集中效应显著，角部区域既承受来自宽面方向的收缩应力，又承受窄面方向的收缩应力，是热裂的另一高发区域。</w:t>
      </w:r>
    </w:p>
    <w:p w14:paraId="7047D869" w14:textId="77777777" w:rsidR="00561FFF" w:rsidRPr="00760E30" w:rsidRDefault="00000000" w:rsidP="00760E30">
      <w:pPr>
        <w:pStyle w:val="af7"/>
        <w:rPr>
          <w:color w:val="auto"/>
        </w:rPr>
      </w:pPr>
      <w:r w:rsidRPr="00760E30">
        <w:rPr>
          <w:color w:val="auto"/>
        </w:rPr>
        <w:t>这种复杂的三维应力分布意味着，仅用轴对称假设或二维平面应变假设可能不足以完整捕捉所有潜在的热裂危险点。对于矩形铸锭，通常需要采用三维模型或至少二维广义平面应变模型来分析应力的截面分布。三维</w:t>
      </w:r>
      <w:r w:rsidRPr="00760E30">
        <w:rPr>
          <w:color w:val="auto"/>
        </w:rPr>
        <w:t xml:space="preserve"> DC </w:t>
      </w:r>
      <w:r w:rsidRPr="00760E30">
        <w:rPr>
          <w:color w:val="auto"/>
        </w:rPr>
        <w:t>模型的计算量远大于轴对称模型，但现代高性能计算（</w:t>
      </w:r>
      <w:r w:rsidRPr="00760E30">
        <w:rPr>
          <w:color w:val="auto"/>
        </w:rPr>
        <w:t>HPC</w:t>
      </w:r>
      <w:r w:rsidRPr="00760E30">
        <w:rPr>
          <w:color w:val="auto"/>
        </w:rPr>
        <w:t>）资源和并行有限元求解技术的发展正在缩小这一差距。</w:t>
      </w:r>
    </w:p>
    <w:p w14:paraId="0F461E2C" w14:textId="77777777" w:rsidR="00561FFF" w:rsidRPr="008A41D8" w:rsidRDefault="00C167F9" w:rsidP="008A41D8">
      <w:pPr>
        <w:spacing w:before="260" w:after="120" w:line="288" w:lineRule="auto"/>
        <w:jc w:val="left"/>
        <w:outlineLvl w:val="3"/>
        <w:rPr>
          <w:rFonts w:ascii="Arial" w:eastAsia="等线" w:hAnsi="Arial" w:cs="Arial"/>
          <w:b/>
          <w:kern w:val="0"/>
          <w:sz w:val="28"/>
          <w:szCs w:val="22"/>
        </w:rPr>
      </w:pPr>
      <w:r>
        <w:rPr>
          <w:rFonts w:ascii="Arial" w:eastAsia="等线" w:hAnsi="Arial" w:cs="Arial" w:hint="eastAsia"/>
          <w:b/>
          <w:kern w:val="0"/>
          <w:sz w:val="28"/>
          <w:szCs w:val="22"/>
        </w:rPr>
        <w:t>10</w:t>
      </w:r>
      <w:r w:rsidRPr="008A41D8">
        <w:rPr>
          <w:rFonts w:ascii="Arial" w:eastAsia="等线" w:hAnsi="Arial" w:cs="Arial"/>
          <w:b/>
          <w:kern w:val="0"/>
          <w:sz w:val="28"/>
          <w:szCs w:val="22"/>
        </w:rPr>
        <w:t xml:space="preserve">.2.3 </w:t>
      </w:r>
      <w:r w:rsidRPr="008A41D8">
        <w:rPr>
          <w:rFonts w:ascii="Arial" w:eastAsia="等线" w:hAnsi="Arial" w:cs="Arial"/>
          <w:b/>
          <w:kern w:val="0"/>
          <w:sz w:val="28"/>
          <w:szCs w:val="22"/>
        </w:rPr>
        <w:t>宏观热裂预测模型构建与验证</w:t>
      </w:r>
    </w:p>
    <w:p w14:paraId="1000325D" w14:textId="332A6BCF" w:rsidR="00561FFF" w:rsidRDefault="00000000" w:rsidP="00760E30">
      <w:pPr>
        <w:pStyle w:val="af7"/>
        <w:rPr>
          <w:color w:val="auto"/>
        </w:rPr>
      </w:pPr>
      <w:r w:rsidRPr="00760E30">
        <w:rPr>
          <w:color w:val="auto"/>
        </w:rPr>
        <w:t>热裂预测模型是数值模拟链条的最终输出端，它以温度场和应力场的模拟结果为输入，输出在给定合金、工艺和几何条件下是否产生热裂、热裂的严重程度以及热裂可能的空间位置。根据理论框架的不同，现有热裂预测模型可划分为以下五个层次。</w:t>
      </w:r>
      <w:r w:rsidR="00280B88">
        <w:rPr>
          <w:rFonts w:hint="eastAsia"/>
          <w:color w:val="auto"/>
        </w:rPr>
        <w:t>如表</w:t>
      </w:r>
      <w:r w:rsidR="00280B88">
        <w:rPr>
          <w:rFonts w:hint="eastAsia"/>
          <w:color w:val="auto"/>
        </w:rPr>
        <w:t>9-1</w:t>
      </w:r>
      <w:r w:rsidR="00280B88">
        <w:rPr>
          <w:rFonts w:hint="eastAsia"/>
          <w:color w:val="auto"/>
        </w:rPr>
        <w:t>所示。</w:t>
      </w:r>
    </w:p>
    <w:p w14:paraId="4BDEBFEA" w14:textId="63F31DCB" w:rsidR="00280B88" w:rsidRPr="00280B88" w:rsidRDefault="00280B88" w:rsidP="00280B88">
      <w:pPr>
        <w:jc w:val="center"/>
        <w:rPr>
          <w:szCs w:val="21"/>
        </w:rPr>
      </w:pPr>
      <w:r w:rsidRPr="00280B88">
        <w:rPr>
          <w:szCs w:val="21"/>
        </w:rPr>
        <w:lastRenderedPageBreak/>
        <w:t>表</w:t>
      </w:r>
      <w:r w:rsidRPr="00280B88">
        <w:rPr>
          <w:szCs w:val="21"/>
        </w:rPr>
        <w:t xml:space="preserve">9-1: </w:t>
      </w:r>
      <w:r w:rsidRPr="00280B88">
        <w:rPr>
          <w:szCs w:val="21"/>
        </w:rPr>
        <w:t>热裂判据分类及特征对比：非力学判据</w:t>
      </w:r>
      <w:r w:rsidRPr="00280B88">
        <w:rPr>
          <w:szCs w:val="21"/>
        </w:rPr>
        <w:t>/</w:t>
      </w:r>
      <w:r w:rsidRPr="00280B88">
        <w:rPr>
          <w:szCs w:val="21"/>
        </w:rPr>
        <w:t>力学判据</w:t>
      </w:r>
      <w:r w:rsidRPr="00280B88">
        <w:rPr>
          <w:szCs w:val="21"/>
        </w:rPr>
        <w:t>/</w:t>
      </w:r>
      <w:r w:rsidRPr="00280B88">
        <w:rPr>
          <w:szCs w:val="21"/>
        </w:rPr>
        <w:t>微观组织判据</w:t>
      </w:r>
      <w:r w:rsidRPr="00280B88">
        <w:rPr>
          <w:szCs w:val="21"/>
        </w:rPr>
        <w:t>/</w:t>
      </w:r>
      <w:r w:rsidRPr="00280B88">
        <w:rPr>
          <w:szCs w:val="21"/>
        </w:rPr>
        <w:t>定量判据</w:t>
      </w:r>
      <w:r w:rsidRPr="00280B88">
        <w:rPr>
          <w:szCs w:val="21"/>
        </w:rPr>
        <w:t>/</w:t>
      </w:r>
      <w:r w:rsidRPr="00280B88">
        <w:rPr>
          <w:szCs w:val="21"/>
        </w:rPr>
        <w:t>多尺度方法的适用条件和局限性</w:t>
      </w:r>
    </w:p>
    <w:p w14:paraId="7298CBFC" w14:textId="77777777" w:rsidR="00561FFF" w:rsidRPr="00713CB0" w:rsidRDefault="00000000" w:rsidP="00713CB0">
      <w:pPr>
        <w:pStyle w:val="af7"/>
        <w:ind w:firstLine="482"/>
        <w:rPr>
          <w:b/>
          <w:bCs/>
          <w:color w:val="auto"/>
        </w:rPr>
      </w:pPr>
      <w:r w:rsidRPr="00713CB0">
        <w:rPr>
          <w:b/>
          <w:bCs/>
          <w:color w:val="auto"/>
        </w:rPr>
        <w:t>一、非力学判据</w:t>
      </w:r>
    </w:p>
    <w:p w14:paraId="6AD67735" w14:textId="77777777" w:rsidR="00561FFF" w:rsidRPr="00760E30" w:rsidRDefault="00000000" w:rsidP="00760E30">
      <w:pPr>
        <w:pStyle w:val="af7"/>
        <w:rPr>
          <w:color w:val="auto"/>
        </w:rPr>
      </w:pPr>
      <w:r w:rsidRPr="00760E30">
        <w:rPr>
          <w:color w:val="auto"/>
        </w:rPr>
        <w:t>非力学</w:t>
      </w:r>
      <w:proofErr w:type="gramStart"/>
      <w:r w:rsidRPr="00760E30">
        <w:rPr>
          <w:color w:val="auto"/>
        </w:rPr>
        <w:t>判据只</w:t>
      </w:r>
      <w:proofErr w:type="gramEnd"/>
      <w:r w:rsidRPr="00760E30">
        <w:rPr>
          <w:color w:val="auto"/>
        </w:rPr>
        <w:t>依赖合金的凝固特征参数，不考虑糊状区的应力与应变，是最早出现的定量热裂预测工具。</w:t>
      </w:r>
    </w:p>
    <w:p w14:paraId="40A8256A" w14:textId="77777777" w:rsidR="00561FFF" w:rsidRPr="00ED285E" w:rsidRDefault="00000000" w:rsidP="00ED285E">
      <w:pPr>
        <w:pStyle w:val="af7"/>
        <w:numPr>
          <w:ilvl w:val="0"/>
          <w:numId w:val="31"/>
        </w:numPr>
        <w:ind w:firstLine="480"/>
      </w:pPr>
      <w:r w:rsidRPr="00ED285E">
        <w:t xml:space="preserve">Feurer </w:t>
      </w:r>
      <w:r w:rsidRPr="00ED285E">
        <w:t>判据：假设热裂是</w:t>
      </w:r>
      <w:proofErr w:type="gramStart"/>
      <w:r w:rsidRPr="00ED285E">
        <w:t>枝晶网络液相补缩</w:t>
      </w:r>
      <w:proofErr w:type="gramEnd"/>
      <w:r w:rsidRPr="00ED285E">
        <w:t>不充分的直接后果。定义两个竞争速率，</w:t>
      </w:r>
      <w:proofErr w:type="gramStart"/>
      <w:r w:rsidRPr="00ED285E">
        <w:t>枝晶间</w:t>
      </w:r>
      <w:proofErr w:type="gramEnd"/>
      <w:r w:rsidRPr="00ED285E">
        <w:t>液相的最大体积流率</w:t>
      </w:r>
      <w:r w:rsidRPr="00ED285E">
        <w:t xml:space="preserve"> SPV</w:t>
      </w:r>
      <w:r w:rsidRPr="00ED285E">
        <w:t>（由</w:t>
      </w:r>
      <w:r w:rsidRPr="00ED285E">
        <w:t xml:space="preserve"> Darcy </w:t>
      </w:r>
      <w:r w:rsidRPr="00ED285E">
        <w:t>定律</w:t>
      </w:r>
      <w:proofErr w:type="gramStart"/>
      <w:r w:rsidRPr="00ED285E">
        <w:t>和枝晶网络结构</w:t>
      </w:r>
      <w:proofErr w:type="gramEnd"/>
      <w:r w:rsidRPr="00ED285E">
        <w:t>决定）和凝固收缩的体积速率</w:t>
      </w:r>
      <w:r w:rsidRPr="00ED285E">
        <w:t xml:space="preserve"> SRG</w:t>
      </w:r>
      <w:r w:rsidRPr="00ED285E">
        <w:t>，当</w:t>
      </w:r>
      <w:r w:rsidRPr="00ED285E">
        <w:t xml:space="preserve"> SPV &lt; SRG </w:t>
      </w:r>
      <w:r w:rsidRPr="00ED285E">
        <w:t>时热裂萌生。该</w:t>
      </w:r>
      <w:proofErr w:type="gramStart"/>
      <w:r w:rsidRPr="00ED285E">
        <w:t>判据仅</w:t>
      </w:r>
      <w:proofErr w:type="gramEnd"/>
      <w:r w:rsidRPr="00ED285E">
        <w:t>需合金的</w:t>
      </w:r>
      <w:r w:rsidRPr="00ED285E">
        <w:t xml:space="preserve"> fs-T </w:t>
      </w:r>
      <w:r w:rsidRPr="00ED285E">
        <w:t>关系和糊状区渗透率模型，计算简便。</w:t>
      </w:r>
    </w:p>
    <w:p w14:paraId="0DB02269" w14:textId="77777777" w:rsidR="00561FFF" w:rsidRPr="00ED285E" w:rsidRDefault="00000000" w:rsidP="00ED285E">
      <w:pPr>
        <w:pStyle w:val="af7"/>
        <w:numPr>
          <w:ilvl w:val="0"/>
          <w:numId w:val="31"/>
        </w:numPr>
        <w:ind w:firstLine="480"/>
      </w:pPr>
      <w:r w:rsidRPr="00ED285E">
        <w:t xml:space="preserve">Clyne &amp; Davies </w:t>
      </w:r>
      <w:r w:rsidRPr="00ED285E">
        <w:t>判据：将凝固区间按液相流动能力分为</w:t>
      </w:r>
      <w:r w:rsidRPr="00ED285E">
        <w:t>"</w:t>
      </w:r>
      <w:proofErr w:type="gramStart"/>
      <w:r w:rsidRPr="00ED285E">
        <w:t>补缩阶段</w:t>
      </w:r>
      <w:proofErr w:type="gramEnd"/>
      <w:r w:rsidRPr="00ED285E">
        <w:t>"</w:t>
      </w:r>
      <w:r w:rsidRPr="00ED285E">
        <w:t>（液相可自由流动）和</w:t>
      </w:r>
      <w:r w:rsidRPr="00ED285E">
        <w:t>"</w:t>
      </w:r>
      <w:r w:rsidRPr="00ED285E">
        <w:t>脆弱阶段</w:t>
      </w:r>
      <w:r w:rsidRPr="00ED285E">
        <w:t>"</w:t>
      </w:r>
      <w:r w:rsidRPr="00ED285E">
        <w:t>（液相只能通过渗透流动）。定义脆弱时间</w:t>
      </w:r>
      <w:r w:rsidRPr="00ED285E">
        <w:t xml:space="preserve"> </w:t>
      </w:r>
      <w:proofErr w:type="spellStart"/>
      <w:r w:rsidRPr="00ED285E">
        <w:t>t_v</w:t>
      </w:r>
      <w:proofErr w:type="spellEnd"/>
      <w:r w:rsidRPr="00ED285E">
        <w:t xml:space="preserve"> </w:t>
      </w:r>
      <w:r w:rsidRPr="00ED285E">
        <w:t>与</w:t>
      </w:r>
      <w:proofErr w:type="gramStart"/>
      <w:r w:rsidRPr="00ED285E">
        <w:t>补缩时间</w:t>
      </w:r>
      <w:proofErr w:type="gramEnd"/>
      <w:r w:rsidRPr="00ED285E">
        <w:t xml:space="preserve"> </w:t>
      </w:r>
      <w:proofErr w:type="spellStart"/>
      <w:r w:rsidRPr="00ED285E">
        <w:t>t_f</w:t>
      </w:r>
      <w:proofErr w:type="spellEnd"/>
      <w:r w:rsidRPr="00ED285E">
        <w:t xml:space="preserve"> </w:t>
      </w:r>
      <w:r w:rsidRPr="00ED285E">
        <w:t>的比值</w:t>
      </w:r>
      <w:r w:rsidRPr="00ED285E">
        <w:t xml:space="preserve"> </w:t>
      </w:r>
      <w:proofErr w:type="spellStart"/>
      <w:r w:rsidRPr="00ED285E">
        <w:t>t_v</w:t>
      </w:r>
      <w:proofErr w:type="spellEnd"/>
      <w:r w:rsidRPr="00ED285E">
        <w:t>/</w:t>
      </w:r>
      <w:proofErr w:type="spellStart"/>
      <w:r w:rsidRPr="00ED285E">
        <w:t>t_f</w:t>
      </w:r>
      <w:proofErr w:type="spellEnd"/>
      <w:r w:rsidRPr="00ED285E">
        <w:t xml:space="preserve"> </w:t>
      </w:r>
      <w:r w:rsidRPr="00ED285E">
        <w:t>为热裂敏感性系数</w:t>
      </w:r>
      <w:r w:rsidRPr="00ED285E">
        <w:t xml:space="preserve"> CSC</w:t>
      </w:r>
      <w:r w:rsidRPr="00ED285E">
        <w:t>。该判据在</w:t>
      </w:r>
      <w:r w:rsidRPr="00ED285E">
        <w:t xml:space="preserve"> Al-Cu</w:t>
      </w:r>
      <w:r w:rsidRPr="00ED285E">
        <w:t>、</w:t>
      </w:r>
      <w:r w:rsidRPr="00ED285E">
        <w:t xml:space="preserve">Al-Si </w:t>
      </w:r>
      <w:r w:rsidRPr="00ED285E">
        <w:t>等多种二元合金体系中进行了验证，能够比较准确地再现</w:t>
      </w:r>
      <w:r w:rsidRPr="00ED285E">
        <w:t xml:space="preserve">"Λ </w:t>
      </w:r>
      <w:r w:rsidRPr="00ED285E">
        <w:t>形</w:t>
      </w:r>
      <w:r w:rsidRPr="00ED285E">
        <w:t>"</w:t>
      </w:r>
      <w:r w:rsidRPr="00ED285E">
        <w:t>热裂敏感性</w:t>
      </w:r>
      <w:r w:rsidRPr="00ED285E">
        <w:t>-</w:t>
      </w:r>
      <w:r w:rsidRPr="00ED285E">
        <w:t>成分曲线。其不足在于时间分界点的选取（通常取</w:t>
      </w:r>
      <w:r w:rsidRPr="00ED285E">
        <w:t xml:space="preserve"> fs=0.9 </w:t>
      </w:r>
      <w:r w:rsidRPr="00ED285E">
        <w:t>和</w:t>
      </w:r>
      <w:r w:rsidRPr="00ED285E">
        <w:t xml:space="preserve"> fs=0.99</w:t>
      </w:r>
      <w:r w:rsidRPr="00ED285E">
        <w:t>）缺乏统一的物理依据，带有一定经验性。</w:t>
      </w:r>
    </w:p>
    <w:p w14:paraId="3924D3E3" w14:textId="77777777" w:rsidR="00561FFF" w:rsidRPr="00ED285E" w:rsidRDefault="00000000" w:rsidP="00ED285E">
      <w:pPr>
        <w:pStyle w:val="af7"/>
        <w:numPr>
          <w:ilvl w:val="0"/>
          <w:numId w:val="31"/>
        </w:numPr>
        <w:ind w:firstLine="480"/>
      </w:pPr>
      <w:r w:rsidRPr="00ED285E">
        <w:t xml:space="preserve">Niyama </w:t>
      </w:r>
      <w:r w:rsidRPr="00ED285E">
        <w:t>判据及其无量纲化形式：原始的</w:t>
      </w:r>
      <w:r w:rsidRPr="00ED285E">
        <w:t xml:space="preserve"> Niyama </w:t>
      </w:r>
      <w:r w:rsidRPr="00ED285E">
        <w:t>判据以</w:t>
      </w:r>
      <w:r w:rsidRPr="00ED285E">
        <w:t xml:space="preserve"> G/√Ṫ &lt; </w:t>
      </w:r>
      <w:proofErr w:type="spellStart"/>
      <w:r w:rsidRPr="00ED285E">
        <w:t>C_crit</w:t>
      </w:r>
      <w:proofErr w:type="spellEnd"/>
      <w:r w:rsidRPr="00ED285E">
        <w:t xml:space="preserve"> </w:t>
      </w:r>
      <w:r w:rsidRPr="00ED285E">
        <w:t>为热裂</w:t>
      </w:r>
      <w:r w:rsidRPr="00ED285E">
        <w:t>/</w:t>
      </w:r>
      <w:r w:rsidRPr="00ED285E">
        <w:t>缩松形成条件，其中</w:t>
      </w:r>
      <w:r w:rsidRPr="00ED285E">
        <w:t xml:space="preserve"> G </w:t>
      </w:r>
      <w:r w:rsidRPr="00ED285E">
        <w:t>为热梯度，</w:t>
      </w:r>
      <w:r w:rsidRPr="00ED285E">
        <w:t xml:space="preserve">Ṫ </w:t>
      </w:r>
      <w:r w:rsidRPr="00ED285E">
        <w:t>为冷却速率，</w:t>
      </w:r>
      <w:proofErr w:type="spellStart"/>
      <w:r w:rsidRPr="00ED285E">
        <w:t>C_crit</w:t>
      </w:r>
      <w:proofErr w:type="spellEnd"/>
      <w:r w:rsidRPr="00ED285E">
        <w:t xml:space="preserve"> </w:t>
      </w:r>
      <w:r w:rsidRPr="00ED285E">
        <w:t>为与合金相关的临界常数。</w:t>
      </w:r>
      <w:r w:rsidRPr="00ED285E">
        <w:t xml:space="preserve">Monroe </w:t>
      </w:r>
      <w:r w:rsidRPr="00ED285E">
        <w:t>等人将</w:t>
      </w:r>
      <w:r w:rsidRPr="00ED285E">
        <w:t xml:space="preserve"> Niyama </w:t>
      </w:r>
      <w:r w:rsidRPr="00ED285E">
        <w:t>判据扩展为无量纲形式</w:t>
      </w:r>
      <w:r w:rsidRPr="00ED285E">
        <w:t xml:space="preserve"> Ny*</w:t>
      </w:r>
      <w:r w:rsidRPr="00ED285E">
        <w:t>，消除了寻找合金特定临界常数的需要，并直接将</w:t>
      </w:r>
      <w:r w:rsidRPr="00ED285E">
        <w:t xml:space="preserve"> Ny* </w:t>
      </w:r>
      <w:r w:rsidRPr="00ED285E">
        <w:t>值与收缩孔洞体积分数相关联。</w:t>
      </w:r>
      <w:commentRangeStart w:id="24"/>
      <w:r w:rsidRPr="00ED285E">
        <w:t xml:space="preserve">Divya </w:t>
      </w:r>
      <w:r w:rsidRPr="00ED285E">
        <w:t>等人将这一无量纲</w:t>
      </w:r>
      <w:r w:rsidRPr="00ED285E">
        <w:t xml:space="preserve"> Niyama </w:t>
      </w:r>
      <w:r w:rsidRPr="00ED285E">
        <w:t>判据应用于</w:t>
      </w:r>
      <w:r w:rsidRPr="00ED285E">
        <w:t xml:space="preserve"> AZ31 </w:t>
      </w:r>
      <w:r w:rsidRPr="00ED285E">
        <w:t>镁合金的</w:t>
      </w:r>
      <w:r w:rsidRPr="00ED285E">
        <w:t xml:space="preserve"> DC </w:t>
      </w:r>
      <w:r w:rsidRPr="00ED285E">
        <w:t>铸造模拟</w:t>
      </w:r>
      <w:commentRangeEnd w:id="24"/>
      <w:r>
        <w:commentReference w:id="24"/>
      </w:r>
      <w:r w:rsidRPr="00ED285E">
        <w:t>。</w:t>
      </w:r>
      <w:r w:rsidRPr="00ED285E">
        <w:t xml:space="preserve">Niyama </w:t>
      </w:r>
      <w:r w:rsidRPr="00ED285E">
        <w:t>判据源于缩松预测而非热裂预测，其应用于热裂的基础假设是缩松与热裂在糊状区最终凝固阶段共享液相</w:t>
      </w:r>
      <w:proofErr w:type="gramStart"/>
      <w:r w:rsidRPr="00ED285E">
        <w:t>补缩不足</w:t>
      </w:r>
      <w:proofErr w:type="gramEnd"/>
      <w:r w:rsidRPr="00ED285E">
        <w:t>这一原因。但缩松判据无法区分孔洞型和裂纹型缺陷，在某些合金中可能高估或低估实际的热裂风险。</w:t>
      </w:r>
    </w:p>
    <w:p w14:paraId="54E178B7" w14:textId="77777777" w:rsidR="00561FFF" w:rsidRPr="00760E30" w:rsidRDefault="00000000" w:rsidP="00760E30">
      <w:pPr>
        <w:pStyle w:val="af7"/>
        <w:rPr>
          <w:color w:val="auto"/>
        </w:rPr>
      </w:pPr>
      <w:r w:rsidRPr="00760E30">
        <w:rPr>
          <w:color w:val="auto"/>
        </w:rPr>
        <w:t>非力学判据的共同局限在于忽视了糊状区的力学行为，特别是在铸件几何形状和约束条件变化时，即使同一合金在相同冷却条件下，不同的几何约束可能导致不同的热裂结果。因此，非力学判据适用于合金间敏感性的半定量比较，但不适用于几何依赖的热裂位置预测。</w:t>
      </w:r>
    </w:p>
    <w:p w14:paraId="68E0E8BB" w14:textId="77777777" w:rsidR="00561FFF" w:rsidRPr="00760E30" w:rsidRDefault="00000000" w:rsidP="00760E30">
      <w:pPr>
        <w:pStyle w:val="af7"/>
        <w:rPr>
          <w:color w:val="auto"/>
        </w:rPr>
      </w:pPr>
      <w:r w:rsidRPr="00760E30">
        <w:rPr>
          <w:color w:val="auto"/>
        </w:rPr>
        <w:t>表</w:t>
      </w:r>
      <w:r w:rsidRPr="00760E30">
        <w:rPr>
          <w:color w:val="auto"/>
        </w:rPr>
        <w:t xml:space="preserve">9-1: </w:t>
      </w:r>
      <w:r w:rsidRPr="00760E30">
        <w:rPr>
          <w:color w:val="auto"/>
        </w:rPr>
        <w:t>热裂判据分类及特征对比，列示非力学判据、力学判据、微观组织判据、定量判据和多尺度方法的理论基础、输入参数、输出类型和适用条件</w:t>
      </w:r>
    </w:p>
    <w:p w14:paraId="174D4F7D" w14:textId="77777777" w:rsidR="00561FFF" w:rsidRPr="00760E30" w:rsidRDefault="00000000" w:rsidP="00760E30">
      <w:pPr>
        <w:pStyle w:val="af7"/>
        <w:rPr>
          <w:color w:val="auto"/>
        </w:rPr>
      </w:pPr>
      <w:r w:rsidRPr="00760E30">
        <w:rPr>
          <w:color w:val="auto"/>
        </w:rPr>
        <w:t>不同层次的热裂判据对应于不同的应用场景：</w:t>
      </w:r>
      <w:proofErr w:type="gramStart"/>
      <w:r w:rsidRPr="00760E30">
        <w:rPr>
          <w:color w:val="auto"/>
        </w:rPr>
        <w:t>若目的</w:t>
      </w:r>
      <w:proofErr w:type="gramEnd"/>
      <w:r w:rsidRPr="00760E30">
        <w:rPr>
          <w:color w:val="auto"/>
        </w:rPr>
        <w:t>仅是对数</w:t>
      </w:r>
      <w:proofErr w:type="gramStart"/>
      <w:r w:rsidRPr="00760E30">
        <w:rPr>
          <w:color w:val="auto"/>
        </w:rPr>
        <w:t>个</w:t>
      </w:r>
      <w:proofErr w:type="gramEnd"/>
      <w:r w:rsidRPr="00760E30">
        <w:rPr>
          <w:color w:val="auto"/>
        </w:rPr>
        <w:t>候选合金的热裂敏感性进行初步排序，非力学判据或简化的微观组织判据已足够；若需要针对</w:t>
      </w:r>
      <w:r w:rsidRPr="00760E30">
        <w:rPr>
          <w:color w:val="auto"/>
        </w:rPr>
        <w:lastRenderedPageBreak/>
        <w:t>特定铸造工艺优化具体参数（如冷却水流量、浇注温度、铸锭尺寸），力学判据如</w:t>
      </w:r>
      <w:r w:rsidRPr="00760E30">
        <w:rPr>
          <w:color w:val="auto"/>
        </w:rPr>
        <w:t xml:space="preserve"> RDG </w:t>
      </w:r>
      <w:r w:rsidRPr="00760E30">
        <w:rPr>
          <w:color w:val="auto"/>
        </w:rPr>
        <w:t>或其有限元实现是更合适的选择；若需要直接的裂纹位置和严重度评估，多尺度耦合方法或定量判据如</w:t>
      </w:r>
      <w:r w:rsidRPr="00760E30">
        <w:rPr>
          <w:color w:val="auto"/>
        </w:rPr>
        <w:t xml:space="preserve"> CDDA </w:t>
      </w:r>
      <w:r w:rsidRPr="00760E30">
        <w:rPr>
          <w:color w:val="auto"/>
        </w:rPr>
        <w:t>模型是更合适的工具。判据的选择取决于预测精度要求与可用计算资源和模型参数数据之间的平衡。</w:t>
      </w:r>
    </w:p>
    <w:p w14:paraId="0BEF2410" w14:textId="77777777" w:rsidR="00561FFF" w:rsidRPr="00713CB0" w:rsidRDefault="00000000" w:rsidP="00713CB0">
      <w:pPr>
        <w:pStyle w:val="af7"/>
        <w:ind w:firstLine="482"/>
        <w:rPr>
          <w:b/>
          <w:bCs/>
          <w:color w:val="auto"/>
        </w:rPr>
      </w:pPr>
      <w:r w:rsidRPr="00713CB0">
        <w:rPr>
          <w:b/>
          <w:bCs/>
          <w:color w:val="auto"/>
        </w:rPr>
        <w:t>二、力学判据</w:t>
      </w:r>
    </w:p>
    <w:p w14:paraId="70472F62" w14:textId="77777777" w:rsidR="00561FFF" w:rsidRPr="00760E30" w:rsidRDefault="00000000" w:rsidP="00760E30">
      <w:pPr>
        <w:pStyle w:val="af7"/>
        <w:rPr>
          <w:color w:val="auto"/>
        </w:rPr>
      </w:pPr>
      <w:r w:rsidRPr="00760E30">
        <w:rPr>
          <w:color w:val="auto"/>
        </w:rPr>
        <w:t>非力学</w:t>
      </w:r>
      <w:proofErr w:type="gramStart"/>
      <w:r w:rsidRPr="00760E30">
        <w:rPr>
          <w:color w:val="auto"/>
        </w:rPr>
        <w:t>判据仅</w:t>
      </w:r>
      <w:proofErr w:type="gramEnd"/>
      <w:r w:rsidRPr="00760E30">
        <w:rPr>
          <w:color w:val="auto"/>
        </w:rPr>
        <w:t>依赖凝固特征参数，无法考虑铸件几何约束对应力状态的影响。力学判据在此基础上引入了应力或应变的效应，建立了从合金热物性和工艺条件到糊状区力学响应的定量联系。代表判据为</w:t>
      </w:r>
      <w:r w:rsidRPr="00760E30">
        <w:rPr>
          <w:color w:val="auto"/>
        </w:rPr>
        <w:t xml:space="preserve"> RDG </w:t>
      </w:r>
      <w:r w:rsidRPr="00760E30">
        <w:rPr>
          <w:color w:val="auto"/>
        </w:rPr>
        <w:t>判据及其衍生形式。</w:t>
      </w:r>
      <w:r w:rsidRPr="00760E30">
        <w:rPr>
          <w:color w:val="auto"/>
        </w:rPr>
        <w:t xml:space="preserve">RDG </w:t>
      </w:r>
      <w:r w:rsidRPr="00760E30">
        <w:rPr>
          <w:color w:val="auto"/>
        </w:rPr>
        <w:t>判据的结论是：</w:t>
      </w:r>
      <w:proofErr w:type="gramStart"/>
      <w:r w:rsidRPr="00760E30">
        <w:rPr>
          <w:color w:val="auto"/>
        </w:rPr>
        <w:t>枝晶间</w:t>
      </w:r>
      <w:proofErr w:type="gramEnd"/>
      <w:r w:rsidRPr="00760E30">
        <w:rPr>
          <w:color w:val="auto"/>
        </w:rPr>
        <w:t>液相压降取决于凝固收缩和垂直</w:t>
      </w:r>
      <w:proofErr w:type="gramStart"/>
      <w:r w:rsidRPr="00760E30">
        <w:rPr>
          <w:color w:val="auto"/>
        </w:rPr>
        <w:t>于枝晶</w:t>
      </w:r>
      <w:proofErr w:type="gramEnd"/>
      <w:r w:rsidRPr="00760E30">
        <w:rPr>
          <w:color w:val="auto"/>
        </w:rPr>
        <w:t>生长方向的拉伸应变速率的联合作用，当局部液相压力降至空化压力以下时，热裂的力学条件即告满足（详细推导见</w:t>
      </w:r>
      <w:r w:rsidRPr="00760E30">
        <w:rPr>
          <w:color w:val="auto"/>
        </w:rPr>
        <w:t xml:space="preserve"> 9.2.2 </w:t>
      </w:r>
      <w:r w:rsidRPr="00760E30">
        <w:rPr>
          <w:color w:val="auto"/>
        </w:rPr>
        <w:t>节）。</w:t>
      </w:r>
      <w:r w:rsidRPr="00760E30">
        <w:rPr>
          <w:color w:val="auto"/>
        </w:rPr>
        <w:t xml:space="preserve">RDG </w:t>
      </w:r>
      <w:r w:rsidRPr="00760E30">
        <w:rPr>
          <w:color w:val="auto"/>
        </w:rPr>
        <w:t>判据解释了若干非力学判据无法解释的实验现象：同样凝固区间的合金在自由收缩铸型和约束收缩铸型中表现出差异巨大的热裂倾向，自由收缩条件下糊状区应变速率低，</w:t>
      </w:r>
      <w:r w:rsidRPr="00760E30">
        <w:rPr>
          <w:color w:val="auto"/>
        </w:rPr>
        <w:t xml:space="preserve">RDG </w:t>
      </w:r>
      <w:r w:rsidRPr="00760E30">
        <w:rPr>
          <w:color w:val="auto"/>
        </w:rPr>
        <w:t>压降小，热裂不易发生；强约束条件下，热收缩被刚性铸型阻挡，应变速率大，压降超过临界值，热裂发生。</w:t>
      </w:r>
    </w:p>
    <w:p w14:paraId="75F1BDEE" w14:textId="77777777" w:rsidR="00561FFF" w:rsidRPr="00760E30" w:rsidRDefault="00000000" w:rsidP="00760E30">
      <w:pPr>
        <w:pStyle w:val="af7"/>
        <w:rPr>
          <w:color w:val="auto"/>
        </w:rPr>
      </w:pPr>
      <w:r w:rsidRPr="00760E30">
        <w:rPr>
          <w:color w:val="auto"/>
        </w:rPr>
        <w:t xml:space="preserve">RDG </w:t>
      </w:r>
      <w:r w:rsidRPr="00760E30">
        <w:rPr>
          <w:color w:val="auto"/>
        </w:rPr>
        <w:t>判据在实际应用中面临的主要困难是临界空化压力</w:t>
      </w:r>
      <w:r w:rsidRPr="00760E30">
        <w:rPr>
          <w:color w:val="auto"/>
        </w:rPr>
        <w:t xml:space="preserve"> </w:t>
      </w:r>
      <w:proofErr w:type="spellStart"/>
      <w:r w:rsidRPr="00760E30">
        <w:rPr>
          <w:color w:val="auto"/>
        </w:rPr>
        <w:t>p_cav</w:t>
      </w:r>
      <w:proofErr w:type="spellEnd"/>
      <w:r w:rsidRPr="00760E30">
        <w:rPr>
          <w:color w:val="auto"/>
        </w:rPr>
        <w:t xml:space="preserve"> </w:t>
      </w:r>
      <w:r w:rsidRPr="00760E30">
        <w:rPr>
          <w:color w:val="auto"/>
        </w:rPr>
        <w:t>的确定。</w:t>
      </w:r>
      <w:proofErr w:type="spellStart"/>
      <w:r w:rsidRPr="00760E30">
        <w:rPr>
          <w:color w:val="auto"/>
        </w:rPr>
        <w:t>p_cav</w:t>
      </w:r>
      <w:proofErr w:type="spellEnd"/>
      <w:r w:rsidRPr="00760E30">
        <w:rPr>
          <w:color w:val="auto"/>
        </w:rPr>
        <w:t xml:space="preserve"> </w:t>
      </w:r>
      <w:r w:rsidRPr="00760E30">
        <w:rPr>
          <w:color w:val="auto"/>
        </w:rPr>
        <w:t>并非纯粹的合金物性，</w:t>
      </w:r>
      <w:proofErr w:type="gramStart"/>
      <w:r w:rsidRPr="00760E30">
        <w:rPr>
          <w:color w:val="auto"/>
        </w:rPr>
        <w:t>还受液相中</w:t>
      </w:r>
      <w:proofErr w:type="gramEnd"/>
      <w:r w:rsidRPr="00760E30">
        <w:rPr>
          <w:color w:val="auto"/>
        </w:rPr>
        <w:t>溶解气体含量、夹杂物（如双膜缺陷</w:t>
      </w:r>
      <w:r w:rsidRPr="00760E30">
        <w:rPr>
          <w:color w:val="auto"/>
        </w:rPr>
        <w:t xml:space="preserve"> </w:t>
      </w:r>
      <w:proofErr w:type="spellStart"/>
      <w:r w:rsidRPr="00760E30">
        <w:rPr>
          <w:color w:val="auto"/>
        </w:rPr>
        <w:t>bifilms</w:t>
      </w:r>
      <w:proofErr w:type="spellEnd"/>
      <w:r w:rsidRPr="00760E30">
        <w:rPr>
          <w:color w:val="auto"/>
        </w:rPr>
        <w:t>）的存在等因素的影响。对于洁净度高的实验室级熔体，</w:t>
      </w:r>
      <w:proofErr w:type="spellStart"/>
      <w:r w:rsidRPr="00760E30">
        <w:rPr>
          <w:color w:val="auto"/>
        </w:rPr>
        <w:t>p_cav</w:t>
      </w:r>
      <w:proofErr w:type="spellEnd"/>
      <w:r w:rsidRPr="00760E30">
        <w:rPr>
          <w:color w:val="auto"/>
        </w:rPr>
        <w:t xml:space="preserve"> </w:t>
      </w:r>
      <w:r w:rsidRPr="00760E30">
        <w:rPr>
          <w:color w:val="auto"/>
        </w:rPr>
        <w:t>可能接近于零；对于工业级熔体，</w:t>
      </w:r>
      <w:proofErr w:type="spellStart"/>
      <w:r w:rsidRPr="00760E30">
        <w:rPr>
          <w:color w:val="auto"/>
        </w:rPr>
        <w:t>p_cav</w:t>
      </w:r>
      <w:proofErr w:type="spellEnd"/>
      <w:r w:rsidRPr="00760E30">
        <w:rPr>
          <w:color w:val="auto"/>
        </w:rPr>
        <w:t xml:space="preserve"> </w:t>
      </w:r>
      <w:r w:rsidRPr="00760E30">
        <w:rPr>
          <w:color w:val="auto"/>
        </w:rPr>
        <w:t>可能为正值。基于这一认识，部分研究已将</w:t>
      </w:r>
      <w:r w:rsidRPr="00760E30">
        <w:rPr>
          <w:color w:val="auto"/>
        </w:rPr>
        <w:t xml:space="preserve"> RDG </w:t>
      </w:r>
      <w:r w:rsidRPr="00760E30">
        <w:rPr>
          <w:color w:val="auto"/>
        </w:rPr>
        <w:t>判据与双膜指数（</w:t>
      </w:r>
      <w:proofErr w:type="spellStart"/>
      <w:r w:rsidRPr="00760E30">
        <w:rPr>
          <w:color w:val="auto"/>
        </w:rPr>
        <w:t>bifilm</w:t>
      </w:r>
      <w:proofErr w:type="spellEnd"/>
      <w:r w:rsidRPr="00760E30">
        <w:rPr>
          <w:color w:val="auto"/>
        </w:rPr>
        <w:t xml:space="preserve"> index</w:t>
      </w:r>
      <w:r w:rsidRPr="00760E30">
        <w:rPr>
          <w:color w:val="auto"/>
        </w:rPr>
        <w:t>）联合使用，以考虑熔体质量对热裂敏感性的影响。</w:t>
      </w:r>
    </w:p>
    <w:p w14:paraId="56105310" w14:textId="77777777" w:rsidR="00561FFF" w:rsidRPr="00713CB0" w:rsidRDefault="00000000" w:rsidP="00713CB0">
      <w:pPr>
        <w:pStyle w:val="af7"/>
        <w:ind w:firstLine="482"/>
        <w:rPr>
          <w:b/>
          <w:bCs/>
          <w:color w:val="auto"/>
        </w:rPr>
      </w:pPr>
      <w:r w:rsidRPr="00713CB0">
        <w:rPr>
          <w:b/>
          <w:bCs/>
          <w:color w:val="auto"/>
        </w:rPr>
        <w:t>三、基于微观组织的判据</w:t>
      </w:r>
    </w:p>
    <w:p w14:paraId="4B4F738A" w14:textId="77777777" w:rsidR="00561FFF" w:rsidRPr="00760E30" w:rsidRDefault="00D755D2" w:rsidP="00760E30">
      <w:pPr>
        <w:pStyle w:val="af7"/>
        <w:rPr>
          <w:color w:val="auto"/>
        </w:rPr>
      </w:pPr>
      <w:commentRangeStart w:id="25"/>
      <w:r w:rsidRPr="00760E30">
        <w:rPr>
          <w:color w:val="auto"/>
        </w:rPr>
        <w:t>胡波等人于</w:t>
      </w:r>
      <w:r w:rsidRPr="00760E30">
        <w:rPr>
          <w:color w:val="auto"/>
        </w:rPr>
        <w:t xml:space="preserve"> 2021 </w:t>
      </w:r>
      <w:r w:rsidRPr="00760E30">
        <w:rPr>
          <w:color w:val="auto"/>
        </w:rPr>
        <w:t>年提出的判据将热裂判据的物理基础从唯</w:t>
      </w:r>
      <w:proofErr w:type="gramStart"/>
      <w:r w:rsidRPr="00760E30">
        <w:rPr>
          <w:color w:val="auto"/>
        </w:rPr>
        <w:t>象</w:t>
      </w:r>
      <w:proofErr w:type="gramEnd"/>
      <w:r w:rsidRPr="00760E30">
        <w:rPr>
          <w:color w:val="auto"/>
        </w:rPr>
        <w:t>的平均场层面下探至晶界事件的微观层面</w:t>
      </w:r>
      <w:commentRangeEnd w:id="25"/>
      <w:r>
        <w:commentReference w:id="25"/>
      </w:r>
      <w:r w:rsidRPr="00760E30">
        <w:rPr>
          <w:color w:val="auto"/>
        </w:rPr>
        <w:t>。该判据的物理出发点是：凝固末期，两个相邻晶粒之间的间隙宽度</w:t>
      </w:r>
      <w:r w:rsidRPr="00760E30">
        <w:rPr>
          <w:color w:val="auto"/>
        </w:rPr>
        <w:t xml:space="preserve"> </w:t>
      </w:r>
      <w:proofErr w:type="spellStart"/>
      <w:r w:rsidRPr="00760E30">
        <w:rPr>
          <w:color w:val="auto"/>
        </w:rPr>
        <w:t>w_gap</w:t>
      </w:r>
      <w:proofErr w:type="spellEnd"/>
      <w:r w:rsidRPr="00760E30">
        <w:rPr>
          <w:color w:val="auto"/>
        </w:rPr>
        <w:t xml:space="preserve"> </w:t>
      </w:r>
      <w:r w:rsidRPr="00760E30">
        <w:rPr>
          <w:color w:val="auto"/>
        </w:rPr>
        <w:t>的变化受四种晶界尺度事件的共同控制：</w:t>
      </w:r>
      <w:r w:rsidRPr="00760E30">
        <w:rPr>
          <w:color w:val="auto"/>
        </w:rPr>
        <w:t xml:space="preserve">(a) </w:t>
      </w:r>
      <w:r w:rsidRPr="00760E30">
        <w:rPr>
          <w:color w:val="auto"/>
        </w:rPr>
        <w:t>热收缩和凝固收缩引起间隙扩大，是裂纹的驱动力；</w:t>
      </w:r>
      <w:r w:rsidRPr="00760E30">
        <w:rPr>
          <w:color w:val="auto"/>
        </w:rPr>
        <w:t xml:space="preserve">(b) </w:t>
      </w:r>
      <w:r w:rsidRPr="00760E30">
        <w:rPr>
          <w:color w:val="auto"/>
        </w:rPr>
        <w:t>晶粒的横向生长使间隙缩小，即桥接（</w:t>
      </w:r>
      <w:r w:rsidRPr="00760E30">
        <w:rPr>
          <w:color w:val="auto"/>
        </w:rPr>
        <w:t>bridging</w:t>
      </w:r>
      <w:r w:rsidRPr="00760E30">
        <w:rPr>
          <w:color w:val="auto"/>
        </w:rPr>
        <w:t>）效应；</w:t>
      </w:r>
      <w:r w:rsidRPr="00760E30">
        <w:rPr>
          <w:color w:val="auto"/>
        </w:rPr>
        <w:t xml:space="preserve">(c) </w:t>
      </w:r>
      <w:r w:rsidRPr="00760E30">
        <w:rPr>
          <w:color w:val="auto"/>
        </w:rPr>
        <w:t>液相</w:t>
      </w:r>
      <w:proofErr w:type="gramStart"/>
      <w:r w:rsidRPr="00760E30">
        <w:rPr>
          <w:color w:val="auto"/>
        </w:rPr>
        <w:t>补缩使</w:t>
      </w:r>
      <w:proofErr w:type="gramEnd"/>
      <w:r w:rsidRPr="00760E30">
        <w:rPr>
          <w:color w:val="auto"/>
        </w:rPr>
        <w:t>间隙被液态金属填充，即愈合（</w:t>
      </w:r>
      <w:r w:rsidRPr="00760E30">
        <w:rPr>
          <w:color w:val="auto"/>
        </w:rPr>
        <w:t>healing</w:t>
      </w:r>
      <w:r w:rsidRPr="00760E30">
        <w:rPr>
          <w:color w:val="auto"/>
        </w:rPr>
        <w:t>）效应。当间隙扩展速率</w:t>
      </w:r>
      <w:r w:rsidRPr="00760E30">
        <w:rPr>
          <w:color w:val="auto"/>
        </w:rPr>
        <w:t xml:space="preserve"> ∂</w:t>
      </w:r>
      <w:proofErr w:type="spellStart"/>
      <w:r w:rsidRPr="00760E30">
        <w:rPr>
          <w:color w:val="auto"/>
        </w:rPr>
        <w:t>w_gap</w:t>
      </w:r>
      <w:proofErr w:type="spellEnd"/>
      <w:r w:rsidRPr="00760E30">
        <w:rPr>
          <w:color w:val="auto"/>
        </w:rPr>
        <w:t xml:space="preserve">/∂t &gt; 0 </w:t>
      </w:r>
      <w:r w:rsidRPr="00760E30">
        <w:rPr>
          <w:color w:val="auto"/>
        </w:rPr>
        <w:t>时，晶粒之间无法形成牢固连接，裂纹沿着残留液膜扩展。</w:t>
      </w:r>
    </w:p>
    <w:p w14:paraId="718272C6" w14:textId="5B40E469" w:rsidR="002966A9" w:rsidRPr="002966A9" w:rsidRDefault="00000000" w:rsidP="002966A9">
      <w:pPr>
        <w:pStyle w:val="af7"/>
        <w:rPr>
          <w:color w:val="auto"/>
        </w:rPr>
      </w:pPr>
      <w:r w:rsidRPr="00760E30">
        <w:rPr>
          <w:color w:val="auto"/>
        </w:rPr>
        <w:t>基于晶界质量守恒和几何演化关系，胡波等人推导了间隙宽度的演化方程，并给出了判断热裂发生的条件。该判据在</w:t>
      </w:r>
      <w:r w:rsidRPr="00760E30">
        <w:rPr>
          <w:color w:val="auto"/>
        </w:rPr>
        <w:t xml:space="preserve"> Mg-Ce </w:t>
      </w:r>
      <w:r w:rsidRPr="00760E30">
        <w:rPr>
          <w:color w:val="auto"/>
        </w:rPr>
        <w:t>铸造合金中进行了</w:t>
      </w:r>
      <w:r w:rsidRPr="00760E30">
        <w:rPr>
          <w:color w:val="auto"/>
        </w:rPr>
        <w:t xml:space="preserve"> CRC</w:t>
      </w:r>
      <w:r w:rsidRPr="00760E30">
        <w:rPr>
          <w:color w:val="auto"/>
        </w:rPr>
        <w:t>（</w:t>
      </w:r>
      <w:r w:rsidRPr="00760E30">
        <w:rPr>
          <w:color w:val="auto"/>
        </w:rPr>
        <w:t>Constrained Rod Casting</w:t>
      </w:r>
      <w:r w:rsidRPr="00760E30">
        <w:rPr>
          <w:color w:val="auto"/>
        </w:rPr>
        <w:t>）试验验证：随着</w:t>
      </w:r>
      <w:r w:rsidRPr="00760E30">
        <w:rPr>
          <w:color w:val="auto"/>
        </w:rPr>
        <w:t xml:space="preserve"> Ce </w:t>
      </w:r>
      <w:r w:rsidRPr="00760E30">
        <w:rPr>
          <w:color w:val="auto"/>
        </w:rPr>
        <w:t>含量从</w:t>
      </w:r>
      <w:r w:rsidRPr="00760E30">
        <w:rPr>
          <w:color w:val="auto"/>
        </w:rPr>
        <w:t xml:space="preserve"> 0 </w:t>
      </w:r>
      <w:r w:rsidRPr="00760E30">
        <w:rPr>
          <w:color w:val="auto"/>
        </w:rPr>
        <w:t>增加至约</w:t>
      </w:r>
      <w:r w:rsidRPr="00760E30">
        <w:rPr>
          <w:color w:val="auto"/>
        </w:rPr>
        <w:t xml:space="preserve"> 4wt%</w:t>
      </w:r>
      <w:r w:rsidRPr="00760E30">
        <w:rPr>
          <w:color w:val="auto"/>
        </w:rPr>
        <w:t>，实验</w:t>
      </w:r>
      <w:r w:rsidRPr="00760E30">
        <w:rPr>
          <w:color w:val="auto"/>
        </w:rPr>
        <w:lastRenderedPageBreak/>
        <w:t>观测到的热裂</w:t>
      </w:r>
      <w:proofErr w:type="gramStart"/>
      <w:r w:rsidRPr="00760E30">
        <w:rPr>
          <w:color w:val="auto"/>
        </w:rPr>
        <w:t>棒数量先</w:t>
      </w:r>
      <w:proofErr w:type="gramEnd"/>
      <w:r w:rsidRPr="00760E30">
        <w:rPr>
          <w:color w:val="auto"/>
        </w:rPr>
        <w:t>增加后降低，判据的预测趋势与实验结果完全一致。对于等轴晶粒体系的简化情况，该判据可归结为一个紧凑的热裂指数</w:t>
      </w:r>
    </w:p>
    <w:p w14:paraId="7D7AC110" w14:textId="3EBC4A06" w:rsidR="002966A9" w:rsidRPr="002966A9" w:rsidRDefault="00000000" w:rsidP="002966A9">
      <w:pPr>
        <w:pStyle w:val="af7"/>
        <w:ind w:firstLineChars="0" w:firstLine="0"/>
        <w:rPr>
          <w:color w:val="auto"/>
        </w:rPr>
      </w:pPr>
      <m:oMathPara>
        <m:oMath>
          <m:eqArr>
            <m:eqArrPr>
              <m:maxDist m:val="1"/>
              <m:ctrlPr>
                <w:rPr>
                  <w:rFonts w:ascii="Cambria Math" w:hAnsi="Cambria Math"/>
                  <w:i/>
                  <w:color w:val="auto"/>
                </w:rPr>
              </m:ctrlPr>
            </m:eqArrPr>
            <m:e>
              <m:r>
                <w:rPr>
                  <w:rFonts w:ascii="Cambria Math" w:hAnsi="Cambria Math"/>
                  <w:color w:val="auto"/>
                </w:rPr>
                <m:t>HTS=</m:t>
              </m:r>
              <m:sSub>
                <m:sSubPr>
                  <m:ctrlPr>
                    <w:rPr>
                      <w:rFonts w:ascii="Cambria Math" w:hAnsi="Cambria Math"/>
                      <w:i/>
                      <w:color w:val="auto"/>
                    </w:rPr>
                  </m:ctrlPr>
                </m:sSubPr>
                <m:e>
                  <m:d>
                    <m:dPr>
                      <m:begChr m:val="|"/>
                      <m:endChr m:val="|"/>
                      <m:ctrlPr>
                        <w:rPr>
                          <w:rFonts w:ascii="Cambria Math" w:hAnsi="Cambria Math"/>
                          <w:color w:val="auto"/>
                        </w:rPr>
                      </m:ctrlPr>
                    </m:dPr>
                    <m:e>
                      <m:f>
                        <m:fPr>
                          <m:ctrlPr>
                            <w:rPr>
                              <w:rFonts w:ascii="Cambria Math" w:hAnsi="Cambria Math"/>
                              <w:color w:val="auto"/>
                            </w:rPr>
                          </m:ctrlPr>
                        </m:fPr>
                        <m:num>
                          <m:r>
                            <w:rPr>
                              <w:rFonts w:ascii="Cambria Math" w:hAnsi="Cambria Math"/>
                              <w:color w:val="auto"/>
                            </w:rPr>
                            <m:t>dT</m:t>
                          </m:r>
                          <m:ctrlPr>
                            <w:rPr>
                              <w:rFonts w:ascii="Cambria Math" w:hAnsi="Cambria Math"/>
                              <w:i/>
                              <w:color w:val="auto"/>
                            </w:rPr>
                          </m:ctrlPr>
                        </m:num>
                        <m:den>
                          <m:r>
                            <w:rPr>
                              <w:rFonts w:ascii="Cambria Math" w:hAnsi="Cambria Math"/>
                              <w:color w:val="auto"/>
                            </w:rPr>
                            <m:t>d</m:t>
                          </m:r>
                          <m:r>
                            <m:rPr>
                              <m:lit/>
                            </m:rPr>
                            <w:rPr>
                              <w:rFonts w:ascii="Cambria Math" w:hAnsi="Cambria Math"/>
                              <w:color w:val="auto"/>
                            </w:rPr>
                            <m:t>!</m:t>
                          </m:r>
                          <m:d>
                            <m:dPr>
                              <m:ctrlPr>
                                <w:rPr>
                                  <w:rFonts w:ascii="Cambria Math" w:hAnsi="Cambria Math"/>
                                  <w:color w:val="auto"/>
                                </w:rPr>
                              </m:ctrlPr>
                            </m:dPr>
                            <m:e>
                              <m:sSubSup>
                                <m:sSubSupPr>
                                  <m:ctrlPr>
                                    <w:rPr>
                                      <w:rFonts w:ascii="Cambria Math" w:hAnsi="Cambria Math"/>
                                      <w:i/>
                                      <w:color w:val="auto"/>
                                    </w:rPr>
                                  </m:ctrlPr>
                                </m:sSubSupPr>
                                <m:e>
                                  <m:r>
                                    <w:rPr>
                                      <w:rFonts w:ascii="Cambria Math" w:hAnsi="Cambria Math"/>
                                      <w:color w:val="auto"/>
                                    </w:rPr>
                                    <m:t>f</m:t>
                                  </m:r>
                                </m:e>
                                <m:sub>
                                  <m:r>
                                    <w:rPr>
                                      <w:rFonts w:ascii="Cambria Math" w:hAnsi="Cambria Math"/>
                                      <w:color w:val="auto"/>
                                    </w:rPr>
                                    <m:t>s</m:t>
                                  </m:r>
                                </m:sub>
                                <m:sup>
                                  <m:r>
                                    <w:rPr>
                                      <w:rFonts w:ascii="Cambria Math" w:hAnsi="Cambria Math"/>
                                      <w:color w:val="auto"/>
                                    </w:rPr>
                                    <m:t>1</m:t>
                                  </m:r>
                                  <m:r>
                                    <m:rPr>
                                      <m:lit/>
                                    </m:rPr>
                                    <w:rPr>
                                      <w:rFonts w:ascii="Cambria Math" w:hAnsi="Cambria Math"/>
                                      <w:color w:val="auto"/>
                                    </w:rPr>
                                    <m:t>/</m:t>
                                  </m:r>
                                  <m:r>
                                    <w:rPr>
                                      <w:rFonts w:ascii="Cambria Math" w:hAnsi="Cambria Math"/>
                                      <w:color w:val="auto"/>
                                    </w:rPr>
                                    <m:t>3</m:t>
                                  </m:r>
                                </m:sup>
                              </m:sSubSup>
                              <m:ctrlPr>
                                <w:rPr>
                                  <w:rFonts w:ascii="Cambria Math" w:hAnsi="Cambria Math"/>
                                  <w:i/>
                                  <w:color w:val="auto"/>
                                </w:rPr>
                              </m:ctrlPr>
                            </m:e>
                          </m:d>
                          <m:ctrlPr>
                            <w:rPr>
                              <w:rFonts w:ascii="Cambria Math" w:hAnsi="Cambria Math"/>
                              <w:i/>
                              <w:color w:val="auto"/>
                            </w:rPr>
                          </m:ctrlPr>
                        </m:den>
                      </m:f>
                      <m:ctrlPr>
                        <w:rPr>
                          <w:rFonts w:ascii="Cambria Math" w:hAnsi="Cambria Math"/>
                          <w:i/>
                          <w:color w:val="auto"/>
                        </w:rPr>
                      </m:ctrlPr>
                    </m:e>
                  </m:d>
                </m:e>
                <m:sub>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s</m:t>
                      </m:r>
                    </m:sub>
                  </m:sSub>
                  <m:r>
                    <m:rPr>
                      <m:sty m:val="p"/>
                    </m:rPr>
                    <w:rPr>
                      <w:rFonts w:ascii="Cambria Math" w:hAnsi="Cambria Math" w:hint="eastAsia"/>
                      <w:color w:val="auto"/>
                    </w:rPr>
                    <m:t>→</m:t>
                  </m:r>
                  <m:r>
                    <w:rPr>
                      <w:rFonts w:ascii="Cambria Math" w:hAnsi="Cambria Math"/>
                      <w:color w:val="auto"/>
                    </w:rPr>
                    <m:t>1</m:t>
                  </m:r>
                </m:sub>
              </m:sSub>
              <m:r>
                <w:rPr>
                  <w:rFonts w:ascii="Cambria Math" w:hAnsi="Cambria Math"/>
                  <w:color w:val="auto"/>
                </w:rPr>
                <m:t>#9-3</m:t>
              </m:r>
            </m:e>
          </m:eqArr>
        </m:oMath>
      </m:oMathPara>
    </w:p>
    <w:p w14:paraId="7DD797BC" w14:textId="77777777" w:rsidR="00561FFF" w:rsidRPr="00760E30" w:rsidRDefault="00000000" w:rsidP="00760E30">
      <w:pPr>
        <w:pStyle w:val="af7"/>
        <w:rPr>
          <w:color w:val="auto"/>
        </w:rPr>
      </w:pPr>
      <w:r w:rsidRPr="00760E30">
        <w:rPr>
          <w:color w:val="auto"/>
        </w:rPr>
        <w:t>该指数中，</w:t>
      </w:r>
      <w:r w:rsidRPr="00760E30">
        <w:rPr>
          <w:color w:val="auto"/>
        </w:rPr>
        <w:t xml:space="preserve">|dT/d(fs^1/3)| </w:t>
      </w:r>
      <w:r w:rsidRPr="00760E30">
        <w:rPr>
          <w:color w:val="auto"/>
        </w:rPr>
        <w:t>项表征了影响开裂的凝固路径特征，值越大表示在固相分数变化时温度变化越剧烈，热裂越易发生。该指数形式简洁，仅需要</w:t>
      </w:r>
      <w:r w:rsidRPr="00760E30">
        <w:rPr>
          <w:color w:val="auto"/>
        </w:rPr>
        <w:t xml:space="preserve"> DSC </w:t>
      </w:r>
      <w:r w:rsidRPr="00760E30">
        <w:rPr>
          <w:color w:val="auto"/>
        </w:rPr>
        <w:t>实验测得的凝固路径数据即可计算，便于在合金设计初期对候选合金的热裂敏感性进行快速评估和排序。</w:t>
      </w:r>
    </w:p>
    <w:p w14:paraId="52E50181" w14:textId="77777777" w:rsidR="00561FFF" w:rsidRPr="00713CB0" w:rsidRDefault="00000000" w:rsidP="00713CB0">
      <w:pPr>
        <w:pStyle w:val="af7"/>
        <w:ind w:firstLine="482"/>
        <w:rPr>
          <w:b/>
          <w:bCs/>
          <w:color w:val="auto"/>
        </w:rPr>
      </w:pPr>
      <w:r w:rsidRPr="00713CB0">
        <w:rPr>
          <w:b/>
          <w:bCs/>
          <w:color w:val="auto"/>
        </w:rPr>
        <w:t>四、定量热裂判据</w:t>
      </w:r>
    </w:p>
    <w:p w14:paraId="36779598" w14:textId="0C7C9875" w:rsidR="00561FFF" w:rsidRDefault="00D755D2" w:rsidP="00760E30">
      <w:pPr>
        <w:pStyle w:val="af7"/>
        <w:rPr>
          <w:color w:val="auto"/>
        </w:rPr>
      </w:pPr>
      <w:commentRangeStart w:id="26"/>
      <w:r w:rsidRPr="00760E30">
        <w:rPr>
          <w:color w:val="auto"/>
        </w:rPr>
        <w:t xml:space="preserve">Bagheri </w:t>
      </w:r>
      <w:r w:rsidRPr="00760E30">
        <w:rPr>
          <w:color w:val="auto"/>
        </w:rPr>
        <w:t>等人于</w:t>
      </w:r>
      <w:r w:rsidRPr="00760E30">
        <w:rPr>
          <w:color w:val="auto"/>
        </w:rPr>
        <w:t xml:space="preserve"> 2024 </w:t>
      </w:r>
      <w:r w:rsidRPr="00760E30">
        <w:rPr>
          <w:color w:val="auto"/>
        </w:rPr>
        <w:t>年提出了</w:t>
      </w:r>
      <w:proofErr w:type="gramStart"/>
      <w:r w:rsidRPr="00760E30">
        <w:rPr>
          <w:color w:val="auto"/>
        </w:rPr>
        <w:t>枝晶臂</w:t>
      </w:r>
      <w:proofErr w:type="gramEnd"/>
      <w:r w:rsidRPr="00760E30">
        <w:rPr>
          <w:color w:val="auto"/>
        </w:rPr>
        <w:t>临界位移模型（</w:t>
      </w:r>
      <w:r w:rsidRPr="00760E30">
        <w:rPr>
          <w:color w:val="auto"/>
        </w:rPr>
        <w:t>Critical Displacement of Dendritic Arm, CDDA</w:t>
      </w:r>
      <w:r w:rsidRPr="00760E30">
        <w:rPr>
          <w:color w:val="auto"/>
        </w:rPr>
        <w:t>），用于定量预测铝合金中开放热裂和偏析热裂的数量与尺寸</w:t>
      </w:r>
      <w:commentRangeEnd w:id="26"/>
      <w:r>
        <w:commentReference w:id="26"/>
      </w:r>
      <w:r w:rsidRPr="00760E30">
        <w:rPr>
          <w:color w:val="auto"/>
        </w:rPr>
        <w:t>。</w:t>
      </w:r>
      <w:r w:rsidR="00524B4A" w:rsidRPr="00524B4A">
        <w:rPr>
          <w:rFonts w:hint="eastAsia"/>
          <w:color w:val="auto"/>
        </w:rPr>
        <w:t>该模型的几何原理如图</w:t>
      </w:r>
      <w:r w:rsidR="00524B4A" w:rsidRPr="00524B4A">
        <w:rPr>
          <w:rFonts w:hint="eastAsia"/>
          <w:color w:val="auto"/>
        </w:rPr>
        <w:t xml:space="preserve"> 9-</w:t>
      </w:r>
      <w:r w:rsidR="00524B4A">
        <w:rPr>
          <w:rFonts w:hint="eastAsia"/>
          <w:color w:val="auto"/>
        </w:rPr>
        <w:t>5</w:t>
      </w:r>
      <w:r w:rsidR="00524B4A" w:rsidRPr="00524B4A">
        <w:rPr>
          <w:rFonts w:hint="eastAsia"/>
          <w:color w:val="auto"/>
        </w:rPr>
        <w:t xml:space="preserve"> </w:t>
      </w:r>
      <w:r w:rsidR="00524B4A" w:rsidRPr="00524B4A">
        <w:rPr>
          <w:rFonts w:hint="eastAsia"/>
          <w:color w:val="auto"/>
        </w:rPr>
        <w:t>所示。</w:t>
      </w:r>
    </w:p>
    <w:p w14:paraId="2C2E6F08" w14:textId="77777777" w:rsidR="00524B4A" w:rsidRDefault="00524B4A" w:rsidP="00524B4A">
      <w:pPr>
        <w:pStyle w:val="af7"/>
        <w:ind w:firstLineChars="0" w:firstLine="0"/>
        <w:rPr>
          <w:color w:val="auto"/>
        </w:rPr>
      </w:pPr>
    </w:p>
    <w:p w14:paraId="3439E811" w14:textId="272011A5" w:rsidR="00524B4A" w:rsidRPr="00524B4A" w:rsidRDefault="00524B4A" w:rsidP="00524B4A">
      <w:pPr>
        <w:pStyle w:val="af7"/>
        <w:ind w:firstLine="420"/>
        <w:jc w:val="center"/>
        <w:rPr>
          <w:color w:val="auto"/>
          <w:sz w:val="21"/>
          <w:szCs w:val="21"/>
        </w:rPr>
      </w:pPr>
      <w:r w:rsidRPr="00524B4A">
        <w:rPr>
          <w:rFonts w:hint="eastAsia"/>
          <w:color w:val="auto"/>
          <w:sz w:val="21"/>
          <w:szCs w:val="21"/>
        </w:rPr>
        <w:t>图</w:t>
      </w:r>
      <w:r w:rsidRPr="00524B4A">
        <w:rPr>
          <w:rFonts w:hint="eastAsia"/>
          <w:color w:val="auto"/>
          <w:sz w:val="21"/>
          <w:szCs w:val="21"/>
        </w:rPr>
        <w:t>9-</w:t>
      </w:r>
      <w:r>
        <w:rPr>
          <w:rFonts w:hint="eastAsia"/>
          <w:color w:val="auto"/>
          <w:sz w:val="21"/>
          <w:szCs w:val="21"/>
        </w:rPr>
        <w:t>5</w:t>
      </w:r>
      <w:r w:rsidRPr="00524B4A">
        <w:rPr>
          <w:rFonts w:hint="eastAsia"/>
          <w:color w:val="auto"/>
          <w:sz w:val="21"/>
          <w:szCs w:val="21"/>
        </w:rPr>
        <w:t>: CDDA</w:t>
      </w:r>
      <w:r w:rsidRPr="00524B4A">
        <w:rPr>
          <w:rFonts w:hint="eastAsia"/>
          <w:color w:val="auto"/>
          <w:sz w:val="21"/>
          <w:szCs w:val="21"/>
        </w:rPr>
        <w:t>模型相邻晶粒位移与热裂形成关系示意图</w:t>
      </w:r>
    </w:p>
    <w:p w14:paraId="5DE7708F" w14:textId="548E02F9" w:rsidR="00524B4A" w:rsidRPr="00760E30" w:rsidRDefault="00524B4A" w:rsidP="00760E30">
      <w:pPr>
        <w:pStyle w:val="af7"/>
        <w:rPr>
          <w:color w:val="auto"/>
        </w:rPr>
      </w:pPr>
      <w:r>
        <w:rPr>
          <w:rFonts w:hint="eastAsia"/>
          <w:color w:val="auto"/>
        </w:rPr>
        <w:t>（</w:t>
      </w:r>
      <w:r w:rsidRPr="00524B4A">
        <w:rPr>
          <w:rFonts w:hint="eastAsia"/>
          <w:color w:val="auto"/>
        </w:rPr>
        <w:t>相干温度与近固相线温度的晶界宽度对比</w:t>
      </w:r>
      <w:r>
        <w:rPr>
          <w:rFonts w:hint="eastAsia"/>
          <w:color w:val="auto"/>
        </w:rPr>
        <w:t>）</w:t>
      </w:r>
    </w:p>
    <w:p w14:paraId="24B2B8FE" w14:textId="0893CE97" w:rsidR="00561FFF" w:rsidRPr="00280B88" w:rsidRDefault="00000000" w:rsidP="00280B88">
      <w:pPr>
        <w:pStyle w:val="af7"/>
        <w:rPr>
          <w:color w:val="auto"/>
        </w:rPr>
      </w:pPr>
      <w:r w:rsidRPr="00760E30">
        <w:rPr>
          <w:color w:val="auto"/>
        </w:rPr>
        <w:t xml:space="preserve">CDDA </w:t>
      </w:r>
      <w:r w:rsidRPr="00760E30">
        <w:rPr>
          <w:color w:val="auto"/>
        </w:rPr>
        <w:t>模型的推导从晶界的几何构型出发：将相邻晶粒类比为由</w:t>
      </w:r>
      <w:r w:rsidRPr="00760E30">
        <w:rPr>
          <w:color w:val="auto"/>
        </w:rPr>
        <w:t>"</w:t>
      </w:r>
      <w:r w:rsidRPr="00760E30">
        <w:rPr>
          <w:color w:val="auto"/>
        </w:rPr>
        <w:t>砂浆</w:t>
      </w:r>
      <w:r w:rsidRPr="00760E30">
        <w:rPr>
          <w:color w:val="auto"/>
        </w:rPr>
        <w:t>"</w:t>
      </w:r>
      <w:r w:rsidRPr="00760E30">
        <w:rPr>
          <w:color w:val="auto"/>
        </w:rPr>
        <w:t>（液相）连接的</w:t>
      </w:r>
      <w:r w:rsidRPr="00760E30">
        <w:rPr>
          <w:color w:val="auto"/>
        </w:rPr>
        <w:t>"</w:t>
      </w:r>
      <w:r w:rsidRPr="00760E30">
        <w:rPr>
          <w:color w:val="auto"/>
        </w:rPr>
        <w:t>砖块</w:t>
      </w:r>
      <w:r w:rsidRPr="00760E30">
        <w:rPr>
          <w:color w:val="auto"/>
        </w:rPr>
        <w:t>"</w:t>
      </w:r>
      <w:r w:rsidRPr="00760E30">
        <w:rPr>
          <w:color w:val="auto"/>
        </w:rPr>
        <w:t>（固相），热裂即</w:t>
      </w:r>
      <w:r w:rsidRPr="00760E30">
        <w:rPr>
          <w:color w:val="auto"/>
        </w:rPr>
        <w:t>"</w:t>
      </w:r>
      <w:r w:rsidRPr="00760E30">
        <w:rPr>
          <w:color w:val="auto"/>
        </w:rPr>
        <w:t>砖块</w:t>
      </w:r>
      <w:r w:rsidRPr="00760E30">
        <w:rPr>
          <w:color w:val="auto"/>
        </w:rPr>
        <w:t>"</w:t>
      </w:r>
      <w:r w:rsidRPr="00760E30">
        <w:rPr>
          <w:color w:val="auto"/>
        </w:rPr>
        <w:t>之间</w:t>
      </w:r>
      <w:r w:rsidRPr="00760E30">
        <w:rPr>
          <w:color w:val="auto"/>
        </w:rPr>
        <w:t>"</w:t>
      </w:r>
      <w:r w:rsidRPr="00760E30">
        <w:rPr>
          <w:color w:val="auto"/>
        </w:rPr>
        <w:t>砂浆</w:t>
      </w:r>
      <w:r w:rsidRPr="00760E30">
        <w:rPr>
          <w:color w:val="auto"/>
        </w:rPr>
        <w:t>"</w:t>
      </w:r>
      <w:r w:rsidRPr="00760E30">
        <w:rPr>
          <w:color w:val="auto"/>
        </w:rPr>
        <w:t>断裂形成的空隙。沿晶粒生长方向的长度</w:t>
      </w:r>
      <w:r w:rsidRPr="00760E30">
        <w:rPr>
          <w:color w:val="auto"/>
        </w:rPr>
        <w:t xml:space="preserve"> L </w:t>
      </w:r>
      <w:r w:rsidRPr="00760E30">
        <w:rPr>
          <w:color w:val="auto"/>
        </w:rPr>
        <w:t>上，假设应变</w:t>
      </w:r>
      <w:r w:rsidRPr="00760E30">
        <w:rPr>
          <w:color w:val="auto"/>
        </w:rPr>
        <w:t xml:space="preserve"> ee </w:t>
      </w:r>
      <w:r w:rsidRPr="00760E30">
        <w:rPr>
          <w:color w:val="auto"/>
        </w:rPr>
        <w:t>均匀分布，则在该方向的总位移为</w:t>
      </w:r>
      <m:oMath>
        <m:r>
          <m:rPr>
            <m:sty m:val="p"/>
          </m:rPr>
          <w:rPr>
            <w:rFonts w:ascii="Cambria Math" w:hAnsi="Cambria Math" w:hint="eastAsia"/>
            <w:color w:val="auto"/>
          </w:rPr>
          <m:t>Δ</m:t>
        </m:r>
        <m:sSub>
          <m:sSubPr>
            <m:ctrlPr>
              <w:rPr>
                <w:rFonts w:ascii="Cambria Math" w:hAnsi="Cambria Math"/>
                <w:i/>
                <w:color w:val="auto"/>
              </w:rPr>
            </m:ctrlPr>
          </m:sSubPr>
          <m:e>
            <m:r>
              <w:rPr>
                <w:rFonts w:ascii="Cambria Math" w:hAnsi="Cambria Math"/>
                <w:color w:val="auto"/>
              </w:rPr>
              <m:t>L</m:t>
            </m:r>
          </m:e>
          <m:sub>
            <m:r>
              <w:rPr>
                <w:rFonts w:ascii="Cambria Math" w:hAnsi="Cambria Math"/>
                <w:color w:val="auto"/>
              </w:rPr>
              <m:t>total</m:t>
            </m:r>
          </m:sub>
        </m:sSub>
        <m:r>
          <w:rPr>
            <w:rFonts w:ascii="Cambria Math" w:hAnsi="Cambria Math"/>
            <w:color w:val="auto"/>
          </w:rPr>
          <m:t>=</m:t>
        </m:r>
        <m:sSub>
          <m:sSubPr>
            <m:ctrlPr>
              <w:rPr>
                <w:rFonts w:ascii="Cambria Math" w:hAnsi="Cambria Math"/>
                <w:i/>
                <w:color w:val="auto"/>
              </w:rPr>
            </m:ctrlPr>
          </m:sSubPr>
          <m:e>
            <m:r>
              <m:rPr>
                <m:sty m:val="p"/>
              </m:rPr>
              <w:rPr>
                <w:rFonts w:ascii="Cambria Math" w:hAnsi="Cambria Math"/>
                <w:color w:val="auto"/>
              </w:rPr>
              <m:t>ε</m:t>
            </m:r>
          </m:e>
          <m:sub>
            <m:r>
              <w:rPr>
                <w:rFonts w:ascii="Cambria Math" w:hAnsi="Cambria Math"/>
                <w:color w:val="auto"/>
              </w:rPr>
              <m:t>e</m:t>
            </m:r>
          </m:sub>
        </m:sSub>
        <m:r>
          <m:rPr>
            <m:sty m:val="p"/>
          </m:rPr>
          <w:rPr>
            <w:rFonts w:ascii="Cambria Math" w:hAnsi="Cambria Math"/>
            <w:color w:val="auto"/>
          </w:rPr>
          <m:t>⋅</m:t>
        </m:r>
        <m:r>
          <w:rPr>
            <w:rFonts w:ascii="Cambria Math" w:hAnsi="Cambria Math"/>
            <w:color w:val="auto"/>
          </w:rPr>
          <m:t>L</m:t>
        </m:r>
      </m:oMath>
      <w:r w:rsidRPr="00760E30">
        <w:rPr>
          <w:color w:val="auto"/>
        </w:rPr>
        <w:t>。在裂纹尚处于萌芽阶段（</w:t>
      </w:r>
      <w:r w:rsidRPr="00760E30">
        <w:rPr>
          <w:color w:val="auto"/>
        </w:rPr>
        <w:t xml:space="preserve">ee </w:t>
      </w:r>
      <w:r w:rsidRPr="00760E30">
        <w:rPr>
          <w:color w:val="auto"/>
        </w:rPr>
        <w:t>恰好等于临界形核应变</w:t>
      </w:r>
      <w:r w:rsidRPr="00760E30">
        <w:rPr>
          <w:color w:val="auto"/>
        </w:rPr>
        <w:t xml:space="preserve"> </w:t>
      </w:r>
      <w:proofErr w:type="spellStart"/>
      <w:r w:rsidRPr="00760E30">
        <w:rPr>
          <w:color w:val="auto"/>
        </w:rPr>
        <w:t>ec</w:t>
      </w:r>
      <w:proofErr w:type="spellEnd"/>
      <w:r w:rsidRPr="00760E30">
        <w:rPr>
          <w:color w:val="auto"/>
        </w:rPr>
        <w:t>）时，总位移均匀分布在每个晶界上，每个晶界的位移量为</w:t>
      </w:r>
      <w:r w:rsidRPr="00760E30">
        <w:rPr>
          <w:color w:val="auto"/>
        </w:rPr>
        <w:t xml:space="preserve"> </w:t>
      </w:r>
      <w:proofErr w:type="spellStart"/>
      <w:r w:rsidRPr="00760E30">
        <w:rPr>
          <w:color w:val="auto"/>
        </w:rPr>
        <w:t>ΔL_in</w:t>
      </w:r>
      <w:proofErr w:type="spellEnd"/>
      <w:r w:rsidRPr="00760E30">
        <w:rPr>
          <w:color w:val="auto"/>
        </w:rPr>
        <w:t>。当应变超过</w:t>
      </w:r>
      <w:r w:rsidRPr="00760E30">
        <w:rPr>
          <w:color w:val="auto"/>
        </w:rPr>
        <w:t xml:space="preserve"> </w:t>
      </w:r>
      <w:proofErr w:type="spellStart"/>
      <w:r w:rsidRPr="00760E30">
        <w:rPr>
          <w:color w:val="auto"/>
        </w:rPr>
        <w:t>ec</w:t>
      </w:r>
      <w:proofErr w:type="spellEnd"/>
      <w:r w:rsidRPr="00760E30">
        <w:rPr>
          <w:color w:val="auto"/>
        </w:rPr>
        <w:t xml:space="preserve"> </w:t>
      </w:r>
      <w:r w:rsidRPr="00760E30">
        <w:rPr>
          <w:color w:val="auto"/>
        </w:rPr>
        <w:t>后，部分晶界因应力集中而开通成为裂纹，裂纹数量</w:t>
      </w:r>
      <w:r w:rsidRPr="00760E30">
        <w:rPr>
          <w:color w:val="auto"/>
        </w:rPr>
        <w:t xml:space="preserve"> N </w:t>
      </w:r>
      <w:r w:rsidRPr="00760E30">
        <w:rPr>
          <w:color w:val="auto"/>
        </w:rPr>
        <w:t>和平均裂纹宽度</w:t>
      </w:r>
      <w:r w:rsidRPr="00760E30">
        <w:rPr>
          <w:color w:val="auto"/>
        </w:rPr>
        <w:t xml:space="preserve"> </w:t>
      </w:r>
      <w:proofErr w:type="spellStart"/>
      <w:r w:rsidRPr="00760E30">
        <w:rPr>
          <w:color w:val="auto"/>
        </w:rPr>
        <w:t>wc</w:t>
      </w:r>
      <w:proofErr w:type="spellEnd"/>
      <w:r w:rsidRPr="00760E30">
        <w:rPr>
          <w:color w:val="auto"/>
        </w:rPr>
        <w:t xml:space="preserve"> </w:t>
      </w:r>
      <w:r w:rsidRPr="00760E30">
        <w:rPr>
          <w:color w:val="auto"/>
        </w:rPr>
        <w:t>决定了总位移的分配关系。通过这一几何</w:t>
      </w:r>
      <w:r w:rsidRPr="00760E30">
        <w:rPr>
          <w:color w:val="auto"/>
        </w:rPr>
        <w:t>-</w:t>
      </w:r>
      <w:r w:rsidRPr="00760E30">
        <w:rPr>
          <w:color w:val="auto"/>
        </w:rPr>
        <w:t>力学分析，</w:t>
      </w:r>
      <w:r w:rsidRPr="00760E30">
        <w:rPr>
          <w:color w:val="auto"/>
        </w:rPr>
        <w:t xml:space="preserve">CDDA </w:t>
      </w:r>
      <w:r w:rsidRPr="00760E30">
        <w:rPr>
          <w:color w:val="auto"/>
        </w:rPr>
        <w:t>模型导出了裂纹数量</w:t>
      </w:r>
      <w:r w:rsidRPr="00760E30">
        <w:rPr>
          <w:color w:val="auto"/>
        </w:rPr>
        <w:t xml:space="preserve"> N </w:t>
      </w:r>
      <w:r w:rsidRPr="00760E30">
        <w:rPr>
          <w:color w:val="auto"/>
        </w:rPr>
        <w:t>与施加应变和临界应变之间的定量关系：</w:t>
      </w:r>
    </w:p>
    <w:p w14:paraId="7CDEB9CD" w14:textId="73DAAE65" w:rsidR="00BB2DF9" w:rsidRPr="00BB2DF9" w:rsidRDefault="00000000" w:rsidP="00BB2DF9">
      <w:pPr>
        <w:pStyle w:val="af7"/>
        <w:ind w:firstLineChars="0" w:firstLine="0"/>
        <w:rPr>
          <w:color w:val="auto"/>
        </w:rPr>
      </w:pPr>
      <m:oMathPara>
        <m:oMath>
          <m:eqArr>
            <m:eqArrPr>
              <m:maxDist m:val="1"/>
              <m:ctrlPr>
                <w:rPr>
                  <w:rFonts w:ascii="Cambria Math" w:hAnsi="Cambria Math"/>
                  <w:i/>
                  <w:color w:val="auto"/>
                </w:rPr>
              </m:ctrlPr>
            </m:eqArrPr>
            <m:e>
              <m:r>
                <w:rPr>
                  <w:rFonts w:ascii="Cambria Math" w:hAnsi="Cambria Math"/>
                  <w:color w:val="auto"/>
                </w:rPr>
                <m:t>N=</m:t>
              </m:r>
              <m:f>
                <m:fPr>
                  <m:ctrlPr>
                    <w:rPr>
                      <w:rFonts w:ascii="Cambria Math" w:hAnsi="Cambria Math"/>
                      <w:color w:val="auto"/>
                    </w:rPr>
                  </m:ctrlPr>
                </m:fPr>
                <m:num>
                  <m:sSub>
                    <m:sSubPr>
                      <m:ctrlPr>
                        <w:rPr>
                          <w:rFonts w:ascii="Cambria Math" w:hAnsi="Cambria Math"/>
                          <w:i/>
                          <w:color w:val="auto"/>
                        </w:rPr>
                      </m:ctrlPr>
                    </m:sSubPr>
                    <m:e>
                      <m:r>
                        <w:rPr>
                          <w:rFonts w:ascii="Cambria Math" w:hAnsi="Cambria Math"/>
                          <w:color w:val="auto"/>
                        </w:rPr>
                        <m:t>N</m:t>
                      </m:r>
                    </m:e>
                    <m:sub>
                      <m:r>
                        <w:rPr>
                          <w:rFonts w:ascii="Cambria Math" w:hAnsi="Cambria Math"/>
                          <w:color w:val="auto"/>
                        </w:rPr>
                        <m:t>t</m:t>
                      </m:r>
                    </m:sub>
                  </m:sSub>
                  <m:d>
                    <m:dPr>
                      <m:ctrlPr>
                        <w:rPr>
                          <w:rFonts w:ascii="Cambria Math" w:hAnsi="Cambria Math"/>
                          <w:color w:val="auto"/>
                        </w:rPr>
                      </m:ctrlPr>
                    </m:dPr>
                    <m:e>
                      <m:sSub>
                        <m:sSubPr>
                          <m:ctrlPr>
                            <w:rPr>
                              <w:rFonts w:ascii="Cambria Math" w:hAnsi="Cambria Math"/>
                              <w:i/>
                              <w:color w:val="auto"/>
                            </w:rPr>
                          </m:ctrlPr>
                        </m:sSubPr>
                        <m:e>
                          <m:r>
                            <m:rPr>
                              <m:sty m:val="p"/>
                            </m:rPr>
                            <w:rPr>
                              <w:rFonts w:ascii="Cambria Math" w:hAnsi="Cambria Math"/>
                              <w:color w:val="auto"/>
                            </w:rPr>
                            <m:t>ε</m:t>
                          </m:r>
                        </m:e>
                        <m:sub>
                          <m:r>
                            <w:rPr>
                              <w:rFonts w:ascii="Cambria Math" w:hAnsi="Cambria Math"/>
                              <w:color w:val="auto"/>
                            </w:rPr>
                            <m:t>e</m:t>
                          </m:r>
                        </m:sub>
                      </m:sSub>
                      <m:r>
                        <w:rPr>
                          <w:rFonts w:ascii="Cambria Math" w:hAnsi="Cambria Math"/>
                          <w:color w:val="auto"/>
                        </w:rPr>
                        <m:t>-</m:t>
                      </m:r>
                      <m:sSub>
                        <m:sSubPr>
                          <m:ctrlPr>
                            <w:rPr>
                              <w:rFonts w:ascii="Cambria Math" w:hAnsi="Cambria Math"/>
                              <w:i/>
                              <w:color w:val="auto"/>
                            </w:rPr>
                          </m:ctrlPr>
                        </m:sSubPr>
                        <m:e>
                          <m:r>
                            <m:rPr>
                              <m:sty m:val="p"/>
                            </m:rPr>
                            <w:rPr>
                              <w:rFonts w:ascii="Cambria Math" w:hAnsi="Cambria Math"/>
                              <w:color w:val="auto"/>
                            </w:rPr>
                            <m:t>ε</m:t>
                          </m:r>
                        </m:e>
                        <m:sub>
                          <m:r>
                            <w:rPr>
                              <w:rFonts w:ascii="Cambria Math" w:hAnsi="Cambria Math"/>
                              <w:color w:val="auto"/>
                            </w:rPr>
                            <m:t>c</m:t>
                          </m:r>
                        </m:sub>
                      </m:sSub>
                      <m:ctrlPr>
                        <w:rPr>
                          <w:rFonts w:ascii="Cambria Math" w:hAnsi="Cambria Math"/>
                          <w:i/>
                          <w:color w:val="auto"/>
                        </w:rPr>
                      </m:ctrlPr>
                    </m:e>
                  </m:d>
                  <m:ctrlPr>
                    <w:rPr>
                      <w:rFonts w:ascii="Cambria Math" w:hAnsi="Cambria Math"/>
                      <w:i/>
                      <w:color w:val="auto"/>
                    </w:rPr>
                  </m:ctrlPr>
                </m:num>
                <m:den>
                  <m:d>
                    <m:dPr>
                      <m:ctrlPr>
                        <w:rPr>
                          <w:rFonts w:ascii="Cambria Math" w:hAnsi="Cambria Math"/>
                          <w:color w:val="auto"/>
                        </w:rPr>
                      </m:ctrlPr>
                    </m:dPr>
                    <m:e>
                      <m:sSub>
                        <m:sSubPr>
                          <m:ctrlPr>
                            <w:rPr>
                              <w:rFonts w:ascii="Cambria Math" w:hAnsi="Cambria Math"/>
                              <w:i/>
                              <w:color w:val="auto"/>
                            </w:rPr>
                          </m:ctrlPr>
                        </m:sSubPr>
                        <m:e>
                          <m:r>
                            <w:rPr>
                              <w:rFonts w:ascii="Cambria Math" w:hAnsi="Cambria Math"/>
                              <w:color w:val="auto"/>
                            </w:rPr>
                            <m:t>w</m:t>
                          </m:r>
                        </m:e>
                        <m:sub>
                          <m:r>
                            <w:rPr>
                              <w:rFonts w:ascii="Cambria Math" w:hAnsi="Cambria Math"/>
                              <w:color w:val="auto"/>
                            </w:rPr>
                            <m:t>c</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d</m:t>
                          </m:r>
                        </m:e>
                        <m:sub>
                          <m:r>
                            <w:rPr>
                              <w:rFonts w:ascii="Cambria Math" w:hAnsi="Cambria Math"/>
                              <w:color w:val="auto"/>
                            </w:rPr>
                            <m:t>g</m:t>
                          </m:r>
                        </m:sub>
                      </m:sSub>
                      <m:ctrlPr>
                        <w:rPr>
                          <w:rFonts w:ascii="Cambria Math" w:hAnsi="Cambria Math"/>
                          <w:i/>
                          <w:color w:val="auto"/>
                        </w:rPr>
                      </m:ctrlPr>
                    </m:e>
                  </m:d>
                  <m:r>
                    <m:rPr>
                      <m:lit/>
                    </m:rPr>
                    <w:rPr>
                      <w:rFonts w:ascii="Cambria Math" w:hAnsi="Cambria Math"/>
                      <w:color w:val="auto"/>
                    </w:rPr>
                    <m:t>/</m:t>
                  </m:r>
                  <m:r>
                    <w:rPr>
                      <w:rFonts w:ascii="Cambria Math" w:hAnsi="Cambria Math"/>
                      <w:color w:val="auto"/>
                    </w:rPr>
                    <m:t>d-</m:t>
                  </m:r>
                  <m:sSub>
                    <m:sSubPr>
                      <m:ctrlPr>
                        <w:rPr>
                          <w:rFonts w:ascii="Cambria Math" w:hAnsi="Cambria Math"/>
                          <w:i/>
                          <w:color w:val="auto"/>
                        </w:rPr>
                      </m:ctrlPr>
                    </m:sSubPr>
                    <m:e>
                      <m:r>
                        <m:rPr>
                          <m:sty m:val="p"/>
                        </m:rPr>
                        <w:rPr>
                          <w:rFonts w:ascii="Cambria Math" w:hAnsi="Cambria Math"/>
                          <w:color w:val="auto"/>
                        </w:rPr>
                        <m:t>ε</m:t>
                      </m:r>
                    </m:e>
                    <m:sub>
                      <m:r>
                        <w:rPr>
                          <w:rFonts w:ascii="Cambria Math" w:hAnsi="Cambria Math"/>
                          <w:color w:val="auto"/>
                        </w:rPr>
                        <m:t>c</m:t>
                      </m:r>
                    </m:sub>
                  </m:sSub>
                  <m:ctrlPr>
                    <w:rPr>
                      <w:rFonts w:ascii="Cambria Math" w:hAnsi="Cambria Math"/>
                      <w:i/>
                      <w:color w:val="auto"/>
                    </w:rPr>
                  </m:ctrlPr>
                </m:den>
              </m:f>
              <m:r>
                <w:rPr>
                  <w:rFonts w:ascii="Cambria Math" w:hAnsi="Cambria Math"/>
                  <w:color w:val="auto"/>
                </w:rPr>
                <m:t>#9-4</m:t>
              </m:r>
            </m:e>
          </m:eqArr>
        </m:oMath>
      </m:oMathPara>
    </w:p>
    <w:p w14:paraId="145CF0E2" w14:textId="77777777" w:rsidR="00561FFF" w:rsidRPr="00760E30" w:rsidRDefault="00000000" w:rsidP="00760E30">
      <w:pPr>
        <w:pStyle w:val="af7"/>
        <w:rPr>
          <w:color w:val="auto"/>
        </w:rPr>
      </w:pPr>
      <w:r w:rsidRPr="00760E30">
        <w:rPr>
          <w:color w:val="auto"/>
        </w:rPr>
        <w:t>其中</w:t>
      </w:r>
      <w:r w:rsidRPr="00760E30">
        <w:rPr>
          <w:color w:val="auto"/>
        </w:rPr>
        <w:t xml:space="preserve"> </w:t>
      </w:r>
      <w:proofErr w:type="spellStart"/>
      <w:r w:rsidRPr="00760E30">
        <w:rPr>
          <w:color w:val="auto"/>
        </w:rPr>
        <w:t>N_t</w:t>
      </w:r>
      <w:proofErr w:type="spellEnd"/>
      <w:r w:rsidRPr="00760E30">
        <w:rPr>
          <w:color w:val="auto"/>
        </w:rPr>
        <w:t xml:space="preserve"> = L/d </w:t>
      </w:r>
      <w:r w:rsidRPr="00760E30">
        <w:rPr>
          <w:color w:val="auto"/>
        </w:rPr>
        <w:t>为晶界总数，</w:t>
      </w:r>
      <w:r w:rsidRPr="00760E30">
        <w:rPr>
          <w:color w:val="auto"/>
        </w:rPr>
        <w:t xml:space="preserve">d </w:t>
      </w:r>
      <w:r w:rsidRPr="00760E30">
        <w:rPr>
          <w:color w:val="auto"/>
        </w:rPr>
        <w:t>为晶粒尺寸，</w:t>
      </w:r>
      <w:r w:rsidRPr="00760E30">
        <w:rPr>
          <w:color w:val="auto"/>
        </w:rPr>
        <w:t xml:space="preserve">dg </w:t>
      </w:r>
      <w:r w:rsidRPr="00760E30">
        <w:rPr>
          <w:color w:val="auto"/>
        </w:rPr>
        <w:t>为原始晶界厚度（无裂纹状态），</w:t>
      </w:r>
      <w:proofErr w:type="spellStart"/>
      <w:r w:rsidRPr="00760E30">
        <w:rPr>
          <w:color w:val="auto"/>
        </w:rPr>
        <w:t>wc</w:t>
      </w:r>
      <w:proofErr w:type="spellEnd"/>
      <w:r w:rsidRPr="00760E30">
        <w:rPr>
          <w:color w:val="auto"/>
        </w:rPr>
        <w:t xml:space="preserve"> </w:t>
      </w:r>
      <w:r w:rsidRPr="00760E30">
        <w:rPr>
          <w:color w:val="auto"/>
        </w:rPr>
        <w:t>为裂纹的平均开口宽度。</w:t>
      </w:r>
    </w:p>
    <w:p w14:paraId="4C91D55C" w14:textId="77777777" w:rsidR="00561FFF" w:rsidRPr="00760E30" w:rsidRDefault="00000000" w:rsidP="00760E30">
      <w:pPr>
        <w:pStyle w:val="af7"/>
        <w:rPr>
          <w:color w:val="auto"/>
        </w:rPr>
      </w:pPr>
      <w:r w:rsidRPr="00760E30">
        <w:rPr>
          <w:color w:val="auto"/>
        </w:rPr>
        <w:t xml:space="preserve">CDDA </w:t>
      </w:r>
      <w:r w:rsidRPr="00760E30">
        <w:rPr>
          <w:color w:val="auto"/>
        </w:rPr>
        <w:t>模型的参数通过</w:t>
      </w:r>
      <w:r w:rsidRPr="00760E30">
        <w:rPr>
          <w:color w:val="auto"/>
        </w:rPr>
        <w:t xml:space="preserve"> SST </w:t>
      </w:r>
      <w:r w:rsidRPr="00760E30">
        <w:rPr>
          <w:color w:val="auto"/>
        </w:rPr>
        <w:t>试验标定，该试验模拟</w:t>
      </w:r>
      <w:r w:rsidRPr="00760E30">
        <w:rPr>
          <w:color w:val="auto"/>
        </w:rPr>
        <w:t xml:space="preserve"> DC </w:t>
      </w:r>
      <w:r w:rsidRPr="00760E30">
        <w:rPr>
          <w:color w:val="auto"/>
        </w:rPr>
        <w:t>铸造过程中凝固</w:t>
      </w:r>
      <w:proofErr w:type="gramStart"/>
      <w:r w:rsidRPr="00760E30">
        <w:rPr>
          <w:color w:val="auto"/>
        </w:rPr>
        <w:t>壳受到</w:t>
      </w:r>
      <w:proofErr w:type="gramEnd"/>
      <w:r w:rsidRPr="00760E30">
        <w:rPr>
          <w:color w:val="auto"/>
        </w:rPr>
        <w:t>的冶金静压力加载，以特定的分离速率（</w:t>
      </w:r>
      <w:r w:rsidRPr="00760E30">
        <w:rPr>
          <w:color w:val="auto"/>
        </w:rPr>
        <w:t>0.1</w:t>
      </w:r>
      <w:r w:rsidRPr="00760E30">
        <w:rPr>
          <w:color w:val="auto"/>
        </w:rPr>
        <w:t>、</w:t>
      </w:r>
      <w:r w:rsidRPr="00760E30">
        <w:rPr>
          <w:color w:val="auto"/>
        </w:rPr>
        <w:t xml:space="preserve">0.2 </w:t>
      </w:r>
      <w:r w:rsidRPr="00760E30">
        <w:rPr>
          <w:color w:val="auto"/>
        </w:rPr>
        <w:t>和</w:t>
      </w:r>
      <w:r w:rsidRPr="00760E30">
        <w:rPr>
          <w:color w:val="auto"/>
        </w:rPr>
        <w:t xml:space="preserve"> 0.3 mm/s</w:t>
      </w:r>
      <w:r w:rsidRPr="00760E30">
        <w:rPr>
          <w:color w:val="auto"/>
        </w:rPr>
        <w:t>）拉伸凝固壳。试验结果表明：在低分离速率（</w:t>
      </w:r>
      <w:r w:rsidRPr="00760E30">
        <w:rPr>
          <w:color w:val="auto"/>
        </w:rPr>
        <w:t>0.1 mm/s</w:t>
      </w:r>
      <w:r w:rsidRPr="00760E30">
        <w:rPr>
          <w:color w:val="auto"/>
        </w:rPr>
        <w:t>）组中，开路热裂几乎为零，仅出现少量</w:t>
      </w:r>
      <w:r w:rsidRPr="00760E30">
        <w:rPr>
          <w:color w:val="auto"/>
        </w:rPr>
        <w:lastRenderedPageBreak/>
        <w:t>充满偏析液相的不连续偏析热裂；在高分离速率（</w:t>
      </w:r>
      <w:r w:rsidRPr="00760E30">
        <w:rPr>
          <w:color w:val="auto"/>
        </w:rPr>
        <w:t>0.3 mm/s</w:t>
      </w:r>
      <w:r w:rsidRPr="00760E30">
        <w:rPr>
          <w:color w:val="auto"/>
        </w:rPr>
        <w:t>）组中，开路热裂的数量和总开口宽度均增加。</w:t>
      </w:r>
      <w:r w:rsidRPr="00760E30">
        <w:rPr>
          <w:color w:val="auto"/>
        </w:rPr>
        <w:t xml:space="preserve">CDDA </w:t>
      </w:r>
      <w:r w:rsidRPr="00760E30">
        <w:rPr>
          <w:color w:val="auto"/>
        </w:rPr>
        <w:t>模型预测的裂纹数量与不同分离速率下的实验结果吻合良好，验证了模型捕捉裂纹数量随应变增大而增加这一趋势的能力。该模型为铝合金热裂的定量严重度评估提供了理论框架，可在铸造质量分级和验收标准制定中应用。</w:t>
      </w:r>
    </w:p>
    <w:p w14:paraId="11B2FA4C" w14:textId="77777777" w:rsidR="00561FFF" w:rsidRPr="00713CB0" w:rsidRDefault="00000000" w:rsidP="00713CB0">
      <w:pPr>
        <w:pStyle w:val="af7"/>
        <w:ind w:firstLine="482"/>
        <w:rPr>
          <w:b/>
          <w:bCs/>
          <w:color w:val="auto"/>
        </w:rPr>
      </w:pPr>
      <w:r w:rsidRPr="00713CB0">
        <w:rPr>
          <w:b/>
          <w:bCs/>
          <w:color w:val="auto"/>
        </w:rPr>
        <w:t>五、多尺度耦合预测方法</w:t>
      </w:r>
    </w:p>
    <w:p w14:paraId="1A390137" w14:textId="1ED95048" w:rsidR="00561FFF" w:rsidRDefault="00000000" w:rsidP="00760E30">
      <w:pPr>
        <w:pStyle w:val="af7"/>
        <w:rPr>
          <w:color w:val="auto"/>
        </w:rPr>
      </w:pPr>
      <w:r w:rsidRPr="00760E30">
        <w:rPr>
          <w:color w:val="auto"/>
        </w:rPr>
        <w:t>多尺度耦合方法是当前热裂预测体系中物理内涵较完整但计算成本较高的技术路线。</w:t>
      </w:r>
      <w:commentRangeStart w:id="27"/>
      <w:r w:rsidRPr="00760E30">
        <w:rPr>
          <w:color w:val="auto"/>
        </w:rPr>
        <w:t xml:space="preserve">Khodaei </w:t>
      </w:r>
      <w:r w:rsidRPr="00760E30">
        <w:rPr>
          <w:color w:val="auto"/>
        </w:rPr>
        <w:t>和</w:t>
      </w:r>
      <w:r w:rsidRPr="00760E30">
        <w:rPr>
          <w:color w:val="auto"/>
        </w:rPr>
        <w:t xml:space="preserve"> Phillion </w:t>
      </w:r>
      <w:r w:rsidRPr="00760E30">
        <w:rPr>
          <w:color w:val="auto"/>
        </w:rPr>
        <w:t>建立的多尺度方法将宏观</w:t>
      </w:r>
      <w:r w:rsidRPr="00760E30">
        <w:rPr>
          <w:color w:val="auto"/>
        </w:rPr>
        <w:t xml:space="preserve"> DC </w:t>
      </w:r>
      <w:r w:rsidRPr="00760E30">
        <w:rPr>
          <w:color w:val="auto"/>
        </w:rPr>
        <w:t>铸造有限元模型与</w:t>
      </w:r>
      <w:proofErr w:type="gramStart"/>
      <w:r w:rsidRPr="00760E30">
        <w:rPr>
          <w:color w:val="auto"/>
        </w:rPr>
        <w:t>介</w:t>
      </w:r>
      <w:proofErr w:type="gramEnd"/>
      <w:r w:rsidRPr="00760E30">
        <w:rPr>
          <w:color w:val="auto"/>
        </w:rPr>
        <w:t>观粒度力学模型</w:t>
      </w:r>
      <w:proofErr w:type="gramStart"/>
      <w:r w:rsidRPr="00760E30">
        <w:rPr>
          <w:color w:val="auto"/>
        </w:rPr>
        <w:t>通过补缩系数</w:t>
      </w:r>
      <w:proofErr w:type="gramEnd"/>
      <w:r w:rsidRPr="00760E30">
        <w:rPr>
          <w:color w:val="auto"/>
        </w:rPr>
        <w:t xml:space="preserve"> F </w:t>
      </w:r>
      <w:r w:rsidRPr="00760E30">
        <w:rPr>
          <w:color w:val="auto"/>
        </w:rPr>
        <w:t>连接，实现了从工艺参数到裂纹行为预测的端到</w:t>
      </w:r>
      <w:proofErr w:type="gramStart"/>
      <w:r w:rsidRPr="00760E30">
        <w:rPr>
          <w:color w:val="auto"/>
        </w:rPr>
        <w:t>端计算</w:t>
      </w:r>
      <w:commentRangeEnd w:id="27"/>
      <w:proofErr w:type="gramEnd"/>
      <w:r>
        <w:commentReference w:id="27"/>
      </w:r>
      <w:r w:rsidRPr="00760E30">
        <w:rPr>
          <w:color w:val="auto"/>
        </w:rPr>
        <w:t>。</w:t>
      </w:r>
      <w:r w:rsidR="00524B4A" w:rsidRPr="00524B4A">
        <w:rPr>
          <w:rFonts w:hint="eastAsia"/>
          <w:color w:val="auto"/>
        </w:rPr>
        <w:t>该方法的整体架构如图</w:t>
      </w:r>
      <w:r w:rsidR="00524B4A" w:rsidRPr="00524B4A">
        <w:rPr>
          <w:rFonts w:hint="eastAsia"/>
          <w:color w:val="auto"/>
        </w:rPr>
        <w:t xml:space="preserve"> 9-</w:t>
      </w:r>
      <w:r w:rsidR="00524B4A">
        <w:rPr>
          <w:rFonts w:hint="eastAsia"/>
          <w:color w:val="auto"/>
        </w:rPr>
        <w:t>6</w:t>
      </w:r>
      <w:r w:rsidR="00524B4A" w:rsidRPr="00524B4A">
        <w:rPr>
          <w:rFonts w:hint="eastAsia"/>
          <w:color w:val="auto"/>
        </w:rPr>
        <w:t xml:space="preserve"> </w:t>
      </w:r>
      <w:r w:rsidR="00524B4A" w:rsidRPr="00524B4A">
        <w:rPr>
          <w:rFonts w:hint="eastAsia"/>
          <w:color w:val="auto"/>
        </w:rPr>
        <w:t>所示，流程包括以下步骤：</w:t>
      </w:r>
    </w:p>
    <w:p w14:paraId="231DAF7E" w14:textId="77777777" w:rsidR="00524B4A" w:rsidRDefault="00524B4A" w:rsidP="00760E30">
      <w:pPr>
        <w:pStyle w:val="af7"/>
        <w:rPr>
          <w:color w:val="auto"/>
        </w:rPr>
      </w:pPr>
    </w:p>
    <w:p w14:paraId="356B1EBB" w14:textId="4783D62E" w:rsidR="00524B4A" w:rsidRPr="00524B4A" w:rsidRDefault="00524B4A" w:rsidP="00524B4A">
      <w:pPr>
        <w:pStyle w:val="af7"/>
        <w:ind w:firstLineChars="0" w:firstLine="0"/>
        <w:jc w:val="center"/>
        <w:rPr>
          <w:color w:val="auto"/>
          <w:sz w:val="21"/>
          <w:szCs w:val="21"/>
        </w:rPr>
      </w:pPr>
      <w:r w:rsidRPr="00524B4A">
        <w:rPr>
          <w:rFonts w:hint="eastAsia"/>
          <w:color w:val="auto"/>
          <w:sz w:val="21"/>
          <w:szCs w:val="21"/>
        </w:rPr>
        <w:t>图</w:t>
      </w:r>
      <w:r w:rsidRPr="00524B4A">
        <w:rPr>
          <w:rFonts w:hint="eastAsia"/>
          <w:color w:val="auto"/>
          <w:sz w:val="21"/>
          <w:szCs w:val="21"/>
        </w:rPr>
        <w:t>9-</w:t>
      </w:r>
      <w:r>
        <w:rPr>
          <w:rFonts w:hint="eastAsia"/>
          <w:color w:val="auto"/>
          <w:sz w:val="21"/>
          <w:szCs w:val="21"/>
        </w:rPr>
        <w:t>6</w:t>
      </w:r>
      <w:r w:rsidRPr="00524B4A">
        <w:rPr>
          <w:rFonts w:hint="eastAsia"/>
          <w:color w:val="auto"/>
          <w:sz w:val="21"/>
          <w:szCs w:val="21"/>
        </w:rPr>
        <w:t xml:space="preserve">: </w:t>
      </w:r>
      <w:r w:rsidRPr="00524B4A">
        <w:rPr>
          <w:rFonts w:hint="eastAsia"/>
          <w:color w:val="auto"/>
          <w:sz w:val="21"/>
          <w:szCs w:val="21"/>
        </w:rPr>
        <w:t>多尺度热裂模拟方法流程图</w:t>
      </w:r>
    </w:p>
    <w:p w14:paraId="22B5769B" w14:textId="6B25A8D2" w:rsidR="00524B4A" w:rsidRPr="00760E30" w:rsidRDefault="00524B4A" w:rsidP="00524B4A">
      <w:pPr>
        <w:pStyle w:val="af7"/>
        <w:ind w:firstLineChars="0" w:firstLine="0"/>
        <w:rPr>
          <w:color w:val="auto"/>
        </w:rPr>
      </w:pPr>
      <w:r>
        <w:rPr>
          <w:rFonts w:hint="eastAsia"/>
          <w:color w:val="auto"/>
        </w:rPr>
        <w:t>（</w:t>
      </w:r>
      <w:r w:rsidRPr="00524B4A">
        <w:rPr>
          <w:rFonts w:hint="eastAsia"/>
          <w:color w:val="auto"/>
        </w:rPr>
        <w:t>宏观</w:t>
      </w:r>
      <w:r w:rsidRPr="00524B4A">
        <w:rPr>
          <w:rFonts w:hint="eastAsia"/>
          <w:color w:val="auto"/>
        </w:rPr>
        <w:t>FEM</w:t>
      </w:r>
      <w:r w:rsidRPr="00524B4A">
        <w:rPr>
          <w:rFonts w:hint="eastAsia"/>
          <w:color w:val="auto"/>
        </w:rPr>
        <w:t>→</w:t>
      </w:r>
      <w:proofErr w:type="gramStart"/>
      <w:r w:rsidRPr="00524B4A">
        <w:rPr>
          <w:rFonts w:hint="eastAsia"/>
          <w:color w:val="auto"/>
        </w:rPr>
        <w:t>补缩系数</w:t>
      </w:r>
      <w:proofErr w:type="gramEnd"/>
      <w:r w:rsidRPr="00524B4A">
        <w:rPr>
          <w:rFonts w:hint="eastAsia"/>
          <w:color w:val="auto"/>
        </w:rPr>
        <w:t>F</w:t>
      </w:r>
      <w:r w:rsidRPr="00524B4A">
        <w:rPr>
          <w:rFonts w:hint="eastAsia"/>
          <w:color w:val="auto"/>
        </w:rPr>
        <w:t>→</w:t>
      </w:r>
      <w:proofErr w:type="gramStart"/>
      <w:r w:rsidRPr="00524B4A">
        <w:rPr>
          <w:rFonts w:hint="eastAsia"/>
          <w:color w:val="auto"/>
        </w:rPr>
        <w:t>介</w:t>
      </w:r>
      <w:proofErr w:type="gramEnd"/>
      <w:r w:rsidRPr="00524B4A">
        <w:rPr>
          <w:rFonts w:hint="eastAsia"/>
          <w:color w:val="auto"/>
        </w:rPr>
        <w:t>观</w:t>
      </w:r>
      <w:r w:rsidRPr="00524B4A">
        <w:rPr>
          <w:rFonts w:hint="eastAsia"/>
          <w:color w:val="auto"/>
        </w:rPr>
        <w:t>RVE</w:t>
      </w:r>
      <w:r w:rsidRPr="00524B4A">
        <w:rPr>
          <w:rFonts w:hint="eastAsia"/>
          <w:color w:val="auto"/>
        </w:rPr>
        <w:t>→失效判定→热裂预测图谱</w:t>
      </w:r>
      <w:r>
        <w:rPr>
          <w:rFonts w:hint="eastAsia"/>
          <w:color w:val="auto"/>
        </w:rPr>
        <w:t>）</w:t>
      </w:r>
    </w:p>
    <w:p w14:paraId="17F05906" w14:textId="77777777" w:rsidR="00561FFF" w:rsidRPr="00760E30" w:rsidRDefault="00000000" w:rsidP="00760E30">
      <w:pPr>
        <w:pStyle w:val="af7"/>
        <w:ind w:firstLine="482"/>
        <w:rPr>
          <w:color w:val="auto"/>
        </w:rPr>
      </w:pPr>
      <w:r w:rsidRPr="00ED285E">
        <w:rPr>
          <w:b/>
          <w:bCs/>
          <w:color w:val="auto"/>
        </w:rPr>
        <w:t>步骤</w:t>
      </w:r>
      <w:r w:rsidRPr="00ED285E">
        <w:rPr>
          <w:b/>
          <w:bCs/>
          <w:color w:val="auto"/>
        </w:rPr>
        <w:t xml:space="preserve"> 1</w:t>
      </w:r>
      <w:r w:rsidRPr="00760E30">
        <w:rPr>
          <w:color w:val="auto"/>
        </w:rPr>
        <w:t>：宏观模拟运行</w:t>
      </w:r>
      <w:r w:rsidRPr="00760E30">
        <w:rPr>
          <w:color w:val="auto"/>
        </w:rPr>
        <w:t xml:space="preserve"> DC </w:t>
      </w:r>
      <w:r w:rsidRPr="00760E30">
        <w:rPr>
          <w:color w:val="auto"/>
        </w:rPr>
        <w:t>铸造的</w:t>
      </w:r>
      <w:r w:rsidRPr="00760E30">
        <w:rPr>
          <w:color w:val="auto"/>
        </w:rPr>
        <w:t xml:space="preserve"> ABAQUS </w:t>
      </w:r>
      <w:r w:rsidRPr="00760E30">
        <w:rPr>
          <w:color w:val="auto"/>
        </w:rPr>
        <w:t>宏观热</w:t>
      </w:r>
      <w:r w:rsidRPr="00760E30">
        <w:rPr>
          <w:color w:val="auto"/>
        </w:rPr>
        <w:t>-</w:t>
      </w:r>
      <w:r w:rsidRPr="00760E30">
        <w:rPr>
          <w:color w:val="auto"/>
        </w:rPr>
        <w:t>力耦合模型，获取铸锭内每个位置在整个凝固过程中的温度</w:t>
      </w:r>
      <w:r w:rsidRPr="00760E30">
        <w:rPr>
          <w:color w:val="auto"/>
        </w:rPr>
        <w:t>-</w:t>
      </w:r>
      <w:r w:rsidRPr="00760E30">
        <w:rPr>
          <w:color w:val="auto"/>
        </w:rPr>
        <w:t>时间、冷却速率</w:t>
      </w:r>
      <w:r w:rsidRPr="00760E30">
        <w:rPr>
          <w:color w:val="auto"/>
        </w:rPr>
        <w:t>-</w:t>
      </w:r>
      <w:r w:rsidRPr="00760E30">
        <w:rPr>
          <w:color w:val="auto"/>
        </w:rPr>
        <w:t>时间、热梯度</w:t>
      </w:r>
      <w:r w:rsidRPr="00760E30">
        <w:rPr>
          <w:color w:val="auto"/>
        </w:rPr>
        <w:t>-</w:t>
      </w:r>
      <w:r w:rsidRPr="00760E30">
        <w:rPr>
          <w:color w:val="auto"/>
        </w:rPr>
        <w:t>时间、应变速率</w:t>
      </w:r>
      <w:r w:rsidRPr="00760E30">
        <w:rPr>
          <w:color w:val="auto"/>
        </w:rPr>
        <w:t>-</w:t>
      </w:r>
      <w:r w:rsidRPr="00760E30">
        <w:rPr>
          <w:color w:val="auto"/>
        </w:rPr>
        <w:t>时间和晶粒尺寸的完整历史数据。晶粒尺寸的空间分布</w:t>
      </w:r>
      <w:proofErr w:type="gramStart"/>
      <w:r w:rsidRPr="00760E30">
        <w:rPr>
          <w:color w:val="auto"/>
        </w:rPr>
        <w:t>由铸态组织</w:t>
      </w:r>
      <w:proofErr w:type="gramEnd"/>
      <w:r w:rsidRPr="00760E30">
        <w:rPr>
          <w:color w:val="auto"/>
        </w:rPr>
        <w:t>经验关联式估算。</w:t>
      </w:r>
    </w:p>
    <w:p w14:paraId="7A93FDF0" w14:textId="77777777" w:rsidR="00561FFF" w:rsidRPr="00760E30" w:rsidRDefault="00000000" w:rsidP="00760E30">
      <w:pPr>
        <w:pStyle w:val="af7"/>
        <w:rPr>
          <w:color w:val="auto"/>
        </w:rPr>
      </w:pPr>
      <w:proofErr w:type="gramStart"/>
      <w:r w:rsidRPr="00760E30">
        <w:rPr>
          <w:color w:val="auto"/>
        </w:rPr>
        <w:t>介</w:t>
      </w:r>
      <w:proofErr w:type="gramEnd"/>
      <w:r w:rsidRPr="00760E30">
        <w:rPr>
          <w:color w:val="auto"/>
        </w:rPr>
        <w:t>观</w:t>
      </w:r>
      <w:r w:rsidRPr="00760E30">
        <w:rPr>
          <w:color w:val="auto"/>
        </w:rPr>
        <w:t xml:space="preserve"> RVE </w:t>
      </w:r>
      <w:r w:rsidRPr="00760E30">
        <w:rPr>
          <w:color w:val="auto"/>
        </w:rPr>
        <w:t>所需的微观组织参数（晶粒尺寸</w:t>
      </w:r>
      <w:r w:rsidRPr="00760E30">
        <w:rPr>
          <w:color w:val="auto"/>
        </w:rPr>
        <w:t xml:space="preserve"> d </w:t>
      </w:r>
      <w:r w:rsidRPr="00760E30">
        <w:rPr>
          <w:color w:val="auto"/>
        </w:rPr>
        <w:t>和固相分数</w:t>
      </w:r>
      <w:r w:rsidRPr="00760E30">
        <w:rPr>
          <w:color w:val="auto"/>
        </w:rPr>
        <w:t xml:space="preserve"> fs</w:t>
      </w:r>
      <w:r w:rsidRPr="00760E30">
        <w:rPr>
          <w:color w:val="auto"/>
        </w:rPr>
        <w:t>）即来源于此。在</w:t>
      </w:r>
      <w:r w:rsidRPr="00760E30">
        <w:rPr>
          <w:color w:val="auto"/>
        </w:rPr>
        <w:t xml:space="preserve"> Khodaei </w:t>
      </w:r>
      <w:r w:rsidRPr="00760E30">
        <w:rPr>
          <w:color w:val="auto"/>
        </w:rPr>
        <w:t>和</w:t>
      </w:r>
      <w:r w:rsidRPr="00760E30">
        <w:rPr>
          <w:color w:val="auto"/>
        </w:rPr>
        <w:t xml:space="preserve"> Phillion </w:t>
      </w:r>
      <w:r w:rsidRPr="00760E30">
        <w:rPr>
          <w:color w:val="auto"/>
        </w:rPr>
        <w:t>的实现中，晶粒尺寸取自宏观模型的</w:t>
      </w:r>
      <w:proofErr w:type="gramStart"/>
      <w:r w:rsidRPr="00760E30">
        <w:rPr>
          <w:color w:val="auto"/>
        </w:rPr>
        <w:t>铸态组织</w:t>
      </w:r>
      <w:proofErr w:type="gramEnd"/>
      <w:r w:rsidRPr="00760E30">
        <w:rPr>
          <w:color w:val="auto"/>
        </w:rPr>
        <w:t>关联式输出（该关联式基于铸造试验的金相统计分析建立），</w:t>
      </w:r>
      <w:r w:rsidRPr="00760E30">
        <w:rPr>
          <w:color w:val="auto"/>
        </w:rPr>
        <w:t xml:space="preserve">fs </w:t>
      </w:r>
      <w:r w:rsidRPr="00760E30">
        <w:rPr>
          <w:color w:val="auto"/>
        </w:rPr>
        <w:t>则由宏观温度场结果通过</w:t>
      </w:r>
      <w:r w:rsidRPr="00760E30">
        <w:rPr>
          <w:color w:val="auto"/>
        </w:rPr>
        <w:t xml:space="preserve"> Scheil </w:t>
      </w:r>
      <w:r w:rsidRPr="00760E30">
        <w:rPr>
          <w:color w:val="auto"/>
        </w:rPr>
        <w:t>凝固路径计算得到。固相晶粒的形貌（等轴或枝晶）和共晶分数不作为</w:t>
      </w:r>
      <w:r w:rsidRPr="00760E30">
        <w:rPr>
          <w:color w:val="auto"/>
        </w:rPr>
        <w:t xml:space="preserve"> RVE </w:t>
      </w:r>
      <w:r w:rsidRPr="00760E30">
        <w:rPr>
          <w:color w:val="auto"/>
        </w:rPr>
        <w:t>的独立输入参数，而是预设为</w:t>
      </w:r>
      <w:r w:rsidRPr="00760E30">
        <w:rPr>
          <w:color w:val="auto"/>
        </w:rPr>
        <w:t xml:space="preserve"> Voronoi </w:t>
      </w:r>
      <w:r w:rsidRPr="00760E30">
        <w:rPr>
          <w:color w:val="auto"/>
        </w:rPr>
        <w:t>等轴几何和给定共晶分数，这是因为该多尺度方法目前仅针对等轴晶系进行了参数化验证。将柱状晶</w:t>
      </w:r>
      <w:proofErr w:type="gramStart"/>
      <w:r w:rsidRPr="00760E30">
        <w:rPr>
          <w:color w:val="auto"/>
        </w:rPr>
        <w:t>或枝晶形貌</w:t>
      </w:r>
      <w:proofErr w:type="gramEnd"/>
      <w:r w:rsidRPr="00760E30">
        <w:rPr>
          <w:color w:val="auto"/>
        </w:rPr>
        <w:t>的</w:t>
      </w:r>
      <w:proofErr w:type="gramStart"/>
      <w:r w:rsidRPr="00760E30">
        <w:rPr>
          <w:color w:val="auto"/>
        </w:rPr>
        <w:t>介</w:t>
      </w:r>
      <w:proofErr w:type="gramEnd"/>
      <w:r w:rsidRPr="00760E30">
        <w:rPr>
          <w:color w:val="auto"/>
        </w:rPr>
        <w:t>观响应纳入多尺度框架，是该方法下一步扩展的方向之一。</w:t>
      </w:r>
    </w:p>
    <w:p w14:paraId="1A81DA53" w14:textId="77777777" w:rsidR="00561FFF" w:rsidRPr="00760E30" w:rsidRDefault="00000000" w:rsidP="00760E30">
      <w:pPr>
        <w:pStyle w:val="af7"/>
        <w:ind w:firstLine="482"/>
        <w:rPr>
          <w:color w:val="auto"/>
        </w:rPr>
      </w:pPr>
      <w:r w:rsidRPr="00ED285E">
        <w:rPr>
          <w:b/>
          <w:bCs/>
          <w:color w:val="auto"/>
        </w:rPr>
        <w:t>步骤</w:t>
      </w:r>
      <w:r w:rsidRPr="00ED285E">
        <w:rPr>
          <w:b/>
          <w:bCs/>
          <w:color w:val="auto"/>
        </w:rPr>
        <w:t xml:space="preserve"> 2</w:t>
      </w:r>
      <w:r w:rsidRPr="00760E30">
        <w:rPr>
          <w:color w:val="auto"/>
        </w:rPr>
        <w:t>：位置筛选采用孔洞分数模型（</w:t>
      </w:r>
      <w:r w:rsidRPr="00760E30">
        <w:rPr>
          <w:color w:val="auto"/>
        </w:rPr>
        <w:t>pore fraction model</w:t>
      </w:r>
      <w:r w:rsidRPr="00760E30">
        <w:rPr>
          <w:color w:val="auto"/>
        </w:rPr>
        <w:t>）对全部单元进行初筛，识别出具有较高热裂风险的</w:t>
      </w:r>
      <w:r w:rsidRPr="00760E30">
        <w:rPr>
          <w:color w:val="auto"/>
        </w:rPr>
        <w:t>"</w:t>
      </w:r>
      <w:r w:rsidRPr="00760E30">
        <w:rPr>
          <w:color w:val="auto"/>
        </w:rPr>
        <w:t>嫌疑位置</w:t>
      </w:r>
      <w:r w:rsidRPr="00760E30">
        <w:rPr>
          <w:color w:val="auto"/>
        </w:rPr>
        <w:t>"</w:t>
      </w:r>
      <w:r w:rsidRPr="00760E30">
        <w:rPr>
          <w:color w:val="auto"/>
        </w:rPr>
        <w:t>，这些位置通常在固相线温度附近经历了较高的拉伸应变速率和较低</w:t>
      </w:r>
      <w:proofErr w:type="gramStart"/>
      <w:r w:rsidRPr="00760E30">
        <w:rPr>
          <w:color w:val="auto"/>
        </w:rPr>
        <w:t>的补缩系数</w:t>
      </w:r>
      <w:proofErr w:type="gramEnd"/>
      <w:r w:rsidRPr="00760E30">
        <w:rPr>
          <w:color w:val="auto"/>
        </w:rPr>
        <w:t>。</w:t>
      </w:r>
    </w:p>
    <w:p w14:paraId="02A158A1" w14:textId="77777777" w:rsidR="00561FFF" w:rsidRPr="00760E30" w:rsidRDefault="00000000" w:rsidP="00760E30">
      <w:pPr>
        <w:pStyle w:val="af7"/>
        <w:ind w:firstLine="482"/>
        <w:rPr>
          <w:color w:val="auto"/>
        </w:rPr>
      </w:pPr>
      <w:r w:rsidRPr="00ED285E">
        <w:rPr>
          <w:b/>
          <w:bCs/>
          <w:color w:val="auto"/>
        </w:rPr>
        <w:t>步骤</w:t>
      </w:r>
      <w:r w:rsidRPr="00ED285E">
        <w:rPr>
          <w:b/>
          <w:bCs/>
          <w:color w:val="auto"/>
        </w:rPr>
        <w:t xml:space="preserve"> 3</w:t>
      </w:r>
      <w:r w:rsidRPr="00760E30">
        <w:rPr>
          <w:color w:val="auto"/>
        </w:rPr>
        <w:t>：</w:t>
      </w:r>
      <w:proofErr w:type="gramStart"/>
      <w:r w:rsidRPr="00760E30">
        <w:rPr>
          <w:color w:val="auto"/>
        </w:rPr>
        <w:t>补缩系数</w:t>
      </w:r>
      <w:proofErr w:type="gramEnd"/>
      <w:r w:rsidRPr="00760E30">
        <w:rPr>
          <w:color w:val="auto"/>
        </w:rPr>
        <w:t>计算对每个嫌疑位置，利用公式</w:t>
      </w:r>
      <w:r w:rsidRPr="00760E30">
        <w:rPr>
          <w:color w:val="auto"/>
        </w:rPr>
        <w:t xml:space="preserve"> (2) </w:t>
      </w:r>
      <w:r w:rsidRPr="00760E30">
        <w:rPr>
          <w:color w:val="auto"/>
        </w:rPr>
        <w:t>所示的积分表达式计算其对应</w:t>
      </w:r>
      <w:proofErr w:type="gramStart"/>
      <w:r w:rsidRPr="00760E30">
        <w:rPr>
          <w:color w:val="auto"/>
        </w:rPr>
        <w:t>的补缩系数</w:t>
      </w:r>
      <w:proofErr w:type="gramEnd"/>
      <w:r w:rsidRPr="00760E30">
        <w:rPr>
          <w:color w:val="auto"/>
        </w:rPr>
        <w:t xml:space="preserve"> F</w:t>
      </w:r>
      <w:r w:rsidRPr="00760E30">
        <w:rPr>
          <w:color w:val="auto"/>
        </w:rPr>
        <w:t>。</w:t>
      </w:r>
      <w:r w:rsidRPr="00760E30">
        <w:rPr>
          <w:color w:val="auto"/>
        </w:rPr>
        <w:t xml:space="preserve">F </w:t>
      </w:r>
      <w:r w:rsidRPr="00760E30">
        <w:rPr>
          <w:color w:val="auto"/>
        </w:rPr>
        <w:t>值将作为该位置</w:t>
      </w:r>
      <w:proofErr w:type="gramStart"/>
      <w:r w:rsidRPr="00760E30">
        <w:rPr>
          <w:color w:val="auto"/>
        </w:rPr>
        <w:t>介</w:t>
      </w:r>
      <w:proofErr w:type="gramEnd"/>
      <w:r w:rsidRPr="00760E30">
        <w:rPr>
          <w:color w:val="auto"/>
        </w:rPr>
        <w:t>观</w:t>
      </w:r>
      <w:r w:rsidRPr="00760E30">
        <w:rPr>
          <w:color w:val="auto"/>
        </w:rPr>
        <w:t xml:space="preserve"> RVE </w:t>
      </w:r>
      <w:r w:rsidRPr="00760E30">
        <w:rPr>
          <w:color w:val="auto"/>
        </w:rPr>
        <w:t>模型的流体边界条件参数。</w:t>
      </w:r>
    </w:p>
    <w:p w14:paraId="02D1CDFE" w14:textId="77777777" w:rsidR="00561FFF" w:rsidRPr="00760E30" w:rsidRDefault="00000000" w:rsidP="00760E30">
      <w:pPr>
        <w:pStyle w:val="af7"/>
        <w:ind w:firstLine="482"/>
        <w:rPr>
          <w:color w:val="auto"/>
        </w:rPr>
      </w:pPr>
      <w:r w:rsidRPr="00ED285E">
        <w:rPr>
          <w:b/>
          <w:bCs/>
          <w:color w:val="auto"/>
        </w:rPr>
        <w:t>步骤</w:t>
      </w:r>
      <w:r w:rsidRPr="00ED285E">
        <w:rPr>
          <w:b/>
          <w:bCs/>
          <w:color w:val="auto"/>
        </w:rPr>
        <w:t xml:space="preserve"> 4</w:t>
      </w:r>
      <w:r w:rsidRPr="00760E30">
        <w:rPr>
          <w:color w:val="auto"/>
        </w:rPr>
        <w:t>：</w:t>
      </w:r>
      <w:proofErr w:type="gramStart"/>
      <w:r w:rsidRPr="00760E30">
        <w:rPr>
          <w:color w:val="auto"/>
        </w:rPr>
        <w:t>介</w:t>
      </w:r>
      <w:proofErr w:type="gramEnd"/>
      <w:r w:rsidRPr="00760E30">
        <w:rPr>
          <w:color w:val="auto"/>
        </w:rPr>
        <w:t>观模拟为每个嫌疑位置构建一个独立的</w:t>
      </w:r>
      <w:r w:rsidRPr="00760E30">
        <w:rPr>
          <w:color w:val="auto"/>
        </w:rPr>
        <w:t xml:space="preserve"> RVE </w:t>
      </w:r>
      <w:r w:rsidRPr="00760E30">
        <w:rPr>
          <w:color w:val="auto"/>
        </w:rPr>
        <w:t>模型，输入宏观模型</w:t>
      </w:r>
      <w:r w:rsidRPr="00760E30">
        <w:rPr>
          <w:color w:val="auto"/>
        </w:rPr>
        <w:lastRenderedPageBreak/>
        <w:t>所得的晶粒尺寸、固相分数、应变速率</w:t>
      </w:r>
      <w:proofErr w:type="gramStart"/>
      <w:r w:rsidRPr="00760E30">
        <w:rPr>
          <w:color w:val="auto"/>
        </w:rPr>
        <w:t>和补缩系数</w:t>
      </w:r>
      <w:proofErr w:type="gramEnd"/>
      <w:r w:rsidRPr="00760E30">
        <w:rPr>
          <w:color w:val="auto"/>
        </w:rPr>
        <w:t xml:space="preserve"> F</w:t>
      </w:r>
      <w:r w:rsidRPr="00760E30">
        <w:rPr>
          <w:color w:val="auto"/>
        </w:rPr>
        <w:t>，运行</w:t>
      </w:r>
      <w:r w:rsidRPr="00760E30">
        <w:rPr>
          <w:color w:val="auto"/>
        </w:rPr>
        <w:t xml:space="preserve"> </w:t>
      </w:r>
      <w:proofErr w:type="spellStart"/>
      <w:r w:rsidRPr="00760E30">
        <w:rPr>
          <w:color w:val="auto"/>
        </w:rPr>
        <w:t>Sistaninia</w:t>
      </w:r>
      <w:proofErr w:type="spellEnd"/>
      <w:r w:rsidRPr="00760E30">
        <w:rPr>
          <w:color w:val="auto"/>
        </w:rPr>
        <w:t xml:space="preserve"> </w:t>
      </w:r>
      <w:r w:rsidRPr="00760E30">
        <w:rPr>
          <w:color w:val="auto"/>
        </w:rPr>
        <w:t>的</w:t>
      </w:r>
      <w:proofErr w:type="gramStart"/>
      <w:r w:rsidRPr="00760E30">
        <w:rPr>
          <w:color w:val="auto"/>
        </w:rPr>
        <w:t>介观多</w:t>
      </w:r>
      <w:proofErr w:type="gramEnd"/>
      <w:r w:rsidRPr="00760E30">
        <w:rPr>
          <w:color w:val="auto"/>
        </w:rPr>
        <w:t>物理场耦合代码，模拟半固态材料在所经历热</w:t>
      </w:r>
      <w:r w:rsidRPr="00760E30">
        <w:rPr>
          <w:color w:val="auto"/>
        </w:rPr>
        <w:t>-</w:t>
      </w:r>
      <w:r w:rsidRPr="00760E30">
        <w:rPr>
          <w:color w:val="auto"/>
        </w:rPr>
        <w:t>力学条件下的拉伸响应。监控液相压力的最低值</w:t>
      </w:r>
      <w:r w:rsidRPr="00760E30">
        <w:rPr>
          <w:color w:val="auto"/>
        </w:rPr>
        <w:t xml:space="preserve"> </w:t>
      </w:r>
      <w:proofErr w:type="spellStart"/>
      <w:r w:rsidRPr="00760E30">
        <w:rPr>
          <w:color w:val="auto"/>
        </w:rPr>
        <w:t>p_l^min</w:t>
      </w:r>
      <w:proofErr w:type="spellEnd"/>
      <w:r w:rsidRPr="00760E30">
        <w:rPr>
          <w:color w:val="auto"/>
        </w:rPr>
        <w:t xml:space="preserve"> </w:t>
      </w:r>
      <w:r w:rsidRPr="00760E30">
        <w:rPr>
          <w:color w:val="auto"/>
        </w:rPr>
        <w:t>和晶界张开位移。</w:t>
      </w:r>
    </w:p>
    <w:p w14:paraId="45D830EA" w14:textId="77777777" w:rsidR="00561FFF" w:rsidRPr="00760E30" w:rsidRDefault="00000000" w:rsidP="00760E30">
      <w:pPr>
        <w:pStyle w:val="af7"/>
        <w:ind w:firstLine="482"/>
        <w:rPr>
          <w:color w:val="auto"/>
        </w:rPr>
      </w:pPr>
      <w:r w:rsidRPr="00ED285E">
        <w:rPr>
          <w:b/>
          <w:bCs/>
          <w:color w:val="auto"/>
        </w:rPr>
        <w:t>步骤</w:t>
      </w:r>
      <w:r w:rsidRPr="00ED285E">
        <w:rPr>
          <w:b/>
          <w:bCs/>
          <w:color w:val="auto"/>
        </w:rPr>
        <w:t xml:space="preserve"> 5</w:t>
      </w:r>
      <w:r w:rsidRPr="00760E30">
        <w:rPr>
          <w:color w:val="auto"/>
        </w:rPr>
        <w:t>：热裂判定若</w:t>
      </w:r>
      <w:r w:rsidRPr="00760E30">
        <w:rPr>
          <w:color w:val="auto"/>
        </w:rPr>
        <w:t xml:space="preserve"> </w:t>
      </w:r>
      <w:proofErr w:type="spellStart"/>
      <w:r w:rsidRPr="00760E30">
        <w:rPr>
          <w:color w:val="auto"/>
        </w:rPr>
        <w:t>p_l^min</w:t>
      </w:r>
      <w:proofErr w:type="spellEnd"/>
      <w:r w:rsidRPr="00760E30">
        <w:rPr>
          <w:color w:val="auto"/>
        </w:rPr>
        <w:t xml:space="preserve"> &lt; </w:t>
      </w:r>
      <w:proofErr w:type="spellStart"/>
      <w:r w:rsidRPr="00760E30">
        <w:rPr>
          <w:color w:val="auto"/>
        </w:rPr>
        <w:t>p_cav</w:t>
      </w:r>
      <w:proofErr w:type="spellEnd"/>
      <w:r w:rsidRPr="00760E30">
        <w:rPr>
          <w:color w:val="auto"/>
        </w:rPr>
        <w:t xml:space="preserve"> </w:t>
      </w:r>
      <w:r w:rsidRPr="00760E30">
        <w:rPr>
          <w:color w:val="auto"/>
        </w:rPr>
        <w:t>且最大晶界张开位移超过临界值，则该位置判定为</w:t>
      </w:r>
      <w:r w:rsidRPr="00760E30">
        <w:rPr>
          <w:color w:val="auto"/>
        </w:rPr>
        <w:t>"</w:t>
      </w:r>
      <w:r w:rsidRPr="00760E30">
        <w:rPr>
          <w:color w:val="auto"/>
        </w:rPr>
        <w:t>热裂发生</w:t>
      </w:r>
      <w:r w:rsidRPr="00760E30">
        <w:rPr>
          <w:color w:val="auto"/>
        </w:rPr>
        <w:t>"</w:t>
      </w:r>
      <w:r w:rsidRPr="00760E30">
        <w:rPr>
          <w:color w:val="auto"/>
        </w:rPr>
        <w:t>；记录此时的宏观</w:t>
      </w:r>
      <w:proofErr w:type="gramStart"/>
      <w:r w:rsidRPr="00760E30">
        <w:rPr>
          <w:color w:val="auto"/>
        </w:rPr>
        <w:t>应变值</w:t>
      </w:r>
      <w:proofErr w:type="gramEnd"/>
      <w:r w:rsidRPr="00760E30">
        <w:rPr>
          <w:color w:val="auto"/>
        </w:rPr>
        <w:t>作为该位置的热裂形成应变。</w:t>
      </w:r>
    </w:p>
    <w:p w14:paraId="11D94EDB" w14:textId="77777777" w:rsidR="00561FFF" w:rsidRPr="00760E30" w:rsidRDefault="00000000" w:rsidP="00760E30">
      <w:pPr>
        <w:pStyle w:val="af7"/>
        <w:ind w:firstLine="482"/>
        <w:rPr>
          <w:color w:val="auto"/>
        </w:rPr>
      </w:pPr>
      <w:r w:rsidRPr="00ED285E">
        <w:rPr>
          <w:b/>
          <w:bCs/>
          <w:color w:val="auto"/>
        </w:rPr>
        <w:t>步骤</w:t>
      </w:r>
      <w:r w:rsidRPr="00ED285E">
        <w:rPr>
          <w:b/>
          <w:bCs/>
          <w:color w:val="auto"/>
        </w:rPr>
        <w:t xml:space="preserve"> 6</w:t>
      </w:r>
      <w:r w:rsidRPr="00760E30">
        <w:rPr>
          <w:color w:val="auto"/>
        </w:rPr>
        <w:t>：图谱构建将每个位置的判定结果</w:t>
      </w:r>
      <w:proofErr w:type="gramStart"/>
      <w:r w:rsidRPr="00760E30">
        <w:rPr>
          <w:color w:val="auto"/>
        </w:rPr>
        <w:t>映射回</w:t>
      </w:r>
      <w:proofErr w:type="gramEnd"/>
      <w:r w:rsidRPr="00760E30">
        <w:rPr>
          <w:color w:val="auto"/>
        </w:rPr>
        <w:t>宏观模型的对应坐标，绘制整个铸锭截面的热裂形成图谱（</w:t>
      </w:r>
      <w:r w:rsidRPr="00760E30">
        <w:rPr>
          <w:color w:val="auto"/>
        </w:rPr>
        <w:t>hot tearing formation map</w:t>
      </w:r>
      <w:r w:rsidRPr="00760E30">
        <w:rPr>
          <w:color w:val="auto"/>
        </w:rPr>
        <w:t>）。该图谱以空间坐标为横纵轴，以颜色标度表示热裂风险。</w:t>
      </w:r>
    </w:p>
    <w:p w14:paraId="58B2EF30" w14:textId="77777777" w:rsidR="00561FFF" w:rsidRDefault="00000000" w:rsidP="00760E30">
      <w:pPr>
        <w:pStyle w:val="af7"/>
        <w:rPr>
          <w:color w:val="auto"/>
        </w:rPr>
      </w:pPr>
      <w:r w:rsidRPr="00760E30">
        <w:rPr>
          <w:color w:val="auto"/>
        </w:rPr>
        <w:t>上述六个步骤中，步骤</w:t>
      </w:r>
      <w:r w:rsidRPr="00760E30">
        <w:rPr>
          <w:color w:val="auto"/>
        </w:rPr>
        <w:t xml:space="preserve"> 1</w:t>
      </w:r>
      <w:r w:rsidRPr="00760E30">
        <w:rPr>
          <w:color w:val="auto"/>
        </w:rPr>
        <w:t>（宏观模拟）和步骤</w:t>
      </w:r>
      <w:r w:rsidRPr="00760E30">
        <w:rPr>
          <w:color w:val="auto"/>
        </w:rPr>
        <w:t xml:space="preserve"> 4</w:t>
      </w:r>
      <w:r w:rsidRPr="00760E30">
        <w:rPr>
          <w:color w:val="auto"/>
        </w:rPr>
        <w:t>（</w:t>
      </w:r>
      <w:proofErr w:type="gramStart"/>
      <w:r w:rsidRPr="00760E30">
        <w:rPr>
          <w:color w:val="auto"/>
        </w:rPr>
        <w:t>介</w:t>
      </w:r>
      <w:proofErr w:type="gramEnd"/>
      <w:r w:rsidRPr="00760E30">
        <w:rPr>
          <w:color w:val="auto"/>
        </w:rPr>
        <w:t>观模拟）占据了绝大部分计算时间。以直径</w:t>
      </w:r>
      <w:r w:rsidRPr="00760E30">
        <w:rPr>
          <w:color w:val="auto"/>
        </w:rPr>
        <w:t xml:space="preserve"> 320mm </w:t>
      </w:r>
      <w:r w:rsidRPr="00760E30">
        <w:rPr>
          <w:color w:val="auto"/>
        </w:rPr>
        <w:t>圆锭的单工况模拟为例，宏观</w:t>
      </w:r>
      <w:r w:rsidRPr="00760E30">
        <w:rPr>
          <w:color w:val="auto"/>
        </w:rPr>
        <w:t xml:space="preserve"> ABAQUS </w:t>
      </w:r>
      <w:r w:rsidRPr="00760E30">
        <w:rPr>
          <w:color w:val="auto"/>
        </w:rPr>
        <w:t>模型在</w:t>
      </w:r>
      <w:r w:rsidRPr="00760E30">
        <w:rPr>
          <w:color w:val="auto"/>
        </w:rPr>
        <w:t xml:space="preserve"> 16 </w:t>
      </w:r>
      <w:r w:rsidRPr="00760E30">
        <w:rPr>
          <w:color w:val="auto"/>
        </w:rPr>
        <w:t>核工作站上的运行时间约为</w:t>
      </w:r>
      <w:r w:rsidRPr="00760E30">
        <w:rPr>
          <w:color w:val="auto"/>
        </w:rPr>
        <w:t xml:space="preserve"> 8~12 </w:t>
      </w:r>
      <w:r w:rsidRPr="00760E30">
        <w:rPr>
          <w:color w:val="auto"/>
        </w:rPr>
        <w:t>小时，随后对筛选出的数十至数百个嫌疑位置</w:t>
      </w:r>
      <w:proofErr w:type="gramStart"/>
      <w:r w:rsidRPr="00760E30">
        <w:rPr>
          <w:color w:val="auto"/>
        </w:rPr>
        <w:t>各运行一次介</w:t>
      </w:r>
      <w:proofErr w:type="gramEnd"/>
      <w:r w:rsidRPr="00760E30">
        <w:rPr>
          <w:color w:val="auto"/>
        </w:rPr>
        <w:t>观模拟，总计耗时可达数百至上千小时。这一计算成本分布表明，位置筛选（步骤</w:t>
      </w:r>
      <w:r w:rsidRPr="00760E30">
        <w:rPr>
          <w:color w:val="auto"/>
        </w:rPr>
        <w:t xml:space="preserve"> 2</w:t>
      </w:r>
      <w:r w:rsidRPr="00760E30">
        <w:rPr>
          <w:color w:val="auto"/>
        </w:rPr>
        <w:t>）的精度直接影响整体效率：筛选过宽则</w:t>
      </w:r>
      <w:proofErr w:type="gramStart"/>
      <w:r w:rsidRPr="00760E30">
        <w:rPr>
          <w:color w:val="auto"/>
        </w:rPr>
        <w:t>介观计算</w:t>
      </w:r>
      <w:proofErr w:type="gramEnd"/>
      <w:r w:rsidRPr="00760E30">
        <w:rPr>
          <w:color w:val="auto"/>
        </w:rPr>
        <w:t>量过大，筛选过严则可能遗漏真实热裂位置。</w:t>
      </w:r>
    </w:p>
    <w:p w14:paraId="2AD81FAA" w14:textId="77777777" w:rsidR="00524B4A" w:rsidRDefault="00524B4A" w:rsidP="00524B4A">
      <w:pPr>
        <w:pStyle w:val="af7"/>
        <w:ind w:firstLineChars="0" w:firstLine="0"/>
        <w:rPr>
          <w:color w:val="auto"/>
        </w:rPr>
      </w:pPr>
    </w:p>
    <w:p w14:paraId="00CB0B60" w14:textId="042E4878" w:rsidR="00524B4A" w:rsidRPr="00524B4A" w:rsidRDefault="00524B4A" w:rsidP="00524B4A">
      <w:pPr>
        <w:pStyle w:val="af7"/>
        <w:ind w:firstLine="420"/>
        <w:jc w:val="center"/>
        <w:rPr>
          <w:color w:val="auto"/>
          <w:sz w:val="21"/>
          <w:szCs w:val="21"/>
        </w:rPr>
      </w:pPr>
      <w:r w:rsidRPr="00524B4A">
        <w:rPr>
          <w:rFonts w:hint="eastAsia"/>
          <w:color w:val="auto"/>
          <w:sz w:val="21"/>
          <w:szCs w:val="21"/>
        </w:rPr>
        <w:t>图</w:t>
      </w:r>
      <w:r w:rsidRPr="00524B4A">
        <w:rPr>
          <w:rFonts w:hint="eastAsia"/>
          <w:color w:val="auto"/>
          <w:sz w:val="21"/>
          <w:szCs w:val="21"/>
        </w:rPr>
        <w:t>9-</w:t>
      </w:r>
      <w:r>
        <w:rPr>
          <w:rFonts w:hint="eastAsia"/>
          <w:color w:val="auto"/>
          <w:sz w:val="21"/>
          <w:szCs w:val="21"/>
        </w:rPr>
        <w:t>7</w:t>
      </w:r>
      <w:r w:rsidRPr="00524B4A">
        <w:rPr>
          <w:rFonts w:hint="eastAsia"/>
          <w:color w:val="auto"/>
          <w:sz w:val="21"/>
          <w:szCs w:val="21"/>
        </w:rPr>
        <w:t>: AA5182</w:t>
      </w:r>
      <w:r w:rsidRPr="00524B4A">
        <w:rPr>
          <w:rFonts w:hint="eastAsia"/>
          <w:color w:val="auto"/>
          <w:sz w:val="21"/>
          <w:szCs w:val="21"/>
        </w:rPr>
        <w:t>和</w:t>
      </w:r>
      <w:r w:rsidRPr="00524B4A">
        <w:rPr>
          <w:rFonts w:hint="eastAsia"/>
          <w:color w:val="auto"/>
          <w:sz w:val="21"/>
          <w:szCs w:val="21"/>
        </w:rPr>
        <w:t>AA3104</w:t>
      </w:r>
      <w:r w:rsidRPr="00524B4A">
        <w:rPr>
          <w:rFonts w:hint="eastAsia"/>
          <w:color w:val="auto"/>
          <w:sz w:val="21"/>
          <w:szCs w:val="21"/>
        </w:rPr>
        <w:t>合金圆锭</w:t>
      </w:r>
      <w:r w:rsidRPr="00524B4A">
        <w:rPr>
          <w:rFonts w:hint="eastAsia"/>
          <w:color w:val="auto"/>
          <w:sz w:val="21"/>
          <w:szCs w:val="21"/>
        </w:rPr>
        <w:t xml:space="preserve">DC </w:t>
      </w:r>
      <w:r w:rsidRPr="00524B4A">
        <w:rPr>
          <w:rFonts w:hint="eastAsia"/>
          <w:color w:val="auto"/>
          <w:sz w:val="21"/>
          <w:szCs w:val="21"/>
        </w:rPr>
        <w:t>铸造热裂形成图谱对比：</w:t>
      </w:r>
    </w:p>
    <w:p w14:paraId="2D65DDBA" w14:textId="31E8B017" w:rsidR="00524B4A" w:rsidRPr="00760E30" w:rsidRDefault="00524B4A" w:rsidP="00760E30">
      <w:pPr>
        <w:pStyle w:val="af7"/>
        <w:rPr>
          <w:color w:val="auto"/>
        </w:rPr>
      </w:pPr>
      <w:r>
        <w:rPr>
          <w:rFonts w:hint="eastAsia"/>
          <w:color w:val="auto"/>
        </w:rPr>
        <w:t>（</w:t>
      </w:r>
      <w:r w:rsidRPr="00524B4A">
        <w:rPr>
          <w:rFonts w:hint="eastAsia"/>
          <w:color w:val="auto"/>
        </w:rPr>
        <w:t>铸造速度变化的影响</w:t>
      </w:r>
      <w:r>
        <w:rPr>
          <w:rFonts w:hint="eastAsia"/>
          <w:color w:val="auto"/>
        </w:rPr>
        <w:t>）</w:t>
      </w:r>
    </w:p>
    <w:p w14:paraId="638EF727" w14:textId="69A067E3" w:rsidR="00561FFF" w:rsidRPr="00760E30" w:rsidRDefault="00000000" w:rsidP="00760E30">
      <w:pPr>
        <w:pStyle w:val="af7"/>
        <w:rPr>
          <w:color w:val="auto"/>
        </w:rPr>
      </w:pPr>
      <w:r w:rsidRPr="00760E30">
        <w:rPr>
          <w:color w:val="auto"/>
        </w:rPr>
        <w:t>该方法应用于</w:t>
      </w:r>
      <w:r w:rsidRPr="00760E30">
        <w:rPr>
          <w:color w:val="auto"/>
        </w:rPr>
        <w:t xml:space="preserve"> AA5182 </w:t>
      </w:r>
      <w:r w:rsidRPr="00760E30">
        <w:rPr>
          <w:color w:val="auto"/>
        </w:rPr>
        <w:t>和</w:t>
      </w:r>
      <w:r w:rsidRPr="00760E30">
        <w:rPr>
          <w:color w:val="auto"/>
        </w:rPr>
        <w:t xml:space="preserve"> AA3104 </w:t>
      </w:r>
      <w:r w:rsidRPr="00760E30">
        <w:rPr>
          <w:color w:val="auto"/>
        </w:rPr>
        <w:t>两种铝合金圆锭（直径</w:t>
      </w:r>
      <w:r w:rsidRPr="00760E30">
        <w:rPr>
          <w:color w:val="auto"/>
        </w:rPr>
        <w:t xml:space="preserve"> 320mm</w:t>
      </w:r>
      <w:r w:rsidRPr="00760E30">
        <w:rPr>
          <w:color w:val="auto"/>
        </w:rPr>
        <w:t>）的</w:t>
      </w:r>
      <w:r w:rsidRPr="00760E30">
        <w:rPr>
          <w:color w:val="auto"/>
        </w:rPr>
        <w:t xml:space="preserve"> DC </w:t>
      </w:r>
      <w:r w:rsidRPr="00760E30">
        <w:rPr>
          <w:color w:val="auto"/>
        </w:rPr>
        <w:t>铸造模拟，揭示了以下几点：</w:t>
      </w:r>
      <w:r w:rsidR="00524B4A" w:rsidRPr="00524B4A">
        <w:rPr>
          <w:rFonts w:hint="eastAsia"/>
          <w:color w:val="auto"/>
        </w:rPr>
        <w:t>多尺度方法的预测结果如图</w:t>
      </w:r>
      <w:r w:rsidR="00524B4A" w:rsidRPr="00524B4A">
        <w:rPr>
          <w:rFonts w:hint="eastAsia"/>
          <w:color w:val="auto"/>
        </w:rPr>
        <w:t xml:space="preserve"> 9-</w:t>
      </w:r>
      <w:r w:rsidR="00666A54">
        <w:rPr>
          <w:rFonts w:hint="eastAsia"/>
          <w:color w:val="auto"/>
        </w:rPr>
        <w:t>7</w:t>
      </w:r>
      <w:r w:rsidR="00524B4A" w:rsidRPr="00524B4A">
        <w:rPr>
          <w:rFonts w:hint="eastAsia"/>
          <w:color w:val="auto"/>
        </w:rPr>
        <w:t xml:space="preserve"> </w:t>
      </w:r>
      <w:r w:rsidR="00524B4A" w:rsidRPr="00524B4A">
        <w:rPr>
          <w:rFonts w:hint="eastAsia"/>
          <w:color w:val="auto"/>
        </w:rPr>
        <w:t>所示，</w:t>
      </w:r>
      <w:r w:rsidRPr="00760E30">
        <w:rPr>
          <w:color w:val="auto"/>
        </w:rPr>
        <w:t>铸造速度对两种合金热裂敏感性的影响存在差异，</w:t>
      </w:r>
      <w:r w:rsidRPr="00760E30">
        <w:rPr>
          <w:color w:val="auto"/>
        </w:rPr>
        <w:t xml:space="preserve">AA5182 </w:t>
      </w:r>
      <w:r w:rsidRPr="00760E30">
        <w:rPr>
          <w:color w:val="auto"/>
        </w:rPr>
        <w:t>的热裂谱图对铸造速度变化敏感，速度从</w:t>
      </w:r>
      <w:r w:rsidRPr="00760E30">
        <w:rPr>
          <w:color w:val="auto"/>
        </w:rPr>
        <w:t xml:space="preserve"> 60 mm/min </w:t>
      </w:r>
      <w:r w:rsidRPr="00760E30">
        <w:rPr>
          <w:color w:val="auto"/>
        </w:rPr>
        <w:t>增加至</w:t>
      </w:r>
      <w:r w:rsidRPr="00760E30">
        <w:rPr>
          <w:color w:val="auto"/>
        </w:rPr>
        <w:t xml:space="preserve"> 80 mm/min </w:t>
      </w:r>
      <w:r w:rsidRPr="00760E30">
        <w:rPr>
          <w:color w:val="auto"/>
        </w:rPr>
        <w:t>时，预测热裂单元的面积扩大约</w:t>
      </w:r>
      <w:r w:rsidRPr="00760E30">
        <w:rPr>
          <w:color w:val="auto"/>
        </w:rPr>
        <w:t xml:space="preserve"> 3 </w:t>
      </w:r>
      <w:proofErr w:type="gramStart"/>
      <w:r w:rsidRPr="00760E30">
        <w:rPr>
          <w:color w:val="auto"/>
        </w:rPr>
        <w:t>倍</w:t>
      </w:r>
      <w:proofErr w:type="gramEnd"/>
      <w:r w:rsidRPr="00760E30">
        <w:rPr>
          <w:color w:val="auto"/>
        </w:rPr>
        <w:t>，而</w:t>
      </w:r>
      <w:r w:rsidRPr="00760E30">
        <w:rPr>
          <w:color w:val="auto"/>
        </w:rPr>
        <w:t xml:space="preserve"> AA3104 </w:t>
      </w:r>
      <w:r w:rsidRPr="00760E30">
        <w:rPr>
          <w:color w:val="auto"/>
        </w:rPr>
        <w:t>对铸造速度的敏感性较低；晶粒细化的效果在</w:t>
      </w:r>
      <w:r w:rsidRPr="00760E30">
        <w:rPr>
          <w:color w:val="auto"/>
        </w:rPr>
        <w:t xml:space="preserve"> AA5182 </w:t>
      </w:r>
      <w:r w:rsidRPr="00760E30">
        <w:rPr>
          <w:color w:val="auto"/>
        </w:rPr>
        <w:t>中更为显著，与实验观察的趋势一致；铸锭的中心区域是热裂风险最高的位置，与圆锭</w:t>
      </w:r>
      <w:r w:rsidRPr="00760E30">
        <w:rPr>
          <w:color w:val="auto"/>
        </w:rPr>
        <w:t xml:space="preserve"> DC </w:t>
      </w:r>
      <w:r w:rsidRPr="00760E30">
        <w:rPr>
          <w:color w:val="auto"/>
        </w:rPr>
        <w:t>铸造中热裂沿中心线分布的实践认知相符。两种合金对铸造速度响应的差异主要源于其凝固区间的不同：</w:t>
      </w:r>
      <w:r w:rsidRPr="00760E30">
        <w:rPr>
          <w:color w:val="auto"/>
        </w:rPr>
        <w:t>AA5182</w:t>
      </w:r>
      <w:r w:rsidRPr="00760E30">
        <w:rPr>
          <w:color w:val="auto"/>
        </w:rPr>
        <w:t>（</w:t>
      </w:r>
      <w:r w:rsidRPr="00760E30">
        <w:rPr>
          <w:color w:val="auto"/>
        </w:rPr>
        <w:t>Al-0.35Mn-4.5Mg</w:t>
      </w:r>
      <w:r w:rsidRPr="00760E30">
        <w:rPr>
          <w:color w:val="auto"/>
        </w:rPr>
        <w:t>）的非平衡凝固区间约</w:t>
      </w:r>
      <w:r w:rsidRPr="00760E30">
        <w:rPr>
          <w:color w:val="auto"/>
        </w:rPr>
        <w:t xml:space="preserve"> 130°C</w:t>
      </w:r>
      <w:r w:rsidRPr="00760E30">
        <w:rPr>
          <w:color w:val="auto"/>
        </w:rPr>
        <w:t>，长糊状区使得铸锭中心在脆弱温度区间内停留更久，应变累积对铸造速度变化更为敏感；而</w:t>
      </w:r>
      <w:r w:rsidRPr="00760E30">
        <w:rPr>
          <w:color w:val="auto"/>
        </w:rPr>
        <w:t xml:space="preserve"> AA3104</w:t>
      </w:r>
      <w:r w:rsidRPr="00760E30">
        <w:rPr>
          <w:color w:val="auto"/>
        </w:rPr>
        <w:t>（</w:t>
      </w:r>
      <w:r w:rsidRPr="00760E30">
        <w:rPr>
          <w:color w:val="auto"/>
        </w:rPr>
        <w:t>Al-0.88Mn-1.15Mg</w:t>
      </w:r>
      <w:r w:rsidRPr="00760E30">
        <w:rPr>
          <w:color w:val="auto"/>
        </w:rPr>
        <w:t>）的凝固区间约</w:t>
      </w:r>
      <w:r w:rsidRPr="00760E30">
        <w:rPr>
          <w:color w:val="auto"/>
        </w:rPr>
        <w:t xml:space="preserve"> 70°C</w:t>
      </w:r>
      <w:r w:rsidRPr="00760E30">
        <w:rPr>
          <w:color w:val="auto"/>
        </w:rPr>
        <w:t>，糊状区较窄，</w:t>
      </w:r>
      <w:proofErr w:type="gramStart"/>
      <w:r w:rsidRPr="00760E30">
        <w:rPr>
          <w:color w:val="auto"/>
        </w:rPr>
        <w:t>补缩路径</w:t>
      </w:r>
      <w:proofErr w:type="gramEnd"/>
      <w:r w:rsidRPr="00760E30">
        <w:rPr>
          <w:color w:val="auto"/>
        </w:rPr>
        <w:t>短，铸造速度变化引起的应变增量在</w:t>
      </w:r>
      <w:proofErr w:type="gramStart"/>
      <w:r w:rsidRPr="00760E30">
        <w:rPr>
          <w:color w:val="auto"/>
        </w:rPr>
        <w:t>其补缩容限</w:t>
      </w:r>
      <w:proofErr w:type="gramEnd"/>
      <w:r w:rsidRPr="00760E30">
        <w:rPr>
          <w:color w:val="auto"/>
        </w:rPr>
        <w:t>内可以被部分吸收。</w:t>
      </w:r>
    </w:p>
    <w:p w14:paraId="7EAC7086" w14:textId="77777777" w:rsidR="00561FFF" w:rsidRPr="00713CB0" w:rsidRDefault="00000000" w:rsidP="00713CB0">
      <w:pPr>
        <w:pStyle w:val="af7"/>
        <w:ind w:firstLine="482"/>
        <w:rPr>
          <w:b/>
          <w:bCs/>
          <w:color w:val="auto"/>
        </w:rPr>
      </w:pPr>
      <w:r w:rsidRPr="00713CB0">
        <w:rPr>
          <w:b/>
          <w:bCs/>
          <w:color w:val="auto"/>
        </w:rPr>
        <w:t>六、挑战与发展方向</w:t>
      </w:r>
    </w:p>
    <w:p w14:paraId="3865D152" w14:textId="77777777" w:rsidR="00561FFF" w:rsidRPr="00760E30" w:rsidRDefault="00000000" w:rsidP="00760E30">
      <w:pPr>
        <w:pStyle w:val="af7"/>
        <w:rPr>
          <w:color w:val="auto"/>
        </w:rPr>
      </w:pPr>
      <w:r w:rsidRPr="00760E30">
        <w:rPr>
          <w:color w:val="auto"/>
        </w:rPr>
        <w:t>尽管多尺度方法已将热裂预测能力推升至较高的物理完备性水平，但其工业</w:t>
      </w:r>
      <w:r w:rsidRPr="00760E30">
        <w:rPr>
          <w:color w:val="auto"/>
        </w:rPr>
        <w:lastRenderedPageBreak/>
        <w:t>大规模应用仍面临两个主要瓶颈。一是计算成本，一个宏观</w:t>
      </w:r>
      <w:r w:rsidRPr="00760E30">
        <w:rPr>
          <w:color w:val="auto"/>
        </w:rPr>
        <w:t xml:space="preserve"> DC </w:t>
      </w:r>
      <w:r w:rsidRPr="00760E30">
        <w:rPr>
          <w:color w:val="auto"/>
        </w:rPr>
        <w:t>模型包含数万个单元，若每个</w:t>
      </w:r>
      <w:r w:rsidRPr="00760E30">
        <w:rPr>
          <w:color w:val="auto"/>
        </w:rPr>
        <w:t>"</w:t>
      </w:r>
      <w:r w:rsidRPr="00760E30">
        <w:rPr>
          <w:color w:val="auto"/>
        </w:rPr>
        <w:t>嫌疑单元</w:t>
      </w:r>
      <w:r w:rsidRPr="00760E30">
        <w:rPr>
          <w:color w:val="auto"/>
        </w:rPr>
        <w:t>"</w:t>
      </w:r>
      <w:r w:rsidRPr="00760E30">
        <w:rPr>
          <w:color w:val="auto"/>
        </w:rPr>
        <w:t>都需运行一次耗时数小时的完整</w:t>
      </w:r>
      <w:proofErr w:type="gramStart"/>
      <w:r w:rsidRPr="00760E30">
        <w:rPr>
          <w:color w:val="auto"/>
        </w:rPr>
        <w:t>介</w:t>
      </w:r>
      <w:proofErr w:type="gramEnd"/>
      <w:r w:rsidRPr="00760E30">
        <w:rPr>
          <w:color w:val="auto"/>
        </w:rPr>
        <w:t>观模拟，则整个多尺度分析的总时间将数以千小时计，在生产环境中不具可行性。二是参数的不确定性，糊状区渗透率</w:t>
      </w:r>
      <w:r w:rsidRPr="00760E30">
        <w:rPr>
          <w:color w:val="auto"/>
        </w:rPr>
        <w:t xml:space="preserve"> K</w:t>
      </w:r>
      <w:r w:rsidRPr="00760E30">
        <w:rPr>
          <w:color w:val="auto"/>
        </w:rPr>
        <w:t>、临界空化压力</w:t>
      </w:r>
      <w:r w:rsidRPr="00760E30">
        <w:rPr>
          <w:color w:val="auto"/>
        </w:rPr>
        <w:t xml:space="preserve"> </w:t>
      </w:r>
      <w:proofErr w:type="spellStart"/>
      <w:r w:rsidRPr="00760E30">
        <w:rPr>
          <w:color w:val="auto"/>
        </w:rPr>
        <w:t>p_cav</w:t>
      </w:r>
      <w:proofErr w:type="spellEnd"/>
      <w:r w:rsidRPr="00760E30">
        <w:rPr>
          <w:color w:val="auto"/>
        </w:rPr>
        <w:t>、晶粒尺寸关联式等参数在不同熔炼批次和合金体系中可能存在较大分散，影响预测结果的鲁棒性。</w:t>
      </w:r>
    </w:p>
    <w:p w14:paraId="351C0E62" w14:textId="77777777" w:rsidR="00561FFF" w:rsidRPr="00760E30" w:rsidRDefault="00000000" w:rsidP="00760E30">
      <w:pPr>
        <w:pStyle w:val="af7"/>
        <w:rPr>
          <w:color w:val="auto"/>
        </w:rPr>
      </w:pPr>
      <w:r w:rsidRPr="00760E30">
        <w:rPr>
          <w:color w:val="auto"/>
        </w:rPr>
        <w:t>当前的研究正在几个方向寻求突破：利用机器学习和代理模型（</w:t>
      </w:r>
      <w:r w:rsidRPr="00760E30">
        <w:rPr>
          <w:color w:val="auto"/>
        </w:rPr>
        <w:t>Gaussian process regression</w:t>
      </w:r>
      <w:r w:rsidRPr="00760E30">
        <w:rPr>
          <w:color w:val="auto"/>
        </w:rPr>
        <w:t>、</w:t>
      </w:r>
      <w:r w:rsidRPr="00760E30">
        <w:rPr>
          <w:color w:val="auto"/>
        </w:rPr>
        <w:t>neural network surrogates</w:t>
      </w:r>
      <w:r w:rsidRPr="00760E30">
        <w:rPr>
          <w:color w:val="auto"/>
        </w:rPr>
        <w:t>）建立</w:t>
      </w:r>
      <w:proofErr w:type="gramStart"/>
      <w:r w:rsidRPr="00760E30">
        <w:rPr>
          <w:color w:val="auto"/>
        </w:rPr>
        <w:t>介</w:t>
      </w:r>
      <w:proofErr w:type="gramEnd"/>
      <w:r w:rsidRPr="00760E30">
        <w:rPr>
          <w:color w:val="auto"/>
        </w:rPr>
        <w:t>观模拟输出与宏观输入参数之间的高效映射，替代耗时的在线</w:t>
      </w:r>
      <w:proofErr w:type="gramStart"/>
      <w:r w:rsidRPr="00760E30">
        <w:rPr>
          <w:color w:val="auto"/>
        </w:rPr>
        <w:t>介</w:t>
      </w:r>
      <w:proofErr w:type="gramEnd"/>
      <w:r w:rsidRPr="00760E30">
        <w:rPr>
          <w:color w:val="auto"/>
        </w:rPr>
        <w:t>观计算；以及开发面向</w:t>
      </w:r>
      <w:proofErr w:type="gramStart"/>
      <w:r w:rsidRPr="00760E30">
        <w:rPr>
          <w:color w:val="auto"/>
        </w:rPr>
        <w:t>介观多</w:t>
      </w:r>
      <w:proofErr w:type="gramEnd"/>
      <w:r w:rsidRPr="00760E30">
        <w:rPr>
          <w:color w:val="auto"/>
        </w:rPr>
        <w:t>物理场模型的</w:t>
      </w:r>
      <w:r w:rsidRPr="00760E30">
        <w:rPr>
          <w:color w:val="auto"/>
        </w:rPr>
        <w:t xml:space="preserve"> GPU </w:t>
      </w:r>
      <w:r w:rsidRPr="00760E30">
        <w:rPr>
          <w:color w:val="auto"/>
        </w:rPr>
        <w:t>并行求解算法。</w:t>
      </w:r>
    </w:p>
    <w:p w14:paraId="1060860B" w14:textId="77777777" w:rsidR="00561FFF" w:rsidRPr="00760E30" w:rsidRDefault="00000000" w:rsidP="00760E30">
      <w:pPr>
        <w:pStyle w:val="af7"/>
        <w:rPr>
          <w:color w:val="auto"/>
        </w:rPr>
      </w:pPr>
      <w:r w:rsidRPr="00760E30">
        <w:rPr>
          <w:color w:val="auto"/>
        </w:rPr>
        <w:t>其中，同步辐射</w:t>
      </w:r>
      <w:r w:rsidRPr="00760E30">
        <w:rPr>
          <w:color w:val="auto"/>
        </w:rPr>
        <w:t xml:space="preserve"> X </w:t>
      </w:r>
      <w:r w:rsidRPr="00760E30">
        <w:rPr>
          <w:color w:val="auto"/>
        </w:rPr>
        <w:t>射线显微断层成像与数值模型的闭环验证是一个有应用前景的方向。该技术已可实现糊状</w:t>
      </w:r>
      <w:proofErr w:type="gramStart"/>
      <w:r w:rsidRPr="00760E30">
        <w:rPr>
          <w:color w:val="auto"/>
        </w:rPr>
        <w:t>区固液</w:t>
      </w:r>
      <w:proofErr w:type="gramEnd"/>
      <w:r w:rsidRPr="00760E30">
        <w:rPr>
          <w:color w:val="auto"/>
        </w:rPr>
        <w:t>两相的四维（三维空间</w:t>
      </w:r>
      <w:r w:rsidRPr="00760E30">
        <w:rPr>
          <w:color w:val="auto"/>
        </w:rPr>
        <w:t>+</w:t>
      </w:r>
      <w:r w:rsidRPr="00760E30">
        <w:rPr>
          <w:color w:val="auto"/>
        </w:rPr>
        <w:t>时间）原位观测，数字体积关联（</w:t>
      </w:r>
      <w:r w:rsidRPr="00760E30">
        <w:rPr>
          <w:color w:val="auto"/>
        </w:rPr>
        <w:t>Digital Volume Correlation, DVC</w:t>
      </w:r>
      <w:r w:rsidRPr="00760E30">
        <w:rPr>
          <w:color w:val="auto"/>
        </w:rPr>
        <w:t>）可从时间序列图像中提取糊状区内部的全场应变分布。将</w:t>
      </w:r>
      <w:r w:rsidRPr="00760E30">
        <w:rPr>
          <w:color w:val="auto"/>
        </w:rPr>
        <w:t xml:space="preserve"> DVC </w:t>
      </w:r>
      <w:r w:rsidRPr="00760E30">
        <w:rPr>
          <w:color w:val="auto"/>
        </w:rPr>
        <w:t>测量的晶界局部应变与</w:t>
      </w:r>
      <w:proofErr w:type="gramStart"/>
      <w:r w:rsidRPr="00760E30">
        <w:rPr>
          <w:color w:val="auto"/>
        </w:rPr>
        <w:t>介</w:t>
      </w:r>
      <w:proofErr w:type="gramEnd"/>
      <w:r w:rsidRPr="00760E30">
        <w:rPr>
          <w:color w:val="auto"/>
        </w:rPr>
        <w:t>观</w:t>
      </w:r>
      <w:r w:rsidRPr="00760E30">
        <w:rPr>
          <w:color w:val="auto"/>
        </w:rPr>
        <w:t xml:space="preserve"> RVE </w:t>
      </w:r>
      <w:r w:rsidRPr="00760E30">
        <w:rPr>
          <w:color w:val="auto"/>
        </w:rPr>
        <w:t>模拟预测的应变集中位置进行逐点对比，能够以较高的空间分辨率验证或修正半</w:t>
      </w:r>
      <w:proofErr w:type="gramStart"/>
      <w:r w:rsidRPr="00760E30">
        <w:rPr>
          <w:color w:val="auto"/>
        </w:rPr>
        <w:t>固态本构模型</w:t>
      </w:r>
      <w:proofErr w:type="gramEnd"/>
      <w:r w:rsidRPr="00760E30">
        <w:rPr>
          <w:color w:val="auto"/>
        </w:rPr>
        <w:t>和失效准则中的假设。这种</w:t>
      </w:r>
      <w:r w:rsidRPr="00760E30">
        <w:rPr>
          <w:color w:val="auto"/>
        </w:rPr>
        <w:t>"</w:t>
      </w:r>
      <w:r w:rsidRPr="00760E30">
        <w:rPr>
          <w:color w:val="auto"/>
        </w:rPr>
        <w:t>实验数据同化</w:t>
      </w:r>
      <w:r w:rsidRPr="00760E30">
        <w:rPr>
          <w:color w:val="auto"/>
        </w:rPr>
        <w:t>"</w:t>
      </w:r>
      <w:r w:rsidRPr="00760E30">
        <w:rPr>
          <w:color w:val="auto"/>
        </w:rPr>
        <w:t>驱动的模型校准路径，可使</w:t>
      </w:r>
      <w:proofErr w:type="gramStart"/>
      <w:r w:rsidRPr="00760E30">
        <w:rPr>
          <w:color w:val="auto"/>
        </w:rPr>
        <w:t>介</w:t>
      </w:r>
      <w:proofErr w:type="gramEnd"/>
      <w:r w:rsidRPr="00760E30">
        <w:rPr>
          <w:color w:val="auto"/>
        </w:rPr>
        <w:t>观模型的参数标定不再仅依赖宏观力学试验的间接反推，而是直接以晶界尺度的原位测量数据为约束，从而减少糊状区参数的不确定性。</w:t>
      </w:r>
    </w:p>
    <w:p w14:paraId="2A78F0AA" w14:textId="6949C8CA" w:rsidR="00561FFF" w:rsidRPr="00280B88" w:rsidRDefault="00000000" w:rsidP="00280B88">
      <w:pPr>
        <w:pStyle w:val="af7"/>
        <w:rPr>
          <w:color w:val="auto"/>
        </w:rPr>
      </w:pPr>
      <w:r w:rsidRPr="00760E30">
        <w:rPr>
          <w:color w:val="auto"/>
        </w:rPr>
        <w:t>综上，铝合金热裂数值模拟已从早期的经验判据发展为基于多尺度物理的定量预测体系。本章依次阐述了凝固与应力应变模拟的基本方法、常用软件工具以及从简单判据到多尺度耦合的预测模型谱系。随着计算硬件的升级、实验表征精度的提升以及机器学习方法与物理模型的深度融合，数值模拟在铸造工艺优化和抗热裂铝合金设计中得到了越来越多的应用。理论与实验的紧密结合仍是该领域发展的基础。</w:t>
      </w:r>
    </w:p>
    <w:sectPr w:rsidR="00561FFF" w:rsidRPr="00280B88" w:rsidSect="00025534">
      <w:type w:val="continuous"/>
      <w:pgSz w:w="11906" w:h="16838"/>
      <w:pgMar w:top="1440" w:right="1417" w:bottom="1440" w:left="198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ference" w:date="2026-05-16T00:00:00Z" w:initials="">
    <w:p w14:paraId="489CA11B" w14:textId="77777777" w:rsidR="002A5C73" w:rsidRDefault="00000000">
      <w:r>
        <w:t>来源</w:t>
      </w:r>
      <w:r>
        <w:t>: Khodaei N, Phillion A B. A Study on Hot Tearing in DC Casting of Al-Mn-Mg Alloys Using a Multi-scale Approach. Metallurgical and Materials Transactions B, 2021, 52B: 1424-1438</w:t>
      </w:r>
    </w:p>
    <w:p w14:paraId="3BDD53AA" w14:textId="77777777" w:rsidR="002A5C73" w:rsidRDefault="00000000">
      <w:r>
        <w:t>链接</w:t>
      </w:r>
      <w:r>
        <w:t>: https://doi.org/10.1007/s11663-021-02108-7</w:t>
      </w:r>
    </w:p>
    <w:p w14:paraId="34DF65D8" w14:textId="77777777" w:rsidR="002A5C73" w:rsidRDefault="00000000">
      <w:r>
        <w:t>引用位置</w:t>
      </w:r>
      <w:r>
        <w:t>: Section II, pp.1425-1427</w:t>
      </w:r>
    </w:p>
  </w:comment>
  <w:comment w:id="1" w:author="Reference" w:date="2026-05-16T00:00:00Z" w:initials="">
    <w:p w14:paraId="7952D513" w14:textId="77777777" w:rsidR="002A5C73" w:rsidRDefault="00000000">
      <w:r>
        <w:t>来源</w:t>
      </w:r>
      <w:r>
        <w:t xml:space="preserve">: </w:t>
      </w:r>
      <w:proofErr w:type="spellStart"/>
      <w:r>
        <w:t>Nabawy</w:t>
      </w:r>
      <w:proofErr w:type="spellEnd"/>
      <w:r>
        <w:t xml:space="preserve"> A M, Samuel A M, Samuel F H, Doty H W. A Review on the Criteria of Hot Tearing Susceptibility of Aluminum Cast Alloys. International Journal of </w:t>
      </w:r>
      <w:proofErr w:type="spellStart"/>
      <w:r>
        <w:t>Metalcasting</w:t>
      </w:r>
      <w:proofErr w:type="spellEnd"/>
      <w:r>
        <w:t>, 2021, 15: 794-814</w:t>
      </w:r>
    </w:p>
    <w:p w14:paraId="79C53049" w14:textId="77777777" w:rsidR="002A5C73" w:rsidRDefault="00000000">
      <w:r>
        <w:t>链接</w:t>
      </w:r>
      <w:r>
        <w:t>: https://doi.org/10.1007/s40962-020-00559-3</w:t>
      </w:r>
    </w:p>
    <w:p w14:paraId="1CDA606D" w14:textId="77777777" w:rsidR="002A5C73" w:rsidRDefault="00000000">
      <w:r>
        <w:t>引用位置</w:t>
      </w:r>
      <w:r>
        <w:t>: Introduction</w:t>
      </w:r>
    </w:p>
  </w:comment>
  <w:comment w:id="2" w:author="Reference" w:date="2026-05-16T00:00:00Z" w:initials="">
    <w:p w14:paraId="00B1EB7A" w14:textId="77777777" w:rsidR="002A5C73" w:rsidRDefault="00000000">
      <w:r>
        <w:t>来源</w:t>
      </w:r>
      <w:r>
        <w:t xml:space="preserve">: </w:t>
      </w:r>
      <w:proofErr w:type="spellStart"/>
      <w:r>
        <w:t>Khalilpoor</w:t>
      </w:r>
      <w:proofErr w:type="spellEnd"/>
      <w:r>
        <w:t xml:space="preserve"> H, Larouche D, Chen X G, Phillion A, Colbert J. Investigation of the Hydrostatic Pressure Effect on Hot Tearing in AA6111 During DC Casting. Applied Mechanics, 2025, 6: 53</w:t>
      </w:r>
    </w:p>
    <w:p w14:paraId="44A34B70" w14:textId="77777777" w:rsidR="002A5C73" w:rsidRDefault="00000000">
      <w:r>
        <w:t>链接</w:t>
      </w:r>
      <w:r>
        <w:t>: https://doi.org/10.3390/applmech6030053</w:t>
      </w:r>
    </w:p>
    <w:p w14:paraId="4791D04B" w14:textId="77777777" w:rsidR="002A5C73" w:rsidRDefault="00000000">
      <w:r>
        <w:t>引用位置</w:t>
      </w:r>
      <w:r>
        <w:t>: Section 1-3</w:t>
      </w:r>
    </w:p>
  </w:comment>
  <w:comment w:id="3" w:author="Reference" w:date="2026-05-16T00:00:00Z" w:initials="">
    <w:p w14:paraId="3FF0B2ED" w14:textId="77777777" w:rsidR="002A5C73" w:rsidRDefault="00000000">
      <w:r>
        <w:t>来源</w:t>
      </w:r>
      <w:r>
        <w:t xml:space="preserve">: </w:t>
      </w:r>
      <w:proofErr w:type="spellStart"/>
      <w:r>
        <w:t>Sheykh-jaberi</w:t>
      </w:r>
      <w:proofErr w:type="spellEnd"/>
      <w:r>
        <w:t xml:space="preserve"> F, Cockcroft S L, </w:t>
      </w:r>
      <w:proofErr w:type="spellStart"/>
      <w:r>
        <w:t>Maijer</w:t>
      </w:r>
      <w:proofErr w:type="spellEnd"/>
      <w:r>
        <w:t xml:space="preserve"> D M, Phillion A B. Meso-scale modelling of semi-solid deformation in aluminum foundry alloys. Journal of Materials Processing Tech, 2019, 279: 116551</w:t>
      </w:r>
    </w:p>
    <w:p w14:paraId="100CF43C" w14:textId="77777777" w:rsidR="002A5C73" w:rsidRDefault="00000000">
      <w:r>
        <w:t>链接</w:t>
      </w:r>
      <w:r>
        <w:t>: https://doi.org/10.1016/j.jmatprotec.2019.116551</w:t>
      </w:r>
    </w:p>
    <w:p w14:paraId="5C0255DF" w14:textId="77777777" w:rsidR="002A5C73" w:rsidRDefault="00000000">
      <w:r>
        <w:t>引用位置</w:t>
      </w:r>
      <w:r>
        <w:t>: Section 1-2</w:t>
      </w:r>
    </w:p>
  </w:comment>
  <w:comment w:id="5" w:author="Reference" w:date="2026-05-16T00:00:00Z" w:initials="">
    <w:p w14:paraId="60A52F11" w14:textId="77777777" w:rsidR="002A5C73" w:rsidRDefault="00000000">
      <w:r>
        <w:t>来源</w:t>
      </w:r>
      <w:r>
        <w:t>: Hu B, Li Z X, Li D J, Ying T, Zeng X Q, Ding W J. A hot tearing criterion based on solidification microstructure in cast alloys. Journal of Materials Science &amp; Technology, 2021, 87: 184-195</w:t>
      </w:r>
    </w:p>
    <w:p w14:paraId="3C0B7DF6" w14:textId="77777777" w:rsidR="002A5C73" w:rsidRDefault="00000000">
      <w:r>
        <w:t>链接</w:t>
      </w:r>
      <w:r>
        <w:t>: https://doi.org/10.1016/j.jmst.2021.06.071</w:t>
      </w:r>
    </w:p>
    <w:p w14:paraId="1FEC1797" w14:textId="77777777" w:rsidR="002A5C73" w:rsidRDefault="00000000">
      <w:r>
        <w:t>引用位置</w:t>
      </w:r>
      <w:r>
        <w:t>: Section 1-2</w:t>
      </w:r>
    </w:p>
  </w:comment>
  <w:comment w:id="6" w:author="Reference" w:date="2026-05-16T00:00:00Z" w:initials="">
    <w:p w14:paraId="3F51D1CC" w14:textId="77777777" w:rsidR="002A5C73" w:rsidRDefault="00000000">
      <w:r>
        <w:t>来源</w:t>
      </w:r>
      <w:r>
        <w:t xml:space="preserve">: Sai Divya P V, </w:t>
      </w:r>
      <w:proofErr w:type="spellStart"/>
      <w:r>
        <w:t>Penumakala</w:t>
      </w:r>
      <w:proofErr w:type="spellEnd"/>
      <w:r>
        <w:t xml:space="preserve"> P K, Nallathambi A K. Prediction of Porosity and Hot Tearing in DC Casting of AZ31 Magnesium Alloy. Trans Indian Inst Met, 2023, 76(6): 1509-1516</w:t>
      </w:r>
    </w:p>
    <w:p w14:paraId="40EA6610" w14:textId="77777777" w:rsidR="002A5C73" w:rsidRDefault="00000000">
      <w:r>
        <w:t>链接</w:t>
      </w:r>
      <w:r>
        <w:t>: https://doi.org/10.1007/s12666-022-02838-5</w:t>
      </w:r>
    </w:p>
    <w:p w14:paraId="7B5A3D50" w14:textId="77777777" w:rsidR="002A5C73" w:rsidRDefault="00000000">
      <w:r>
        <w:t>引用位置</w:t>
      </w:r>
      <w:r>
        <w:t>: Section 1-2</w:t>
      </w:r>
    </w:p>
  </w:comment>
  <w:comment w:id="7" w:author="Reference" w:date="2026-05-16T00:00:00Z" w:initials="">
    <w:p w14:paraId="4FEF2D88" w14:textId="77777777" w:rsidR="002A5C73" w:rsidRDefault="00000000">
      <w:r>
        <w:t>来源</w:t>
      </w:r>
      <w:r>
        <w:t xml:space="preserve">: </w:t>
      </w:r>
      <w:proofErr w:type="spellStart"/>
      <w:r>
        <w:t>Sheykh-jaberi</w:t>
      </w:r>
      <w:proofErr w:type="spellEnd"/>
      <w:r>
        <w:t xml:space="preserve"> F, Cockcroft S L, </w:t>
      </w:r>
      <w:proofErr w:type="spellStart"/>
      <w:r>
        <w:t>Maijer</w:t>
      </w:r>
      <w:proofErr w:type="spellEnd"/>
      <w:r>
        <w:t xml:space="preserve"> D M, Phillion A B. Meso-scale modelling of semi-solid deformation in aluminum foundry alloys. Journal of Materials Processing Tech, 2019, 279: 116551</w:t>
      </w:r>
    </w:p>
    <w:p w14:paraId="25B2A3D5" w14:textId="77777777" w:rsidR="002A5C73" w:rsidRDefault="00000000">
      <w:r>
        <w:t>链接</w:t>
      </w:r>
      <w:r>
        <w:t>: https://doi.org/10.1016/j.jmatprotec.2019.116551</w:t>
      </w:r>
    </w:p>
    <w:p w14:paraId="5143EBA8" w14:textId="77777777" w:rsidR="002A5C73" w:rsidRDefault="00000000">
      <w:r>
        <w:t>引用位置</w:t>
      </w:r>
      <w:r>
        <w:t>: Section 1-2</w:t>
      </w:r>
    </w:p>
  </w:comment>
  <w:comment w:id="8" w:author="Reference" w:date="2026-05-16T00:00:00Z" w:initials="">
    <w:p w14:paraId="35B47E99" w14:textId="77777777" w:rsidR="002A5C73" w:rsidRDefault="00000000">
      <w:r>
        <w:t>来源</w:t>
      </w:r>
      <w:r>
        <w:t>: Khodaei N, Phillion A B. A Study on Hot Tearing in DC Casting of Al-Mn-Mg Alloys Using a Multi-scale Approach. Metallurgical and Materials Transactions B, 2021, 52B: 1424-1438</w:t>
      </w:r>
    </w:p>
    <w:p w14:paraId="68698301" w14:textId="77777777" w:rsidR="002A5C73" w:rsidRDefault="00000000">
      <w:r>
        <w:t>链接</w:t>
      </w:r>
      <w:r>
        <w:t>: https://doi.org/10.1007/s11663-021-02108-7</w:t>
      </w:r>
    </w:p>
    <w:p w14:paraId="32D3ABE2" w14:textId="77777777" w:rsidR="002A5C73" w:rsidRDefault="00000000">
      <w:r>
        <w:t>引用位置</w:t>
      </w:r>
      <w:r>
        <w:t>: Section II, pp.1425-1427</w:t>
      </w:r>
    </w:p>
  </w:comment>
  <w:comment w:id="9" w:author="Reference" w:date="2026-05-16T00:00:00Z" w:initials="">
    <w:p w14:paraId="7D75D3DD" w14:textId="77777777" w:rsidR="002A5C73" w:rsidRDefault="00000000">
      <w:r>
        <w:t>来源</w:t>
      </w:r>
      <w:r>
        <w:t>: Khodaei N, Phillion A B. A Study on Hot Tearing in DC Casting of Al-Mn-Mg Alloys Using a Multi-scale Approach. Metallurgical and Materials Transactions B, 2021, 52B: 1424-1438</w:t>
      </w:r>
    </w:p>
    <w:p w14:paraId="2C4DD287" w14:textId="77777777" w:rsidR="002A5C73" w:rsidRDefault="00000000">
      <w:r>
        <w:t>链接</w:t>
      </w:r>
      <w:r>
        <w:t>: https://doi.org/10.1007/s11663-021-02108-7</w:t>
      </w:r>
    </w:p>
    <w:p w14:paraId="409247A8" w14:textId="77777777" w:rsidR="002A5C73" w:rsidRDefault="00000000">
      <w:r>
        <w:t>引用位置</w:t>
      </w:r>
      <w:r>
        <w:t>: Section II, pp.1425-1427</w:t>
      </w:r>
    </w:p>
  </w:comment>
  <w:comment w:id="10" w:author="Reference" w:date="2026-05-16T00:00:00Z" w:initials="">
    <w:p w14:paraId="46D3BDDD" w14:textId="77777777" w:rsidR="002A5C73" w:rsidRDefault="00000000">
      <w:r>
        <w:t>来源</w:t>
      </w:r>
      <w:r>
        <w:t xml:space="preserve">: Sai Divya P V, </w:t>
      </w:r>
      <w:proofErr w:type="spellStart"/>
      <w:r>
        <w:t>Penumakala</w:t>
      </w:r>
      <w:proofErr w:type="spellEnd"/>
      <w:r>
        <w:t xml:space="preserve"> P K, Nallathambi A K. Prediction of Porosity and Hot Tearing in DC Casting of AZ31 Magnesium Alloy. Trans Indian Inst Met, 2023, 76(6): 1509-1516</w:t>
      </w:r>
    </w:p>
    <w:p w14:paraId="4427AC37" w14:textId="77777777" w:rsidR="002A5C73" w:rsidRDefault="00000000">
      <w:r>
        <w:t>链接</w:t>
      </w:r>
      <w:r>
        <w:t>: https://doi.org/10.1007/s12666-022-02838-5</w:t>
      </w:r>
    </w:p>
    <w:p w14:paraId="41068728" w14:textId="77777777" w:rsidR="002A5C73" w:rsidRDefault="00000000">
      <w:r>
        <w:t>引用位置</w:t>
      </w:r>
      <w:r>
        <w:t>: Section 1-2</w:t>
      </w:r>
    </w:p>
  </w:comment>
  <w:comment w:id="11" w:author="Reference" w:date="2026-05-16T00:00:00Z" w:initials="">
    <w:p w14:paraId="327BE6D1" w14:textId="77777777" w:rsidR="002A5C73" w:rsidRDefault="00000000">
      <w:r>
        <w:t>来源</w:t>
      </w:r>
      <w:r>
        <w:t xml:space="preserve">: </w:t>
      </w:r>
      <w:proofErr w:type="spellStart"/>
      <w:r>
        <w:t>Khalilpoor</w:t>
      </w:r>
      <w:proofErr w:type="spellEnd"/>
      <w:r>
        <w:t xml:space="preserve"> H, Larouche D, Chen X G, Phillion A, Colbert J. Investigation of the Hydrostatic Pressure Effect on Hot Tearing in AA6111 During DC Casting. Applied Mechanics, 2025, 6: 53</w:t>
      </w:r>
    </w:p>
    <w:p w14:paraId="5652BF3C" w14:textId="77777777" w:rsidR="002A5C73" w:rsidRDefault="00000000">
      <w:r>
        <w:t>链接</w:t>
      </w:r>
      <w:r>
        <w:t>: https://doi.org/10.3390/applmech6030053</w:t>
      </w:r>
    </w:p>
    <w:p w14:paraId="3F7F3C6F" w14:textId="77777777" w:rsidR="002A5C73" w:rsidRDefault="00000000">
      <w:r>
        <w:t>引用位置</w:t>
      </w:r>
      <w:r>
        <w:t>: Section 1-3</w:t>
      </w:r>
    </w:p>
  </w:comment>
  <w:comment w:id="12" w:author="Reference" w:date="2026-05-16T00:00:00Z" w:initials="">
    <w:p w14:paraId="0F3E4DC9" w14:textId="77777777" w:rsidR="002A5C73" w:rsidRDefault="00000000">
      <w:r>
        <w:t>来源</w:t>
      </w:r>
      <w:r>
        <w:t>: Khodaei N, Phillion A B. A Study on Hot Tearing in DC Casting of Al-Mn-Mg Alloys Using a Multi-scale Approach. Metallurgical and Materials Transactions B, 2021, 52B: 1424-1438</w:t>
      </w:r>
    </w:p>
    <w:p w14:paraId="643ADB3A" w14:textId="77777777" w:rsidR="002A5C73" w:rsidRDefault="00000000">
      <w:r>
        <w:t>链接</w:t>
      </w:r>
      <w:r>
        <w:t>: https://doi.org/10.1007/s11663-021-02108-7</w:t>
      </w:r>
    </w:p>
    <w:p w14:paraId="40F93DA7" w14:textId="77777777" w:rsidR="002A5C73" w:rsidRDefault="00000000">
      <w:r>
        <w:t>引用位置</w:t>
      </w:r>
      <w:r>
        <w:t>: Section II, pp.1425-1427</w:t>
      </w:r>
    </w:p>
  </w:comment>
  <w:comment w:id="13" w:author="Reference" w:date="2026-05-16T00:00:00Z" w:initials="">
    <w:p w14:paraId="34BEF3A1" w14:textId="77777777" w:rsidR="002A5C73" w:rsidRDefault="00000000">
      <w:r>
        <w:t>来源</w:t>
      </w:r>
      <w:r>
        <w:t xml:space="preserve">: </w:t>
      </w:r>
      <w:proofErr w:type="spellStart"/>
      <w:r>
        <w:t>Nabawy</w:t>
      </w:r>
      <w:proofErr w:type="spellEnd"/>
      <w:r>
        <w:t xml:space="preserve"> A M, Samuel A M, Samuel F H, Doty H W. A Review on the Criteria of Hot Tearing Susceptibility of Aluminum Cast Alloys. International Journal of </w:t>
      </w:r>
      <w:proofErr w:type="spellStart"/>
      <w:r>
        <w:t>Metalcasting</w:t>
      </w:r>
      <w:proofErr w:type="spellEnd"/>
      <w:r>
        <w:t>, 2021, 15: 794-814</w:t>
      </w:r>
    </w:p>
    <w:p w14:paraId="1C9537AA" w14:textId="77777777" w:rsidR="002A5C73" w:rsidRDefault="00000000">
      <w:r>
        <w:t>链接</w:t>
      </w:r>
      <w:r>
        <w:t>: https://doi.org/10.1007/s40962-020-00559-3</w:t>
      </w:r>
    </w:p>
    <w:p w14:paraId="238535DF" w14:textId="77777777" w:rsidR="002A5C73" w:rsidRDefault="00000000">
      <w:r>
        <w:t>引用位置</w:t>
      </w:r>
      <w:r>
        <w:t>: Introduction</w:t>
      </w:r>
    </w:p>
  </w:comment>
  <w:comment w:id="14" w:author="Reference" w:date="2026-05-16T00:00:00Z" w:initials="">
    <w:p w14:paraId="48707FEE" w14:textId="77777777" w:rsidR="002A5C73" w:rsidRDefault="00000000">
      <w:r>
        <w:t>来源</w:t>
      </w:r>
      <w:r>
        <w:t xml:space="preserve">: </w:t>
      </w:r>
      <w:proofErr w:type="spellStart"/>
      <w:r>
        <w:t>Nabawy</w:t>
      </w:r>
      <w:proofErr w:type="spellEnd"/>
      <w:r>
        <w:t xml:space="preserve"> A M, Samuel A M, Samuel F H, Doty H W. A Review on the Criteria of Hot Tearing Susceptibility of Aluminum Cast Alloys. International Journal of </w:t>
      </w:r>
      <w:proofErr w:type="spellStart"/>
      <w:r>
        <w:t>Metalcasting</w:t>
      </w:r>
      <w:proofErr w:type="spellEnd"/>
      <w:r>
        <w:t>, 2021, 15: 794-814</w:t>
      </w:r>
    </w:p>
    <w:p w14:paraId="1EE8B816" w14:textId="77777777" w:rsidR="002A5C73" w:rsidRDefault="00000000">
      <w:r>
        <w:t>链接</w:t>
      </w:r>
      <w:r>
        <w:t>: https://doi.org/10.1007/s40962-020-00559-3</w:t>
      </w:r>
    </w:p>
    <w:p w14:paraId="60EAE9AC" w14:textId="77777777" w:rsidR="002A5C73" w:rsidRDefault="00000000">
      <w:r>
        <w:t>引用位置</w:t>
      </w:r>
      <w:r>
        <w:t>: Introduction</w:t>
      </w:r>
    </w:p>
  </w:comment>
  <w:comment w:id="15" w:author="Reference" w:date="2026-05-16T00:00:00Z" w:initials="">
    <w:p w14:paraId="2F1368D7" w14:textId="77777777" w:rsidR="002A5C73" w:rsidRDefault="00000000">
      <w:r>
        <w:t>来源</w:t>
      </w:r>
      <w:r>
        <w:t>: Khodaei N, Phillion A B. A Study on Hot Tearing in DC Casting of Al-Mn-Mg Alloys Using a Multi-scale Approach. Metallurgical and Materials Transactions B, 2021, 52B: 1424-1438</w:t>
      </w:r>
    </w:p>
    <w:p w14:paraId="16A9D587" w14:textId="77777777" w:rsidR="002A5C73" w:rsidRDefault="00000000">
      <w:r>
        <w:t>链接</w:t>
      </w:r>
      <w:r>
        <w:t>: https://doi.org/10.1007/s11663-021-02108-7</w:t>
      </w:r>
    </w:p>
    <w:p w14:paraId="0C715238" w14:textId="77777777" w:rsidR="002A5C73" w:rsidRDefault="00000000">
      <w:r>
        <w:t>引用位置</w:t>
      </w:r>
      <w:r>
        <w:t>: Section II, pp.1425-1427</w:t>
      </w:r>
    </w:p>
  </w:comment>
  <w:comment w:id="16" w:author="Reference" w:date="2026-05-16T00:00:00Z" w:initials="">
    <w:p w14:paraId="726BEE54" w14:textId="77777777" w:rsidR="002A5C73" w:rsidRDefault="00000000">
      <w:r>
        <w:t>来源</w:t>
      </w:r>
      <w:r>
        <w:t xml:space="preserve">: Sai Divya P V, </w:t>
      </w:r>
      <w:proofErr w:type="spellStart"/>
      <w:r>
        <w:t>Penumakala</w:t>
      </w:r>
      <w:proofErr w:type="spellEnd"/>
      <w:r>
        <w:t xml:space="preserve"> P K, Nallathambi A K. Prediction of Porosity and Hot Tearing in DC Casting of AZ31 Magnesium Alloy. Trans Indian Inst Met, 2023, 76(6): 1509-1516</w:t>
      </w:r>
    </w:p>
    <w:p w14:paraId="31A3115D" w14:textId="77777777" w:rsidR="002A5C73" w:rsidRDefault="00000000">
      <w:r>
        <w:t>链接</w:t>
      </w:r>
      <w:r>
        <w:t>: https://doi.org/10.1007/s12666-022-02838-5</w:t>
      </w:r>
    </w:p>
    <w:p w14:paraId="57DDF892" w14:textId="77777777" w:rsidR="002A5C73" w:rsidRDefault="00000000">
      <w:r>
        <w:t>引用位置</w:t>
      </w:r>
      <w:r>
        <w:t>: Section 1-2</w:t>
      </w:r>
    </w:p>
  </w:comment>
  <w:comment w:id="17" w:author="Reference" w:date="2026-05-16T00:00:00Z" w:initials="">
    <w:p w14:paraId="7995E66E" w14:textId="77777777" w:rsidR="002A5C73" w:rsidRDefault="00000000">
      <w:r>
        <w:t>来源</w:t>
      </w:r>
      <w:r>
        <w:t xml:space="preserve">: </w:t>
      </w:r>
      <w:proofErr w:type="spellStart"/>
      <w:r>
        <w:t>Khalilpoor</w:t>
      </w:r>
      <w:proofErr w:type="spellEnd"/>
      <w:r>
        <w:t xml:space="preserve"> H, Larouche D, Chen X G, Phillion A, Colbert J. Investigation of the Hydrostatic Pressure Effect on Hot Tearing in AA6111 During DC Casting. Applied Mechanics, 2025, 6: 53</w:t>
      </w:r>
    </w:p>
    <w:p w14:paraId="06B611A9" w14:textId="77777777" w:rsidR="002A5C73" w:rsidRDefault="00000000">
      <w:r>
        <w:t>链接</w:t>
      </w:r>
      <w:r>
        <w:t>: https://doi.org/10.3390/applmech6030053</w:t>
      </w:r>
    </w:p>
    <w:p w14:paraId="11D03213" w14:textId="77777777" w:rsidR="002A5C73" w:rsidRDefault="00000000">
      <w:r>
        <w:t>引用位置</w:t>
      </w:r>
      <w:r>
        <w:t>: Section 1-3</w:t>
      </w:r>
    </w:p>
  </w:comment>
  <w:comment w:id="18" w:author="Reference" w:date="2026-05-16T00:00:00Z" w:initials="">
    <w:p w14:paraId="7B1DC6C9" w14:textId="77777777" w:rsidR="002A5C73" w:rsidRDefault="00000000">
      <w:r>
        <w:t>来源</w:t>
      </w:r>
      <w:r>
        <w:t xml:space="preserve">: </w:t>
      </w:r>
      <w:proofErr w:type="spellStart"/>
      <w:r>
        <w:t>Nabawy</w:t>
      </w:r>
      <w:proofErr w:type="spellEnd"/>
      <w:r>
        <w:t xml:space="preserve"> A M, Samuel A M, Samuel F H, Doty H W. A Review on the Criteria of Hot Tearing Susceptibility of Aluminum Cast Alloys. International Journal of </w:t>
      </w:r>
      <w:proofErr w:type="spellStart"/>
      <w:r>
        <w:t>Metalcasting</w:t>
      </w:r>
      <w:proofErr w:type="spellEnd"/>
      <w:r>
        <w:t>, 2021, 15: 794-814</w:t>
      </w:r>
    </w:p>
    <w:p w14:paraId="405FFC97" w14:textId="77777777" w:rsidR="002A5C73" w:rsidRDefault="00000000">
      <w:r>
        <w:t>链接</w:t>
      </w:r>
      <w:r>
        <w:t>: https://doi.org/10.1007/s40962-020-00559-3</w:t>
      </w:r>
    </w:p>
    <w:p w14:paraId="3D69F22A" w14:textId="77777777" w:rsidR="002A5C73" w:rsidRDefault="00000000">
      <w:r>
        <w:t>引用位置</w:t>
      </w:r>
      <w:r>
        <w:t>: Introduction</w:t>
      </w:r>
    </w:p>
  </w:comment>
  <w:comment w:id="19" w:author="Reference" w:date="2026-05-16T00:00:00Z" w:initials="">
    <w:p w14:paraId="247C0FC6" w14:textId="77777777" w:rsidR="002A5C73" w:rsidRDefault="00000000">
      <w:r>
        <w:t>来源</w:t>
      </w:r>
      <w:r>
        <w:t xml:space="preserve">: </w:t>
      </w:r>
      <w:proofErr w:type="spellStart"/>
      <w:r>
        <w:t>Khalilpoor</w:t>
      </w:r>
      <w:proofErr w:type="spellEnd"/>
      <w:r>
        <w:t xml:space="preserve"> H, Larouche D, Chen X G, Phillion A, Colbert J. Investigation of the Hydrostatic Pressure Effect on Hot Tearing in AA6111 During DC Casting. Applied Mechanics, 2025, 6: 53</w:t>
      </w:r>
    </w:p>
    <w:p w14:paraId="4675E297" w14:textId="77777777" w:rsidR="002A5C73" w:rsidRDefault="00000000">
      <w:r>
        <w:t>链接</w:t>
      </w:r>
      <w:r>
        <w:t>: https://doi.org/10.3390/applmech6030053</w:t>
      </w:r>
    </w:p>
    <w:p w14:paraId="33829585" w14:textId="77777777" w:rsidR="002A5C73" w:rsidRDefault="00000000">
      <w:r>
        <w:t>引用位置</w:t>
      </w:r>
      <w:r>
        <w:t>: Section 1-3</w:t>
      </w:r>
    </w:p>
  </w:comment>
  <w:comment w:id="20" w:author="Reference" w:date="2026-05-16T00:00:00Z" w:initials="">
    <w:p w14:paraId="33AEE0EA" w14:textId="77777777" w:rsidR="002A5C73" w:rsidRDefault="00000000">
      <w:r>
        <w:t>来源</w:t>
      </w:r>
      <w:r>
        <w:t xml:space="preserve">: </w:t>
      </w:r>
      <w:proofErr w:type="spellStart"/>
      <w:r>
        <w:t>Nabawy</w:t>
      </w:r>
      <w:proofErr w:type="spellEnd"/>
      <w:r>
        <w:t xml:space="preserve"> A M, Samuel A M, Samuel F H, Doty H W. A Review on the Criteria of Hot Tearing Susceptibility of Aluminum Cast Alloys. International Journal of </w:t>
      </w:r>
      <w:proofErr w:type="spellStart"/>
      <w:r>
        <w:t>Metalcasting</w:t>
      </w:r>
      <w:proofErr w:type="spellEnd"/>
      <w:r>
        <w:t>, 2021, 15: 794-814</w:t>
      </w:r>
    </w:p>
    <w:p w14:paraId="56F7436E" w14:textId="77777777" w:rsidR="002A5C73" w:rsidRDefault="00000000">
      <w:r>
        <w:t>链接</w:t>
      </w:r>
      <w:r>
        <w:t>: https://doi.org/10.1007/s40962-020-00559-3</w:t>
      </w:r>
    </w:p>
    <w:p w14:paraId="66E2A54E" w14:textId="77777777" w:rsidR="002A5C73" w:rsidRDefault="00000000">
      <w:r>
        <w:t>引用位置</w:t>
      </w:r>
      <w:r>
        <w:t>: Introduction</w:t>
      </w:r>
    </w:p>
  </w:comment>
  <w:comment w:id="21" w:author="Reference" w:date="2026-05-16T00:00:00Z" w:initials="">
    <w:p w14:paraId="1FEC9314" w14:textId="77777777" w:rsidR="002A5C73" w:rsidRDefault="00000000">
      <w:r>
        <w:t>来源</w:t>
      </w:r>
      <w:r>
        <w:t xml:space="preserve">: </w:t>
      </w:r>
      <w:proofErr w:type="spellStart"/>
      <w:r>
        <w:t>Sheykh-jaberi</w:t>
      </w:r>
      <w:proofErr w:type="spellEnd"/>
      <w:r>
        <w:t xml:space="preserve"> F, Cockcroft S L, </w:t>
      </w:r>
      <w:proofErr w:type="spellStart"/>
      <w:r>
        <w:t>Maijer</w:t>
      </w:r>
      <w:proofErr w:type="spellEnd"/>
      <w:r>
        <w:t xml:space="preserve"> D M, Phillion A B. Meso-scale modelling of semi-solid deformation in aluminum foundry alloys. Journal of Materials Processing Tech, 2019, 279: 116551</w:t>
      </w:r>
    </w:p>
    <w:p w14:paraId="51D335C4" w14:textId="77777777" w:rsidR="002A5C73" w:rsidRDefault="00000000">
      <w:r>
        <w:t>链接</w:t>
      </w:r>
      <w:r>
        <w:t>: https://doi.org/10.1016/j.jmatprotec.2019.116551</w:t>
      </w:r>
    </w:p>
    <w:p w14:paraId="2EC26F54" w14:textId="77777777" w:rsidR="002A5C73" w:rsidRDefault="00000000">
      <w:r>
        <w:t>引用位置</w:t>
      </w:r>
      <w:r>
        <w:t>: Section 1-2</w:t>
      </w:r>
    </w:p>
  </w:comment>
  <w:comment w:id="22" w:author="Reference" w:date="2026-05-16T00:00:00Z" w:initials="">
    <w:p w14:paraId="7435BC29" w14:textId="77777777" w:rsidR="002A5C73" w:rsidRDefault="00000000">
      <w:r>
        <w:t>来源</w:t>
      </w:r>
      <w:r>
        <w:t>: Khodaei N, Phillion A B. A Study on Hot Tearing in DC Casting of Al-Mn-Mg Alloys Using a Multi-scale Approach. Metallurgical and Materials Transactions B, 2021, 52B: 1424-1438</w:t>
      </w:r>
    </w:p>
    <w:p w14:paraId="4C805825" w14:textId="77777777" w:rsidR="002A5C73" w:rsidRDefault="00000000">
      <w:r>
        <w:t>链接</w:t>
      </w:r>
      <w:r>
        <w:t>: https://doi.org/10.1007/s11663-021-02108-7</w:t>
      </w:r>
    </w:p>
    <w:p w14:paraId="72C268F7" w14:textId="77777777" w:rsidR="002A5C73" w:rsidRDefault="00000000">
      <w:r>
        <w:t>引用位置</w:t>
      </w:r>
      <w:r>
        <w:t>: Section II, pp.1425-1427</w:t>
      </w:r>
    </w:p>
  </w:comment>
  <w:comment w:id="23" w:author="Reference" w:date="2026-05-16T00:00:00Z" w:initials="">
    <w:p w14:paraId="2741D0A8" w14:textId="77777777" w:rsidR="002A5C73" w:rsidRDefault="00000000">
      <w:r>
        <w:t>来源</w:t>
      </w:r>
      <w:r>
        <w:t xml:space="preserve">: </w:t>
      </w:r>
      <w:proofErr w:type="spellStart"/>
      <w:r>
        <w:t>Khalilpoor</w:t>
      </w:r>
      <w:proofErr w:type="spellEnd"/>
      <w:r>
        <w:t xml:space="preserve"> H, Larouche D, Chen X G, Phillion A, Colbert J. Investigation of the Hydrostatic Pressure Effect on Hot Tearing in AA6111 During DC Casting. Applied Mechanics, 2025, 6: 53</w:t>
      </w:r>
    </w:p>
    <w:p w14:paraId="22EE7980" w14:textId="77777777" w:rsidR="002A5C73" w:rsidRDefault="00000000">
      <w:r>
        <w:t>链接</w:t>
      </w:r>
      <w:r>
        <w:t>: https://doi.org/10.3390/applmech6030053</w:t>
      </w:r>
    </w:p>
    <w:p w14:paraId="31B7ED61" w14:textId="77777777" w:rsidR="002A5C73" w:rsidRDefault="00000000">
      <w:r>
        <w:t>引用位置</w:t>
      </w:r>
      <w:r>
        <w:t>: Section 1-3</w:t>
      </w:r>
    </w:p>
  </w:comment>
  <w:comment w:id="24" w:author="Reference" w:date="2026-05-16T00:00:00Z" w:initials="">
    <w:p w14:paraId="781A7FD2" w14:textId="77777777" w:rsidR="002A5C73" w:rsidRDefault="00000000">
      <w:r>
        <w:t>来源</w:t>
      </w:r>
      <w:r>
        <w:t xml:space="preserve">: Sai Divya P V, </w:t>
      </w:r>
      <w:proofErr w:type="spellStart"/>
      <w:r>
        <w:t>Penumakala</w:t>
      </w:r>
      <w:proofErr w:type="spellEnd"/>
      <w:r>
        <w:t xml:space="preserve"> P K, Nallathambi A K. Prediction of Porosity and Hot Tearing in DC Casting of AZ31 Magnesium Alloy. Trans Indian Inst Met, 2023, 76(6): 1509-1516</w:t>
      </w:r>
    </w:p>
    <w:p w14:paraId="2BA69679" w14:textId="77777777" w:rsidR="002A5C73" w:rsidRDefault="00000000">
      <w:r>
        <w:t>链接</w:t>
      </w:r>
      <w:r>
        <w:t>: https://doi.org/10.1007/s12666-022-02838-5</w:t>
      </w:r>
    </w:p>
    <w:p w14:paraId="30E76B1D" w14:textId="77777777" w:rsidR="002A5C73" w:rsidRDefault="00000000">
      <w:r>
        <w:t>引用位置</w:t>
      </w:r>
      <w:r>
        <w:t>: Section 1-2</w:t>
      </w:r>
    </w:p>
  </w:comment>
  <w:comment w:id="25" w:author="Reference" w:date="2026-05-16T00:00:00Z" w:initials="">
    <w:p w14:paraId="3904F221" w14:textId="77777777" w:rsidR="002A5C73" w:rsidRDefault="00000000">
      <w:r>
        <w:t>来源</w:t>
      </w:r>
      <w:r>
        <w:t>: Hu B, Li Z X, Li D J, Ying T, Zeng X Q, Ding W J. A hot tearing criterion based on solidification microstructure in cast alloys. Journal of Materials Science &amp; Technology, 2021, 87: 184-195</w:t>
      </w:r>
    </w:p>
    <w:p w14:paraId="0DC9B77B" w14:textId="77777777" w:rsidR="002A5C73" w:rsidRDefault="00000000">
      <w:r>
        <w:t>链接</w:t>
      </w:r>
      <w:r>
        <w:t>: https://doi.org/10.1016/j.jmst.2021.06.071</w:t>
      </w:r>
    </w:p>
    <w:p w14:paraId="0E9094D8" w14:textId="77777777" w:rsidR="002A5C73" w:rsidRDefault="00000000">
      <w:r>
        <w:t>引用位置</w:t>
      </w:r>
      <w:r>
        <w:t>: Section 1-2</w:t>
      </w:r>
    </w:p>
  </w:comment>
  <w:comment w:id="26" w:author="Reference" w:date="2026-05-16T00:00:00Z" w:initials="">
    <w:p w14:paraId="5BAAEDEC" w14:textId="77777777" w:rsidR="002A5C73" w:rsidRDefault="00000000">
      <w:r>
        <w:t>来源</w:t>
      </w:r>
      <w:r>
        <w:t xml:space="preserve">: Bagheri M, Alizadeh M, Ahmadi A, </w:t>
      </w:r>
      <w:proofErr w:type="spellStart"/>
      <w:r>
        <w:t>Hajizamani</w:t>
      </w:r>
      <w:proofErr w:type="spellEnd"/>
      <w:r>
        <w:t xml:space="preserve"> M. A quantitative hot tearing criterion for aluminum alloys. Engineering Research Express, 2024, 6: 035545</w:t>
      </w:r>
    </w:p>
    <w:p w14:paraId="47764D34" w14:textId="77777777" w:rsidR="002A5C73" w:rsidRDefault="00000000">
      <w:r>
        <w:t>链接</w:t>
      </w:r>
      <w:r>
        <w:t>: https://doi.org/10.1088/2631-8695/ad6db9</w:t>
      </w:r>
    </w:p>
    <w:p w14:paraId="207C8EE5" w14:textId="77777777" w:rsidR="002A5C73" w:rsidRDefault="00000000">
      <w:r>
        <w:t>引用位置</w:t>
      </w:r>
      <w:r>
        <w:t>: Section 2-3</w:t>
      </w:r>
    </w:p>
  </w:comment>
  <w:comment w:id="27" w:author="Reference" w:date="2026-05-16T00:00:00Z" w:initials="">
    <w:p w14:paraId="6582BA36" w14:textId="77777777" w:rsidR="002A5C73" w:rsidRDefault="00000000">
      <w:r>
        <w:t>来源</w:t>
      </w:r>
      <w:r>
        <w:t>: Khodaei N, Phillion A B. A Study on Hot Tearing in DC Casting of Al-Mn-Mg Alloys Using a Multi-scale Approach. Metallurgical and Materials Transactions B, 2021, 52B: 1424-1438</w:t>
      </w:r>
    </w:p>
    <w:p w14:paraId="632E8D58" w14:textId="77777777" w:rsidR="002A5C73" w:rsidRDefault="00000000">
      <w:r>
        <w:t>链接</w:t>
      </w:r>
      <w:r>
        <w:t>: https://doi.org/10.1007/s11663-021-02108-7</w:t>
      </w:r>
    </w:p>
    <w:p w14:paraId="0BF1601C" w14:textId="77777777" w:rsidR="002A5C73" w:rsidRDefault="00000000">
      <w:r>
        <w:t>引用位置</w:t>
      </w:r>
      <w:r>
        <w:t>: Section II, pp.1425-1427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DF65D8" w15:done="0"/>
  <w15:commentEx w15:paraId="1CDA606D" w15:done="0"/>
  <w15:commentEx w15:paraId="4791D04B" w15:done="0"/>
  <w15:commentEx w15:paraId="5C0255DF" w15:done="0"/>
  <w15:commentEx w15:paraId="1FEC1797" w15:done="0"/>
  <w15:commentEx w15:paraId="7B5A3D50" w15:done="0"/>
  <w15:commentEx w15:paraId="5143EBA8" w15:done="0"/>
  <w15:commentEx w15:paraId="32D3ABE2" w15:done="0"/>
  <w15:commentEx w15:paraId="409247A8" w15:done="0"/>
  <w15:commentEx w15:paraId="41068728" w15:done="0"/>
  <w15:commentEx w15:paraId="3F7F3C6F" w15:done="0"/>
  <w15:commentEx w15:paraId="40F93DA7" w15:done="0"/>
  <w15:commentEx w15:paraId="238535DF" w15:done="0"/>
  <w15:commentEx w15:paraId="60EAE9AC" w15:done="0"/>
  <w15:commentEx w15:paraId="0C715238" w15:done="0"/>
  <w15:commentEx w15:paraId="57DDF892" w15:done="0"/>
  <w15:commentEx w15:paraId="11D03213" w15:done="0"/>
  <w15:commentEx w15:paraId="3D69F22A" w15:done="0"/>
  <w15:commentEx w15:paraId="33829585" w15:done="0"/>
  <w15:commentEx w15:paraId="66E2A54E" w15:done="0"/>
  <w15:commentEx w15:paraId="2EC26F54" w15:done="0"/>
  <w15:commentEx w15:paraId="72C268F7" w15:done="0"/>
  <w15:commentEx w15:paraId="31B7ED61" w15:done="0"/>
  <w15:commentEx w15:paraId="30E76B1D" w15:done="0"/>
  <w15:commentEx w15:paraId="0E9094D8" w15:done="0"/>
  <w15:commentEx w15:paraId="207C8EE5" w15:done="0"/>
  <w15:commentEx w15:paraId="0BF1601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DF65D8" w16cid:durableId="4B71C659"/>
  <w16cid:commentId w16cid:paraId="1CDA606D" w16cid:durableId="2700BC29"/>
  <w16cid:commentId w16cid:paraId="4791D04B" w16cid:durableId="6776A34E"/>
  <w16cid:commentId w16cid:paraId="5C0255DF" w16cid:durableId="3CCBF1D5"/>
  <w16cid:commentId w16cid:paraId="1FEC1797" w16cid:durableId="359CEFAF"/>
  <w16cid:commentId w16cid:paraId="7B5A3D50" w16cid:durableId="409CA94B"/>
  <w16cid:commentId w16cid:paraId="5143EBA8" w16cid:durableId="699612A5"/>
  <w16cid:commentId w16cid:paraId="32D3ABE2" w16cid:durableId="6A9AC8B1"/>
  <w16cid:commentId w16cid:paraId="409247A8" w16cid:durableId="12B30EDB"/>
  <w16cid:commentId w16cid:paraId="41068728" w16cid:durableId="498689D3"/>
  <w16cid:commentId w16cid:paraId="3F7F3C6F" w16cid:durableId="36DD9594"/>
  <w16cid:commentId w16cid:paraId="40F93DA7" w16cid:durableId="1A419083"/>
  <w16cid:commentId w16cid:paraId="238535DF" w16cid:durableId="11A73E08"/>
  <w16cid:commentId w16cid:paraId="60EAE9AC" w16cid:durableId="3D1B0833"/>
  <w16cid:commentId w16cid:paraId="0C715238" w16cid:durableId="6609E3C4"/>
  <w16cid:commentId w16cid:paraId="57DDF892" w16cid:durableId="097DE365"/>
  <w16cid:commentId w16cid:paraId="11D03213" w16cid:durableId="18BBA8EE"/>
  <w16cid:commentId w16cid:paraId="3D69F22A" w16cid:durableId="2B177461"/>
  <w16cid:commentId w16cid:paraId="33829585" w16cid:durableId="07E86321"/>
  <w16cid:commentId w16cid:paraId="66E2A54E" w16cid:durableId="573187E9"/>
  <w16cid:commentId w16cid:paraId="2EC26F54" w16cid:durableId="085AECE5"/>
  <w16cid:commentId w16cid:paraId="72C268F7" w16cid:durableId="2AA60BBD"/>
  <w16cid:commentId w16cid:paraId="31B7ED61" w16cid:durableId="1F206E07"/>
  <w16cid:commentId w16cid:paraId="30E76B1D" w16cid:durableId="16214DD4"/>
  <w16cid:commentId w16cid:paraId="0E9094D8" w16cid:durableId="2CFA41FF"/>
  <w16cid:commentId w16cid:paraId="207C8EE5" w16cid:durableId="111154BF"/>
  <w16cid:commentId w16cid:paraId="0BF1601C" w16cid:durableId="7F7E11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A648B" w14:textId="77777777" w:rsidR="00ED39F0" w:rsidRDefault="00ED39F0" w:rsidP="00713CB0">
      <w:r>
        <w:separator/>
      </w:r>
    </w:p>
  </w:endnote>
  <w:endnote w:type="continuationSeparator" w:id="0">
    <w:p w14:paraId="068354E2" w14:textId="77777777" w:rsidR="00ED39F0" w:rsidRDefault="00ED39F0" w:rsidP="00713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989B" w14:textId="77777777" w:rsidR="00ED39F0" w:rsidRDefault="00ED39F0" w:rsidP="00713CB0">
      <w:r>
        <w:separator/>
      </w:r>
    </w:p>
  </w:footnote>
  <w:footnote w:type="continuationSeparator" w:id="0">
    <w:p w14:paraId="6CCD569C" w14:textId="77777777" w:rsidR="00ED39F0" w:rsidRDefault="00ED39F0" w:rsidP="00713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4A5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ED33ACC"/>
    <w:multiLevelType w:val="hybridMultilevel"/>
    <w:tmpl w:val="ADECB82E"/>
    <w:lvl w:ilvl="0" w:tplc="692672B4">
      <w:start w:val="1"/>
      <w:numFmt w:val="decimal"/>
      <w:pStyle w:val="x"/>
      <w:suff w:val="nothing"/>
      <w:lvlText w:val="（%1）"/>
      <w:lvlJc w:val="left"/>
      <w:pPr>
        <w:ind w:left="400" w:hanging="40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243B18DF"/>
    <w:multiLevelType w:val="hybridMultilevel"/>
    <w:tmpl w:val="AADC47C2"/>
    <w:lvl w:ilvl="0" w:tplc="86DE807E">
      <w:start w:val="1"/>
      <w:numFmt w:val="decimal"/>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7C268F4"/>
    <w:multiLevelType w:val="hybridMultilevel"/>
    <w:tmpl w:val="74A66758"/>
    <w:lvl w:ilvl="0" w:tplc="845647C2">
      <w:start w:val="1"/>
      <w:numFmt w:val="decimal"/>
      <w:suff w:val="nothing"/>
      <w:lvlText w:val="（%1）"/>
      <w:lvlJc w:val="left"/>
      <w:pPr>
        <w:ind w:left="400" w:hanging="40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2D5D0B26"/>
    <w:multiLevelType w:val="hybridMultilevel"/>
    <w:tmpl w:val="09402732"/>
    <w:lvl w:ilvl="0" w:tplc="6254C45E">
      <w:start w:val="1"/>
      <w:numFmt w:val="decimal"/>
      <w:suff w:val="nothing"/>
      <w:lvlText w:val="（%1）"/>
      <w:lvlJc w:val="left"/>
      <w:pPr>
        <w:ind w:left="400" w:hanging="40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321D4AA2"/>
    <w:multiLevelType w:val="multilevel"/>
    <w:tmpl w:val="321D4AA2"/>
    <w:lvl w:ilvl="0">
      <w:start w:val="1"/>
      <w:numFmt w:val="decimal"/>
      <w:lvlText w:val="[%1]"/>
      <w:lvlJc w:val="left"/>
      <w:pPr>
        <w:ind w:left="420" w:hanging="420"/>
      </w:pPr>
      <w:rPr>
        <w:rFonts w:ascii="Times New Roman" w:eastAsia="宋体" w:hAnsi="Times New Roman" w:hint="default"/>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2EF45CB"/>
    <w:multiLevelType w:val="hybridMultilevel"/>
    <w:tmpl w:val="6CE2865E"/>
    <w:lvl w:ilvl="0" w:tplc="188AA622">
      <w:start w:val="1"/>
      <w:numFmt w:val="decimal"/>
      <w:suff w:val="nothing"/>
      <w:lvlText w:val="（%1）"/>
      <w:lvlJc w:val="left"/>
      <w:pPr>
        <w:ind w:left="0" w:firstLine="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350D76BF"/>
    <w:multiLevelType w:val="hybridMultilevel"/>
    <w:tmpl w:val="13CE27B2"/>
    <w:lvl w:ilvl="0" w:tplc="B1C215FC">
      <w:start w:val="1"/>
      <w:numFmt w:val="decimal"/>
      <w:suff w:val="nothing"/>
      <w:lvlText w:val="（%1）"/>
      <w:lvlJc w:val="left"/>
      <w:pPr>
        <w:ind w:left="400" w:hanging="40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39552EC5"/>
    <w:multiLevelType w:val="hybridMultilevel"/>
    <w:tmpl w:val="7E0AB386"/>
    <w:lvl w:ilvl="0" w:tplc="533A6D96">
      <w:start w:val="1"/>
      <w:numFmt w:val="japaneseCounting"/>
      <w:lvlText w:val="%1、"/>
      <w:lvlJc w:val="left"/>
      <w:pPr>
        <w:ind w:left="982" w:hanging="5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 w15:restartNumberingAfterBreak="0">
    <w:nsid w:val="3A9658F0"/>
    <w:multiLevelType w:val="hybridMultilevel"/>
    <w:tmpl w:val="BAA8356A"/>
    <w:lvl w:ilvl="0" w:tplc="AEB6188E">
      <w:start w:val="1"/>
      <w:numFmt w:val="decimal"/>
      <w:lvlText w:val="（%1）"/>
      <w:lvlJc w:val="left"/>
      <w:pPr>
        <w:ind w:left="920" w:hanging="440"/>
      </w:pPr>
      <w:rPr>
        <w:rFonts w:hint="eastAsia"/>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3F850489"/>
    <w:multiLevelType w:val="hybridMultilevel"/>
    <w:tmpl w:val="F530DD82"/>
    <w:lvl w:ilvl="0" w:tplc="7D2A15F0">
      <w:start w:val="1"/>
      <w:numFmt w:val="chineseCountingThousand"/>
      <w:pStyle w:val="a"/>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 w15:restartNumberingAfterBreak="0">
    <w:nsid w:val="419D6F6A"/>
    <w:multiLevelType w:val="hybridMultilevel"/>
    <w:tmpl w:val="2DDCD55E"/>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5835351F"/>
    <w:multiLevelType w:val="multilevel"/>
    <w:tmpl w:val="5835351F"/>
    <w:lvl w:ilvl="0">
      <w:start w:val="1"/>
      <w:numFmt w:val="decimal"/>
      <w:lvlText w:val="第 %1 章 "/>
      <w:lvlJc w:val="left"/>
      <w:pPr>
        <w:ind w:left="0" w:firstLine="288"/>
      </w:pPr>
      <w:rPr>
        <w:rFonts w:ascii="Times New Roman" w:eastAsia="黑体" w:hAnsi="Times New Roman" w:hint="default"/>
        <w:b w:val="0"/>
        <w:i w:val="0"/>
        <w:sz w:val="30"/>
        <w:szCs w:val="30"/>
      </w:rPr>
    </w:lvl>
    <w:lvl w:ilvl="1">
      <w:start w:val="1"/>
      <w:numFmt w:val="decimal"/>
      <w:pStyle w:val="2"/>
      <w:suff w:val="space"/>
      <w:lvlText w:val="%1.%2"/>
      <w:lvlJc w:val="left"/>
      <w:pPr>
        <w:ind w:left="0" w:firstLine="0"/>
      </w:pPr>
      <w:rPr>
        <w:rFonts w:ascii="Times New Roman" w:eastAsia="黑体" w:hAnsi="Times New Roman" w:cs="Times New Roman" w:hint="default"/>
        <w:b w:val="0"/>
        <w:bCs w:val="0"/>
        <w:i w:val="0"/>
        <w:iCs w:val="0"/>
        <w:caps w:val="0"/>
        <w:smallCaps w:val="0"/>
        <w:strike w:val="0"/>
        <w:dstrike w:val="0"/>
        <w:vanish w:val="0"/>
        <w:color w:val="000000"/>
        <w:spacing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space"/>
      <w:lvlText w:val="%1.%2.%3"/>
      <w:lvlJc w:val="left"/>
      <w:pPr>
        <w:ind w:left="1844" w:firstLine="0"/>
      </w:pPr>
      <w:rPr>
        <w:rFonts w:ascii="Times New Roman" w:eastAsia="黑体" w:hAnsi="Times New Roman" w:hint="default"/>
        <w:b w:val="0"/>
        <w:i w:val="0"/>
        <w:sz w:val="24"/>
        <w:szCs w:val="24"/>
      </w:rPr>
    </w:lvl>
    <w:lvl w:ilvl="3">
      <w:start w:val="1"/>
      <w:numFmt w:val="decimal"/>
      <w:suff w:val="space"/>
      <w:lvlText w:val="%1.%2.%3.%4"/>
      <w:lvlJc w:val="left"/>
      <w:pPr>
        <w:ind w:left="0" w:firstLine="0"/>
      </w:pPr>
      <w:rPr>
        <w:rFonts w:ascii="Times New Roman" w:hAnsi="Times New Roman" w:hint="default"/>
        <w:b w:val="0"/>
        <w:i w:val="0"/>
      </w:rPr>
    </w:lvl>
    <w:lvl w:ilvl="4">
      <w:start w:val="1"/>
      <w:numFmt w:val="decimal"/>
      <w:suff w:val="space"/>
      <w:lvlText w:val="%1.%2.%3.%4.%5"/>
      <w:lvlJc w:val="left"/>
      <w:pPr>
        <w:ind w:left="0" w:firstLine="0"/>
      </w:pPr>
      <w:rPr>
        <w:rFonts w:ascii="Times New Roman" w:hAnsi="Times New Roman" w:hint="default"/>
        <w:b w:val="0"/>
        <w:i w:val="0"/>
      </w:rPr>
    </w:lvl>
    <w:lvl w:ilvl="5">
      <w:start w:val="1"/>
      <w:numFmt w:val="decimal"/>
      <w:suff w:val="space"/>
      <w:lvlText w:val="%1.%2.%3.%4.%5.%6"/>
      <w:lvlJc w:val="left"/>
      <w:pPr>
        <w:ind w:left="0" w:firstLine="0"/>
      </w:pPr>
      <w:rPr>
        <w:rFonts w:ascii="Times New Roman" w:hAnsi="Times New Roman" w:hint="default"/>
        <w:b w:val="0"/>
        <w:i w:val="0"/>
      </w:rPr>
    </w:lvl>
    <w:lvl w:ilvl="6">
      <w:start w:val="1"/>
      <w:numFmt w:val="decimal"/>
      <w:suff w:val="space"/>
      <w:lvlText w:val="%1.%2.%3.%4.%5.%6.%7"/>
      <w:lvlJc w:val="left"/>
      <w:pPr>
        <w:ind w:left="0" w:firstLine="0"/>
      </w:pPr>
      <w:rPr>
        <w:rFonts w:ascii="Times New Roman" w:hAnsi="Times New Roman" w:hint="default"/>
        <w:b w:val="0"/>
        <w:i w:val="0"/>
      </w:rPr>
    </w:lvl>
    <w:lvl w:ilvl="7">
      <w:start w:val="1"/>
      <w:numFmt w:val="decimal"/>
      <w:suff w:val="space"/>
      <w:lvlText w:val="%1.%2.%3.%4.%5.%6.%7.%8"/>
      <w:lvlJc w:val="left"/>
      <w:pPr>
        <w:ind w:left="0" w:firstLine="0"/>
      </w:pPr>
      <w:rPr>
        <w:rFonts w:ascii="Times New Roman" w:hAnsi="Times New Roman" w:hint="default"/>
        <w:b w:val="0"/>
        <w:i w:val="0"/>
      </w:rPr>
    </w:lvl>
    <w:lvl w:ilvl="8">
      <w:start w:val="1"/>
      <w:numFmt w:val="decimal"/>
      <w:suff w:val="space"/>
      <w:lvlText w:val="%1.%2.%3.%4.%5.%6.%7.%8.%9"/>
      <w:lvlJc w:val="left"/>
      <w:pPr>
        <w:ind w:left="0" w:firstLine="0"/>
      </w:pPr>
      <w:rPr>
        <w:rFonts w:ascii="Times New Roman" w:hAnsi="Times New Roman" w:hint="default"/>
        <w:b w:val="0"/>
        <w:i w:val="0"/>
      </w:rPr>
    </w:lvl>
  </w:abstractNum>
  <w:abstractNum w:abstractNumId="13" w15:restartNumberingAfterBreak="0">
    <w:nsid w:val="662F6781"/>
    <w:multiLevelType w:val="hybridMultilevel"/>
    <w:tmpl w:val="2DDCD55E"/>
    <w:lvl w:ilvl="0" w:tplc="86DE807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6A1E3CF8"/>
    <w:multiLevelType w:val="hybridMultilevel"/>
    <w:tmpl w:val="62E2E780"/>
    <w:lvl w:ilvl="0" w:tplc="9C367290">
      <w:start w:val="1"/>
      <w:numFmt w:val="decimal"/>
      <w:lvlText w:val="(%1)"/>
      <w:lvlJc w:val="left"/>
      <w:pPr>
        <w:ind w:left="880" w:hanging="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6C6C3DFD"/>
    <w:multiLevelType w:val="hybridMultilevel"/>
    <w:tmpl w:val="31D2AE18"/>
    <w:lvl w:ilvl="0" w:tplc="F576334A">
      <w:start w:val="1"/>
      <w:numFmt w:val="decimal"/>
      <w:suff w:val="space"/>
      <w:lvlText w:val="（%1）"/>
      <w:lvlJc w:val="left"/>
      <w:pPr>
        <w:ind w:left="0" w:firstLine="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6EB3251D"/>
    <w:multiLevelType w:val="multilevel"/>
    <w:tmpl w:val="6EB3251D"/>
    <w:lvl w:ilvl="0">
      <w:start w:val="1"/>
      <w:numFmt w:val="upperLetter"/>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303136F"/>
    <w:multiLevelType w:val="hybridMultilevel"/>
    <w:tmpl w:val="29004C10"/>
    <w:lvl w:ilvl="0" w:tplc="42DEA3C0">
      <w:start w:val="1"/>
      <w:numFmt w:val="decimal"/>
      <w:suff w:val="nothing"/>
      <w:lvlText w:val="（%1）"/>
      <w:lvlJc w:val="left"/>
      <w:pPr>
        <w:ind w:left="0" w:firstLine="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751025CB"/>
    <w:multiLevelType w:val="hybridMultilevel"/>
    <w:tmpl w:val="6C36BE54"/>
    <w:lvl w:ilvl="0" w:tplc="25F23890">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45879703">
    <w:abstractNumId w:val="12"/>
  </w:num>
  <w:num w:numId="2" w16cid:durableId="1328242714">
    <w:abstractNumId w:val="5"/>
  </w:num>
  <w:num w:numId="3" w16cid:durableId="626742721">
    <w:abstractNumId w:val="16"/>
  </w:num>
  <w:num w:numId="4" w16cid:durableId="1656252145">
    <w:abstractNumId w:val="18"/>
  </w:num>
  <w:num w:numId="5" w16cid:durableId="882524179">
    <w:abstractNumId w:val="14"/>
  </w:num>
  <w:num w:numId="6" w16cid:durableId="592082923">
    <w:abstractNumId w:val="9"/>
  </w:num>
  <w:num w:numId="7" w16cid:durableId="2086298645">
    <w:abstractNumId w:val="18"/>
  </w:num>
  <w:num w:numId="8" w16cid:durableId="1082218080">
    <w:abstractNumId w:val="18"/>
  </w:num>
  <w:num w:numId="9" w16cid:durableId="1388183991">
    <w:abstractNumId w:val="18"/>
  </w:num>
  <w:num w:numId="10" w16cid:durableId="1329480650">
    <w:abstractNumId w:val="18"/>
    <w:lvlOverride w:ilvl="0">
      <w:startOverride w:val="1"/>
    </w:lvlOverride>
  </w:num>
  <w:num w:numId="11" w16cid:durableId="1729567485">
    <w:abstractNumId w:val="18"/>
  </w:num>
  <w:num w:numId="12" w16cid:durableId="436098237">
    <w:abstractNumId w:val="18"/>
    <w:lvlOverride w:ilvl="0">
      <w:startOverride w:val="1"/>
    </w:lvlOverride>
  </w:num>
  <w:num w:numId="13" w16cid:durableId="1058745237">
    <w:abstractNumId w:val="18"/>
  </w:num>
  <w:num w:numId="14" w16cid:durableId="1206214400">
    <w:abstractNumId w:val="18"/>
    <w:lvlOverride w:ilvl="0">
      <w:startOverride w:val="1"/>
    </w:lvlOverride>
  </w:num>
  <w:num w:numId="15" w16cid:durableId="806052990">
    <w:abstractNumId w:val="18"/>
  </w:num>
  <w:num w:numId="16" w16cid:durableId="1899584525">
    <w:abstractNumId w:val="18"/>
  </w:num>
  <w:num w:numId="17" w16cid:durableId="441338161">
    <w:abstractNumId w:val="18"/>
    <w:lvlOverride w:ilvl="0">
      <w:startOverride w:val="1"/>
    </w:lvlOverride>
  </w:num>
  <w:num w:numId="18" w16cid:durableId="879243844">
    <w:abstractNumId w:val="18"/>
    <w:lvlOverride w:ilvl="0">
      <w:startOverride w:val="1"/>
    </w:lvlOverride>
  </w:num>
  <w:num w:numId="19" w16cid:durableId="1149128008">
    <w:abstractNumId w:val="18"/>
    <w:lvlOverride w:ilvl="0">
      <w:startOverride w:val="1"/>
    </w:lvlOverride>
  </w:num>
  <w:num w:numId="20" w16cid:durableId="1393968130">
    <w:abstractNumId w:val="2"/>
  </w:num>
  <w:num w:numId="21" w16cid:durableId="847793560">
    <w:abstractNumId w:val="18"/>
    <w:lvlOverride w:ilvl="0">
      <w:startOverride w:val="1"/>
    </w:lvlOverride>
  </w:num>
  <w:num w:numId="22" w16cid:durableId="1970938086">
    <w:abstractNumId w:val="18"/>
    <w:lvlOverride w:ilvl="0">
      <w:startOverride w:val="1"/>
    </w:lvlOverride>
  </w:num>
  <w:num w:numId="23" w16cid:durableId="932974346">
    <w:abstractNumId w:val="0"/>
  </w:num>
  <w:num w:numId="24" w16cid:durableId="1946377067">
    <w:abstractNumId w:val="13"/>
  </w:num>
  <w:num w:numId="25" w16cid:durableId="1944148093">
    <w:abstractNumId w:val="11"/>
  </w:num>
  <w:num w:numId="26" w16cid:durableId="1588340701">
    <w:abstractNumId w:val="7"/>
  </w:num>
  <w:num w:numId="27" w16cid:durableId="1709984828">
    <w:abstractNumId w:val="4"/>
  </w:num>
  <w:num w:numId="28" w16cid:durableId="1981232082">
    <w:abstractNumId w:val="1"/>
  </w:num>
  <w:num w:numId="29" w16cid:durableId="1584876784">
    <w:abstractNumId w:val="15"/>
  </w:num>
  <w:num w:numId="30" w16cid:durableId="871917171">
    <w:abstractNumId w:val="6"/>
  </w:num>
  <w:num w:numId="31" w16cid:durableId="1154642123">
    <w:abstractNumId w:val="17"/>
  </w:num>
  <w:num w:numId="32" w16cid:durableId="593171237">
    <w:abstractNumId w:val="3"/>
  </w:num>
  <w:num w:numId="33" w16cid:durableId="1614283777">
    <w:abstractNumId w:val="10"/>
  </w:num>
  <w:num w:numId="34" w16cid:durableId="11905323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Q4NDE1MzI0YzA0MzRjZDIxMzAwYjJkZmYyZGMwMTgifQ=="/>
  </w:docVars>
  <w:rsids>
    <w:rsidRoot w:val="00CC46BE"/>
    <w:rsid w:val="0000001D"/>
    <w:rsid w:val="00000252"/>
    <w:rsid w:val="000003ED"/>
    <w:rsid w:val="000008E1"/>
    <w:rsid w:val="00001A20"/>
    <w:rsid w:val="00002694"/>
    <w:rsid w:val="000029A8"/>
    <w:rsid w:val="000029E9"/>
    <w:rsid w:val="00003979"/>
    <w:rsid w:val="00004B1A"/>
    <w:rsid w:val="00004F6D"/>
    <w:rsid w:val="00007AA8"/>
    <w:rsid w:val="00011279"/>
    <w:rsid w:val="000120F9"/>
    <w:rsid w:val="000124B1"/>
    <w:rsid w:val="00012706"/>
    <w:rsid w:val="00014815"/>
    <w:rsid w:val="00014897"/>
    <w:rsid w:val="0001593B"/>
    <w:rsid w:val="00016749"/>
    <w:rsid w:val="0001748C"/>
    <w:rsid w:val="00017EE4"/>
    <w:rsid w:val="00020AB0"/>
    <w:rsid w:val="000211CC"/>
    <w:rsid w:val="000224F6"/>
    <w:rsid w:val="000230BA"/>
    <w:rsid w:val="00024FFB"/>
    <w:rsid w:val="00025534"/>
    <w:rsid w:val="00025836"/>
    <w:rsid w:val="00026894"/>
    <w:rsid w:val="00026A15"/>
    <w:rsid w:val="00027049"/>
    <w:rsid w:val="00027419"/>
    <w:rsid w:val="00027C32"/>
    <w:rsid w:val="00030548"/>
    <w:rsid w:val="00032889"/>
    <w:rsid w:val="000328CA"/>
    <w:rsid w:val="00032BA4"/>
    <w:rsid w:val="00032EBD"/>
    <w:rsid w:val="00033020"/>
    <w:rsid w:val="00033447"/>
    <w:rsid w:val="0003371F"/>
    <w:rsid w:val="000337D2"/>
    <w:rsid w:val="0003395B"/>
    <w:rsid w:val="00034866"/>
    <w:rsid w:val="000350D9"/>
    <w:rsid w:val="0004186E"/>
    <w:rsid w:val="000420FF"/>
    <w:rsid w:val="000429E2"/>
    <w:rsid w:val="00042C2B"/>
    <w:rsid w:val="00043B70"/>
    <w:rsid w:val="00044B69"/>
    <w:rsid w:val="00044C0D"/>
    <w:rsid w:val="0004503B"/>
    <w:rsid w:val="00045421"/>
    <w:rsid w:val="0005072C"/>
    <w:rsid w:val="00051A37"/>
    <w:rsid w:val="0005248F"/>
    <w:rsid w:val="00052E7A"/>
    <w:rsid w:val="00053CAB"/>
    <w:rsid w:val="00053D1B"/>
    <w:rsid w:val="000542FC"/>
    <w:rsid w:val="00054591"/>
    <w:rsid w:val="00054DFE"/>
    <w:rsid w:val="0005775F"/>
    <w:rsid w:val="000578D9"/>
    <w:rsid w:val="000616F3"/>
    <w:rsid w:val="00061818"/>
    <w:rsid w:val="00062FCC"/>
    <w:rsid w:val="000637BE"/>
    <w:rsid w:val="00063C2E"/>
    <w:rsid w:val="00063D56"/>
    <w:rsid w:val="000650C0"/>
    <w:rsid w:val="000656B6"/>
    <w:rsid w:val="000657D7"/>
    <w:rsid w:val="000666D8"/>
    <w:rsid w:val="00067553"/>
    <w:rsid w:val="00067FF1"/>
    <w:rsid w:val="00070949"/>
    <w:rsid w:val="00070A6A"/>
    <w:rsid w:val="000717AB"/>
    <w:rsid w:val="000720DB"/>
    <w:rsid w:val="0007273B"/>
    <w:rsid w:val="00073B21"/>
    <w:rsid w:val="00074492"/>
    <w:rsid w:val="00076349"/>
    <w:rsid w:val="00076472"/>
    <w:rsid w:val="000775F7"/>
    <w:rsid w:val="00081233"/>
    <w:rsid w:val="0008174A"/>
    <w:rsid w:val="00083FD6"/>
    <w:rsid w:val="00084A52"/>
    <w:rsid w:val="00085038"/>
    <w:rsid w:val="000852D0"/>
    <w:rsid w:val="0008667F"/>
    <w:rsid w:val="00086D77"/>
    <w:rsid w:val="00087AE3"/>
    <w:rsid w:val="00090200"/>
    <w:rsid w:val="000904C3"/>
    <w:rsid w:val="0009070B"/>
    <w:rsid w:val="00090949"/>
    <w:rsid w:val="00092054"/>
    <w:rsid w:val="00092D7C"/>
    <w:rsid w:val="00093702"/>
    <w:rsid w:val="0009390F"/>
    <w:rsid w:val="00093EE5"/>
    <w:rsid w:val="0009545E"/>
    <w:rsid w:val="000957D5"/>
    <w:rsid w:val="000963AF"/>
    <w:rsid w:val="00096B71"/>
    <w:rsid w:val="000A0EEA"/>
    <w:rsid w:val="000A1E62"/>
    <w:rsid w:val="000A2438"/>
    <w:rsid w:val="000A27D9"/>
    <w:rsid w:val="000A35FB"/>
    <w:rsid w:val="000A364C"/>
    <w:rsid w:val="000A3CF6"/>
    <w:rsid w:val="000A3D81"/>
    <w:rsid w:val="000A452D"/>
    <w:rsid w:val="000A4F72"/>
    <w:rsid w:val="000A5E06"/>
    <w:rsid w:val="000A6837"/>
    <w:rsid w:val="000B1E08"/>
    <w:rsid w:val="000B2029"/>
    <w:rsid w:val="000B29C0"/>
    <w:rsid w:val="000B3578"/>
    <w:rsid w:val="000B3F59"/>
    <w:rsid w:val="000B4A33"/>
    <w:rsid w:val="000B4AB4"/>
    <w:rsid w:val="000B52B5"/>
    <w:rsid w:val="000B569D"/>
    <w:rsid w:val="000B6716"/>
    <w:rsid w:val="000B700C"/>
    <w:rsid w:val="000C12DD"/>
    <w:rsid w:val="000C1800"/>
    <w:rsid w:val="000C1FEE"/>
    <w:rsid w:val="000C2ECC"/>
    <w:rsid w:val="000C3641"/>
    <w:rsid w:val="000C3B79"/>
    <w:rsid w:val="000C4512"/>
    <w:rsid w:val="000C5835"/>
    <w:rsid w:val="000C5E12"/>
    <w:rsid w:val="000D1474"/>
    <w:rsid w:val="000D17DD"/>
    <w:rsid w:val="000D1E31"/>
    <w:rsid w:val="000D2980"/>
    <w:rsid w:val="000D39CE"/>
    <w:rsid w:val="000D39DA"/>
    <w:rsid w:val="000D4691"/>
    <w:rsid w:val="000D51F2"/>
    <w:rsid w:val="000D5456"/>
    <w:rsid w:val="000D606F"/>
    <w:rsid w:val="000D63A7"/>
    <w:rsid w:val="000D6692"/>
    <w:rsid w:val="000D7AB3"/>
    <w:rsid w:val="000E23BB"/>
    <w:rsid w:val="000E26BC"/>
    <w:rsid w:val="000E2B26"/>
    <w:rsid w:val="000E2E96"/>
    <w:rsid w:val="000E36F1"/>
    <w:rsid w:val="000E5A59"/>
    <w:rsid w:val="000E5AC1"/>
    <w:rsid w:val="000E5F9E"/>
    <w:rsid w:val="000E6161"/>
    <w:rsid w:val="000E65E5"/>
    <w:rsid w:val="000E75E0"/>
    <w:rsid w:val="000E77AF"/>
    <w:rsid w:val="000E793F"/>
    <w:rsid w:val="000F0142"/>
    <w:rsid w:val="000F17DA"/>
    <w:rsid w:val="000F1A53"/>
    <w:rsid w:val="000F1C93"/>
    <w:rsid w:val="000F2273"/>
    <w:rsid w:val="000F255E"/>
    <w:rsid w:val="000F39D2"/>
    <w:rsid w:val="000F408E"/>
    <w:rsid w:val="000F48D2"/>
    <w:rsid w:val="000F536E"/>
    <w:rsid w:val="000F5415"/>
    <w:rsid w:val="000F63A9"/>
    <w:rsid w:val="000F7632"/>
    <w:rsid w:val="000F78E1"/>
    <w:rsid w:val="00102E52"/>
    <w:rsid w:val="00104366"/>
    <w:rsid w:val="00104DE6"/>
    <w:rsid w:val="00105126"/>
    <w:rsid w:val="001058E2"/>
    <w:rsid w:val="001065B1"/>
    <w:rsid w:val="00106B8D"/>
    <w:rsid w:val="00110466"/>
    <w:rsid w:val="00111D5B"/>
    <w:rsid w:val="001123E3"/>
    <w:rsid w:val="00113097"/>
    <w:rsid w:val="00113133"/>
    <w:rsid w:val="0011360A"/>
    <w:rsid w:val="00113FB2"/>
    <w:rsid w:val="001154CF"/>
    <w:rsid w:val="001156AD"/>
    <w:rsid w:val="00117B76"/>
    <w:rsid w:val="00117DCE"/>
    <w:rsid w:val="00120CAE"/>
    <w:rsid w:val="00121D1A"/>
    <w:rsid w:val="00122917"/>
    <w:rsid w:val="00122EF3"/>
    <w:rsid w:val="00123347"/>
    <w:rsid w:val="00123EFD"/>
    <w:rsid w:val="00125157"/>
    <w:rsid w:val="00125AD5"/>
    <w:rsid w:val="00127472"/>
    <w:rsid w:val="00127D4B"/>
    <w:rsid w:val="00127EDF"/>
    <w:rsid w:val="001300CC"/>
    <w:rsid w:val="001309B1"/>
    <w:rsid w:val="001314D5"/>
    <w:rsid w:val="00131AEA"/>
    <w:rsid w:val="001329E2"/>
    <w:rsid w:val="00134217"/>
    <w:rsid w:val="00134823"/>
    <w:rsid w:val="0013516C"/>
    <w:rsid w:val="00136F51"/>
    <w:rsid w:val="001374B9"/>
    <w:rsid w:val="00137C2F"/>
    <w:rsid w:val="0014041A"/>
    <w:rsid w:val="00140D42"/>
    <w:rsid w:val="00141415"/>
    <w:rsid w:val="00141D77"/>
    <w:rsid w:val="001425EB"/>
    <w:rsid w:val="001429C0"/>
    <w:rsid w:val="001435C7"/>
    <w:rsid w:val="00143DD2"/>
    <w:rsid w:val="001441C5"/>
    <w:rsid w:val="00144B68"/>
    <w:rsid w:val="00145221"/>
    <w:rsid w:val="00146C6F"/>
    <w:rsid w:val="001507A5"/>
    <w:rsid w:val="00150A1C"/>
    <w:rsid w:val="001513FE"/>
    <w:rsid w:val="00151D61"/>
    <w:rsid w:val="00151D66"/>
    <w:rsid w:val="001552E3"/>
    <w:rsid w:val="0015551E"/>
    <w:rsid w:val="00155678"/>
    <w:rsid w:val="001556A9"/>
    <w:rsid w:val="001558A2"/>
    <w:rsid w:val="001603A6"/>
    <w:rsid w:val="001604D7"/>
    <w:rsid w:val="00163236"/>
    <w:rsid w:val="0016465F"/>
    <w:rsid w:val="00164DF9"/>
    <w:rsid w:val="00165112"/>
    <w:rsid w:val="00167005"/>
    <w:rsid w:val="0017080B"/>
    <w:rsid w:val="00171ECE"/>
    <w:rsid w:val="00173ADC"/>
    <w:rsid w:val="00174FE8"/>
    <w:rsid w:val="0017593D"/>
    <w:rsid w:val="00176698"/>
    <w:rsid w:val="001767FA"/>
    <w:rsid w:val="00176A44"/>
    <w:rsid w:val="00176C7D"/>
    <w:rsid w:val="00176EEE"/>
    <w:rsid w:val="001770CB"/>
    <w:rsid w:val="001800F5"/>
    <w:rsid w:val="001803FD"/>
    <w:rsid w:val="00181202"/>
    <w:rsid w:val="00181433"/>
    <w:rsid w:val="00181BE7"/>
    <w:rsid w:val="001825D4"/>
    <w:rsid w:val="001828E3"/>
    <w:rsid w:val="00183880"/>
    <w:rsid w:val="00183A43"/>
    <w:rsid w:val="00183F36"/>
    <w:rsid w:val="00185F63"/>
    <w:rsid w:val="00186313"/>
    <w:rsid w:val="00186E57"/>
    <w:rsid w:val="00190DE7"/>
    <w:rsid w:val="00191503"/>
    <w:rsid w:val="00193746"/>
    <w:rsid w:val="00193BDC"/>
    <w:rsid w:val="00194CBE"/>
    <w:rsid w:val="00194D3F"/>
    <w:rsid w:val="001954BF"/>
    <w:rsid w:val="00196105"/>
    <w:rsid w:val="00197253"/>
    <w:rsid w:val="00197D44"/>
    <w:rsid w:val="001A1464"/>
    <w:rsid w:val="001A1806"/>
    <w:rsid w:val="001A18AC"/>
    <w:rsid w:val="001A2A53"/>
    <w:rsid w:val="001A3008"/>
    <w:rsid w:val="001A31BC"/>
    <w:rsid w:val="001A31D0"/>
    <w:rsid w:val="001A589F"/>
    <w:rsid w:val="001A6D1E"/>
    <w:rsid w:val="001A70B9"/>
    <w:rsid w:val="001B1399"/>
    <w:rsid w:val="001B2101"/>
    <w:rsid w:val="001B2151"/>
    <w:rsid w:val="001B2458"/>
    <w:rsid w:val="001B2973"/>
    <w:rsid w:val="001B42EA"/>
    <w:rsid w:val="001B465B"/>
    <w:rsid w:val="001B56DA"/>
    <w:rsid w:val="001B5A03"/>
    <w:rsid w:val="001C10E3"/>
    <w:rsid w:val="001C134A"/>
    <w:rsid w:val="001C27B8"/>
    <w:rsid w:val="001C341A"/>
    <w:rsid w:val="001C462D"/>
    <w:rsid w:val="001C4995"/>
    <w:rsid w:val="001D2C31"/>
    <w:rsid w:val="001D316B"/>
    <w:rsid w:val="001D51B5"/>
    <w:rsid w:val="001D61F5"/>
    <w:rsid w:val="001E0746"/>
    <w:rsid w:val="001E3A63"/>
    <w:rsid w:val="001E45D3"/>
    <w:rsid w:val="001E5056"/>
    <w:rsid w:val="001E5BE7"/>
    <w:rsid w:val="001E60EF"/>
    <w:rsid w:val="001F264F"/>
    <w:rsid w:val="001F2979"/>
    <w:rsid w:val="001F334F"/>
    <w:rsid w:val="001F4E26"/>
    <w:rsid w:val="001F51DE"/>
    <w:rsid w:val="001F5952"/>
    <w:rsid w:val="001F5FB4"/>
    <w:rsid w:val="0020046C"/>
    <w:rsid w:val="00201201"/>
    <w:rsid w:val="002013B4"/>
    <w:rsid w:val="00201918"/>
    <w:rsid w:val="00204D7F"/>
    <w:rsid w:val="00205293"/>
    <w:rsid w:val="0020668D"/>
    <w:rsid w:val="00206A4D"/>
    <w:rsid w:val="00210E39"/>
    <w:rsid w:val="00212BAF"/>
    <w:rsid w:val="00212D43"/>
    <w:rsid w:val="00212F9A"/>
    <w:rsid w:val="00213CA5"/>
    <w:rsid w:val="00214137"/>
    <w:rsid w:val="002154B5"/>
    <w:rsid w:val="0021570F"/>
    <w:rsid w:val="0021777F"/>
    <w:rsid w:val="002179D1"/>
    <w:rsid w:val="002201AC"/>
    <w:rsid w:val="002203B2"/>
    <w:rsid w:val="00221670"/>
    <w:rsid w:val="00221E46"/>
    <w:rsid w:val="002235B8"/>
    <w:rsid w:val="0022499D"/>
    <w:rsid w:val="00224BF6"/>
    <w:rsid w:val="00224D79"/>
    <w:rsid w:val="002250B5"/>
    <w:rsid w:val="0022723A"/>
    <w:rsid w:val="0023066D"/>
    <w:rsid w:val="00232924"/>
    <w:rsid w:val="00233938"/>
    <w:rsid w:val="00233D8D"/>
    <w:rsid w:val="00234ACB"/>
    <w:rsid w:val="00235FFF"/>
    <w:rsid w:val="002368D1"/>
    <w:rsid w:val="00237FCD"/>
    <w:rsid w:val="002401B7"/>
    <w:rsid w:val="00240F21"/>
    <w:rsid w:val="0024281A"/>
    <w:rsid w:val="00242910"/>
    <w:rsid w:val="00244100"/>
    <w:rsid w:val="00244841"/>
    <w:rsid w:val="0024626C"/>
    <w:rsid w:val="00246477"/>
    <w:rsid w:val="0024745F"/>
    <w:rsid w:val="0025123F"/>
    <w:rsid w:val="002521BD"/>
    <w:rsid w:val="00253D88"/>
    <w:rsid w:val="002544C1"/>
    <w:rsid w:val="00256929"/>
    <w:rsid w:val="002601AE"/>
    <w:rsid w:val="00261705"/>
    <w:rsid w:val="00262111"/>
    <w:rsid w:val="002626A6"/>
    <w:rsid w:val="002634C9"/>
    <w:rsid w:val="00263E5D"/>
    <w:rsid w:val="00265B1B"/>
    <w:rsid w:val="0026686B"/>
    <w:rsid w:val="00266BC0"/>
    <w:rsid w:val="0027049C"/>
    <w:rsid w:val="00270C8D"/>
    <w:rsid w:val="00270ECD"/>
    <w:rsid w:val="002725DC"/>
    <w:rsid w:val="0027317C"/>
    <w:rsid w:val="0027411D"/>
    <w:rsid w:val="00274581"/>
    <w:rsid w:val="0027486B"/>
    <w:rsid w:val="002754C9"/>
    <w:rsid w:val="0027579A"/>
    <w:rsid w:val="0027653B"/>
    <w:rsid w:val="00276A01"/>
    <w:rsid w:val="002770F4"/>
    <w:rsid w:val="00277656"/>
    <w:rsid w:val="00280B2A"/>
    <w:rsid w:val="00280B88"/>
    <w:rsid w:val="00281103"/>
    <w:rsid w:val="002814F3"/>
    <w:rsid w:val="0028171A"/>
    <w:rsid w:val="002818C7"/>
    <w:rsid w:val="00281F36"/>
    <w:rsid w:val="00282038"/>
    <w:rsid w:val="002841EB"/>
    <w:rsid w:val="0028493D"/>
    <w:rsid w:val="00285BB5"/>
    <w:rsid w:val="00285BB6"/>
    <w:rsid w:val="00286BA1"/>
    <w:rsid w:val="0029090C"/>
    <w:rsid w:val="00291180"/>
    <w:rsid w:val="00291225"/>
    <w:rsid w:val="00293E72"/>
    <w:rsid w:val="0029468E"/>
    <w:rsid w:val="00295538"/>
    <w:rsid w:val="002958B9"/>
    <w:rsid w:val="002959DC"/>
    <w:rsid w:val="002966A9"/>
    <w:rsid w:val="00296811"/>
    <w:rsid w:val="0029701F"/>
    <w:rsid w:val="002A17C6"/>
    <w:rsid w:val="002A1980"/>
    <w:rsid w:val="002A2032"/>
    <w:rsid w:val="002A30B1"/>
    <w:rsid w:val="002A31E2"/>
    <w:rsid w:val="002A3F75"/>
    <w:rsid w:val="002A4212"/>
    <w:rsid w:val="002A5146"/>
    <w:rsid w:val="002A5527"/>
    <w:rsid w:val="002A5A17"/>
    <w:rsid w:val="002A5C73"/>
    <w:rsid w:val="002A6955"/>
    <w:rsid w:val="002A698F"/>
    <w:rsid w:val="002A6E70"/>
    <w:rsid w:val="002A6EB5"/>
    <w:rsid w:val="002A73B2"/>
    <w:rsid w:val="002A7505"/>
    <w:rsid w:val="002A77A4"/>
    <w:rsid w:val="002A7CBC"/>
    <w:rsid w:val="002A7E2F"/>
    <w:rsid w:val="002B36BF"/>
    <w:rsid w:val="002B386A"/>
    <w:rsid w:val="002B496D"/>
    <w:rsid w:val="002B4C22"/>
    <w:rsid w:val="002B660B"/>
    <w:rsid w:val="002B6997"/>
    <w:rsid w:val="002B7966"/>
    <w:rsid w:val="002C07EE"/>
    <w:rsid w:val="002C1CDF"/>
    <w:rsid w:val="002C2B05"/>
    <w:rsid w:val="002C3AD1"/>
    <w:rsid w:val="002C43D2"/>
    <w:rsid w:val="002C4C35"/>
    <w:rsid w:val="002C4DBD"/>
    <w:rsid w:val="002C4DCE"/>
    <w:rsid w:val="002C4F45"/>
    <w:rsid w:val="002C5DCB"/>
    <w:rsid w:val="002C7FD5"/>
    <w:rsid w:val="002D0AAD"/>
    <w:rsid w:val="002D0CFC"/>
    <w:rsid w:val="002D122D"/>
    <w:rsid w:val="002D1B3C"/>
    <w:rsid w:val="002D23BB"/>
    <w:rsid w:val="002D26AA"/>
    <w:rsid w:val="002D2C01"/>
    <w:rsid w:val="002D3B4E"/>
    <w:rsid w:val="002D4E4A"/>
    <w:rsid w:val="002D4F13"/>
    <w:rsid w:val="002D6CEA"/>
    <w:rsid w:val="002D79FA"/>
    <w:rsid w:val="002E02F0"/>
    <w:rsid w:val="002E24FD"/>
    <w:rsid w:val="002E260E"/>
    <w:rsid w:val="002E35B9"/>
    <w:rsid w:val="002E35EC"/>
    <w:rsid w:val="002E3A00"/>
    <w:rsid w:val="002E3F5C"/>
    <w:rsid w:val="002E4125"/>
    <w:rsid w:val="002E595B"/>
    <w:rsid w:val="002E6BA4"/>
    <w:rsid w:val="002E749B"/>
    <w:rsid w:val="002E7563"/>
    <w:rsid w:val="002F15E9"/>
    <w:rsid w:val="002F1CCA"/>
    <w:rsid w:val="002F1D1D"/>
    <w:rsid w:val="002F2ADC"/>
    <w:rsid w:val="002F38DC"/>
    <w:rsid w:val="002F3C03"/>
    <w:rsid w:val="002F4A96"/>
    <w:rsid w:val="002F509E"/>
    <w:rsid w:val="002F6497"/>
    <w:rsid w:val="002F7EDF"/>
    <w:rsid w:val="00301CD6"/>
    <w:rsid w:val="003029C7"/>
    <w:rsid w:val="00303039"/>
    <w:rsid w:val="00304C43"/>
    <w:rsid w:val="00306BB2"/>
    <w:rsid w:val="00306DAA"/>
    <w:rsid w:val="003075F7"/>
    <w:rsid w:val="003078C4"/>
    <w:rsid w:val="00310766"/>
    <w:rsid w:val="00312927"/>
    <w:rsid w:val="00312DAB"/>
    <w:rsid w:val="00313D13"/>
    <w:rsid w:val="0031408F"/>
    <w:rsid w:val="0031415A"/>
    <w:rsid w:val="003166E5"/>
    <w:rsid w:val="00316963"/>
    <w:rsid w:val="003176E9"/>
    <w:rsid w:val="00321298"/>
    <w:rsid w:val="00321CB4"/>
    <w:rsid w:val="00323E5A"/>
    <w:rsid w:val="003240A9"/>
    <w:rsid w:val="003255DC"/>
    <w:rsid w:val="0032561E"/>
    <w:rsid w:val="00325775"/>
    <w:rsid w:val="00325D4C"/>
    <w:rsid w:val="0033017F"/>
    <w:rsid w:val="003302E0"/>
    <w:rsid w:val="003314A6"/>
    <w:rsid w:val="003317FF"/>
    <w:rsid w:val="00332673"/>
    <w:rsid w:val="003326CB"/>
    <w:rsid w:val="003352A6"/>
    <w:rsid w:val="003371EF"/>
    <w:rsid w:val="00337B86"/>
    <w:rsid w:val="00337D91"/>
    <w:rsid w:val="0034052B"/>
    <w:rsid w:val="00340A42"/>
    <w:rsid w:val="0034166C"/>
    <w:rsid w:val="00341D95"/>
    <w:rsid w:val="003420AC"/>
    <w:rsid w:val="00343DD5"/>
    <w:rsid w:val="003441DB"/>
    <w:rsid w:val="0034474B"/>
    <w:rsid w:val="00345D31"/>
    <w:rsid w:val="00347C21"/>
    <w:rsid w:val="00347FD6"/>
    <w:rsid w:val="00350E73"/>
    <w:rsid w:val="00351E40"/>
    <w:rsid w:val="00352F87"/>
    <w:rsid w:val="003533EC"/>
    <w:rsid w:val="003534F5"/>
    <w:rsid w:val="00354BF3"/>
    <w:rsid w:val="00356189"/>
    <w:rsid w:val="003565CA"/>
    <w:rsid w:val="003607AE"/>
    <w:rsid w:val="00362434"/>
    <w:rsid w:val="00362AF5"/>
    <w:rsid w:val="0036402F"/>
    <w:rsid w:val="00364685"/>
    <w:rsid w:val="0036599B"/>
    <w:rsid w:val="00370741"/>
    <w:rsid w:val="003713B1"/>
    <w:rsid w:val="00371629"/>
    <w:rsid w:val="003723FD"/>
    <w:rsid w:val="00372CFD"/>
    <w:rsid w:val="003741E5"/>
    <w:rsid w:val="00374979"/>
    <w:rsid w:val="00375C78"/>
    <w:rsid w:val="003766A2"/>
    <w:rsid w:val="00376D59"/>
    <w:rsid w:val="003775C6"/>
    <w:rsid w:val="003776B9"/>
    <w:rsid w:val="00377AA6"/>
    <w:rsid w:val="003802A9"/>
    <w:rsid w:val="00380BA8"/>
    <w:rsid w:val="00380DE1"/>
    <w:rsid w:val="00381063"/>
    <w:rsid w:val="00381D0C"/>
    <w:rsid w:val="00382B5E"/>
    <w:rsid w:val="0038457B"/>
    <w:rsid w:val="00385862"/>
    <w:rsid w:val="0039008A"/>
    <w:rsid w:val="0039058A"/>
    <w:rsid w:val="00391D44"/>
    <w:rsid w:val="003923E5"/>
    <w:rsid w:val="00393008"/>
    <w:rsid w:val="00393F13"/>
    <w:rsid w:val="00393FC1"/>
    <w:rsid w:val="003944FC"/>
    <w:rsid w:val="00394542"/>
    <w:rsid w:val="00395436"/>
    <w:rsid w:val="00395CCD"/>
    <w:rsid w:val="003A100E"/>
    <w:rsid w:val="003A185B"/>
    <w:rsid w:val="003A23E5"/>
    <w:rsid w:val="003A242F"/>
    <w:rsid w:val="003A2A2E"/>
    <w:rsid w:val="003A2C9E"/>
    <w:rsid w:val="003A2D3D"/>
    <w:rsid w:val="003A3BCC"/>
    <w:rsid w:val="003A4017"/>
    <w:rsid w:val="003A5A89"/>
    <w:rsid w:val="003A6710"/>
    <w:rsid w:val="003A6D02"/>
    <w:rsid w:val="003A6DA3"/>
    <w:rsid w:val="003A6E06"/>
    <w:rsid w:val="003A7AAA"/>
    <w:rsid w:val="003B01F3"/>
    <w:rsid w:val="003B0EC7"/>
    <w:rsid w:val="003B1249"/>
    <w:rsid w:val="003B132F"/>
    <w:rsid w:val="003B23ED"/>
    <w:rsid w:val="003B2F4E"/>
    <w:rsid w:val="003B4776"/>
    <w:rsid w:val="003B7365"/>
    <w:rsid w:val="003B7394"/>
    <w:rsid w:val="003B7E44"/>
    <w:rsid w:val="003B7E70"/>
    <w:rsid w:val="003C047D"/>
    <w:rsid w:val="003C2733"/>
    <w:rsid w:val="003C2C4E"/>
    <w:rsid w:val="003C2EE7"/>
    <w:rsid w:val="003C5058"/>
    <w:rsid w:val="003C5430"/>
    <w:rsid w:val="003C6AD2"/>
    <w:rsid w:val="003C740E"/>
    <w:rsid w:val="003D0CB3"/>
    <w:rsid w:val="003D4716"/>
    <w:rsid w:val="003D4E87"/>
    <w:rsid w:val="003D4FAD"/>
    <w:rsid w:val="003D5400"/>
    <w:rsid w:val="003D58EF"/>
    <w:rsid w:val="003D5C0A"/>
    <w:rsid w:val="003D67E2"/>
    <w:rsid w:val="003D7D83"/>
    <w:rsid w:val="003E0897"/>
    <w:rsid w:val="003E1478"/>
    <w:rsid w:val="003E2E9E"/>
    <w:rsid w:val="003E3A87"/>
    <w:rsid w:val="003E463F"/>
    <w:rsid w:val="003E6CA4"/>
    <w:rsid w:val="003E74BE"/>
    <w:rsid w:val="003F0353"/>
    <w:rsid w:val="003F07A6"/>
    <w:rsid w:val="003F0B97"/>
    <w:rsid w:val="003F0D45"/>
    <w:rsid w:val="003F2840"/>
    <w:rsid w:val="003F28AE"/>
    <w:rsid w:val="003F2972"/>
    <w:rsid w:val="003F2DF3"/>
    <w:rsid w:val="003F3AD9"/>
    <w:rsid w:val="003F5537"/>
    <w:rsid w:val="003F639C"/>
    <w:rsid w:val="003F748F"/>
    <w:rsid w:val="003F76BB"/>
    <w:rsid w:val="0040189B"/>
    <w:rsid w:val="004026A4"/>
    <w:rsid w:val="00403C29"/>
    <w:rsid w:val="00406340"/>
    <w:rsid w:val="00406CF3"/>
    <w:rsid w:val="00407606"/>
    <w:rsid w:val="00410E48"/>
    <w:rsid w:val="004114F3"/>
    <w:rsid w:val="00411B91"/>
    <w:rsid w:val="004132FC"/>
    <w:rsid w:val="00416791"/>
    <w:rsid w:val="004167EC"/>
    <w:rsid w:val="004168DC"/>
    <w:rsid w:val="00416927"/>
    <w:rsid w:val="0041785F"/>
    <w:rsid w:val="00420669"/>
    <w:rsid w:val="0042135F"/>
    <w:rsid w:val="00421D64"/>
    <w:rsid w:val="004220F6"/>
    <w:rsid w:val="00423847"/>
    <w:rsid w:val="00423873"/>
    <w:rsid w:val="00423B2C"/>
    <w:rsid w:val="00423BAF"/>
    <w:rsid w:val="00424B7E"/>
    <w:rsid w:val="0042579D"/>
    <w:rsid w:val="00425832"/>
    <w:rsid w:val="00430939"/>
    <w:rsid w:val="00430AC4"/>
    <w:rsid w:val="00430F11"/>
    <w:rsid w:val="00432E9B"/>
    <w:rsid w:val="00433C40"/>
    <w:rsid w:val="00433EB2"/>
    <w:rsid w:val="00433ED7"/>
    <w:rsid w:val="0043522A"/>
    <w:rsid w:val="004362F4"/>
    <w:rsid w:val="0043669C"/>
    <w:rsid w:val="00436EB3"/>
    <w:rsid w:val="004370B9"/>
    <w:rsid w:val="004414BB"/>
    <w:rsid w:val="00443AD4"/>
    <w:rsid w:val="00444945"/>
    <w:rsid w:val="00444EDB"/>
    <w:rsid w:val="00445794"/>
    <w:rsid w:val="00445DE3"/>
    <w:rsid w:val="00446257"/>
    <w:rsid w:val="00447612"/>
    <w:rsid w:val="0045092B"/>
    <w:rsid w:val="00451397"/>
    <w:rsid w:val="00451B1A"/>
    <w:rsid w:val="00454355"/>
    <w:rsid w:val="004559C3"/>
    <w:rsid w:val="00456BFF"/>
    <w:rsid w:val="00460017"/>
    <w:rsid w:val="004603AF"/>
    <w:rsid w:val="0046104C"/>
    <w:rsid w:val="00461513"/>
    <w:rsid w:val="004633A9"/>
    <w:rsid w:val="00464E30"/>
    <w:rsid w:val="00465371"/>
    <w:rsid w:val="00465392"/>
    <w:rsid w:val="00466103"/>
    <w:rsid w:val="00466AF8"/>
    <w:rsid w:val="0046775B"/>
    <w:rsid w:val="00467CA2"/>
    <w:rsid w:val="00471045"/>
    <w:rsid w:val="004710C0"/>
    <w:rsid w:val="00471348"/>
    <w:rsid w:val="00471B5F"/>
    <w:rsid w:val="00473296"/>
    <w:rsid w:val="0047576D"/>
    <w:rsid w:val="00480695"/>
    <w:rsid w:val="004824D2"/>
    <w:rsid w:val="00482BFD"/>
    <w:rsid w:val="00484310"/>
    <w:rsid w:val="00484F2D"/>
    <w:rsid w:val="00485C6F"/>
    <w:rsid w:val="00486295"/>
    <w:rsid w:val="004865FA"/>
    <w:rsid w:val="0048684D"/>
    <w:rsid w:val="00486BF6"/>
    <w:rsid w:val="0049117B"/>
    <w:rsid w:val="0049153C"/>
    <w:rsid w:val="004925E5"/>
    <w:rsid w:val="00493A21"/>
    <w:rsid w:val="00494361"/>
    <w:rsid w:val="0049517B"/>
    <w:rsid w:val="004953E9"/>
    <w:rsid w:val="004956EC"/>
    <w:rsid w:val="004968A4"/>
    <w:rsid w:val="00496C4A"/>
    <w:rsid w:val="0049712A"/>
    <w:rsid w:val="004A148D"/>
    <w:rsid w:val="004A2B4D"/>
    <w:rsid w:val="004A38F2"/>
    <w:rsid w:val="004A3FDB"/>
    <w:rsid w:val="004A592E"/>
    <w:rsid w:val="004A6384"/>
    <w:rsid w:val="004A68DF"/>
    <w:rsid w:val="004B04AF"/>
    <w:rsid w:val="004B2BB4"/>
    <w:rsid w:val="004B58E4"/>
    <w:rsid w:val="004B7893"/>
    <w:rsid w:val="004C1C94"/>
    <w:rsid w:val="004C2316"/>
    <w:rsid w:val="004C2EA6"/>
    <w:rsid w:val="004C3026"/>
    <w:rsid w:val="004C359A"/>
    <w:rsid w:val="004C4C7A"/>
    <w:rsid w:val="004C5214"/>
    <w:rsid w:val="004C56B6"/>
    <w:rsid w:val="004C5B5F"/>
    <w:rsid w:val="004C6552"/>
    <w:rsid w:val="004C71A7"/>
    <w:rsid w:val="004D0D1F"/>
    <w:rsid w:val="004D0E7D"/>
    <w:rsid w:val="004D21B1"/>
    <w:rsid w:val="004D2C86"/>
    <w:rsid w:val="004D3A26"/>
    <w:rsid w:val="004D3D3A"/>
    <w:rsid w:val="004D3DF4"/>
    <w:rsid w:val="004D49B1"/>
    <w:rsid w:val="004D4C0D"/>
    <w:rsid w:val="004D63D4"/>
    <w:rsid w:val="004D67EB"/>
    <w:rsid w:val="004E0199"/>
    <w:rsid w:val="004E26A1"/>
    <w:rsid w:val="004E43BD"/>
    <w:rsid w:val="004E568B"/>
    <w:rsid w:val="004E5808"/>
    <w:rsid w:val="004E5D60"/>
    <w:rsid w:val="004E6700"/>
    <w:rsid w:val="004E6A0C"/>
    <w:rsid w:val="004E6BD7"/>
    <w:rsid w:val="004F0406"/>
    <w:rsid w:val="004F0CB1"/>
    <w:rsid w:val="004F1724"/>
    <w:rsid w:val="004F1AFA"/>
    <w:rsid w:val="004F2A43"/>
    <w:rsid w:val="004F474F"/>
    <w:rsid w:val="004F4CF8"/>
    <w:rsid w:val="004F54C8"/>
    <w:rsid w:val="004F583B"/>
    <w:rsid w:val="004F5D37"/>
    <w:rsid w:val="004F75B9"/>
    <w:rsid w:val="00500101"/>
    <w:rsid w:val="00500D26"/>
    <w:rsid w:val="00500E2E"/>
    <w:rsid w:val="00500FB0"/>
    <w:rsid w:val="00501608"/>
    <w:rsid w:val="005017E4"/>
    <w:rsid w:val="005020F4"/>
    <w:rsid w:val="0050398F"/>
    <w:rsid w:val="00504277"/>
    <w:rsid w:val="00504E5B"/>
    <w:rsid w:val="00505517"/>
    <w:rsid w:val="005074DB"/>
    <w:rsid w:val="00510596"/>
    <w:rsid w:val="0051263F"/>
    <w:rsid w:val="00513171"/>
    <w:rsid w:val="005164FE"/>
    <w:rsid w:val="00516955"/>
    <w:rsid w:val="00516D7A"/>
    <w:rsid w:val="00517444"/>
    <w:rsid w:val="00517F50"/>
    <w:rsid w:val="00517FCB"/>
    <w:rsid w:val="00520B15"/>
    <w:rsid w:val="00521403"/>
    <w:rsid w:val="00521872"/>
    <w:rsid w:val="00522403"/>
    <w:rsid w:val="00522CA9"/>
    <w:rsid w:val="0052457A"/>
    <w:rsid w:val="005246DC"/>
    <w:rsid w:val="00524B4A"/>
    <w:rsid w:val="005252AC"/>
    <w:rsid w:val="00525305"/>
    <w:rsid w:val="005253CF"/>
    <w:rsid w:val="005262B2"/>
    <w:rsid w:val="00526B06"/>
    <w:rsid w:val="0052768C"/>
    <w:rsid w:val="00531ED8"/>
    <w:rsid w:val="00532976"/>
    <w:rsid w:val="00533A75"/>
    <w:rsid w:val="005341AE"/>
    <w:rsid w:val="00535E15"/>
    <w:rsid w:val="005374B4"/>
    <w:rsid w:val="005378F9"/>
    <w:rsid w:val="00537E9E"/>
    <w:rsid w:val="00540D0D"/>
    <w:rsid w:val="00541B4F"/>
    <w:rsid w:val="005425DD"/>
    <w:rsid w:val="00544C5C"/>
    <w:rsid w:val="00544C6C"/>
    <w:rsid w:val="00547425"/>
    <w:rsid w:val="00550580"/>
    <w:rsid w:val="00553F33"/>
    <w:rsid w:val="00555B5A"/>
    <w:rsid w:val="00556568"/>
    <w:rsid w:val="00557B57"/>
    <w:rsid w:val="0056194A"/>
    <w:rsid w:val="00561FFF"/>
    <w:rsid w:val="0056214E"/>
    <w:rsid w:val="00562440"/>
    <w:rsid w:val="0056248F"/>
    <w:rsid w:val="00562667"/>
    <w:rsid w:val="00563A2A"/>
    <w:rsid w:val="0056467B"/>
    <w:rsid w:val="00565735"/>
    <w:rsid w:val="00565D90"/>
    <w:rsid w:val="005661C3"/>
    <w:rsid w:val="00566C87"/>
    <w:rsid w:val="00566F5E"/>
    <w:rsid w:val="00567228"/>
    <w:rsid w:val="00570290"/>
    <w:rsid w:val="005712C0"/>
    <w:rsid w:val="00572626"/>
    <w:rsid w:val="005726BD"/>
    <w:rsid w:val="00572DE8"/>
    <w:rsid w:val="00573E01"/>
    <w:rsid w:val="005774B1"/>
    <w:rsid w:val="00580C24"/>
    <w:rsid w:val="00582B46"/>
    <w:rsid w:val="00583021"/>
    <w:rsid w:val="00583203"/>
    <w:rsid w:val="005832BD"/>
    <w:rsid w:val="005834B3"/>
    <w:rsid w:val="00583A47"/>
    <w:rsid w:val="00584D29"/>
    <w:rsid w:val="00584DA2"/>
    <w:rsid w:val="00584E3A"/>
    <w:rsid w:val="00585BE7"/>
    <w:rsid w:val="00585D0B"/>
    <w:rsid w:val="0058635D"/>
    <w:rsid w:val="0058739F"/>
    <w:rsid w:val="00587D06"/>
    <w:rsid w:val="00587E28"/>
    <w:rsid w:val="00592366"/>
    <w:rsid w:val="0059341D"/>
    <w:rsid w:val="005936EF"/>
    <w:rsid w:val="00594087"/>
    <w:rsid w:val="00594191"/>
    <w:rsid w:val="00594A9E"/>
    <w:rsid w:val="00595340"/>
    <w:rsid w:val="00595C77"/>
    <w:rsid w:val="00597187"/>
    <w:rsid w:val="005972CE"/>
    <w:rsid w:val="005A0A46"/>
    <w:rsid w:val="005A0B10"/>
    <w:rsid w:val="005A0E31"/>
    <w:rsid w:val="005A1245"/>
    <w:rsid w:val="005A1C2C"/>
    <w:rsid w:val="005A220F"/>
    <w:rsid w:val="005A2B0E"/>
    <w:rsid w:val="005A3518"/>
    <w:rsid w:val="005A3A09"/>
    <w:rsid w:val="005A5678"/>
    <w:rsid w:val="005A5929"/>
    <w:rsid w:val="005A596B"/>
    <w:rsid w:val="005A5B86"/>
    <w:rsid w:val="005A6294"/>
    <w:rsid w:val="005A68F7"/>
    <w:rsid w:val="005A7857"/>
    <w:rsid w:val="005B0B1D"/>
    <w:rsid w:val="005B0C38"/>
    <w:rsid w:val="005B172D"/>
    <w:rsid w:val="005B3174"/>
    <w:rsid w:val="005B392E"/>
    <w:rsid w:val="005B3EDC"/>
    <w:rsid w:val="005B46E9"/>
    <w:rsid w:val="005B764A"/>
    <w:rsid w:val="005B7B93"/>
    <w:rsid w:val="005B7BE3"/>
    <w:rsid w:val="005B7F88"/>
    <w:rsid w:val="005C05F2"/>
    <w:rsid w:val="005C0878"/>
    <w:rsid w:val="005C12C9"/>
    <w:rsid w:val="005C2D94"/>
    <w:rsid w:val="005C35A7"/>
    <w:rsid w:val="005C371E"/>
    <w:rsid w:val="005C3734"/>
    <w:rsid w:val="005C3A72"/>
    <w:rsid w:val="005C3DEB"/>
    <w:rsid w:val="005C637B"/>
    <w:rsid w:val="005D2A7A"/>
    <w:rsid w:val="005D3CA4"/>
    <w:rsid w:val="005D5627"/>
    <w:rsid w:val="005D6522"/>
    <w:rsid w:val="005D6D5F"/>
    <w:rsid w:val="005E011D"/>
    <w:rsid w:val="005E1EAB"/>
    <w:rsid w:val="005E23EA"/>
    <w:rsid w:val="005E25E0"/>
    <w:rsid w:val="005E2C55"/>
    <w:rsid w:val="005E2F51"/>
    <w:rsid w:val="005E3BFD"/>
    <w:rsid w:val="005E41AF"/>
    <w:rsid w:val="005E603C"/>
    <w:rsid w:val="005E778E"/>
    <w:rsid w:val="005E7802"/>
    <w:rsid w:val="005F0B67"/>
    <w:rsid w:val="005F2B90"/>
    <w:rsid w:val="005F4C83"/>
    <w:rsid w:val="005F6026"/>
    <w:rsid w:val="005F68B2"/>
    <w:rsid w:val="005F695D"/>
    <w:rsid w:val="005F6F1B"/>
    <w:rsid w:val="005F7D73"/>
    <w:rsid w:val="00600101"/>
    <w:rsid w:val="00600879"/>
    <w:rsid w:val="00601794"/>
    <w:rsid w:val="00601D47"/>
    <w:rsid w:val="006021E8"/>
    <w:rsid w:val="00602CEF"/>
    <w:rsid w:val="0060416F"/>
    <w:rsid w:val="006052F7"/>
    <w:rsid w:val="00605556"/>
    <w:rsid w:val="00605847"/>
    <w:rsid w:val="00607890"/>
    <w:rsid w:val="0061157C"/>
    <w:rsid w:val="0061207A"/>
    <w:rsid w:val="00612F66"/>
    <w:rsid w:val="006164F1"/>
    <w:rsid w:val="00616587"/>
    <w:rsid w:val="0061799D"/>
    <w:rsid w:val="00617A0E"/>
    <w:rsid w:val="00617CBD"/>
    <w:rsid w:val="00620EF3"/>
    <w:rsid w:val="0062167A"/>
    <w:rsid w:val="006236B8"/>
    <w:rsid w:val="006237CB"/>
    <w:rsid w:val="00623AF1"/>
    <w:rsid w:val="00623D45"/>
    <w:rsid w:val="00624259"/>
    <w:rsid w:val="00627A28"/>
    <w:rsid w:val="00627F36"/>
    <w:rsid w:val="00630DA3"/>
    <w:rsid w:val="0063125A"/>
    <w:rsid w:val="00632035"/>
    <w:rsid w:val="0063238D"/>
    <w:rsid w:val="0063293C"/>
    <w:rsid w:val="00632BB7"/>
    <w:rsid w:val="00633593"/>
    <w:rsid w:val="00634B2B"/>
    <w:rsid w:val="00635436"/>
    <w:rsid w:val="006368E1"/>
    <w:rsid w:val="006371A0"/>
    <w:rsid w:val="00637261"/>
    <w:rsid w:val="0063738E"/>
    <w:rsid w:val="00640416"/>
    <w:rsid w:val="00640E43"/>
    <w:rsid w:val="006413AF"/>
    <w:rsid w:val="00641524"/>
    <w:rsid w:val="006434B7"/>
    <w:rsid w:val="00643607"/>
    <w:rsid w:val="006438AE"/>
    <w:rsid w:val="00644BAA"/>
    <w:rsid w:val="00645699"/>
    <w:rsid w:val="006460E7"/>
    <w:rsid w:val="00646F5E"/>
    <w:rsid w:val="00646F99"/>
    <w:rsid w:val="006472C3"/>
    <w:rsid w:val="0064734F"/>
    <w:rsid w:val="006474DC"/>
    <w:rsid w:val="006475BC"/>
    <w:rsid w:val="00647A80"/>
    <w:rsid w:val="00647B80"/>
    <w:rsid w:val="00647CDD"/>
    <w:rsid w:val="00653661"/>
    <w:rsid w:val="00653798"/>
    <w:rsid w:val="006537C6"/>
    <w:rsid w:val="00653E53"/>
    <w:rsid w:val="00654681"/>
    <w:rsid w:val="0065495D"/>
    <w:rsid w:val="00655E35"/>
    <w:rsid w:val="00655FF6"/>
    <w:rsid w:val="006560C3"/>
    <w:rsid w:val="00656F80"/>
    <w:rsid w:val="0066179B"/>
    <w:rsid w:val="00661938"/>
    <w:rsid w:val="00661C2C"/>
    <w:rsid w:val="0066260D"/>
    <w:rsid w:val="006627DB"/>
    <w:rsid w:val="006633D4"/>
    <w:rsid w:val="00663C66"/>
    <w:rsid w:val="00663DB1"/>
    <w:rsid w:val="00664753"/>
    <w:rsid w:val="00664F9A"/>
    <w:rsid w:val="0066581F"/>
    <w:rsid w:val="006669B8"/>
    <w:rsid w:val="00666A54"/>
    <w:rsid w:val="0066799C"/>
    <w:rsid w:val="00667C64"/>
    <w:rsid w:val="00670E4D"/>
    <w:rsid w:val="006712E9"/>
    <w:rsid w:val="00672772"/>
    <w:rsid w:val="006727C6"/>
    <w:rsid w:val="00673E11"/>
    <w:rsid w:val="006740E2"/>
    <w:rsid w:val="006741B5"/>
    <w:rsid w:val="00674494"/>
    <w:rsid w:val="00674B14"/>
    <w:rsid w:val="00675A61"/>
    <w:rsid w:val="0067643F"/>
    <w:rsid w:val="0067645D"/>
    <w:rsid w:val="00677447"/>
    <w:rsid w:val="006802A1"/>
    <w:rsid w:val="0068257E"/>
    <w:rsid w:val="00682AF8"/>
    <w:rsid w:val="0068538F"/>
    <w:rsid w:val="006863B4"/>
    <w:rsid w:val="006870CB"/>
    <w:rsid w:val="00687CEE"/>
    <w:rsid w:val="006921D4"/>
    <w:rsid w:val="00692D21"/>
    <w:rsid w:val="00693409"/>
    <w:rsid w:val="006939C5"/>
    <w:rsid w:val="00694C1C"/>
    <w:rsid w:val="00696797"/>
    <w:rsid w:val="00697D17"/>
    <w:rsid w:val="006A09A4"/>
    <w:rsid w:val="006A114C"/>
    <w:rsid w:val="006A141F"/>
    <w:rsid w:val="006A1A09"/>
    <w:rsid w:val="006A1F19"/>
    <w:rsid w:val="006A1F2F"/>
    <w:rsid w:val="006A20EF"/>
    <w:rsid w:val="006A22C6"/>
    <w:rsid w:val="006A2BB1"/>
    <w:rsid w:val="006A58B0"/>
    <w:rsid w:val="006A6DC8"/>
    <w:rsid w:val="006B0576"/>
    <w:rsid w:val="006B0F18"/>
    <w:rsid w:val="006B1AE8"/>
    <w:rsid w:val="006B24FF"/>
    <w:rsid w:val="006B456A"/>
    <w:rsid w:val="006B45CB"/>
    <w:rsid w:val="006B4FE3"/>
    <w:rsid w:val="006B5E7B"/>
    <w:rsid w:val="006B67FC"/>
    <w:rsid w:val="006B7E84"/>
    <w:rsid w:val="006C11AD"/>
    <w:rsid w:val="006C21F6"/>
    <w:rsid w:val="006C2C60"/>
    <w:rsid w:val="006C3176"/>
    <w:rsid w:val="006C4673"/>
    <w:rsid w:val="006C57F0"/>
    <w:rsid w:val="006C5CD3"/>
    <w:rsid w:val="006C5F34"/>
    <w:rsid w:val="006C623C"/>
    <w:rsid w:val="006C62C7"/>
    <w:rsid w:val="006C6435"/>
    <w:rsid w:val="006C6DFC"/>
    <w:rsid w:val="006D17F9"/>
    <w:rsid w:val="006D2B27"/>
    <w:rsid w:val="006D3438"/>
    <w:rsid w:val="006D410A"/>
    <w:rsid w:val="006E081C"/>
    <w:rsid w:val="006E186F"/>
    <w:rsid w:val="006E1D4F"/>
    <w:rsid w:val="006E1E39"/>
    <w:rsid w:val="006E23EC"/>
    <w:rsid w:val="006E24C3"/>
    <w:rsid w:val="006E2ED4"/>
    <w:rsid w:val="006E32A8"/>
    <w:rsid w:val="006E3A21"/>
    <w:rsid w:val="006E3C7D"/>
    <w:rsid w:val="006E4E38"/>
    <w:rsid w:val="006E57C1"/>
    <w:rsid w:val="006F03C2"/>
    <w:rsid w:val="006F1C86"/>
    <w:rsid w:val="006F20ED"/>
    <w:rsid w:val="006F2D54"/>
    <w:rsid w:val="006F3623"/>
    <w:rsid w:val="006F3780"/>
    <w:rsid w:val="006F4185"/>
    <w:rsid w:val="006F554D"/>
    <w:rsid w:val="006F5B6F"/>
    <w:rsid w:val="006F5D20"/>
    <w:rsid w:val="006F6366"/>
    <w:rsid w:val="006F6431"/>
    <w:rsid w:val="00704C70"/>
    <w:rsid w:val="00706D82"/>
    <w:rsid w:val="007122CC"/>
    <w:rsid w:val="00712A7B"/>
    <w:rsid w:val="00713806"/>
    <w:rsid w:val="00713CB0"/>
    <w:rsid w:val="00713F87"/>
    <w:rsid w:val="00714436"/>
    <w:rsid w:val="00715A86"/>
    <w:rsid w:val="00715E77"/>
    <w:rsid w:val="007170C7"/>
    <w:rsid w:val="007170D6"/>
    <w:rsid w:val="00720514"/>
    <w:rsid w:val="007207AD"/>
    <w:rsid w:val="00720CDA"/>
    <w:rsid w:val="0072122F"/>
    <w:rsid w:val="00721778"/>
    <w:rsid w:val="00721A33"/>
    <w:rsid w:val="00721C96"/>
    <w:rsid w:val="00722981"/>
    <w:rsid w:val="00722AF2"/>
    <w:rsid w:val="00722E10"/>
    <w:rsid w:val="00723F0C"/>
    <w:rsid w:val="00724216"/>
    <w:rsid w:val="007247B1"/>
    <w:rsid w:val="00724B89"/>
    <w:rsid w:val="00726333"/>
    <w:rsid w:val="007266EC"/>
    <w:rsid w:val="0072686C"/>
    <w:rsid w:val="00727306"/>
    <w:rsid w:val="00727782"/>
    <w:rsid w:val="00730248"/>
    <w:rsid w:val="0073025D"/>
    <w:rsid w:val="007304F2"/>
    <w:rsid w:val="00730931"/>
    <w:rsid w:val="007312A8"/>
    <w:rsid w:val="0073170C"/>
    <w:rsid w:val="00731FE2"/>
    <w:rsid w:val="00732BE9"/>
    <w:rsid w:val="0073362E"/>
    <w:rsid w:val="007340B3"/>
    <w:rsid w:val="00734633"/>
    <w:rsid w:val="00734E35"/>
    <w:rsid w:val="0073534B"/>
    <w:rsid w:val="0073562C"/>
    <w:rsid w:val="00736558"/>
    <w:rsid w:val="00736695"/>
    <w:rsid w:val="00737825"/>
    <w:rsid w:val="00741CFF"/>
    <w:rsid w:val="00742120"/>
    <w:rsid w:val="007423CB"/>
    <w:rsid w:val="00743267"/>
    <w:rsid w:val="0074370F"/>
    <w:rsid w:val="00744815"/>
    <w:rsid w:val="00744A7A"/>
    <w:rsid w:val="00744AE0"/>
    <w:rsid w:val="00744EE8"/>
    <w:rsid w:val="007451FE"/>
    <w:rsid w:val="0074561C"/>
    <w:rsid w:val="00745DD5"/>
    <w:rsid w:val="0074608F"/>
    <w:rsid w:val="0074675C"/>
    <w:rsid w:val="00746938"/>
    <w:rsid w:val="007469F3"/>
    <w:rsid w:val="0074762F"/>
    <w:rsid w:val="007508B8"/>
    <w:rsid w:val="00750DDB"/>
    <w:rsid w:val="0075209D"/>
    <w:rsid w:val="00752619"/>
    <w:rsid w:val="00752C72"/>
    <w:rsid w:val="00753179"/>
    <w:rsid w:val="007532FC"/>
    <w:rsid w:val="00753376"/>
    <w:rsid w:val="00754F3F"/>
    <w:rsid w:val="00756470"/>
    <w:rsid w:val="00756A40"/>
    <w:rsid w:val="00756E09"/>
    <w:rsid w:val="00760564"/>
    <w:rsid w:val="00760E30"/>
    <w:rsid w:val="00761226"/>
    <w:rsid w:val="00761566"/>
    <w:rsid w:val="007632F0"/>
    <w:rsid w:val="00763308"/>
    <w:rsid w:val="00764090"/>
    <w:rsid w:val="007654DD"/>
    <w:rsid w:val="00765580"/>
    <w:rsid w:val="007714B3"/>
    <w:rsid w:val="007730B0"/>
    <w:rsid w:val="007731CA"/>
    <w:rsid w:val="00773FB1"/>
    <w:rsid w:val="00774363"/>
    <w:rsid w:val="007747C1"/>
    <w:rsid w:val="00774A65"/>
    <w:rsid w:val="00776FF5"/>
    <w:rsid w:val="007770CE"/>
    <w:rsid w:val="00777137"/>
    <w:rsid w:val="00777234"/>
    <w:rsid w:val="00777404"/>
    <w:rsid w:val="00777969"/>
    <w:rsid w:val="00777DAF"/>
    <w:rsid w:val="00777F46"/>
    <w:rsid w:val="00780903"/>
    <w:rsid w:val="00781001"/>
    <w:rsid w:val="007811C0"/>
    <w:rsid w:val="0078123B"/>
    <w:rsid w:val="007812E2"/>
    <w:rsid w:val="007814C5"/>
    <w:rsid w:val="00781F0D"/>
    <w:rsid w:val="007823ED"/>
    <w:rsid w:val="00783D12"/>
    <w:rsid w:val="007844B6"/>
    <w:rsid w:val="00784F19"/>
    <w:rsid w:val="00785478"/>
    <w:rsid w:val="007866A2"/>
    <w:rsid w:val="00787B28"/>
    <w:rsid w:val="007914BB"/>
    <w:rsid w:val="00792C81"/>
    <w:rsid w:val="00792DC7"/>
    <w:rsid w:val="00793D2E"/>
    <w:rsid w:val="00793E62"/>
    <w:rsid w:val="00794015"/>
    <w:rsid w:val="00794D90"/>
    <w:rsid w:val="00795609"/>
    <w:rsid w:val="0079569E"/>
    <w:rsid w:val="007957D6"/>
    <w:rsid w:val="00795E96"/>
    <w:rsid w:val="00796136"/>
    <w:rsid w:val="007968C1"/>
    <w:rsid w:val="00796A74"/>
    <w:rsid w:val="00797362"/>
    <w:rsid w:val="007A05D0"/>
    <w:rsid w:val="007A1838"/>
    <w:rsid w:val="007A26E9"/>
    <w:rsid w:val="007A44C1"/>
    <w:rsid w:val="007A4840"/>
    <w:rsid w:val="007A494B"/>
    <w:rsid w:val="007A6029"/>
    <w:rsid w:val="007A6C45"/>
    <w:rsid w:val="007A7725"/>
    <w:rsid w:val="007B01A5"/>
    <w:rsid w:val="007B01A8"/>
    <w:rsid w:val="007B06C7"/>
    <w:rsid w:val="007B15E7"/>
    <w:rsid w:val="007B1D00"/>
    <w:rsid w:val="007B24CA"/>
    <w:rsid w:val="007B39F0"/>
    <w:rsid w:val="007B55BE"/>
    <w:rsid w:val="007B6669"/>
    <w:rsid w:val="007B6C0D"/>
    <w:rsid w:val="007B783B"/>
    <w:rsid w:val="007B7D66"/>
    <w:rsid w:val="007C10E3"/>
    <w:rsid w:val="007C1748"/>
    <w:rsid w:val="007C3764"/>
    <w:rsid w:val="007C415F"/>
    <w:rsid w:val="007C4FBD"/>
    <w:rsid w:val="007C6C65"/>
    <w:rsid w:val="007C7B3B"/>
    <w:rsid w:val="007C7C27"/>
    <w:rsid w:val="007D0564"/>
    <w:rsid w:val="007D07C2"/>
    <w:rsid w:val="007D1957"/>
    <w:rsid w:val="007D223C"/>
    <w:rsid w:val="007D35ED"/>
    <w:rsid w:val="007D440C"/>
    <w:rsid w:val="007D487A"/>
    <w:rsid w:val="007D4963"/>
    <w:rsid w:val="007D6566"/>
    <w:rsid w:val="007D68BE"/>
    <w:rsid w:val="007D6DE6"/>
    <w:rsid w:val="007D75F5"/>
    <w:rsid w:val="007D7647"/>
    <w:rsid w:val="007D7D94"/>
    <w:rsid w:val="007E1027"/>
    <w:rsid w:val="007E2A58"/>
    <w:rsid w:val="007E32C8"/>
    <w:rsid w:val="007E43B8"/>
    <w:rsid w:val="007E4F0D"/>
    <w:rsid w:val="007E52C5"/>
    <w:rsid w:val="007E53C8"/>
    <w:rsid w:val="007E651E"/>
    <w:rsid w:val="007E6636"/>
    <w:rsid w:val="007E6773"/>
    <w:rsid w:val="007E6EF0"/>
    <w:rsid w:val="007E70D5"/>
    <w:rsid w:val="007E72DD"/>
    <w:rsid w:val="007F0716"/>
    <w:rsid w:val="007F0F30"/>
    <w:rsid w:val="007F28EE"/>
    <w:rsid w:val="007F2B43"/>
    <w:rsid w:val="007F45B4"/>
    <w:rsid w:val="007F5C38"/>
    <w:rsid w:val="007F5DCB"/>
    <w:rsid w:val="007F6127"/>
    <w:rsid w:val="007F71F1"/>
    <w:rsid w:val="007F7B7E"/>
    <w:rsid w:val="00800000"/>
    <w:rsid w:val="00800B3C"/>
    <w:rsid w:val="0080150D"/>
    <w:rsid w:val="008020BB"/>
    <w:rsid w:val="00802D1B"/>
    <w:rsid w:val="008030FC"/>
    <w:rsid w:val="00803933"/>
    <w:rsid w:val="00804EE4"/>
    <w:rsid w:val="00805F8C"/>
    <w:rsid w:val="008063C1"/>
    <w:rsid w:val="008068DC"/>
    <w:rsid w:val="00806C21"/>
    <w:rsid w:val="00807561"/>
    <w:rsid w:val="00807DDB"/>
    <w:rsid w:val="00810876"/>
    <w:rsid w:val="008108D7"/>
    <w:rsid w:val="00811C84"/>
    <w:rsid w:val="00813D73"/>
    <w:rsid w:val="008142A2"/>
    <w:rsid w:val="00815C08"/>
    <w:rsid w:val="0081601A"/>
    <w:rsid w:val="008160E0"/>
    <w:rsid w:val="0081644B"/>
    <w:rsid w:val="00817671"/>
    <w:rsid w:val="0082083D"/>
    <w:rsid w:val="00822C8A"/>
    <w:rsid w:val="00822EFC"/>
    <w:rsid w:val="00823699"/>
    <w:rsid w:val="008237C9"/>
    <w:rsid w:val="00823CFF"/>
    <w:rsid w:val="00824A0E"/>
    <w:rsid w:val="00826740"/>
    <w:rsid w:val="0083054D"/>
    <w:rsid w:val="008309F7"/>
    <w:rsid w:val="008309FE"/>
    <w:rsid w:val="00835972"/>
    <w:rsid w:val="0083630D"/>
    <w:rsid w:val="0083655C"/>
    <w:rsid w:val="00837019"/>
    <w:rsid w:val="008377CF"/>
    <w:rsid w:val="00837C0D"/>
    <w:rsid w:val="00840532"/>
    <w:rsid w:val="00840A3D"/>
    <w:rsid w:val="00842836"/>
    <w:rsid w:val="00843421"/>
    <w:rsid w:val="0084361D"/>
    <w:rsid w:val="00843FA2"/>
    <w:rsid w:val="0084596B"/>
    <w:rsid w:val="008467B1"/>
    <w:rsid w:val="00847305"/>
    <w:rsid w:val="00847957"/>
    <w:rsid w:val="0085069D"/>
    <w:rsid w:val="008508DD"/>
    <w:rsid w:val="0085182B"/>
    <w:rsid w:val="00852414"/>
    <w:rsid w:val="00852496"/>
    <w:rsid w:val="00852A56"/>
    <w:rsid w:val="00853075"/>
    <w:rsid w:val="00853FD0"/>
    <w:rsid w:val="00855278"/>
    <w:rsid w:val="008562F4"/>
    <w:rsid w:val="00856BA7"/>
    <w:rsid w:val="00856BFE"/>
    <w:rsid w:val="00857363"/>
    <w:rsid w:val="008603BC"/>
    <w:rsid w:val="00860656"/>
    <w:rsid w:val="008624B9"/>
    <w:rsid w:val="008632EC"/>
    <w:rsid w:val="008639E3"/>
    <w:rsid w:val="00864429"/>
    <w:rsid w:val="008648A8"/>
    <w:rsid w:val="00865A27"/>
    <w:rsid w:val="008662A2"/>
    <w:rsid w:val="00866A39"/>
    <w:rsid w:val="00867B30"/>
    <w:rsid w:val="00867F58"/>
    <w:rsid w:val="008701A7"/>
    <w:rsid w:val="008708B9"/>
    <w:rsid w:val="00870A3A"/>
    <w:rsid w:val="00870AD8"/>
    <w:rsid w:val="00871766"/>
    <w:rsid w:val="00872465"/>
    <w:rsid w:val="00872CCF"/>
    <w:rsid w:val="00872DD0"/>
    <w:rsid w:val="00874C66"/>
    <w:rsid w:val="008763B9"/>
    <w:rsid w:val="00877589"/>
    <w:rsid w:val="008814D3"/>
    <w:rsid w:val="00881860"/>
    <w:rsid w:val="00881C08"/>
    <w:rsid w:val="00882007"/>
    <w:rsid w:val="008824E6"/>
    <w:rsid w:val="00884344"/>
    <w:rsid w:val="008867BC"/>
    <w:rsid w:val="008872D8"/>
    <w:rsid w:val="00890CAB"/>
    <w:rsid w:val="008926AD"/>
    <w:rsid w:val="00892A5B"/>
    <w:rsid w:val="00894457"/>
    <w:rsid w:val="008945AB"/>
    <w:rsid w:val="00895C02"/>
    <w:rsid w:val="00896004"/>
    <w:rsid w:val="008A0497"/>
    <w:rsid w:val="008A240A"/>
    <w:rsid w:val="008A2751"/>
    <w:rsid w:val="008A2FF1"/>
    <w:rsid w:val="008A41D8"/>
    <w:rsid w:val="008A4E9A"/>
    <w:rsid w:val="008A5390"/>
    <w:rsid w:val="008A5509"/>
    <w:rsid w:val="008A6A48"/>
    <w:rsid w:val="008A74F6"/>
    <w:rsid w:val="008B053A"/>
    <w:rsid w:val="008B10A2"/>
    <w:rsid w:val="008B16AB"/>
    <w:rsid w:val="008B3097"/>
    <w:rsid w:val="008B36A9"/>
    <w:rsid w:val="008B38F8"/>
    <w:rsid w:val="008B3D57"/>
    <w:rsid w:val="008B457A"/>
    <w:rsid w:val="008B581F"/>
    <w:rsid w:val="008B7238"/>
    <w:rsid w:val="008B7331"/>
    <w:rsid w:val="008B7549"/>
    <w:rsid w:val="008B7ED9"/>
    <w:rsid w:val="008C04A7"/>
    <w:rsid w:val="008C0C6C"/>
    <w:rsid w:val="008C1817"/>
    <w:rsid w:val="008C3ADE"/>
    <w:rsid w:val="008C3D13"/>
    <w:rsid w:val="008C6CAB"/>
    <w:rsid w:val="008C77DF"/>
    <w:rsid w:val="008D3356"/>
    <w:rsid w:val="008D5A38"/>
    <w:rsid w:val="008D64A2"/>
    <w:rsid w:val="008D7643"/>
    <w:rsid w:val="008E06F1"/>
    <w:rsid w:val="008E23D6"/>
    <w:rsid w:val="008E255E"/>
    <w:rsid w:val="008E25C0"/>
    <w:rsid w:val="008E27AD"/>
    <w:rsid w:val="008E3C70"/>
    <w:rsid w:val="008E41AA"/>
    <w:rsid w:val="008E555A"/>
    <w:rsid w:val="008E6CE6"/>
    <w:rsid w:val="008F09F8"/>
    <w:rsid w:val="008F140F"/>
    <w:rsid w:val="008F14C1"/>
    <w:rsid w:val="008F25FA"/>
    <w:rsid w:val="008F2BEE"/>
    <w:rsid w:val="008F480A"/>
    <w:rsid w:val="008F510B"/>
    <w:rsid w:val="008F53B1"/>
    <w:rsid w:val="008F594E"/>
    <w:rsid w:val="008F6919"/>
    <w:rsid w:val="008F6B12"/>
    <w:rsid w:val="008F6EF4"/>
    <w:rsid w:val="008F7F07"/>
    <w:rsid w:val="0090103D"/>
    <w:rsid w:val="00902DB3"/>
    <w:rsid w:val="00903CB4"/>
    <w:rsid w:val="009042D6"/>
    <w:rsid w:val="0090448C"/>
    <w:rsid w:val="00904D31"/>
    <w:rsid w:val="009050A5"/>
    <w:rsid w:val="009051A2"/>
    <w:rsid w:val="00905D3B"/>
    <w:rsid w:val="0090638B"/>
    <w:rsid w:val="00907E83"/>
    <w:rsid w:val="009106A4"/>
    <w:rsid w:val="00913857"/>
    <w:rsid w:val="00913FB1"/>
    <w:rsid w:val="009155A9"/>
    <w:rsid w:val="00915C13"/>
    <w:rsid w:val="009168DC"/>
    <w:rsid w:val="009175DE"/>
    <w:rsid w:val="00917ACF"/>
    <w:rsid w:val="00917E7B"/>
    <w:rsid w:val="009208A8"/>
    <w:rsid w:val="00920CF6"/>
    <w:rsid w:val="00921027"/>
    <w:rsid w:val="0092181B"/>
    <w:rsid w:val="0092183F"/>
    <w:rsid w:val="00922D79"/>
    <w:rsid w:val="0092397B"/>
    <w:rsid w:val="00924ABF"/>
    <w:rsid w:val="00924B90"/>
    <w:rsid w:val="009274F6"/>
    <w:rsid w:val="0092758C"/>
    <w:rsid w:val="009278D7"/>
    <w:rsid w:val="00927C79"/>
    <w:rsid w:val="009300EC"/>
    <w:rsid w:val="00930C85"/>
    <w:rsid w:val="00930FF0"/>
    <w:rsid w:val="009310CD"/>
    <w:rsid w:val="0093130A"/>
    <w:rsid w:val="00931448"/>
    <w:rsid w:val="00931660"/>
    <w:rsid w:val="00931953"/>
    <w:rsid w:val="009325DD"/>
    <w:rsid w:val="00932879"/>
    <w:rsid w:val="00932E94"/>
    <w:rsid w:val="00933A41"/>
    <w:rsid w:val="009344D9"/>
    <w:rsid w:val="009349EE"/>
    <w:rsid w:val="009360B8"/>
    <w:rsid w:val="00936E7C"/>
    <w:rsid w:val="0093782E"/>
    <w:rsid w:val="00940238"/>
    <w:rsid w:val="00940AAB"/>
    <w:rsid w:val="00940C0C"/>
    <w:rsid w:val="00940E67"/>
    <w:rsid w:val="00941443"/>
    <w:rsid w:val="00941B96"/>
    <w:rsid w:val="00943920"/>
    <w:rsid w:val="00944486"/>
    <w:rsid w:val="009446BD"/>
    <w:rsid w:val="00945047"/>
    <w:rsid w:val="00945A4F"/>
    <w:rsid w:val="0094667A"/>
    <w:rsid w:val="00946CC7"/>
    <w:rsid w:val="009476C4"/>
    <w:rsid w:val="00947D1D"/>
    <w:rsid w:val="009500D9"/>
    <w:rsid w:val="009502B0"/>
    <w:rsid w:val="00950987"/>
    <w:rsid w:val="009509E5"/>
    <w:rsid w:val="00950E6D"/>
    <w:rsid w:val="00953919"/>
    <w:rsid w:val="009548AA"/>
    <w:rsid w:val="009553CC"/>
    <w:rsid w:val="00955458"/>
    <w:rsid w:val="009556EC"/>
    <w:rsid w:val="0095694C"/>
    <w:rsid w:val="0095748B"/>
    <w:rsid w:val="00957A38"/>
    <w:rsid w:val="00957EF3"/>
    <w:rsid w:val="00961554"/>
    <w:rsid w:val="00963AD7"/>
    <w:rsid w:val="00964FA6"/>
    <w:rsid w:val="0096510D"/>
    <w:rsid w:val="009651C5"/>
    <w:rsid w:val="00965249"/>
    <w:rsid w:val="0096568A"/>
    <w:rsid w:val="00965BA7"/>
    <w:rsid w:val="00966246"/>
    <w:rsid w:val="00967A5C"/>
    <w:rsid w:val="009705BA"/>
    <w:rsid w:val="00971313"/>
    <w:rsid w:val="00972470"/>
    <w:rsid w:val="0097293C"/>
    <w:rsid w:val="00972D4A"/>
    <w:rsid w:val="009737BE"/>
    <w:rsid w:val="00973B32"/>
    <w:rsid w:val="00974044"/>
    <w:rsid w:val="00974239"/>
    <w:rsid w:val="00974476"/>
    <w:rsid w:val="00974C90"/>
    <w:rsid w:val="00975637"/>
    <w:rsid w:val="009764B0"/>
    <w:rsid w:val="00976D83"/>
    <w:rsid w:val="00977AA6"/>
    <w:rsid w:val="009810AA"/>
    <w:rsid w:val="00981438"/>
    <w:rsid w:val="00981744"/>
    <w:rsid w:val="00981777"/>
    <w:rsid w:val="00982903"/>
    <w:rsid w:val="00983885"/>
    <w:rsid w:val="00983ABD"/>
    <w:rsid w:val="00983F28"/>
    <w:rsid w:val="00984789"/>
    <w:rsid w:val="00984FB0"/>
    <w:rsid w:val="009871A7"/>
    <w:rsid w:val="00991105"/>
    <w:rsid w:val="00992EFD"/>
    <w:rsid w:val="009931A3"/>
    <w:rsid w:val="00995928"/>
    <w:rsid w:val="00995CCE"/>
    <w:rsid w:val="009965EF"/>
    <w:rsid w:val="009978FE"/>
    <w:rsid w:val="009A024A"/>
    <w:rsid w:val="009A0807"/>
    <w:rsid w:val="009A1067"/>
    <w:rsid w:val="009A108C"/>
    <w:rsid w:val="009A2CAF"/>
    <w:rsid w:val="009A3E6D"/>
    <w:rsid w:val="009A3EB0"/>
    <w:rsid w:val="009A48C2"/>
    <w:rsid w:val="009A533C"/>
    <w:rsid w:val="009A60F4"/>
    <w:rsid w:val="009A6476"/>
    <w:rsid w:val="009A7443"/>
    <w:rsid w:val="009B05F5"/>
    <w:rsid w:val="009B1157"/>
    <w:rsid w:val="009B17AE"/>
    <w:rsid w:val="009B21D0"/>
    <w:rsid w:val="009B234C"/>
    <w:rsid w:val="009B3D51"/>
    <w:rsid w:val="009B5427"/>
    <w:rsid w:val="009B5E31"/>
    <w:rsid w:val="009B634F"/>
    <w:rsid w:val="009B63DB"/>
    <w:rsid w:val="009B6673"/>
    <w:rsid w:val="009C016E"/>
    <w:rsid w:val="009C165E"/>
    <w:rsid w:val="009C17BF"/>
    <w:rsid w:val="009C2057"/>
    <w:rsid w:val="009C2F20"/>
    <w:rsid w:val="009C5DB8"/>
    <w:rsid w:val="009C626E"/>
    <w:rsid w:val="009C6792"/>
    <w:rsid w:val="009C7C7D"/>
    <w:rsid w:val="009D00EC"/>
    <w:rsid w:val="009D02A2"/>
    <w:rsid w:val="009D08DC"/>
    <w:rsid w:val="009D1606"/>
    <w:rsid w:val="009D1764"/>
    <w:rsid w:val="009D2EE5"/>
    <w:rsid w:val="009D4105"/>
    <w:rsid w:val="009D522A"/>
    <w:rsid w:val="009D6DCE"/>
    <w:rsid w:val="009D6F91"/>
    <w:rsid w:val="009D6FB3"/>
    <w:rsid w:val="009D70C3"/>
    <w:rsid w:val="009D79F6"/>
    <w:rsid w:val="009D7E75"/>
    <w:rsid w:val="009E0257"/>
    <w:rsid w:val="009E3734"/>
    <w:rsid w:val="009E51AB"/>
    <w:rsid w:val="009E6ED1"/>
    <w:rsid w:val="009E7622"/>
    <w:rsid w:val="009E7676"/>
    <w:rsid w:val="009E7B2F"/>
    <w:rsid w:val="009E7B7C"/>
    <w:rsid w:val="009F031D"/>
    <w:rsid w:val="009F04BA"/>
    <w:rsid w:val="009F0AE7"/>
    <w:rsid w:val="009F19CE"/>
    <w:rsid w:val="009F1DED"/>
    <w:rsid w:val="009F1F6A"/>
    <w:rsid w:val="009F4780"/>
    <w:rsid w:val="009F5FBD"/>
    <w:rsid w:val="00A0375A"/>
    <w:rsid w:val="00A04857"/>
    <w:rsid w:val="00A05DCD"/>
    <w:rsid w:val="00A06C02"/>
    <w:rsid w:val="00A10054"/>
    <w:rsid w:val="00A100DE"/>
    <w:rsid w:val="00A1056B"/>
    <w:rsid w:val="00A10591"/>
    <w:rsid w:val="00A110E9"/>
    <w:rsid w:val="00A11A7C"/>
    <w:rsid w:val="00A12098"/>
    <w:rsid w:val="00A12ABE"/>
    <w:rsid w:val="00A13551"/>
    <w:rsid w:val="00A13590"/>
    <w:rsid w:val="00A14B5C"/>
    <w:rsid w:val="00A14C9C"/>
    <w:rsid w:val="00A1550B"/>
    <w:rsid w:val="00A1626C"/>
    <w:rsid w:val="00A16594"/>
    <w:rsid w:val="00A16A64"/>
    <w:rsid w:val="00A16E8B"/>
    <w:rsid w:val="00A16ED9"/>
    <w:rsid w:val="00A201BC"/>
    <w:rsid w:val="00A21ADA"/>
    <w:rsid w:val="00A21DD0"/>
    <w:rsid w:val="00A21FDE"/>
    <w:rsid w:val="00A22C60"/>
    <w:rsid w:val="00A22DD1"/>
    <w:rsid w:val="00A23C0F"/>
    <w:rsid w:val="00A2476D"/>
    <w:rsid w:val="00A25B55"/>
    <w:rsid w:val="00A25F05"/>
    <w:rsid w:val="00A26D99"/>
    <w:rsid w:val="00A30747"/>
    <w:rsid w:val="00A307B6"/>
    <w:rsid w:val="00A31A41"/>
    <w:rsid w:val="00A34609"/>
    <w:rsid w:val="00A350F4"/>
    <w:rsid w:val="00A360BA"/>
    <w:rsid w:val="00A3613B"/>
    <w:rsid w:val="00A36E72"/>
    <w:rsid w:val="00A3724E"/>
    <w:rsid w:val="00A403A9"/>
    <w:rsid w:val="00A4135B"/>
    <w:rsid w:val="00A42B2C"/>
    <w:rsid w:val="00A43FE8"/>
    <w:rsid w:val="00A44052"/>
    <w:rsid w:val="00A44E93"/>
    <w:rsid w:val="00A46CB4"/>
    <w:rsid w:val="00A46E5F"/>
    <w:rsid w:val="00A478B8"/>
    <w:rsid w:val="00A53661"/>
    <w:rsid w:val="00A53A5B"/>
    <w:rsid w:val="00A53FF3"/>
    <w:rsid w:val="00A55323"/>
    <w:rsid w:val="00A55832"/>
    <w:rsid w:val="00A57553"/>
    <w:rsid w:val="00A5788B"/>
    <w:rsid w:val="00A57DDF"/>
    <w:rsid w:val="00A61905"/>
    <w:rsid w:val="00A62210"/>
    <w:rsid w:val="00A62321"/>
    <w:rsid w:val="00A6298A"/>
    <w:rsid w:val="00A63636"/>
    <w:rsid w:val="00A646DB"/>
    <w:rsid w:val="00A64BEE"/>
    <w:rsid w:val="00A66832"/>
    <w:rsid w:val="00A679DA"/>
    <w:rsid w:val="00A71209"/>
    <w:rsid w:val="00A71A52"/>
    <w:rsid w:val="00A72B88"/>
    <w:rsid w:val="00A7470A"/>
    <w:rsid w:val="00A75A0F"/>
    <w:rsid w:val="00A76773"/>
    <w:rsid w:val="00A76917"/>
    <w:rsid w:val="00A76CDA"/>
    <w:rsid w:val="00A7758F"/>
    <w:rsid w:val="00A77FA1"/>
    <w:rsid w:val="00A80C26"/>
    <w:rsid w:val="00A80CF0"/>
    <w:rsid w:val="00A8152F"/>
    <w:rsid w:val="00A8303B"/>
    <w:rsid w:val="00A83DBE"/>
    <w:rsid w:val="00A83F45"/>
    <w:rsid w:val="00A85079"/>
    <w:rsid w:val="00A85949"/>
    <w:rsid w:val="00A85C32"/>
    <w:rsid w:val="00A862CA"/>
    <w:rsid w:val="00A87170"/>
    <w:rsid w:val="00A90241"/>
    <w:rsid w:val="00A919DF"/>
    <w:rsid w:val="00A92F3F"/>
    <w:rsid w:val="00A93038"/>
    <w:rsid w:val="00A944F8"/>
    <w:rsid w:val="00A94D34"/>
    <w:rsid w:val="00A94FB5"/>
    <w:rsid w:val="00A960B3"/>
    <w:rsid w:val="00A9635D"/>
    <w:rsid w:val="00A97455"/>
    <w:rsid w:val="00A97565"/>
    <w:rsid w:val="00AA1064"/>
    <w:rsid w:val="00AA1C65"/>
    <w:rsid w:val="00AA1EDF"/>
    <w:rsid w:val="00AA2489"/>
    <w:rsid w:val="00AA2EDF"/>
    <w:rsid w:val="00AA419F"/>
    <w:rsid w:val="00AA5BC0"/>
    <w:rsid w:val="00AA7C3D"/>
    <w:rsid w:val="00AB077D"/>
    <w:rsid w:val="00AB1239"/>
    <w:rsid w:val="00AB2290"/>
    <w:rsid w:val="00AB22D5"/>
    <w:rsid w:val="00AB2423"/>
    <w:rsid w:val="00AB2A48"/>
    <w:rsid w:val="00AB2A9B"/>
    <w:rsid w:val="00AB2C2E"/>
    <w:rsid w:val="00AB2E3B"/>
    <w:rsid w:val="00AB3096"/>
    <w:rsid w:val="00AB4232"/>
    <w:rsid w:val="00AB54EB"/>
    <w:rsid w:val="00AB59F1"/>
    <w:rsid w:val="00AB6281"/>
    <w:rsid w:val="00AB74A4"/>
    <w:rsid w:val="00AB7C71"/>
    <w:rsid w:val="00AB7DA9"/>
    <w:rsid w:val="00AC1085"/>
    <w:rsid w:val="00AC1179"/>
    <w:rsid w:val="00AC16E2"/>
    <w:rsid w:val="00AC27D1"/>
    <w:rsid w:val="00AC54C7"/>
    <w:rsid w:val="00AC6067"/>
    <w:rsid w:val="00AC63B1"/>
    <w:rsid w:val="00AC6BAF"/>
    <w:rsid w:val="00AC7FAD"/>
    <w:rsid w:val="00AD0993"/>
    <w:rsid w:val="00AD1FF0"/>
    <w:rsid w:val="00AD270E"/>
    <w:rsid w:val="00AD3D8E"/>
    <w:rsid w:val="00AD44B9"/>
    <w:rsid w:val="00AD4526"/>
    <w:rsid w:val="00AD5A5B"/>
    <w:rsid w:val="00AD64B7"/>
    <w:rsid w:val="00AE192A"/>
    <w:rsid w:val="00AE1E53"/>
    <w:rsid w:val="00AE1F11"/>
    <w:rsid w:val="00AE2FFA"/>
    <w:rsid w:val="00AE4436"/>
    <w:rsid w:val="00AE46E2"/>
    <w:rsid w:val="00AE479E"/>
    <w:rsid w:val="00AE5BD1"/>
    <w:rsid w:val="00AE6A03"/>
    <w:rsid w:val="00AE7CCA"/>
    <w:rsid w:val="00AE7F38"/>
    <w:rsid w:val="00AF0561"/>
    <w:rsid w:val="00AF16FB"/>
    <w:rsid w:val="00AF1C3F"/>
    <w:rsid w:val="00AF2EE9"/>
    <w:rsid w:val="00AF46F3"/>
    <w:rsid w:val="00AF52E2"/>
    <w:rsid w:val="00AF5E06"/>
    <w:rsid w:val="00AF6B99"/>
    <w:rsid w:val="00AF7069"/>
    <w:rsid w:val="00AF73C9"/>
    <w:rsid w:val="00AF77D5"/>
    <w:rsid w:val="00AF7C2E"/>
    <w:rsid w:val="00B00FD2"/>
    <w:rsid w:val="00B010A8"/>
    <w:rsid w:val="00B01CEE"/>
    <w:rsid w:val="00B02575"/>
    <w:rsid w:val="00B026EA"/>
    <w:rsid w:val="00B02792"/>
    <w:rsid w:val="00B02CCA"/>
    <w:rsid w:val="00B0486C"/>
    <w:rsid w:val="00B0683F"/>
    <w:rsid w:val="00B06EBC"/>
    <w:rsid w:val="00B07573"/>
    <w:rsid w:val="00B1012A"/>
    <w:rsid w:val="00B10D17"/>
    <w:rsid w:val="00B12E32"/>
    <w:rsid w:val="00B12E8A"/>
    <w:rsid w:val="00B149F4"/>
    <w:rsid w:val="00B14B66"/>
    <w:rsid w:val="00B159D7"/>
    <w:rsid w:val="00B16F78"/>
    <w:rsid w:val="00B173D1"/>
    <w:rsid w:val="00B17751"/>
    <w:rsid w:val="00B21298"/>
    <w:rsid w:val="00B212AD"/>
    <w:rsid w:val="00B2344F"/>
    <w:rsid w:val="00B239DB"/>
    <w:rsid w:val="00B242F0"/>
    <w:rsid w:val="00B2457B"/>
    <w:rsid w:val="00B2458F"/>
    <w:rsid w:val="00B2547F"/>
    <w:rsid w:val="00B265F7"/>
    <w:rsid w:val="00B269A6"/>
    <w:rsid w:val="00B2782C"/>
    <w:rsid w:val="00B27B0A"/>
    <w:rsid w:val="00B27D81"/>
    <w:rsid w:val="00B30ECC"/>
    <w:rsid w:val="00B3140B"/>
    <w:rsid w:val="00B316DD"/>
    <w:rsid w:val="00B31854"/>
    <w:rsid w:val="00B31C13"/>
    <w:rsid w:val="00B32199"/>
    <w:rsid w:val="00B32A12"/>
    <w:rsid w:val="00B32B6F"/>
    <w:rsid w:val="00B34390"/>
    <w:rsid w:val="00B3476A"/>
    <w:rsid w:val="00B351DB"/>
    <w:rsid w:val="00B35589"/>
    <w:rsid w:val="00B36B7C"/>
    <w:rsid w:val="00B376CD"/>
    <w:rsid w:val="00B4158B"/>
    <w:rsid w:val="00B45337"/>
    <w:rsid w:val="00B454DB"/>
    <w:rsid w:val="00B45620"/>
    <w:rsid w:val="00B46D43"/>
    <w:rsid w:val="00B46E69"/>
    <w:rsid w:val="00B4710E"/>
    <w:rsid w:val="00B473CE"/>
    <w:rsid w:val="00B47A10"/>
    <w:rsid w:val="00B47E83"/>
    <w:rsid w:val="00B50080"/>
    <w:rsid w:val="00B515EE"/>
    <w:rsid w:val="00B51C6A"/>
    <w:rsid w:val="00B538F0"/>
    <w:rsid w:val="00B53A5E"/>
    <w:rsid w:val="00B545AB"/>
    <w:rsid w:val="00B57183"/>
    <w:rsid w:val="00B5730D"/>
    <w:rsid w:val="00B60E35"/>
    <w:rsid w:val="00B6187E"/>
    <w:rsid w:val="00B62075"/>
    <w:rsid w:val="00B632B0"/>
    <w:rsid w:val="00B63589"/>
    <w:rsid w:val="00B63783"/>
    <w:rsid w:val="00B63C9B"/>
    <w:rsid w:val="00B64E44"/>
    <w:rsid w:val="00B651E2"/>
    <w:rsid w:val="00B659B7"/>
    <w:rsid w:val="00B65E14"/>
    <w:rsid w:val="00B66A30"/>
    <w:rsid w:val="00B72792"/>
    <w:rsid w:val="00B72F16"/>
    <w:rsid w:val="00B74CDB"/>
    <w:rsid w:val="00B75ABB"/>
    <w:rsid w:val="00B825AB"/>
    <w:rsid w:val="00B828EB"/>
    <w:rsid w:val="00B847B4"/>
    <w:rsid w:val="00B8490C"/>
    <w:rsid w:val="00B8518B"/>
    <w:rsid w:val="00B86CA8"/>
    <w:rsid w:val="00B8712F"/>
    <w:rsid w:val="00B8766E"/>
    <w:rsid w:val="00B8778C"/>
    <w:rsid w:val="00B9056D"/>
    <w:rsid w:val="00B906B7"/>
    <w:rsid w:val="00B91773"/>
    <w:rsid w:val="00B91FB3"/>
    <w:rsid w:val="00B92882"/>
    <w:rsid w:val="00B92FAE"/>
    <w:rsid w:val="00B93789"/>
    <w:rsid w:val="00B9479D"/>
    <w:rsid w:val="00B94DB2"/>
    <w:rsid w:val="00B9509D"/>
    <w:rsid w:val="00B95684"/>
    <w:rsid w:val="00B9684F"/>
    <w:rsid w:val="00B968C2"/>
    <w:rsid w:val="00BA0D6C"/>
    <w:rsid w:val="00BA0E7D"/>
    <w:rsid w:val="00BA1E50"/>
    <w:rsid w:val="00BA1E72"/>
    <w:rsid w:val="00BA2A6E"/>
    <w:rsid w:val="00BA2AAD"/>
    <w:rsid w:val="00BA2E1E"/>
    <w:rsid w:val="00BA37CD"/>
    <w:rsid w:val="00BA4127"/>
    <w:rsid w:val="00BA43EC"/>
    <w:rsid w:val="00BA496D"/>
    <w:rsid w:val="00BA51C0"/>
    <w:rsid w:val="00BA557B"/>
    <w:rsid w:val="00BA59F8"/>
    <w:rsid w:val="00BB0595"/>
    <w:rsid w:val="00BB0F9D"/>
    <w:rsid w:val="00BB1BCB"/>
    <w:rsid w:val="00BB1E4C"/>
    <w:rsid w:val="00BB23B6"/>
    <w:rsid w:val="00BB2DF9"/>
    <w:rsid w:val="00BB44D0"/>
    <w:rsid w:val="00BB46EE"/>
    <w:rsid w:val="00BB4A37"/>
    <w:rsid w:val="00BB4B70"/>
    <w:rsid w:val="00BB4BCE"/>
    <w:rsid w:val="00BB4F78"/>
    <w:rsid w:val="00BB6266"/>
    <w:rsid w:val="00BB67BC"/>
    <w:rsid w:val="00BB6F17"/>
    <w:rsid w:val="00BB6F24"/>
    <w:rsid w:val="00BB720E"/>
    <w:rsid w:val="00BB7F4F"/>
    <w:rsid w:val="00BC03E2"/>
    <w:rsid w:val="00BC0701"/>
    <w:rsid w:val="00BC174E"/>
    <w:rsid w:val="00BC1C02"/>
    <w:rsid w:val="00BC215C"/>
    <w:rsid w:val="00BC2B58"/>
    <w:rsid w:val="00BC2C73"/>
    <w:rsid w:val="00BC31EF"/>
    <w:rsid w:val="00BC35F8"/>
    <w:rsid w:val="00BC3827"/>
    <w:rsid w:val="00BC3A9C"/>
    <w:rsid w:val="00BC4A3B"/>
    <w:rsid w:val="00BC50F1"/>
    <w:rsid w:val="00BC5152"/>
    <w:rsid w:val="00BC6AEA"/>
    <w:rsid w:val="00BC745A"/>
    <w:rsid w:val="00BC7562"/>
    <w:rsid w:val="00BC7DD8"/>
    <w:rsid w:val="00BC7E04"/>
    <w:rsid w:val="00BD0087"/>
    <w:rsid w:val="00BD08D2"/>
    <w:rsid w:val="00BD0B7C"/>
    <w:rsid w:val="00BD174B"/>
    <w:rsid w:val="00BD1E1D"/>
    <w:rsid w:val="00BD23A2"/>
    <w:rsid w:val="00BD2E44"/>
    <w:rsid w:val="00BD48F2"/>
    <w:rsid w:val="00BD791B"/>
    <w:rsid w:val="00BE35A7"/>
    <w:rsid w:val="00BE37F7"/>
    <w:rsid w:val="00BE4631"/>
    <w:rsid w:val="00BE4D71"/>
    <w:rsid w:val="00BE506D"/>
    <w:rsid w:val="00BE55CD"/>
    <w:rsid w:val="00BE76CE"/>
    <w:rsid w:val="00BF1A7D"/>
    <w:rsid w:val="00BF2DBB"/>
    <w:rsid w:val="00BF36C6"/>
    <w:rsid w:val="00BF3E43"/>
    <w:rsid w:val="00BF4983"/>
    <w:rsid w:val="00BF4A8E"/>
    <w:rsid w:val="00BF4BF2"/>
    <w:rsid w:val="00BF4D11"/>
    <w:rsid w:val="00BF4E62"/>
    <w:rsid w:val="00BF5975"/>
    <w:rsid w:val="00BF5C76"/>
    <w:rsid w:val="00BF6639"/>
    <w:rsid w:val="00BF67DF"/>
    <w:rsid w:val="00BF7C4F"/>
    <w:rsid w:val="00BF7D39"/>
    <w:rsid w:val="00C02F07"/>
    <w:rsid w:val="00C03C4E"/>
    <w:rsid w:val="00C03E63"/>
    <w:rsid w:val="00C0452E"/>
    <w:rsid w:val="00C05517"/>
    <w:rsid w:val="00C06976"/>
    <w:rsid w:val="00C07DBC"/>
    <w:rsid w:val="00C108BE"/>
    <w:rsid w:val="00C1094B"/>
    <w:rsid w:val="00C11641"/>
    <w:rsid w:val="00C124A4"/>
    <w:rsid w:val="00C137C3"/>
    <w:rsid w:val="00C138CE"/>
    <w:rsid w:val="00C13D10"/>
    <w:rsid w:val="00C1417A"/>
    <w:rsid w:val="00C167F9"/>
    <w:rsid w:val="00C16CBB"/>
    <w:rsid w:val="00C1720B"/>
    <w:rsid w:val="00C175FD"/>
    <w:rsid w:val="00C17B74"/>
    <w:rsid w:val="00C20155"/>
    <w:rsid w:val="00C20E77"/>
    <w:rsid w:val="00C21517"/>
    <w:rsid w:val="00C227D5"/>
    <w:rsid w:val="00C234A2"/>
    <w:rsid w:val="00C237C2"/>
    <w:rsid w:val="00C24E82"/>
    <w:rsid w:val="00C26D86"/>
    <w:rsid w:val="00C2707D"/>
    <w:rsid w:val="00C27AE8"/>
    <w:rsid w:val="00C30180"/>
    <w:rsid w:val="00C32506"/>
    <w:rsid w:val="00C335A7"/>
    <w:rsid w:val="00C336E7"/>
    <w:rsid w:val="00C33C5E"/>
    <w:rsid w:val="00C33DB5"/>
    <w:rsid w:val="00C34184"/>
    <w:rsid w:val="00C34F72"/>
    <w:rsid w:val="00C36C94"/>
    <w:rsid w:val="00C3750E"/>
    <w:rsid w:val="00C37805"/>
    <w:rsid w:val="00C40E62"/>
    <w:rsid w:val="00C41AB7"/>
    <w:rsid w:val="00C41C38"/>
    <w:rsid w:val="00C42ECE"/>
    <w:rsid w:val="00C4320E"/>
    <w:rsid w:val="00C43774"/>
    <w:rsid w:val="00C44047"/>
    <w:rsid w:val="00C446C6"/>
    <w:rsid w:val="00C44C72"/>
    <w:rsid w:val="00C451F4"/>
    <w:rsid w:val="00C47972"/>
    <w:rsid w:val="00C479B6"/>
    <w:rsid w:val="00C479E0"/>
    <w:rsid w:val="00C47DB0"/>
    <w:rsid w:val="00C50020"/>
    <w:rsid w:val="00C50C0E"/>
    <w:rsid w:val="00C50D89"/>
    <w:rsid w:val="00C5209E"/>
    <w:rsid w:val="00C5210E"/>
    <w:rsid w:val="00C52CD4"/>
    <w:rsid w:val="00C538AF"/>
    <w:rsid w:val="00C538E7"/>
    <w:rsid w:val="00C539D8"/>
    <w:rsid w:val="00C53B0A"/>
    <w:rsid w:val="00C549F7"/>
    <w:rsid w:val="00C559CE"/>
    <w:rsid w:val="00C56C99"/>
    <w:rsid w:val="00C5753C"/>
    <w:rsid w:val="00C57934"/>
    <w:rsid w:val="00C57D1A"/>
    <w:rsid w:val="00C57F6D"/>
    <w:rsid w:val="00C60340"/>
    <w:rsid w:val="00C6075E"/>
    <w:rsid w:val="00C60763"/>
    <w:rsid w:val="00C60E25"/>
    <w:rsid w:val="00C61314"/>
    <w:rsid w:val="00C61EF4"/>
    <w:rsid w:val="00C6220E"/>
    <w:rsid w:val="00C62892"/>
    <w:rsid w:val="00C633B8"/>
    <w:rsid w:val="00C63F80"/>
    <w:rsid w:val="00C64F42"/>
    <w:rsid w:val="00C6512A"/>
    <w:rsid w:val="00C65237"/>
    <w:rsid w:val="00C658D4"/>
    <w:rsid w:val="00C66CA8"/>
    <w:rsid w:val="00C67495"/>
    <w:rsid w:val="00C70179"/>
    <w:rsid w:val="00C71E20"/>
    <w:rsid w:val="00C71F52"/>
    <w:rsid w:val="00C768E1"/>
    <w:rsid w:val="00C816A6"/>
    <w:rsid w:val="00C81C8D"/>
    <w:rsid w:val="00C8237E"/>
    <w:rsid w:val="00C82DA1"/>
    <w:rsid w:val="00C83CE9"/>
    <w:rsid w:val="00C83D2E"/>
    <w:rsid w:val="00C86E61"/>
    <w:rsid w:val="00C873FF"/>
    <w:rsid w:val="00C87B1E"/>
    <w:rsid w:val="00C87E3B"/>
    <w:rsid w:val="00C87F8E"/>
    <w:rsid w:val="00C91A6C"/>
    <w:rsid w:val="00C91B44"/>
    <w:rsid w:val="00C92C94"/>
    <w:rsid w:val="00C93120"/>
    <w:rsid w:val="00C937A3"/>
    <w:rsid w:val="00C93BB6"/>
    <w:rsid w:val="00C9455F"/>
    <w:rsid w:val="00C94E4D"/>
    <w:rsid w:val="00C95D52"/>
    <w:rsid w:val="00C97F4C"/>
    <w:rsid w:val="00CA1E1C"/>
    <w:rsid w:val="00CA36C3"/>
    <w:rsid w:val="00CA49C3"/>
    <w:rsid w:val="00CA5497"/>
    <w:rsid w:val="00CA74FE"/>
    <w:rsid w:val="00CA77AF"/>
    <w:rsid w:val="00CA7A96"/>
    <w:rsid w:val="00CB1818"/>
    <w:rsid w:val="00CB214C"/>
    <w:rsid w:val="00CB39B1"/>
    <w:rsid w:val="00CB485E"/>
    <w:rsid w:val="00CB745A"/>
    <w:rsid w:val="00CC0B91"/>
    <w:rsid w:val="00CC2160"/>
    <w:rsid w:val="00CC46BE"/>
    <w:rsid w:val="00CC4DBA"/>
    <w:rsid w:val="00CC6BFD"/>
    <w:rsid w:val="00CC7025"/>
    <w:rsid w:val="00CC7B35"/>
    <w:rsid w:val="00CD0275"/>
    <w:rsid w:val="00CD0C3F"/>
    <w:rsid w:val="00CD12F9"/>
    <w:rsid w:val="00CD1C5C"/>
    <w:rsid w:val="00CD3061"/>
    <w:rsid w:val="00CD330B"/>
    <w:rsid w:val="00CD3A3D"/>
    <w:rsid w:val="00CD3C45"/>
    <w:rsid w:val="00CD3C82"/>
    <w:rsid w:val="00CD5371"/>
    <w:rsid w:val="00CD55B3"/>
    <w:rsid w:val="00CD5834"/>
    <w:rsid w:val="00CD59AC"/>
    <w:rsid w:val="00CD5AED"/>
    <w:rsid w:val="00CD63CF"/>
    <w:rsid w:val="00CD66A0"/>
    <w:rsid w:val="00CD6D13"/>
    <w:rsid w:val="00CD7123"/>
    <w:rsid w:val="00CE08F3"/>
    <w:rsid w:val="00CE0D89"/>
    <w:rsid w:val="00CE2D23"/>
    <w:rsid w:val="00CE3694"/>
    <w:rsid w:val="00CE3CC3"/>
    <w:rsid w:val="00CE5CCF"/>
    <w:rsid w:val="00CE6505"/>
    <w:rsid w:val="00CE661E"/>
    <w:rsid w:val="00CF05DE"/>
    <w:rsid w:val="00CF07D7"/>
    <w:rsid w:val="00CF0E8E"/>
    <w:rsid w:val="00CF0F1C"/>
    <w:rsid w:val="00CF3A35"/>
    <w:rsid w:val="00CF5650"/>
    <w:rsid w:val="00CF5BF6"/>
    <w:rsid w:val="00CF5E48"/>
    <w:rsid w:val="00CF6393"/>
    <w:rsid w:val="00CF767E"/>
    <w:rsid w:val="00D0086F"/>
    <w:rsid w:val="00D0092E"/>
    <w:rsid w:val="00D00952"/>
    <w:rsid w:val="00D01770"/>
    <w:rsid w:val="00D019B9"/>
    <w:rsid w:val="00D01D25"/>
    <w:rsid w:val="00D02032"/>
    <w:rsid w:val="00D026B8"/>
    <w:rsid w:val="00D028D8"/>
    <w:rsid w:val="00D0473D"/>
    <w:rsid w:val="00D052F8"/>
    <w:rsid w:val="00D05735"/>
    <w:rsid w:val="00D067AC"/>
    <w:rsid w:val="00D06872"/>
    <w:rsid w:val="00D128FD"/>
    <w:rsid w:val="00D12ED9"/>
    <w:rsid w:val="00D1472D"/>
    <w:rsid w:val="00D14B5B"/>
    <w:rsid w:val="00D15EF0"/>
    <w:rsid w:val="00D16E05"/>
    <w:rsid w:val="00D1787F"/>
    <w:rsid w:val="00D2026D"/>
    <w:rsid w:val="00D206E7"/>
    <w:rsid w:val="00D21820"/>
    <w:rsid w:val="00D218BA"/>
    <w:rsid w:val="00D2279B"/>
    <w:rsid w:val="00D2316C"/>
    <w:rsid w:val="00D237CE"/>
    <w:rsid w:val="00D242FD"/>
    <w:rsid w:val="00D2472B"/>
    <w:rsid w:val="00D24F17"/>
    <w:rsid w:val="00D265F9"/>
    <w:rsid w:val="00D27780"/>
    <w:rsid w:val="00D306A8"/>
    <w:rsid w:val="00D315F2"/>
    <w:rsid w:val="00D33018"/>
    <w:rsid w:val="00D34355"/>
    <w:rsid w:val="00D34568"/>
    <w:rsid w:val="00D349FB"/>
    <w:rsid w:val="00D40283"/>
    <w:rsid w:val="00D403FF"/>
    <w:rsid w:val="00D404FE"/>
    <w:rsid w:val="00D41F01"/>
    <w:rsid w:val="00D4248F"/>
    <w:rsid w:val="00D42AEB"/>
    <w:rsid w:val="00D42CA5"/>
    <w:rsid w:val="00D42F1F"/>
    <w:rsid w:val="00D435FF"/>
    <w:rsid w:val="00D43A59"/>
    <w:rsid w:val="00D45D1D"/>
    <w:rsid w:val="00D46ADE"/>
    <w:rsid w:val="00D4750E"/>
    <w:rsid w:val="00D47843"/>
    <w:rsid w:val="00D5035E"/>
    <w:rsid w:val="00D519B7"/>
    <w:rsid w:val="00D51B6A"/>
    <w:rsid w:val="00D53705"/>
    <w:rsid w:val="00D549EA"/>
    <w:rsid w:val="00D5630D"/>
    <w:rsid w:val="00D56891"/>
    <w:rsid w:val="00D56B0A"/>
    <w:rsid w:val="00D60280"/>
    <w:rsid w:val="00D60C9E"/>
    <w:rsid w:val="00D60F8A"/>
    <w:rsid w:val="00D6163F"/>
    <w:rsid w:val="00D62A76"/>
    <w:rsid w:val="00D62FF6"/>
    <w:rsid w:val="00D6384F"/>
    <w:rsid w:val="00D64D30"/>
    <w:rsid w:val="00D6599F"/>
    <w:rsid w:val="00D65D46"/>
    <w:rsid w:val="00D66911"/>
    <w:rsid w:val="00D714CD"/>
    <w:rsid w:val="00D714FD"/>
    <w:rsid w:val="00D71653"/>
    <w:rsid w:val="00D733B2"/>
    <w:rsid w:val="00D7369D"/>
    <w:rsid w:val="00D74B6E"/>
    <w:rsid w:val="00D74B96"/>
    <w:rsid w:val="00D74CB3"/>
    <w:rsid w:val="00D74F1F"/>
    <w:rsid w:val="00D75563"/>
    <w:rsid w:val="00D755D2"/>
    <w:rsid w:val="00D759DF"/>
    <w:rsid w:val="00D76DFE"/>
    <w:rsid w:val="00D77150"/>
    <w:rsid w:val="00D772A4"/>
    <w:rsid w:val="00D80429"/>
    <w:rsid w:val="00D80C76"/>
    <w:rsid w:val="00D81151"/>
    <w:rsid w:val="00D81676"/>
    <w:rsid w:val="00D8183B"/>
    <w:rsid w:val="00D81C18"/>
    <w:rsid w:val="00D829EA"/>
    <w:rsid w:val="00D82E20"/>
    <w:rsid w:val="00D83F7A"/>
    <w:rsid w:val="00D84725"/>
    <w:rsid w:val="00D84D90"/>
    <w:rsid w:val="00D90316"/>
    <w:rsid w:val="00D90B3C"/>
    <w:rsid w:val="00D91EBA"/>
    <w:rsid w:val="00D92406"/>
    <w:rsid w:val="00D926C5"/>
    <w:rsid w:val="00D92836"/>
    <w:rsid w:val="00D96866"/>
    <w:rsid w:val="00D96D1B"/>
    <w:rsid w:val="00D974D5"/>
    <w:rsid w:val="00DA0107"/>
    <w:rsid w:val="00DA02EE"/>
    <w:rsid w:val="00DA0E5A"/>
    <w:rsid w:val="00DA0FF8"/>
    <w:rsid w:val="00DA1597"/>
    <w:rsid w:val="00DA287F"/>
    <w:rsid w:val="00DA3A90"/>
    <w:rsid w:val="00DA3CE3"/>
    <w:rsid w:val="00DA4A0C"/>
    <w:rsid w:val="00DA4A9E"/>
    <w:rsid w:val="00DA5D90"/>
    <w:rsid w:val="00DA61C9"/>
    <w:rsid w:val="00DA6C49"/>
    <w:rsid w:val="00DA7119"/>
    <w:rsid w:val="00DB0C2C"/>
    <w:rsid w:val="00DB123E"/>
    <w:rsid w:val="00DB281A"/>
    <w:rsid w:val="00DB3C9D"/>
    <w:rsid w:val="00DB3E9D"/>
    <w:rsid w:val="00DB6B15"/>
    <w:rsid w:val="00DC2766"/>
    <w:rsid w:val="00DC3B76"/>
    <w:rsid w:val="00DC3F32"/>
    <w:rsid w:val="00DC48C2"/>
    <w:rsid w:val="00DC50B0"/>
    <w:rsid w:val="00DC5740"/>
    <w:rsid w:val="00DC58A3"/>
    <w:rsid w:val="00DC5CD6"/>
    <w:rsid w:val="00DC6DA2"/>
    <w:rsid w:val="00DC74A6"/>
    <w:rsid w:val="00DD076E"/>
    <w:rsid w:val="00DD0820"/>
    <w:rsid w:val="00DD11ED"/>
    <w:rsid w:val="00DD2C0E"/>
    <w:rsid w:val="00DD2F82"/>
    <w:rsid w:val="00DD47E2"/>
    <w:rsid w:val="00DD4823"/>
    <w:rsid w:val="00DD5542"/>
    <w:rsid w:val="00DD5F48"/>
    <w:rsid w:val="00DD683A"/>
    <w:rsid w:val="00DE0D86"/>
    <w:rsid w:val="00DE107D"/>
    <w:rsid w:val="00DE2598"/>
    <w:rsid w:val="00DE25D9"/>
    <w:rsid w:val="00DE2B30"/>
    <w:rsid w:val="00DE3876"/>
    <w:rsid w:val="00DE45CB"/>
    <w:rsid w:val="00DE574C"/>
    <w:rsid w:val="00DE5767"/>
    <w:rsid w:val="00DE64A1"/>
    <w:rsid w:val="00DE6F86"/>
    <w:rsid w:val="00DE767E"/>
    <w:rsid w:val="00DE7D98"/>
    <w:rsid w:val="00DF0217"/>
    <w:rsid w:val="00DF08A3"/>
    <w:rsid w:val="00DF0D41"/>
    <w:rsid w:val="00DF286A"/>
    <w:rsid w:val="00DF3C95"/>
    <w:rsid w:val="00DF4120"/>
    <w:rsid w:val="00DF7767"/>
    <w:rsid w:val="00E006E3"/>
    <w:rsid w:val="00E02A16"/>
    <w:rsid w:val="00E02DF1"/>
    <w:rsid w:val="00E0305B"/>
    <w:rsid w:val="00E03CA2"/>
    <w:rsid w:val="00E04518"/>
    <w:rsid w:val="00E045F4"/>
    <w:rsid w:val="00E055F4"/>
    <w:rsid w:val="00E05A71"/>
    <w:rsid w:val="00E061C1"/>
    <w:rsid w:val="00E06F41"/>
    <w:rsid w:val="00E072F2"/>
    <w:rsid w:val="00E0781C"/>
    <w:rsid w:val="00E07B80"/>
    <w:rsid w:val="00E07CA7"/>
    <w:rsid w:val="00E10803"/>
    <w:rsid w:val="00E11DEA"/>
    <w:rsid w:val="00E11E5F"/>
    <w:rsid w:val="00E11E61"/>
    <w:rsid w:val="00E12507"/>
    <w:rsid w:val="00E12AEA"/>
    <w:rsid w:val="00E148FB"/>
    <w:rsid w:val="00E152C7"/>
    <w:rsid w:val="00E1532F"/>
    <w:rsid w:val="00E158D7"/>
    <w:rsid w:val="00E15F21"/>
    <w:rsid w:val="00E166E7"/>
    <w:rsid w:val="00E16BAD"/>
    <w:rsid w:val="00E17165"/>
    <w:rsid w:val="00E17BED"/>
    <w:rsid w:val="00E17BF4"/>
    <w:rsid w:val="00E21404"/>
    <w:rsid w:val="00E224B5"/>
    <w:rsid w:val="00E231E3"/>
    <w:rsid w:val="00E237BB"/>
    <w:rsid w:val="00E2484B"/>
    <w:rsid w:val="00E3159D"/>
    <w:rsid w:val="00E315C3"/>
    <w:rsid w:val="00E31E16"/>
    <w:rsid w:val="00E3203E"/>
    <w:rsid w:val="00E33C62"/>
    <w:rsid w:val="00E34057"/>
    <w:rsid w:val="00E34541"/>
    <w:rsid w:val="00E34BC1"/>
    <w:rsid w:val="00E3770E"/>
    <w:rsid w:val="00E37925"/>
    <w:rsid w:val="00E40039"/>
    <w:rsid w:val="00E4046E"/>
    <w:rsid w:val="00E40FBE"/>
    <w:rsid w:val="00E41619"/>
    <w:rsid w:val="00E41D1C"/>
    <w:rsid w:val="00E43712"/>
    <w:rsid w:val="00E437BF"/>
    <w:rsid w:val="00E43A8F"/>
    <w:rsid w:val="00E44E3C"/>
    <w:rsid w:val="00E44F97"/>
    <w:rsid w:val="00E47978"/>
    <w:rsid w:val="00E50BEC"/>
    <w:rsid w:val="00E51F5B"/>
    <w:rsid w:val="00E53554"/>
    <w:rsid w:val="00E5379B"/>
    <w:rsid w:val="00E53B89"/>
    <w:rsid w:val="00E541CF"/>
    <w:rsid w:val="00E5564F"/>
    <w:rsid w:val="00E55D46"/>
    <w:rsid w:val="00E56EF9"/>
    <w:rsid w:val="00E6071B"/>
    <w:rsid w:val="00E60B03"/>
    <w:rsid w:val="00E61F03"/>
    <w:rsid w:val="00E61F1E"/>
    <w:rsid w:val="00E629C9"/>
    <w:rsid w:val="00E7025F"/>
    <w:rsid w:val="00E70AD1"/>
    <w:rsid w:val="00E70EA7"/>
    <w:rsid w:val="00E710A4"/>
    <w:rsid w:val="00E71A12"/>
    <w:rsid w:val="00E71EDC"/>
    <w:rsid w:val="00E725AA"/>
    <w:rsid w:val="00E72D35"/>
    <w:rsid w:val="00E732A3"/>
    <w:rsid w:val="00E74B2F"/>
    <w:rsid w:val="00E77494"/>
    <w:rsid w:val="00E77ECD"/>
    <w:rsid w:val="00E80915"/>
    <w:rsid w:val="00E818A7"/>
    <w:rsid w:val="00E821DA"/>
    <w:rsid w:val="00E829A1"/>
    <w:rsid w:val="00E82E12"/>
    <w:rsid w:val="00E831FA"/>
    <w:rsid w:val="00E83675"/>
    <w:rsid w:val="00E8379A"/>
    <w:rsid w:val="00E83B4E"/>
    <w:rsid w:val="00E8501D"/>
    <w:rsid w:val="00E8540C"/>
    <w:rsid w:val="00E85F0E"/>
    <w:rsid w:val="00E86124"/>
    <w:rsid w:val="00E8645B"/>
    <w:rsid w:val="00E87153"/>
    <w:rsid w:val="00E87374"/>
    <w:rsid w:val="00E87A96"/>
    <w:rsid w:val="00E90662"/>
    <w:rsid w:val="00E91BC3"/>
    <w:rsid w:val="00E91CDC"/>
    <w:rsid w:val="00E92D61"/>
    <w:rsid w:val="00E92DB2"/>
    <w:rsid w:val="00E937A3"/>
    <w:rsid w:val="00E93E9E"/>
    <w:rsid w:val="00E94955"/>
    <w:rsid w:val="00E95C87"/>
    <w:rsid w:val="00E95E6E"/>
    <w:rsid w:val="00E97135"/>
    <w:rsid w:val="00E97237"/>
    <w:rsid w:val="00EA1A02"/>
    <w:rsid w:val="00EA4181"/>
    <w:rsid w:val="00EA5220"/>
    <w:rsid w:val="00EA56A9"/>
    <w:rsid w:val="00EA5D2E"/>
    <w:rsid w:val="00EA6059"/>
    <w:rsid w:val="00EA6286"/>
    <w:rsid w:val="00EA6D23"/>
    <w:rsid w:val="00EB0C55"/>
    <w:rsid w:val="00EB12A8"/>
    <w:rsid w:val="00EB1580"/>
    <w:rsid w:val="00EB1C5D"/>
    <w:rsid w:val="00EB2164"/>
    <w:rsid w:val="00EB2FD4"/>
    <w:rsid w:val="00EB34F4"/>
    <w:rsid w:val="00EB3528"/>
    <w:rsid w:val="00EB383F"/>
    <w:rsid w:val="00EB3E09"/>
    <w:rsid w:val="00EB3FBB"/>
    <w:rsid w:val="00EB4510"/>
    <w:rsid w:val="00EB6DBA"/>
    <w:rsid w:val="00EB7A48"/>
    <w:rsid w:val="00EC0105"/>
    <w:rsid w:val="00EC08B3"/>
    <w:rsid w:val="00EC0BAC"/>
    <w:rsid w:val="00EC20F3"/>
    <w:rsid w:val="00EC2DB6"/>
    <w:rsid w:val="00EC3DAE"/>
    <w:rsid w:val="00EC4D89"/>
    <w:rsid w:val="00EC511F"/>
    <w:rsid w:val="00EC5211"/>
    <w:rsid w:val="00EC59D2"/>
    <w:rsid w:val="00EC6C0F"/>
    <w:rsid w:val="00EC6F94"/>
    <w:rsid w:val="00ED14B0"/>
    <w:rsid w:val="00ED1AB2"/>
    <w:rsid w:val="00ED1F5C"/>
    <w:rsid w:val="00ED285E"/>
    <w:rsid w:val="00ED2E3E"/>
    <w:rsid w:val="00ED3116"/>
    <w:rsid w:val="00ED39F0"/>
    <w:rsid w:val="00ED3A87"/>
    <w:rsid w:val="00ED3D6F"/>
    <w:rsid w:val="00ED4EAB"/>
    <w:rsid w:val="00ED556B"/>
    <w:rsid w:val="00ED6ABE"/>
    <w:rsid w:val="00ED79A8"/>
    <w:rsid w:val="00EE0B17"/>
    <w:rsid w:val="00EE0C38"/>
    <w:rsid w:val="00EE0CCD"/>
    <w:rsid w:val="00EE40BE"/>
    <w:rsid w:val="00EE4273"/>
    <w:rsid w:val="00EE4736"/>
    <w:rsid w:val="00EE4B99"/>
    <w:rsid w:val="00EE5B59"/>
    <w:rsid w:val="00EE72FB"/>
    <w:rsid w:val="00EE76D0"/>
    <w:rsid w:val="00EF0254"/>
    <w:rsid w:val="00EF0FE1"/>
    <w:rsid w:val="00EF1B0C"/>
    <w:rsid w:val="00EF256B"/>
    <w:rsid w:val="00EF25B7"/>
    <w:rsid w:val="00EF262E"/>
    <w:rsid w:val="00EF3879"/>
    <w:rsid w:val="00EF3E14"/>
    <w:rsid w:val="00EF413C"/>
    <w:rsid w:val="00EF5E03"/>
    <w:rsid w:val="00EF701C"/>
    <w:rsid w:val="00F00F74"/>
    <w:rsid w:val="00F01EA5"/>
    <w:rsid w:val="00F01FBC"/>
    <w:rsid w:val="00F047FF"/>
    <w:rsid w:val="00F053AA"/>
    <w:rsid w:val="00F059BC"/>
    <w:rsid w:val="00F05B79"/>
    <w:rsid w:val="00F06DEA"/>
    <w:rsid w:val="00F07246"/>
    <w:rsid w:val="00F07921"/>
    <w:rsid w:val="00F1078B"/>
    <w:rsid w:val="00F1122A"/>
    <w:rsid w:val="00F11D6D"/>
    <w:rsid w:val="00F11E8F"/>
    <w:rsid w:val="00F120C9"/>
    <w:rsid w:val="00F12FDA"/>
    <w:rsid w:val="00F158CC"/>
    <w:rsid w:val="00F16238"/>
    <w:rsid w:val="00F16C5D"/>
    <w:rsid w:val="00F16D08"/>
    <w:rsid w:val="00F1709F"/>
    <w:rsid w:val="00F1780D"/>
    <w:rsid w:val="00F17F46"/>
    <w:rsid w:val="00F202B5"/>
    <w:rsid w:val="00F2038C"/>
    <w:rsid w:val="00F21600"/>
    <w:rsid w:val="00F2185C"/>
    <w:rsid w:val="00F244E4"/>
    <w:rsid w:val="00F247EB"/>
    <w:rsid w:val="00F24865"/>
    <w:rsid w:val="00F24C0F"/>
    <w:rsid w:val="00F26DFD"/>
    <w:rsid w:val="00F26F7D"/>
    <w:rsid w:val="00F3006A"/>
    <w:rsid w:val="00F30F10"/>
    <w:rsid w:val="00F31689"/>
    <w:rsid w:val="00F325A0"/>
    <w:rsid w:val="00F330C6"/>
    <w:rsid w:val="00F3385F"/>
    <w:rsid w:val="00F34503"/>
    <w:rsid w:val="00F3720D"/>
    <w:rsid w:val="00F37E75"/>
    <w:rsid w:val="00F41252"/>
    <w:rsid w:val="00F41A74"/>
    <w:rsid w:val="00F41D43"/>
    <w:rsid w:val="00F434F3"/>
    <w:rsid w:val="00F4387B"/>
    <w:rsid w:val="00F44BF8"/>
    <w:rsid w:val="00F45047"/>
    <w:rsid w:val="00F45D77"/>
    <w:rsid w:val="00F45FA7"/>
    <w:rsid w:val="00F46653"/>
    <w:rsid w:val="00F47013"/>
    <w:rsid w:val="00F4724C"/>
    <w:rsid w:val="00F47D8A"/>
    <w:rsid w:val="00F47E00"/>
    <w:rsid w:val="00F5046D"/>
    <w:rsid w:val="00F50BE0"/>
    <w:rsid w:val="00F51C2A"/>
    <w:rsid w:val="00F5335B"/>
    <w:rsid w:val="00F542A0"/>
    <w:rsid w:val="00F54608"/>
    <w:rsid w:val="00F547F1"/>
    <w:rsid w:val="00F54B1D"/>
    <w:rsid w:val="00F54FF6"/>
    <w:rsid w:val="00F55876"/>
    <w:rsid w:val="00F560C8"/>
    <w:rsid w:val="00F567AC"/>
    <w:rsid w:val="00F575BA"/>
    <w:rsid w:val="00F5780D"/>
    <w:rsid w:val="00F6058B"/>
    <w:rsid w:val="00F60AF8"/>
    <w:rsid w:val="00F60B92"/>
    <w:rsid w:val="00F61647"/>
    <w:rsid w:val="00F62EA3"/>
    <w:rsid w:val="00F6382E"/>
    <w:rsid w:val="00F645F1"/>
    <w:rsid w:val="00F65F3F"/>
    <w:rsid w:val="00F67120"/>
    <w:rsid w:val="00F67811"/>
    <w:rsid w:val="00F70B77"/>
    <w:rsid w:val="00F70E60"/>
    <w:rsid w:val="00F71E6A"/>
    <w:rsid w:val="00F737E2"/>
    <w:rsid w:val="00F73CD5"/>
    <w:rsid w:val="00F746A3"/>
    <w:rsid w:val="00F74B88"/>
    <w:rsid w:val="00F74DDA"/>
    <w:rsid w:val="00F74FCE"/>
    <w:rsid w:val="00F75C9E"/>
    <w:rsid w:val="00F75FF5"/>
    <w:rsid w:val="00F76280"/>
    <w:rsid w:val="00F76F0D"/>
    <w:rsid w:val="00F77F8E"/>
    <w:rsid w:val="00F8030C"/>
    <w:rsid w:val="00F8231A"/>
    <w:rsid w:val="00F824D6"/>
    <w:rsid w:val="00F82EDB"/>
    <w:rsid w:val="00F8456E"/>
    <w:rsid w:val="00F84CEF"/>
    <w:rsid w:val="00F84E49"/>
    <w:rsid w:val="00F8523A"/>
    <w:rsid w:val="00F86563"/>
    <w:rsid w:val="00F86F86"/>
    <w:rsid w:val="00F90D75"/>
    <w:rsid w:val="00F915F1"/>
    <w:rsid w:val="00F92854"/>
    <w:rsid w:val="00F94B94"/>
    <w:rsid w:val="00F977B4"/>
    <w:rsid w:val="00F97928"/>
    <w:rsid w:val="00FA2528"/>
    <w:rsid w:val="00FA3992"/>
    <w:rsid w:val="00FA5068"/>
    <w:rsid w:val="00FA5B87"/>
    <w:rsid w:val="00FA5CE3"/>
    <w:rsid w:val="00FA74AF"/>
    <w:rsid w:val="00FB0C9D"/>
    <w:rsid w:val="00FB1E4F"/>
    <w:rsid w:val="00FB2028"/>
    <w:rsid w:val="00FB315C"/>
    <w:rsid w:val="00FB38E1"/>
    <w:rsid w:val="00FB5130"/>
    <w:rsid w:val="00FB5508"/>
    <w:rsid w:val="00FB5FFD"/>
    <w:rsid w:val="00FC0B9D"/>
    <w:rsid w:val="00FC0EDD"/>
    <w:rsid w:val="00FC11E3"/>
    <w:rsid w:val="00FC1677"/>
    <w:rsid w:val="00FC1C30"/>
    <w:rsid w:val="00FC26BB"/>
    <w:rsid w:val="00FC2D45"/>
    <w:rsid w:val="00FC3687"/>
    <w:rsid w:val="00FC4B14"/>
    <w:rsid w:val="00FC5B24"/>
    <w:rsid w:val="00FC672E"/>
    <w:rsid w:val="00FC6B99"/>
    <w:rsid w:val="00FC7A11"/>
    <w:rsid w:val="00FC7CE3"/>
    <w:rsid w:val="00FC7CFF"/>
    <w:rsid w:val="00FC7E3F"/>
    <w:rsid w:val="00FD02E5"/>
    <w:rsid w:val="00FD0858"/>
    <w:rsid w:val="00FD0A98"/>
    <w:rsid w:val="00FD0C9E"/>
    <w:rsid w:val="00FD1351"/>
    <w:rsid w:val="00FD26DE"/>
    <w:rsid w:val="00FD2B3C"/>
    <w:rsid w:val="00FD4E5B"/>
    <w:rsid w:val="00FD5061"/>
    <w:rsid w:val="00FD51B6"/>
    <w:rsid w:val="00FD5AA9"/>
    <w:rsid w:val="00FD6744"/>
    <w:rsid w:val="00FD6D40"/>
    <w:rsid w:val="00FD7316"/>
    <w:rsid w:val="00FE0906"/>
    <w:rsid w:val="00FE1576"/>
    <w:rsid w:val="00FE2769"/>
    <w:rsid w:val="00FE27D1"/>
    <w:rsid w:val="00FE2920"/>
    <w:rsid w:val="00FE3A0C"/>
    <w:rsid w:val="00FE405F"/>
    <w:rsid w:val="00FE610C"/>
    <w:rsid w:val="00FE63FD"/>
    <w:rsid w:val="00FE795A"/>
    <w:rsid w:val="00FF0504"/>
    <w:rsid w:val="00FF2110"/>
    <w:rsid w:val="00FF2DB6"/>
    <w:rsid w:val="00FF389A"/>
    <w:rsid w:val="00FF638F"/>
    <w:rsid w:val="00FF66B5"/>
    <w:rsid w:val="00FF6D94"/>
    <w:rsid w:val="00FF6E20"/>
    <w:rsid w:val="00FF756C"/>
    <w:rsid w:val="01A32BA2"/>
    <w:rsid w:val="01C86843"/>
    <w:rsid w:val="020C66C6"/>
    <w:rsid w:val="0299117C"/>
    <w:rsid w:val="03446214"/>
    <w:rsid w:val="05395986"/>
    <w:rsid w:val="063125AB"/>
    <w:rsid w:val="0696696D"/>
    <w:rsid w:val="06A342B4"/>
    <w:rsid w:val="06CE1DB6"/>
    <w:rsid w:val="079138AE"/>
    <w:rsid w:val="084E7646"/>
    <w:rsid w:val="08B26156"/>
    <w:rsid w:val="0971773E"/>
    <w:rsid w:val="0A66779F"/>
    <w:rsid w:val="0ABB6AF5"/>
    <w:rsid w:val="0AD2385E"/>
    <w:rsid w:val="0BD275F2"/>
    <w:rsid w:val="0BFF6F05"/>
    <w:rsid w:val="0C3E556B"/>
    <w:rsid w:val="0C6E18B7"/>
    <w:rsid w:val="0CA02C48"/>
    <w:rsid w:val="0CB43735"/>
    <w:rsid w:val="0CD53248"/>
    <w:rsid w:val="0CE701DA"/>
    <w:rsid w:val="0CE74232"/>
    <w:rsid w:val="0D1F05A8"/>
    <w:rsid w:val="0D793D72"/>
    <w:rsid w:val="0E7736C4"/>
    <w:rsid w:val="100C2C2D"/>
    <w:rsid w:val="103C5FE2"/>
    <w:rsid w:val="106A108E"/>
    <w:rsid w:val="10AB3BAA"/>
    <w:rsid w:val="10CF34FF"/>
    <w:rsid w:val="11711F49"/>
    <w:rsid w:val="11743A52"/>
    <w:rsid w:val="123F74FC"/>
    <w:rsid w:val="12862E13"/>
    <w:rsid w:val="12CE1A20"/>
    <w:rsid w:val="12ED6698"/>
    <w:rsid w:val="130A2F18"/>
    <w:rsid w:val="134452B8"/>
    <w:rsid w:val="14764A76"/>
    <w:rsid w:val="14795708"/>
    <w:rsid w:val="14E96394"/>
    <w:rsid w:val="1519171B"/>
    <w:rsid w:val="15EF7BDA"/>
    <w:rsid w:val="169B1A87"/>
    <w:rsid w:val="17A12AEE"/>
    <w:rsid w:val="182E0907"/>
    <w:rsid w:val="19007D0B"/>
    <w:rsid w:val="191D4E7B"/>
    <w:rsid w:val="194E3D89"/>
    <w:rsid w:val="19B7492C"/>
    <w:rsid w:val="19F23F1B"/>
    <w:rsid w:val="1A6A5C99"/>
    <w:rsid w:val="1B1C35FC"/>
    <w:rsid w:val="1C006E00"/>
    <w:rsid w:val="1D7D7EAC"/>
    <w:rsid w:val="1DA241A9"/>
    <w:rsid w:val="1FCB2EDF"/>
    <w:rsid w:val="20752DAE"/>
    <w:rsid w:val="20B341F3"/>
    <w:rsid w:val="2105584E"/>
    <w:rsid w:val="21316FC6"/>
    <w:rsid w:val="213A1DAB"/>
    <w:rsid w:val="214C408A"/>
    <w:rsid w:val="216F5E88"/>
    <w:rsid w:val="21846F85"/>
    <w:rsid w:val="21AC7541"/>
    <w:rsid w:val="225C61F9"/>
    <w:rsid w:val="22E61D38"/>
    <w:rsid w:val="22EC2322"/>
    <w:rsid w:val="23072480"/>
    <w:rsid w:val="235A4A37"/>
    <w:rsid w:val="238B6B6B"/>
    <w:rsid w:val="241A2A1D"/>
    <w:rsid w:val="24361961"/>
    <w:rsid w:val="24694D61"/>
    <w:rsid w:val="25DD667E"/>
    <w:rsid w:val="25EC5415"/>
    <w:rsid w:val="26450F28"/>
    <w:rsid w:val="265612E3"/>
    <w:rsid w:val="26F43B18"/>
    <w:rsid w:val="272A78CC"/>
    <w:rsid w:val="2900073F"/>
    <w:rsid w:val="291F4AF9"/>
    <w:rsid w:val="2A4F4C37"/>
    <w:rsid w:val="2C3818FC"/>
    <w:rsid w:val="2DE10672"/>
    <w:rsid w:val="2E6C0E4D"/>
    <w:rsid w:val="2E830BDA"/>
    <w:rsid w:val="2EB50BD3"/>
    <w:rsid w:val="30661FB8"/>
    <w:rsid w:val="31401C02"/>
    <w:rsid w:val="319F0918"/>
    <w:rsid w:val="32146D8D"/>
    <w:rsid w:val="329A61B6"/>
    <w:rsid w:val="347F2575"/>
    <w:rsid w:val="355478A9"/>
    <w:rsid w:val="35C007F7"/>
    <w:rsid w:val="35F53C08"/>
    <w:rsid w:val="362D72A5"/>
    <w:rsid w:val="36437C9E"/>
    <w:rsid w:val="364D0AE9"/>
    <w:rsid w:val="36AF6C5F"/>
    <w:rsid w:val="36DC5CCE"/>
    <w:rsid w:val="37DF5322"/>
    <w:rsid w:val="38486B0F"/>
    <w:rsid w:val="38516ADD"/>
    <w:rsid w:val="387659B2"/>
    <w:rsid w:val="38882DF6"/>
    <w:rsid w:val="39376E5B"/>
    <w:rsid w:val="398D041C"/>
    <w:rsid w:val="3AD74283"/>
    <w:rsid w:val="3B7C2F22"/>
    <w:rsid w:val="3BA06FE7"/>
    <w:rsid w:val="3BC266FD"/>
    <w:rsid w:val="3C2A1FD4"/>
    <w:rsid w:val="3C332710"/>
    <w:rsid w:val="3C3613A7"/>
    <w:rsid w:val="3C7F6DDE"/>
    <w:rsid w:val="3E29264C"/>
    <w:rsid w:val="3E75699E"/>
    <w:rsid w:val="3FEE3CE6"/>
    <w:rsid w:val="40B2116B"/>
    <w:rsid w:val="40B440E8"/>
    <w:rsid w:val="416A0753"/>
    <w:rsid w:val="41831EAE"/>
    <w:rsid w:val="41954BE4"/>
    <w:rsid w:val="41C45D30"/>
    <w:rsid w:val="41DE0EAC"/>
    <w:rsid w:val="42453056"/>
    <w:rsid w:val="425D2D2B"/>
    <w:rsid w:val="42894808"/>
    <w:rsid w:val="430F37A0"/>
    <w:rsid w:val="43343FD8"/>
    <w:rsid w:val="43417251"/>
    <w:rsid w:val="443727AD"/>
    <w:rsid w:val="44F15EC6"/>
    <w:rsid w:val="45580594"/>
    <w:rsid w:val="45981C2F"/>
    <w:rsid w:val="48022D18"/>
    <w:rsid w:val="4A8F6EED"/>
    <w:rsid w:val="4ACC1DD7"/>
    <w:rsid w:val="4BC42EC2"/>
    <w:rsid w:val="4BFB5E01"/>
    <w:rsid w:val="4C023038"/>
    <w:rsid w:val="4D454126"/>
    <w:rsid w:val="4D486C55"/>
    <w:rsid w:val="4DEE03AC"/>
    <w:rsid w:val="4E765265"/>
    <w:rsid w:val="4E7F5B14"/>
    <w:rsid w:val="4E8C1B2F"/>
    <w:rsid w:val="4EF178B4"/>
    <w:rsid w:val="502778C1"/>
    <w:rsid w:val="514638F3"/>
    <w:rsid w:val="5297472F"/>
    <w:rsid w:val="529D5A5C"/>
    <w:rsid w:val="54213E41"/>
    <w:rsid w:val="54AE275C"/>
    <w:rsid w:val="55E210B3"/>
    <w:rsid w:val="55FE4075"/>
    <w:rsid w:val="560A5062"/>
    <w:rsid w:val="56B01EA1"/>
    <w:rsid w:val="56B714EC"/>
    <w:rsid w:val="56CE2DF5"/>
    <w:rsid w:val="56E1679B"/>
    <w:rsid w:val="56EE1206"/>
    <w:rsid w:val="56F83049"/>
    <w:rsid w:val="578E3EC3"/>
    <w:rsid w:val="57DF3F0C"/>
    <w:rsid w:val="57EC7A4F"/>
    <w:rsid w:val="58042BBF"/>
    <w:rsid w:val="58893909"/>
    <w:rsid w:val="588F7E6C"/>
    <w:rsid w:val="58E62E2F"/>
    <w:rsid w:val="59A82D03"/>
    <w:rsid w:val="5A8F1B0E"/>
    <w:rsid w:val="5AD33575"/>
    <w:rsid w:val="5ADC7852"/>
    <w:rsid w:val="5AFF462E"/>
    <w:rsid w:val="5B2726B8"/>
    <w:rsid w:val="5B6A7692"/>
    <w:rsid w:val="5BE931D7"/>
    <w:rsid w:val="5C854835"/>
    <w:rsid w:val="5D271F7B"/>
    <w:rsid w:val="5D4810F0"/>
    <w:rsid w:val="5D8344AD"/>
    <w:rsid w:val="5E99023C"/>
    <w:rsid w:val="5EA54E0E"/>
    <w:rsid w:val="5EE10DBE"/>
    <w:rsid w:val="5EF17514"/>
    <w:rsid w:val="5F5352E2"/>
    <w:rsid w:val="5FA85143"/>
    <w:rsid w:val="5FBA398A"/>
    <w:rsid w:val="5FF6581F"/>
    <w:rsid w:val="601D064C"/>
    <w:rsid w:val="60706209"/>
    <w:rsid w:val="6071095D"/>
    <w:rsid w:val="6092725B"/>
    <w:rsid w:val="60D17D53"/>
    <w:rsid w:val="61E94D6C"/>
    <w:rsid w:val="623135CC"/>
    <w:rsid w:val="626F62A8"/>
    <w:rsid w:val="62CF0BEE"/>
    <w:rsid w:val="63921616"/>
    <w:rsid w:val="65FF4A12"/>
    <w:rsid w:val="660B160E"/>
    <w:rsid w:val="666A459D"/>
    <w:rsid w:val="66704F8C"/>
    <w:rsid w:val="67CF4F17"/>
    <w:rsid w:val="68433C5F"/>
    <w:rsid w:val="68BA098D"/>
    <w:rsid w:val="68BC7DC8"/>
    <w:rsid w:val="69792C0B"/>
    <w:rsid w:val="69E95A08"/>
    <w:rsid w:val="6B1940CB"/>
    <w:rsid w:val="6BCF09A9"/>
    <w:rsid w:val="6C9E0359"/>
    <w:rsid w:val="6CAF2C33"/>
    <w:rsid w:val="6DF6157D"/>
    <w:rsid w:val="6E1B167F"/>
    <w:rsid w:val="6F255788"/>
    <w:rsid w:val="6FD228D5"/>
    <w:rsid w:val="705B4444"/>
    <w:rsid w:val="70E243CD"/>
    <w:rsid w:val="70F03181"/>
    <w:rsid w:val="710579B4"/>
    <w:rsid w:val="71E318F6"/>
    <w:rsid w:val="731951DE"/>
    <w:rsid w:val="73403702"/>
    <w:rsid w:val="746E3E9B"/>
    <w:rsid w:val="755271A5"/>
    <w:rsid w:val="759C3145"/>
    <w:rsid w:val="75BB5EC9"/>
    <w:rsid w:val="75BD4934"/>
    <w:rsid w:val="772F1DCF"/>
    <w:rsid w:val="77B91110"/>
    <w:rsid w:val="78500C4D"/>
    <w:rsid w:val="78E43DA7"/>
    <w:rsid w:val="7A0802F8"/>
    <w:rsid w:val="7A3067C8"/>
    <w:rsid w:val="7AF2744B"/>
    <w:rsid w:val="7AFA44ED"/>
    <w:rsid w:val="7C174D83"/>
    <w:rsid w:val="7C5A72D2"/>
    <w:rsid w:val="7C7F1265"/>
    <w:rsid w:val="7DB375B7"/>
    <w:rsid w:val="7EC24286"/>
    <w:rsid w:val="7EFD1F48"/>
    <w:rsid w:val="7F430C09"/>
    <w:rsid w:val="7FE83C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A2B1C4"/>
  <w15:docId w15:val="{C1CED6FE-50D6-4DE1-90C0-DB658ACE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semiHidden="1" w:uiPriority="99" w:qFormat="1"/>
    <w:lsdException w:name="footer" w:uiPriority="99"/>
    <w:lsdException w:name="caption" w:semiHidden="1" w:unhideWhenUsed="1" w:qFormat="1"/>
    <w:lsdException w:name="annotation reference" w:semiHidden="1" w:uiPriority="99" w:qFormat="1"/>
    <w:lsdException w:name="Default Paragraph Font" w:semiHidden="1" w:uiPriority="1" w:unhideWhenUsed="1" w:qFormat="1"/>
    <w:lsdException w:name="Block Text" w:unhideWhenUsed="1"/>
    <w:lsdException w:name="Hyperlink" w:uiPriority="99"/>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rsid w:val="00713CB0"/>
    <w:pPr>
      <w:widowControl w:val="0"/>
      <w:jc w:val="both"/>
    </w:pPr>
    <w:rPr>
      <w:kern w:val="2"/>
      <w:sz w:val="21"/>
      <w:szCs w:val="24"/>
    </w:rPr>
  </w:style>
  <w:style w:type="paragraph" w:styleId="1">
    <w:name w:val="heading 1"/>
    <w:basedOn w:val="a0"/>
    <w:next w:val="a0"/>
    <w:pPr>
      <w:keepNext/>
      <w:keepLines/>
      <w:widowControl/>
      <w:spacing w:beforeLines="50" w:before="50" w:afterLines="50" w:after="50"/>
      <w:jc w:val="center"/>
      <w:outlineLvl w:val="0"/>
    </w:pPr>
    <w:rPr>
      <w:rFonts w:eastAsia="黑体"/>
      <w:spacing w:val="-10"/>
      <w:kern w:val="28"/>
      <w:sz w:val="30"/>
      <w:szCs w:val="20"/>
    </w:rPr>
  </w:style>
  <w:style w:type="paragraph" w:styleId="2">
    <w:name w:val="heading 2"/>
    <w:basedOn w:val="a0"/>
    <w:next w:val="a0"/>
    <w:pPr>
      <w:keepNext/>
      <w:keepLines/>
      <w:widowControl/>
      <w:numPr>
        <w:ilvl w:val="1"/>
        <w:numId w:val="1"/>
      </w:numPr>
      <w:spacing w:beforeLines="50" w:before="50" w:afterLines="50" w:after="50"/>
      <w:outlineLvl w:val="1"/>
    </w:pPr>
    <w:rPr>
      <w:rFonts w:eastAsia="黑体"/>
      <w:spacing w:val="-10"/>
      <w:kern w:val="28"/>
      <w:sz w:val="28"/>
      <w:szCs w:val="20"/>
    </w:rPr>
  </w:style>
  <w:style w:type="paragraph" w:styleId="3">
    <w:name w:val="heading 3"/>
    <w:basedOn w:val="Default"/>
    <w:next w:val="a0"/>
    <w:pPr>
      <w:keepNext/>
      <w:keepLines/>
      <w:numPr>
        <w:ilvl w:val="2"/>
        <w:numId w:val="1"/>
      </w:numPr>
      <w:spacing w:beforeLines="50" w:before="50" w:afterLines="50" w:after="50" w:line="360" w:lineRule="auto"/>
      <w:ind w:left="0"/>
      <w:jc w:val="both"/>
      <w:outlineLvl w:val="2"/>
    </w:pPr>
    <w:rPr>
      <w:rFonts w:eastAsia="黑体"/>
      <w:bCs/>
      <w:szCs w:val="32"/>
    </w:rPr>
  </w:style>
  <w:style w:type="paragraph" w:styleId="4">
    <w:name w:val="heading 4"/>
    <w:basedOn w:val="Default"/>
    <w:next w:val="a0"/>
    <w:link w:val="40"/>
    <w:unhideWhenUsed/>
    <w:rsid w:val="00760E3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pPr>
      <w:ind w:left="1260"/>
      <w:jc w:val="left"/>
    </w:pPr>
    <w:rPr>
      <w:rFonts w:asciiTheme="minorHAnsi" w:hAnsiTheme="minorHAnsi"/>
      <w:sz w:val="20"/>
      <w:szCs w:val="20"/>
    </w:rPr>
  </w:style>
  <w:style w:type="paragraph" w:styleId="a4">
    <w:name w:val="Document Map"/>
    <w:basedOn w:val="a0"/>
    <w:link w:val="a5"/>
    <w:rPr>
      <w:rFonts w:ascii="宋体"/>
      <w:sz w:val="18"/>
      <w:szCs w:val="18"/>
    </w:rPr>
  </w:style>
  <w:style w:type="paragraph" w:styleId="a6">
    <w:name w:val="annotation text"/>
    <w:basedOn w:val="a0"/>
    <w:link w:val="a7"/>
    <w:uiPriority w:val="99"/>
    <w:semiHidden/>
    <w:qFormat/>
    <w:pPr>
      <w:jc w:val="left"/>
    </w:pPr>
  </w:style>
  <w:style w:type="paragraph" w:styleId="a8">
    <w:name w:val="Block Text"/>
    <w:basedOn w:val="a0"/>
    <w:unhideWhenUsed/>
    <w:pPr>
      <w:pBdr>
        <w:top w:val="single" w:sz="6" w:space="2" w:color="auto"/>
        <w:left w:val="single" w:sz="6" w:space="7" w:color="auto"/>
        <w:bottom w:val="single" w:sz="6" w:space="1" w:color="auto"/>
        <w:right w:val="single" w:sz="6" w:space="12" w:color="auto"/>
      </w:pBdr>
      <w:tabs>
        <w:tab w:val="left" w:pos="7560"/>
      </w:tabs>
      <w:spacing w:before="60" w:after="60" w:line="288" w:lineRule="auto"/>
      <w:ind w:left="357" w:right="377"/>
      <w:jc w:val="center"/>
    </w:pPr>
    <w:rPr>
      <w:rFonts w:ascii="黑体" w:eastAsia="黑体"/>
      <w:bCs/>
      <w:sz w:val="52"/>
      <w:szCs w:val="20"/>
    </w:rPr>
  </w:style>
  <w:style w:type="paragraph" w:styleId="TOC5">
    <w:name w:val="toc 5"/>
    <w:basedOn w:val="a0"/>
    <w:next w:val="a0"/>
    <w:pPr>
      <w:ind w:left="840"/>
      <w:jc w:val="left"/>
    </w:pPr>
    <w:rPr>
      <w:rFonts w:asciiTheme="minorHAnsi" w:hAnsiTheme="minorHAnsi"/>
      <w:sz w:val="20"/>
      <w:szCs w:val="20"/>
    </w:rPr>
  </w:style>
  <w:style w:type="paragraph" w:styleId="TOC3">
    <w:name w:val="toc 3"/>
    <w:basedOn w:val="a0"/>
    <w:next w:val="a0"/>
    <w:uiPriority w:val="39"/>
    <w:pPr>
      <w:ind w:left="420"/>
      <w:jc w:val="left"/>
    </w:pPr>
    <w:rPr>
      <w:rFonts w:asciiTheme="minorHAnsi" w:hAnsiTheme="minorHAnsi"/>
      <w:sz w:val="20"/>
      <w:szCs w:val="20"/>
    </w:rPr>
  </w:style>
  <w:style w:type="paragraph" w:styleId="TOC8">
    <w:name w:val="toc 8"/>
    <w:basedOn w:val="a0"/>
    <w:next w:val="a0"/>
    <w:pPr>
      <w:ind w:left="1470"/>
      <w:jc w:val="left"/>
    </w:pPr>
    <w:rPr>
      <w:rFonts w:asciiTheme="minorHAnsi" w:hAnsiTheme="minorHAnsi"/>
      <w:sz w:val="20"/>
      <w:szCs w:val="20"/>
    </w:rPr>
  </w:style>
  <w:style w:type="paragraph" w:styleId="a9">
    <w:name w:val="Balloon Text"/>
    <w:basedOn w:val="a0"/>
    <w:semiHidden/>
    <w:qFormat/>
    <w:rPr>
      <w:sz w:val="18"/>
      <w:szCs w:val="18"/>
    </w:rPr>
  </w:style>
  <w:style w:type="paragraph" w:styleId="aa">
    <w:name w:val="footer"/>
    <w:basedOn w:val="a0"/>
    <w:link w:val="ab"/>
    <w:uiPriority w:val="99"/>
    <w:pPr>
      <w:tabs>
        <w:tab w:val="center" w:pos="4153"/>
        <w:tab w:val="right" w:pos="8306"/>
      </w:tabs>
      <w:snapToGrid w:val="0"/>
      <w:jc w:val="left"/>
    </w:pPr>
    <w:rPr>
      <w:sz w:val="18"/>
      <w:szCs w:val="18"/>
    </w:rPr>
  </w:style>
  <w:style w:type="paragraph" w:styleId="ac">
    <w:name w:val="header"/>
    <w:basedOn w:val="a0"/>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pPr>
      <w:spacing w:before="240" w:after="120"/>
      <w:jc w:val="left"/>
    </w:pPr>
    <w:rPr>
      <w:rFonts w:asciiTheme="minorHAnsi" w:hAnsiTheme="minorHAnsi"/>
      <w:b/>
      <w:bCs/>
      <w:sz w:val="20"/>
      <w:szCs w:val="20"/>
    </w:rPr>
  </w:style>
  <w:style w:type="paragraph" w:styleId="TOC4">
    <w:name w:val="toc 4"/>
    <w:basedOn w:val="a0"/>
    <w:next w:val="a0"/>
    <w:pPr>
      <w:ind w:left="630"/>
      <w:jc w:val="left"/>
    </w:pPr>
    <w:rPr>
      <w:rFonts w:asciiTheme="minorHAnsi" w:hAnsiTheme="minorHAnsi"/>
      <w:sz w:val="20"/>
      <w:szCs w:val="20"/>
    </w:rPr>
  </w:style>
  <w:style w:type="paragraph" w:styleId="TOC6">
    <w:name w:val="toc 6"/>
    <w:basedOn w:val="a0"/>
    <w:next w:val="a0"/>
    <w:pPr>
      <w:ind w:left="1050"/>
      <w:jc w:val="left"/>
    </w:pPr>
    <w:rPr>
      <w:rFonts w:asciiTheme="minorHAnsi" w:hAnsiTheme="minorHAnsi"/>
      <w:sz w:val="20"/>
      <w:szCs w:val="20"/>
    </w:rPr>
  </w:style>
  <w:style w:type="paragraph" w:styleId="30">
    <w:name w:val="Body Text Indent 3"/>
    <w:basedOn w:val="a0"/>
    <w:link w:val="31"/>
    <w:pPr>
      <w:widowControl/>
      <w:tabs>
        <w:tab w:val="left" w:pos="377"/>
      </w:tabs>
      <w:spacing w:after="120" w:line="300" w:lineRule="auto"/>
      <w:ind w:leftChars="200" w:left="420"/>
    </w:pPr>
    <w:rPr>
      <w:kern w:val="0"/>
      <w:sz w:val="16"/>
      <w:szCs w:val="16"/>
    </w:rPr>
  </w:style>
  <w:style w:type="paragraph" w:styleId="TOC2">
    <w:name w:val="toc 2"/>
    <w:basedOn w:val="a0"/>
    <w:next w:val="a0"/>
    <w:uiPriority w:val="39"/>
    <w:pPr>
      <w:spacing w:before="120"/>
      <w:ind w:left="210"/>
      <w:jc w:val="left"/>
    </w:pPr>
    <w:rPr>
      <w:rFonts w:asciiTheme="minorHAnsi" w:hAnsiTheme="minorHAnsi"/>
      <w:i/>
      <w:iCs/>
      <w:sz w:val="20"/>
      <w:szCs w:val="20"/>
    </w:rPr>
  </w:style>
  <w:style w:type="paragraph" w:styleId="TOC9">
    <w:name w:val="toc 9"/>
    <w:basedOn w:val="a0"/>
    <w:next w:val="a0"/>
    <w:pPr>
      <w:ind w:left="1680"/>
      <w:jc w:val="left"/>
    </w:pPr>
    <w:rPr>
      <w:rFonts w:asciiTheme="minorHAnsi" w:hAnsiTheme="minorHAnsi"/>
      <w:sz w:val="20"/>
      <w:szCs w:val="20"/>
    </w:rPr>
  </w:style>
  <w:style w:type="paragraph" w:styleId="ad">
    <w:name w:val="Normal (Web)"/>
    <w:basedOn w:val="a0"/>
    <w:uiPriority w:val="99"/>
    <w:unhideWhenUsed/>
    <w:pPr>
      <w:widowControl/>
      <w:spacing w:before="100" w:beforeAutospacing="1" w:after="100" w:afterAutospacing="1"/>
      <w:jc w:val="left"/>
    </w:pPr>
    <w:rPr>
      <w:rFonts w:ascii="宋体" w:hAnsi="宋体" w:cs="宋体"/>
      <w:kern w:val="0"/>
      <w:sz w:val="24"/>
    </w:rPr>
  </w:style>
  <w:style w:type="paragraph" w:styleId="ae">
    <w:name w:val="annotation subject"/>
    <w:basedOn w:val="a6"/>
    <w:next w:val="a6"/>
    <w:semiHidden/>
    <w:qFormat/>
    <w:rPr>
      <w:b/>
      <w:bCs/>
    </w:rPr>
  </w:style>
  <w:style w:type="table" w:styleId="af">
    <w:name w:val="Table Grid"/>
    <w:basedOn w:val="a2"/>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style>
  <w:style w:type="character" w:styleId="af1">
    <w:name w:val="Hyperlink"/>
    <w:uiPriority w:val="99"/>
    <w:rPr>
      <w:color w:val="0000FF"/>
      <w:u w:val="single"/>
    </w:rPr>
  </w:style>
  <w:style w:type="character" w:styleId="af2">
    <w:name w:val="annotation reference"/>
    <w:uiPriority w:val="99"/>
    <w:semiHidden/>
    <w:qFormat/>
    <w:rPr>
      <w:sz w:val="21"/>
      <w:szCs w:val="21"/>
    </w:rPr>
  </w:style>
  <w:style w:type="character" w:customStyle="1" w:styleId="hps">
    <w:name w:val="hps"/>
    <w:basedOn w:val="a1"/>
    <w:qFormat/>
  </w:style>
  <w:style w:type="character" w:customStyle="1" w:styleId="longtext">
    <w:name w:val="long_text"/>
    <w:basedOn w:val="a1"/>
  </w:style>
  <w:style w:type="paragraph" w:customStyle="1" w:styleId="10">
    <w:name w:val="样式1"/>
    <w:basedOn w:val="1"/>
    <w:pPr>
      <w:spacing w:after="320" w:line="400" w:lineRule="exact"/>
    </w:pPr>
    <w:rPr>
      <w:rFonts w:ascii="黑体" w:hAnsi="黑体"/>
      <w:bCs/>
      <w:szCs w:val="32"/>
    </w:rPr>
  </w:style>
  <w:style w:type="paragraph" w:customStyle="1" w:styleId="11">
    <w:name w:val="列出段落1"/>
    <w:basedOn w:val="a0"/>
    <w:pPr>
      <w:ind w:firstLineChars="200" w:firstLine="420"/>
    </w:pPr>
    <w:rPr>
      <w:szCs w:val="20"/>
    </w:rPr>
  </w:style>
  <w:style w:type="character" w:customStyle="1" w:styleId="a5">
    <w:name w:val="文档结构图 字符"/>
    <w:link w:val="a4"/>
    <w:qFormat/>
    <w:rPr>
      <w:rFonts w:ascii="宋体"/>
      <w:kern w:val="2"/>
      <w:sz w:val="18"/>
      <w:szCs w:val="18"/>
    </w:rPr>
  </w:style>
  <w:style w:type="character" w:customStyle="1" w:styleId="Char">
    <w:name w:val="参考文献中文 Char"/>
    <w:link w:val="af3"/>
    <w:qFormat/>
    <w:rPr>
      <w:rFonts w:ascii="宋体" w:hAnsi="宋体"/>
      <w:sz w:val="21"/>
    </w:rPr>
  </w:style>
  <w:style w:type="paragraph" w:customStyle="1" w:styleId="af3">
    <w:name w:val="参考文献中文"/>
    <w:basedOn w:val="a0"/>
    <w:link w:val="Char"/>
    <w:pPr>
      <w:widowControl/>
      <w:tabs>
        <w:tab w:val="left" w:pos="377"/>
      </w:tabs>
      <w:spacing w:line="400" w:lineRule="exact"/>
      <w:ind w:left="210"/>
    </w:pPr>
    <w:rPr>
      <w:rFonts w:ascii="宋体" w:hAnsi="宋体"/>
      <w:kern w:val="0"/>
      <w:szCs w:val="20"/>
    </w:rPr>
  </w:style>
  <w:style w:type="character" w:customStyle="1" w:styleId="31">
    <w:name w:val="正文文本缩进 3 字符"/>
    <w:link w:val="30"/>
    <w:qFormat/>
    <w:rPr>
      <w:sz w:val="16"/>
      <w:szCs w:val="16"/>
    </w:rPr>
  </w:style>
  <w:style w:type="paragraph" w:customStyle="1" w:styleId="pa-27">
    <w:name w:val="pa-27"/>
    <w:basedOn w:val="a0"/>
    <w:pPr>
      <w:widowControl/>
      <w:spacing w:line="240" w:lineRule="atLeast"/>
      <w:jc w:val="left"/>
    </w:pPr>
    <w:rPr>
      <w:rFonts w:ascii="宋体" w:hAnsi="宋体" w:cs="宋体"/>
      <w:kern w:val="0"/>
      <w:sz w:val="24"/>
    </w:rPr>
  </w:style>
  <w:style w:type="character" w:customStyle="1" w:styleId="ca-231">
    <w:name w:val="ca-231"/>
    <w:rPr>
      <w:rFonts w:ascii="宋体" w:eastAsia="宋体" w:hAnsi="宋体" w:hint="eastAsia"/>
      <w:spacing w:val="0"/>
      <w:sz w:val="21"/>
      <w:szCs w:val="21"/>
    </w:rPr>
  </w:style>
  <w:style w:type="character" w:customStyle="1" w:styleId="ca-171">
    <w:name w:val="ca-171"/>
    <w:rPr>
      <w:rFonts w:ascii="宋体" w:eastAsia="宋体" w:hAnsi="宋体" w:hint="eastAsia"/>
      <w:sz w:val="21"/>
      <w:szCs w:val="21"/>
    </w:rPr>
  </w:style>
  <w:style w:type="character" w:customStyle="1" w:styleId="ca-91">
    <w:name w:val="ca-91"/>
    <w:rPr>
      <w:rFonts w:ascii="Times New Roman" w:hAnsi="Times New Roman" w:cs="Times New Roman" w:hint="default"/>
      <w:sz w:val="21"/>
      <w:szCs w:val="21"/>
    </w:rPr>
  </w:style>
  <w:style w:type="character" w:customStyle="1" w:styleId="ca-261">
    <w:name w:val="ca-261"/>
    <w:rPr>
      <w:rFonts w:ascii="Arial" w:hAnsi="Arial" w:cs="Arial" w:hint="default"/>
      <w:sz w:val="21"/>
      <w:szCs w:val="21"/>
    </w:rPr>
  </w:style>
  <w:style w:type="character" w:customStyle="1" w:styleId="af4">
    <w:name w:val="参考文献外文"/>
    <w:rPr>
      <w:rFonts w:eastAsia="Times New Roman"/>
      <w:sz w:val="21"/>
    </w:rPr>
  </w:style>
  <w:style w:type="character" w:customStyle="1" w:styleId="shorttext">
    <w:name w:val="short_text"/>
    <w:basedOn w:val="a1"/>
  </w:style>
  <w:style w:type="character" w:customStyle="1" w:styleId="highlight1">
    <w:name w:val="highlight1"/>
    <w:qFormat/>
    <w:rPr>
      <w:shd w:val="clear" w:color="auto" w:fill="FFFF00"/>
    </w:rPr>
  </w:style>
  <w:style w:type="paragraph" w:customStyle="1" w:styleId="af5">
    <w:name w:val="毕设_摘要标题"/>
    <w:basedOn w:val="1"/>
    <w:pPr>
      <w:spacing w:before="400" w:after="320" w:line="400" w:lineRule="exact"/>
    </w:pPr>
    <w:rPr>
      <w:szCs w:val="30"/>
    </w:rPr>
  </w:style>
  <w:style w:type="character" w:customStyle="1" w:styleId="ab">
    <w:name w:val="页脚 字符"/>
    <w:basedOn w:val="a1"/>
    <w:link w:val="aa"/>
    <w:uiPriority w:val="99"/>
    <w:qFormat/>
    <w:rPr>
      <w:kern w:val="2"/>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a7">
    <w:name w:val="批注文字 字符"/>
    <w:basedOn w:val="a1"/>
    <w:link w:val="a6"/>
    <w:uiPriority w:val="99"/>
    <w:semiHidden/>
    <w:qFormat/>
    <w:rPr>
      <w:kern w:val="2"/>
      <w:sz w:val="21"/>
      <w:szCs w:val="24"/>
    </w:rPr>
  </w:style>
  <w:style w:type="paragraph" w:styleId="af6">
    <w:name w:val="List Paragraph"/>
    <w:basedOn w:val="a0"/>
    <w:uiPriority w:val="99"/>
    <w:unhideWhenUsed/>
    <w:pPr>
      <w:ind w:firstLineChars="200" w:firstLine="420"/>
    </w:pPr>
  </w:style>
  <w:style w:type="paragraph" w:customStyle="1" w:styleId="TOC10">
    <w:name w:val="TOC 标题1"/>
    <w:basedOn w:val="1"/>
    <w:next w:val="a0"/>
    <w:uiPriority w:val="39"/>
    <w:semiHidden/>
    <w:unhideWhenUsed/>
    <w:qFormat/>
    <w:pPr>
      <w:spacing w:before="480" w:after="0" w:line="276" w:lineRule="auto"/>
      <w:outlineLvl w:val="9"/>
    </w:pPr>
    <w:rPr>
      <w:rFonts w:asciiTheme="majorHAnsi" w:eastAsiaTheme="majorEastAsia" w:hAnsiTheme="majorHAnsi" w:cstheme="majorBidi"/>
      <w:bCs/>
      <w:color w:val="2F5496" w:themeColor="accent1" w:themeShade="BF"/>
      <w:spacing w:val="0"/>
      <w:kern w:val="0"/>
      <w:sz w:val="28"/>
      <w:szCs w:val="28"/>
    </w:rPr>
  </w:style>
  <w:style w:type="paragraph" w:customStyle="1" w:styleId="af7">
    <w:name w:val="论文正文"/>
    <w:basedOn w:val="a0"/>
    <w:link w:val="af8"/>
    <w:pPr>
      <w:spacing w:line="360" w:lineRule="auto"/>
      <w:ind w:firstLineChars="200" w:firstLine="480"/>
    </w:pPr>
    <w:rPr>
      <w:color w:val="000000" w:themeColor="text1"/>
      <w:kern w:val="0"/>
      <w:sz w:val="24"/>
    </w:rPr>
  </w:style>
  <w:style w:type="character" w:customStyle="1" w:styleId="40">
    <w:name w:val="标题 4 字符"/>
    <w:basedOn w:val="a1"/>
    <w:link w:val="4"/>
    <w:rsid w:val="00123EFD"/>
    <w:rPr>
      <w:rFonts w:asciiTheme="majorHAnsi" w:eastAsiaTheme="majorEastAsia" w:hAnsiTheme="majorHAnsi" w:cstheme="majorBidi"/>
      <w:b/>
      <w:bCs/>
      <w:color w:val="000000"/>
      <w:sz w:val="28"/>
      <w:szCs w:val="28"/>
    </w:rPr>
  </w:style>
  <w:style w:type="character" w:customStyle="1" w:styleId="af8">
    <w:name w:val="论文正文 字符"/>
    <w:basedOn w:val="a1"/>
    <w:link w:val="af7"/>
    <w:rsid w:val="00713CB0"/>
    <w:rPr>
      <w:color w:val="000000" w:themeColor="text1"/>
      <w:sz w:val="24"/>
      <w:szCs w:val="24"/>
    </w:rPr>
  </w:style>
  <w:style w:type="character" w:styleId="af9">
    <w:name w:val="Placeholder Text"/>
    <w:basedOn w:val="a1"/>
    <w:uiPriority w:val="99"/>
    <w:unhideWhenUsed/>
    <w:rsid w:val="002966A9"/>
    <w:rPr>
      <w:color w:val="666666"/>
    </w:rPr>
  </w:style>
  <w:style w:type="paragraph" w:customStyle="1" w:styleId="x">
    <w:name w:val="专著（x）样式"/>
    <w:basedOn w:val="af7"/>
    <w:link w:val="x0"/>
    <w:autoRedefine/>
    <w:qFormat/>
    <w:rsid w:val="0060416F"/>
    <w:pPr>
      <w:numPr>
        <w:numId w:val="28"/>
      </w:numPr>
      <w:ind w:left="0" w:firstLine="480"/>
    </w:pPr>
  </w:style>
  <w:style w:type="character" w:customStyle="1" w:styleId="x0">
    <w:name w:val="专著（x）样式 字符"/>
    <w:basedOn w:val="af8"/>
    <w:link w:val="x"/>
    <w:rsid w:val="0060416F"/>
    <w:rPr>
      <w:color w:val="000000" w:themeColor="text1"/>
      <w:sz w:val="24"/>
      <w:szCs w:val="24"/>
    </w:rPr>
  </w:style>
  <w:style w:type="paragraph" w:customStyle="1" w:styleId="afa">
    <w:name w:val="专著图表标题"/>
    <w:basedOn w:val="af7"/>
    <w:link w:val="afb"/>
    <w:qFormat/>
    <w:rsid w:val="0060416F"/>
    <w:pPr>
      <w:ind w:firstLine="420"/>
      <w:jc w:val="center"/>
    </w:pPr>
    <w:rPr>
      <w:color w:val="auto"/>
      <w:sz w:val="21"/>
      <w:szCs w:val="21"/>
    </w:rPr>
  </w:style>
  <w:style w:type="character" w:customStyle="1" w:styleId="afb">
    <w:name w:val="专著图表标题 字符"/>
    <w:basedOn w:val="af8"/>
    <w:link w:val="afa"/>
    <w:rsid w:val="0060416F"/>
    <w:rPr>
      <w:color w:val="000000" w:themeColor="text1"/>
      <w:sz w:val="21"/>
      <w:szCs w:val="21"/>
    </w:rPr>
  </w:style>
  <w:style w:type="paragraph" w:customStyle="1" w:styleId="a">
    <w:name w:val="专著分标题加粗"/>
    <w:basedOn w:val="af7"/>
    <w:link w:val="afc"/>
    <w:autoRedefine/>
    <w:qFormat/>
    <w:rsid w:val="00B35589"/>
    <w:pPr>
      <w:numPr>
        <w:numId w:val="33"/>
      </w:numPr>
      <w:ind w:firstLineChars="0"/>
    </w:pPr>
    <w:rPr>
      <w:b/>
      <w:bCs/>
      <w:color w:val="auto"/>
    </w:rPr>
  </w:style>
  <w:style w:type="character" w:customStyle="1" w:styleId="afc">
    <w:name w:val="专著分标题加粗 字符"/>
    <w:basedOn w:val="af8"/>
    <w:link w:val="a"/>
    <w:rsid w:val="00B35589"/>
    <w:rPr>
      <w:b/>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F3A93-5F3B-4C39-8030-2C13C16BF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22</Pages>
  <Words>10290</Words>
  <Characters>11731</Characters>
  <Application>Microsoft Office Word</Application>
  <DocSecurity>0</DocSecurity>
  <Lines>366</Lines>
  <Paragraphs>174</Paragraphs>
  <ScaleCrop>false</ScaleCrop>
  <Company/>
  <LinksUpToDate>false</LinksUpToDate>
  <CharactersWithSpaces>21847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ysoseri</cp:lastModifiedBy>
  <cp:revision>12</cp:revision>
  <dcterms:created xsi:type="dcterms:W3CDTF">2026-05-15T10:27:00Z</dcterms:created>
  <dcterms:modified xsi:type="dcterms:W3CDTF">2026-05-19T07:35:00Z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b19bb9fc-f49b-4431-8a39-0669ac8de2c5</vt:lpwstr>
  </property>
</Properties>
</file>