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42E" w:rsidRDefault="0089642E" w:rsidP="0089642E">
      <w:pPr>
        <w:pStyle w:val="Titre"/>
        <w:jc w:val="center"/>
        <w:rPr>
          <w:sz w:val="44"/>
          <w:szCs w:val="44"/>
        </w:rPr>
      </w:pPr>
      <w:r>
        <w:t xml:space="preserve">ETUDE DE CAS </w:t>
      </w:r>
      <w:r>
        <w:br/>
      </w:r>
      <w:r w:rsidRPr="0089642E">
        <w:rPr>
          <w:sz w:val="44"/>
          <w:szCs w:val="44"/>
        </w:rPr>
        <w:t>Bases de données EMprunts bibliotheque</w:t>
      </w:r>
    </w:p>
    <w:p w:rsidR="0089642E" w:rsidRDefault="0089642E" w:rsidP="0089642E"/>
    <w:p w:rsidR="0089642E" w:rsidRDefault="0089642E" w:rsidP="0089642E">
      <w:pPr>
        <w:pStyle w:val="Titre1"/>
      </w:pPr>
      <w:r>
        <w:t>Étapes de la démarche Merise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 xml:space="preserve">Règles </w:t>
      </w:r>
    </w:p>
    <w:p w:rsidR="0089642E" w:rsidRDefault="0089642E" w:rsidP="0089642E">
      <w:pPr>
        <w:pStyle w:val="Paragraphedeliste"/>
        <w:numPr>
          <w:ilvl w:val="1"/>
          <w:numId w:val="1"/>
        </w:numPr>
      </w:pPr>
      <w:r>
        <w:t>Règles de gestion</w:t>
      </w:r>
    </w:p>
    <w:p w:rsidR="0089642E" w:rsidRDefault="0089642E" w:rsidP="0089642E">
      <w:pPr>
        <w:pStyle w:val="Paragraphedeliste"/>
        <w:numPr>
          <w:ilvl w:val="1"/>
          <w:numId w:val="1"/>
        </w:numPr>
      </w:pPr>
      <w:r>
        <w:t>Règles d’organisation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>Dictionnaire des données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>Dépendances fonctionnelles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>Modèle Conceptuel des Données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>Modèle Logique des Données</w:t>
      </w:r>
    </w:p>
    <w:p w:rsidR="0089642E" w:rsidRDefault="0089642E" w:rsidP="0089642E">
      <w:pPr>
        <w:pStyle w:val="Paragraphedeliste"/>
        <w:numPr>
          <w:ilvl w:val="0"/>
          <w:numId w:val="1"/>
        </w:numPr>
      </w:pPr>
      <w:r>
        <w:t>Modèle Physique des Données</w:t>
      </w:r>
    </w:p>
    <w:p w:rsidR="0089642E" w:rsidRDefault="0089642E" w:rsidP="0089642E">
      <w:pPr>
        <w:pStyle w:val="Titre1"/>
      </w:pPr>
      <w:r>
        <w:t>Règles de gestion</w:t>
      </w:r>
    </w:p>
    <w:p w:rsidR="002726D5" w:rsidRDefault="007A011A">
      <w:pPr>
        <w:rPr>
          <w:b/>
        </w:rPr>
      </w:pPr>
      <w:r>
        <w:t xml:space="preserve">Un </w:t>
      </w:r>
      <w:r>
        <w:rPr>
          <w:b/>
        </w:rPr>
        <w:t xml:space="preserve">client </w:t>
      </w:r>
      <w:r w:rsidR="00F84AC6" w:rsidRPr="00F84AC6">
        <w:t>peut</w:t>
      </w:r>
      <w:r w:rsidR="00F84AC6">
        <w:rPr>
          <w:b/>
        </w:rPr>
        <w:t xml:space="preserve"> </w:t>
      </w:r>
      <w:r w:rsidR="00F84AC6">
        <w:t>emprunter</w:t>
      </w:r>
      <w:r>
        <w:t xml:space="preserve"> </w:t>
      </w:r>
      <w:r w:rsidR="00F84AC6">
        <w:t>0</w:t>
      </w:r>
      <w:r>
        <w:t xml:space="preserve"> ou 10 </w:t>
      </w:r>
      <w:r w:rsidRPr="007A011A">
        <w:rPr>
          <w:b/>
        </w:rPr>
        <w:t>livres</w:t>
      </w:r>
    </w:p>
    <w:p w:rsidR="002A2B56" w:rsidRPr="005B471A" w:rsidRDefault="00F84AC6">
      <w:r w:rsidRPr="00F84AC6">
        <w:t xml:space="preserve">Un </w:t>
      </w:r>
      <w:r w:rsidRPr="00F84AC6">
        <w:rPr>
          <w:b/>
        </w:rPr>
        <w:t>livre</w:t>
      </w:r>
      <w:r w:rsidRPr="00F84AC6">
        <w:t xml:space="preserve"> peut être </w:t>
      </w:r>
      <w:r>
        <w:t>emprunté par</w:t>
      </w:r>
      <w:r w:rsidR="00C97034">
        <w:t xml:space="preserve"> 0 ou</w:t>
      </w:r>
      <w:r>
        <w:t xml:space="preserve"> 1 </w:t>
      </w:r>
      <w:r w:rsidRPr="00F84AC6">
        <w:rPr>
          <w:b/>
        </w:rPr>
        <w:t>client</w:t>
      </w:r>
      <w:r>
        <w:t xml:space="preserve"> à la fois</w:t>
      </w:r>
    </w:p>
    <w:p w:rsidR="0089642E" w:rsidRDefault="0089642E" w:rsidP="0089642E">
      <w:pPr>
        <w:pStyle w:val="Titre1"/>
      </w:pPr>
      <w:r>
        <w:t>Règles d’organisation</w:t>
      </w:r>
    </w:p>
    <w:p w:rsidR="00C1364E" w:rsidRPr="00C1364E" w:rsidRDefault="00B0497B" w:rsidP="00C1364E">
      <w:pPr>
        <w:pStyle w:val="Default"/>
        <w:rPr>
          <w:rFonts w:ascii="Calibri" w:hAnsi="Calibri" w:cs="Calibri"/>
        </w:rPr>
      </w:pPr>
      <w:r w:rsidRPr="00B0497B">
        <w:rPr>
          <w:rFonts w:asciiTheme="minorHAnsi" w:hAnsiTheme="minorHAnsi" w:cstheme="minorHAnsi"/>
          <w:sz w:val="22"/>
          <w:szCs w:val="22"/>
        </w:rPr>
        <w:t xml:space="preserve">Suivant le montant de cette caution il aura le droit d'effectuer en même temps de 1 à 10 emprunts. </w:t>
      </w:r>
    </w:p>
    <w:p w:rsidR="00E7355B" w:rsidRDefault="00423617" w:rsidP="00C136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date de retour d’un emprunt doit être ultérieure à la date d’emprunt</w:t>
      </w:r>
    </w:p>
    <w:p w:rsidR="00C1364E" w:rsidRDefault="00C1364E" w:rsidP="00C136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364E">
        <w:rPr>
          <w:rFonts w:ascii="Calibri" w:hAnsi="Calibri" w:cs="Calibri"/>
          <w:color w:val="000000"/>
        </w:rPr>
        <w:t xml:space="preserve">Les emprunts durent au maximum 8 jours. </w:t>
      </w:r>
    </w:p>
    <w:p w:rsidR="0089642E" w:rsidRDefault="0089642E" w:rsidP="0089642E"/>
    <w:p w:rsidR="0089642E" w:rsidRDefault="0089642E" w:rsidP="0089642E">
      <w:pPr>
        <w:pStyle w:val="Titre1"/>
      </w:pPr>
      <w:r>
        <w:t>Dictionnaire des données</w:t>
      </w:r>
    </w:p>
    <w:p w:rsidR="005B471A" w:rsidRDefault="005B471A"/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1871"/>
        <w:gridCol w:w="4661"/>
        <w:gridCol w:w="850"/>
        <w:gridCol w:w="1163"/>
        <w:gridCol w:w="3079"/>
      </w:tblGrid>
      <w:tr w:rsidR="0089642E" w:rsidTr="00E540C2">
        <w:tc>
          <w:tcPr>
            <w:tcW w:w="1871" w:type="dxa"/>
            <w:shd w:val="clear" w:color="auto" w:fill="4472C4" w:themeFill="accent1"/>
          </w:tcPr>
          <w:p w:rsidR="00E42F0A" w:rsidRDefault="00E42F0A">
            <w:r w:rsidRPr="00E42F0A">
              <w:rPr>
                <w:color w:val="FFFFFF" w:themeColor="background1"/>
              </w:rPr>
              <w:t>Mnémonique</w:t>
            </w:r>
          </w:p>
        </w:tc>
        <w:tc>
          <w:tcPr>
            <w:tcW w:w="4661" w:type="dxa"/>
            <w:shd w:val="clear" w:color="auto" w:fill="4472C4" w:themeFill="accent1"/>
          </w:tcPr>
          <w:p w:rsidR="0089642E" w:rsidRPr="00E42F0A" w:rsidRDefault="00E42F0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Signification</w:t>
            </w:r>
          </w:p>
        </w:tc>
        <w:tc>
          <w:tcPr>
            <w:tcW w:w="850" w:type="dxa"/>
            <w:shd w:val="clear" w:color="auto" w:fill="4472C4" w:themeFill="accent1"/>
          </w:tcPr>
          <w:p w:rsidR="0089642E" w:rsidRPr="00E42F0A" w:rsidRDefault="00E42F0A">
            <w:pPr>
              <w:rPr>
                <w:color w:val="FFFFFF" w:themeColor="background1"/>
              </w:rPr>
            </w:pPr>
            <w:r w:rsidRPr="00E42F0A">
              <w:rPr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4472C4" w:themeFill="accent1"/>
          </w:tcPr>
          <w:p w:rsidR="0089642E" w:rsidRPr="00E42F0A" w:rsidRDefault="00E42F0A">
            <w:pPr>
              <w:rPr>
                <w:color w:val="FFFFFF" w:themeColor="background1"/>
              </w:rPr>
            </w:pPr>
            <w:r w:rsidRPr="00E42F0A">
              <w:rPr>
                <w:color w:val="FFFFFF" w:themeColor="background1"/>
              </w:rPr>
              <w:t>Longueur</w:t>
            </w:r>
          </w:p>
        </w:tc>
        <w:tc>
          <w:tcPr>
            <w:tcW w:w="3079" w:type="dxa"/>
            <w:shd w:val="clear" w:color="auto" w:fill="4472C4" w:themeFill="accent1"/>
          </w:tcPr>
          <w:p w:rsidR="0089642E" w:rsidRPr="00E42F0A" w:rsidRDefault="00E42F0A">
            <w:pPr>
              <w:rPr>
                <w:color w:val="FFFFFF" w:themeColor="background1"/>
              </w:rPr>
            </w:pPr>
            <w:r w:rsidRPr="00E42F0A">
              <w:rPr>
                <w:color w:val="FFFFFF" w:themeColor="background1"/>
              </w:rPr>
              <w:t>Contraintes</w:t>
            </w:r>
          </w:p>
        </w:tc>
      </w:tr>
      <w:tr w:rsidR="00A53308" w:rsidTr="00E540C2">
        <w:tc>
          <w:tcPr>
            <w:tcW w:w="1871" w:type="dxa"/>
            <w:shd w:val="clear" w:color="auto" w:fill="F7CAAC" w:themeFill="accent2" w:themeFillTint="66"/>
          </w:tcPr>
          <w:p w:rsidR="00A53308" w:rsidRPr="00B0497B" w:rsidRDefault="003C1F4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clients</w:t>
            </w:r>
            <w:proofErr w:type="gramEnd"/>
            <w:r w:rsidR="00A53308" w:rsidRPr="00B0497B">
              <w:rPr>
                <w:b/>
              </w:rPr>
              <w:t>_id</w:t>
            </w:r>
            <w:proofErr w:type="spellEnd"/>
          </w:p>
        </w:tc>
        <w:tc>
          <w:tcPr>
            <w:tcW w:w="4661" w:type="dxa"/>
            <w:shd w:val="clear" w:color="auto" w:fill="F7CAAC" w:themeFill="accent2" w:themeFillTint="66"/>
          </w:tcPr>
          <w:p w:rsidR="00A53308" w:rsidRPr="00A53308" w:rsidRDefault="00A53308">
            <w:r>
              <w:t>Identifiant du client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A53308" w:rsidRPr="00A53308" w:rsidRDefault="00A53308">
            <w:r>
              <w:t>N</w:t>
            </w:r>
          </w:p>
        </w:tc>
        <w:tc>
          <w:tcPr>
            <w:tcW w:w="1163" w:type="dxa"/>
            <w:shd w:val="clear" w:color="auto" w:fill="F7CAAC" w:themeFill="accent2" w:themeFillTint="66"/>
          </w:tcPr>
          <w:p w:rsidR="00A53308" w:rsidRPr="00A53308" w:rsidRDefault="00A53308">
            <w:r>
              <w:t>10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:rsidR="00A53308" w:rsidRPr="00E42F0A" w:rsidRDefault="000F477A">
            <w:pPr>
              <w:rPr>
                <w:color w:val="FFFFFF" w:themeColor="background1"/>
              </w:rPr>
            </w:pPr>
            <w:r w:rsidRPr="00B544E5">
              <w:rPr>
                <w:color w:val="000000" w:themeColor="text1"/>
              </w:rPr>
              <w:t>I</w:t>
            </w:r>
            <w:r w:rsidR="00B544E5" w:rsidRPr="00B544E5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, auto incrémenté </w:t>
            </w:r>
          </w:p>
        </w:tc>
      </w:tr>
      <w:tr w:rsidR="0089642E" w:rsidTr="00E540C2">
        <w:tc>
          <w:tcPr>
            <w:tcW w:w="1871" w:type="dxa"/>
            <w:shd w:val="clear" w:color="auto" w:fill="F7CAAC" w:themeFill="accent2" w:themeFillTint="66"/>
          </w:tcPr>
          <w:p w:rsidR="0089642E" w:rsidRPr="00B0497B" w:rsidRDefault="00745B3A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clients</w:t>
            </w:r>
            <w:proofErr w:type="gramEnd"/>
            <w:r w:rsidR="00E90EFB" w:rsidRPr="00B0497B">
              <w:rPr>
                <w:b/>
              </w:rPr>
              <w:t>_name</w:t>
            </w:r>
            <w:proofErr w:type="spellEnd"/>
          </w:p>
        </w:tc>
        <w:tc>
          <w:tcPr>
            <w:tcW w:w="4661" w:type="dxa"/>
            <w:shd w:val="clear" w:color="auto" w:fill="F7CAAC" w:themeFill="accent2" w:themeFillTint="66"/>
          </w:tcPr>
          <w:p w:rsidR="0089642E" w:rsidRDefault="00A772A5">
            <w:r>
              <w:t>Nom et prénom du client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89642E" w:rsidRDefault="00A772A5">
            <w:r>
              <w:t>A</w:t>
            </w:r>
          </w:p>
        </w:tc>
        <w:tc>
          <w:tcPr>
            <w:tcW w:w="1163" w:type="dxa"/>
            <w:shd w:val="clear" w:color="auto" w:fill="F7CAAC" w:themeFill="accent2" w:themeFillTint="66"/>
          </w:tcPr>
          <w:p w:rsidR="0089642E" w:rsidRDefault="00082929">
            <w:r>
              <w:t>50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:rsidR="0089642E" w:rsidRDefault="00A53308">
            <w:proofErr w:type="gramStart"/>
            <w:r>
              <w:t>obligatoire</w:t>
            </w:r>
            <w:proofErr w:type="gramEnd"/>
          </w:p>
        </w:tc>
      </w:tr>
      <w:tr w:rsidR="0089642E" w:rsidTr="00E540C2">
        <w:tc>
          <w:tcPr>
            <w:tcW w:w="1871" w:type="dxa"/>
            <w:shd w:val="clear" w:color="auto" w:fill="F7CAAC" w:themeFill="accent2" w:themeFillTint="66"/>
          </w:tcPr>
          <w:p w:rsidR="0089642E" w:rsidRPr="00B0497B" w:rsidRDefault="00745B3A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clients</w:t>
            </w:r>
            <w:proofErr w:type="gramEnd"/>
            <w:r w:rsidR="00E42F0A" w:rsidRPr="00B0497B">
              <w:rPr>
                <w:b/>
              </w:rPr>
              <w:t>_</w:t>
            </w:r>
            <w:r w:rsidR="0038063B">
              <w:rPr>
                <w:b/>
              </w:rPr>
              <w:t>deposit</w:t>
            </w:r>
            <w:proofErr w:type="spellEnd"/>
          </w:p>
        </w:tc>
        <w:tc>
          <w:tcPr>
            <w:tcW w:w="4661" w:type="dxa"/>
            <w:shd w:val="clear" w:color="auto" w:fill="F7CAAC" w:themeFill="accent2" w:themeFillTint="66"/>
          </w:tcPr>
          <w:p w:rsidR="0089642E" w:rsidRDefault="00A772A5">
            <w:r>
              <w:t xml:space="preserve">Caution déposée par le client </w:t>
            </w:r>
            <w:r w:rsidR="004B5B21">
              <w:t>9</w:t>
            </w:r>
            <w:r w:rsidR="00B101A5">
              <w:t>99.99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89642E" w:rsidRDefault="00A772A5">
            <w:r>
              <w:t>N</w:t>
            </w:r>
          </w:p>
        </w:tc>
        <w:tc>
          <w:tcPr>
            <w:tcW w:w="1163" w:type="dxa"/>
            <w:shd w:val="clear" w:color="auto" w:fill="F7CAAC" w:themeFill="accent2" w:themeFillTint="66"/>
          </w:tcPr>
          <w:p w:rsidR="0089642E" w:rsidRDefault="004B5B21">
            <w:r>
              <w:t>5</w:t>
            </w:r>
            <w:r w:rsidR="00B101A5">
              <w:t>.2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:rsidR="0089642E" w:rsidRDefault="00467BF6">
            <w:r>
              <w:t>O</w:t>
            </w:r>
            <w:r w:rsidR="00A772A5">
              <w:t>bligatoire</w:t>
            </w:r>
            <w:r>
              <w:t>, strictement positif</w:t>
            </w:r>
          </w:p>
        </w:tc>
      </w:tr>
      <w:tr w:rsidR="00A772A5" w:rsidTr="00E540C2">
        <w:tc>
          <w:tcPr>
            <w:tcW w:w="1871" w:type="dxa"/>
            <w:shd w:val="clear" w:color="auto" w:fill="F7CAAC" w:themeFill="accent2" w:themeFillTint="66"/>
          </w:tcPr>
          <w:p w:rsidR="00A772A5" w:rsidRPr="00B0497B" w:rsidRDefault="00745B3A" w:rsidP="00A772A5">
            <w:pPr>
              <w:rPr>
                <w:b/>
              </w:rPr>
            </w:pPr>
            <w:proofErr w:type="spellStart"/>
            <w:r>
              <w:rPr>
                <w:b/>
              </w:rPr>
              <w:t>clients</w:t>
            </w:r>
            <w:bookmarkStart w:id="0" w:name="_GoBack"/>
            <w:bookmarkEnd w:id="0"/>
            <w:r w:rsidR="00A772A5" w:rsidRPr="00B0497B">
              <w:rPr>
                <w:b/>
              </w:rPr>
              <w:t>_adress</w:t>
            </w:r>
            <w:proofErr w:type="spellEnd"/>
          </w:p>
        </w:tc>
        <w:tc>
          <w:tcPr>
            <w:tcW w:w="4661" w:type="dxa"/>
            <w:shd w:val="clear" w:color="auto" w:fill="F7CAAC" w:themeFill="accent2" w:themeFillTint="66"/>
          </w:tcPr>
          <w:p w:rsidR="00A772A5" w:rsidRDefault="00A772A5" w:rsidP="00A772A5">
            <w:r>
              <w:t>Adresse du client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A772A5" w:rsidRDefault="00A772A5" w:rsidP="00A772A5">
            <w:r>
              <w:t>AN</w:t>
            </w:r>
          </w:p>
        </w:tc>
        <w:tc>
          <w:tcPr>
            <w:tcW w:w="1163" w:type="dxa"/>
            <w:shd w:val="clear" w:color="auto" w:fill="F7CAAC" w:themeFill="accent2" w:themeFillTint="66"/>
          </w:tcPr>
          <w:p w:rsidR="00A772A5" w:rsidRDefault="00082929" w:rsidP="00A772A5">
            <w:r>
              <w:t>255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:rsidR="00A53308" w:rsidRDefault="00A53308" w:rsidP="00A772A5">
            <w:proofErr w:type="gramStart"/>
            <w:r>
              <w:t>obligatoire</w:t>
            </w:r>
            <w:proofErr w:type="gramEnd"/>
          </w:p>
        </w:tc>
      </w:tr>
      <w:tr w:rsidR="00A772A5" w:rsidTr="00E540C2">
        <w:tc>
          <w:tcPr>
            <w:tcW w:w="1871" w:type="dxa"/>
            <w:shd w:val="clear" w:color="auto" w:fill="B4C6E7" w:themeFill="accent1" w:themeFillTint="66"/>
          </w:tcPr>
          <w:p w:rsidR="00A772A5" w:rsidRPr="00B0497B" w:rsidRDefault="00A772A5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_id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A772A5" w:rsidRDefault="00A772A5" w:rsidP="00A772A5">
            <w:r>
              <w:t>Numéro id du livre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A772A5" w:rsidRDefault="00A772A5" w:rsidP="00A772A5">
            <w:r>
              <w:t>N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A772A5" w:rsidRDefault="00A772A5" w:rsidP="00A772A5">
            <w:r>
              <w:t>10</w:t>
            </w:r>
          </w:p>
        </w:tc>
        <w:tc>
          <w:tcPr>
            <w:tcW w:w="3079" w:type="dxa"/>
            <w:shd w:val="clear" w:color="auto" w:fill="B4C6E7" w:themeFill="accent1" w:themeFillTint="66"/>
          </w:tcPr>
          <w:p w:rsidR="00A772A5" w:rsidRDefault="00362D33" w:rsidP="00A772A5">
            <w:r>
              <w:t>I</w:t>
            </w:r>
            <w:r w:rsidR="00A772A5">
              <w:t>d</w:t>
            </w:r>
            <w:r w:rsidR="00C75DE6">
              <w:t>, auto incrémenté</w:t>
            </w:r>
          </w:p>
        </w:tc>
      </w:tr>
      <w:tr w:rsidR="00A772A5" w:rsidTr="00E540C2">
        <w:tc>
          <w:tcPr>
            <w:tcW w:w="1871" w:type="dxa"/>
            <w:shd w:val="clear" w:color="auto" w:fill="B4C6E7" w:themeFill="accent1" w:themeFillTint="66"/>
          </w:tcPr>
          <w:p w:rsidR="00A772A5" w:rsidRPr="00B0497B" w:rsidRDefault="00A772A5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_editor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A772A5" w:rsidRDefault="00A772A5" w:rsidP="00A772A5">
            <w:r>
              <w:t>Éditeur du livre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A772A5" w:rsidRDefault="00A772A5" w:rsidP="00A772A5">
            <w:r>
              <w:t>A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A772A5" w:rsidRDefault="00082929" w:rsidP="00A772A5">
            <w:r>
              <w:t>50</w:t>
            </w:r>
          </w:p>
        </w:tc>
        <w:tc>
          <w:tcPr>
            <w:tcW w:w="3079" w:type="dxa"/>
            <w:shd w:val="clear" w:color="auto" w:fill="B4C6E7" w:themeFill="accent1" w:themeFillTint="66"/>
          </w:tcPr>
          <w:p w:rsidR="00A772A5" w:rsidRDefault="00A772A5" w:rsidP="00A772A5">
            <w:proofErr w:type="gramStart"/>
            <w:r>
              <w:t>obligatoire</w:t>
            </w:r>
            <w:proofErr w:type="gramEnd"/>
          </w:p>
        </w:tc>
      </w:tr>
      <w:tr w:rsidR="00A772A5" w:rsidTr="00E540C2">
        <w:tc>
          <w:tcPr>
            <w:tcW w:w="1871" w:type="dxa"/>
            <w:shd w:val="clear" w:color="auto" w:fill="B4C6E7" w:themeFill="accent1" w:themeFillTint="66"/>
          </w:tcPr>
          <w:p w:rsidR="00A772A5" w:rsidRPr="00B0497B" w:rsidRDefault="00A772A5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_autor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A772A5" w:rsidRDefault="00A772A5" w:rsidP="00A772A5">
            <w:r>
              <w:t xml:space="preserve">Auteur du livre 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A772A5" w:rsidRDefault="00A772A5" w:rsidP="00A772A5">
            <w:r>
              <w:t>A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A772A5" w:rsidRDefault="00082929" w:rsidP="00A772A5">
            <w:r>
              <w:t>50</w:t>
            </w:r>
          </w:p>
        </w:tc>
        <w:tc>
          <w:tcPr>
            <w:tcW w:w="3079" w:type="dxa"/>
            <w:shd w:val="clear" w:color="auto" w:fill="B4C6E7" w:themeFill="accent1" w:themeFillTint="66"/>
          </w:tcPr>
          <w:p w:rsidR="00A772A5" w:rsidRDefault="00A772A5" w:rsidP="00A772A5">
            <w:proofErr w:type="gramStart"/>
            <w:r>
              <w:t>obligatoire</w:t>
            </w:r>
            <w:proofErr w:type="gramEnd"/>
          </w:p>
        </w:tc>
      </w:tr>
      <w:tr w:rsidR="00A772A5" w:rsidTr="00E540C2">
        <w:tc>
          <w:tcPr>
            <w:tcW w:w="1871" w:type="dxa"/>
            <w:shd w:val="clear" w:color="auto" w:fill="B4C6E7" w:themeFill="accent1" w:themeFillTint="66"/>
          </w:tcPr>
          <w:p w:rsidR="00A772A5" w:rsidRPr="00B0497B" w:rsidRDefault="00A772A5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</w:t>
            </w:r>
            <w:r w:rsidR="00E90EFB" w:rsidRPr="00B0497B">
              <w:rPr>
                <w:b/>
              </w:rPr>
              <w:t>title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A772A5" w:rsidRDefault="00E90EFB" w:rsidP="00A772A5">
            <w:r>
              <w:t>Titre</w:t>
            </w:r>
            <w:r w:rsidR="00A772A5">
              <w:t xml:space="preserve"> du livre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A772A5" w:rsidRDefault="00A772A5" w:rsidP="00A772A5">
            <w:r>
              <w:t>AN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A772A5" w:rsidRDefault="00082929" w:rsidP="00A772A5">
            <w:r>
              <w:t>50</w:t>
            </w:r>
          </w:p>
        </w:tc>
        <w:tc>
          <w:tcPr>
            <w:tcW w:w="3079" w:type="dxa"/>
            <w:shd w:val="clear" w:color="auto" w:fill="B4C6E7" w:themeFill="accent1" w:themeFillTint="66"/>
          </w:tcPr>
          <w:p w:rsidR="00A772A5" w:rsidRDefault="00A772A5" w:rsidP="00A772A5">
            <w:proofErr w:type="gramStart"/>
            <w:r>
              <w:t>obligatoire</w:t>
            </w:r>
            <w:proofErr w:type="gramEnd"/>
          </w:p>
        </w:tc>
      </w:tr>
      <w:tr w:rsidR="00626417" w:rsidTr="00E540C2">
        <w:tc>
          <w:tcPr>
            <w:tcW w:w="1871" w:type="dxa"/>
            <w:shd w:val="clear" w:color="auto" w:fill="B4C6E7" w:themeFill="accent1" w:themeFillTint="66"/>
          </w:tcPr>
          <w:p w:rsidR="00626417" w:rsidRPr="00B0497B" w:rsidRDefault="00626417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_state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626417" w:rsidRDefault="00E90EFB" w:rsidP="00A772A5">
            <w:r>
              <w:t xml:space="preserve">État du livre 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626417" w:rsidRDefault="00F40362" w:rsidP="00A772A5">
            <w:r>
              <w:t>AN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626417" w:rsidRDefault="00082929" w:rsidP="00A772A5">
            <w:r>
              <w:t>50</w:t>
            </w:r>
          </w:p>
        </w:tc>
        <w:tc>
          <w:tcPr>
            <w:tcW w:w="3079" w:type="dxa"/>
            <w:shd w:val="clear" w:color="auto" w:fill="B4C6E7" w:themeFill="accent1" w:themeFillTint="66"/>
          </w:tcPr>
          <w:p w:rsidR="00626417" w:rsidRDefault="00F40362" w:rsidP="00A772A5">
            <w:proofErr w:type="gramStart"/>
            <w:r>
              <w:t>obligatoire</w:t>
            </w:r>
            <w:proofErr w:type="gramEnd"/>
          </w:p>
        </w:tc>
      </w:tr>
      <w:tr w:rsidR="00626417" w:rsidTr="00E540C2">
        <w:tc>
          <w:tcPr>
            <w:tcW w:w="1871" w:type="dxa"/>
            <w:shd w:val="clear" w:color="auto" w:fill="B4C6E7" w:themeFill="accent1" w:themeFillTint="66"/>
          </w:tcPr>
          <w:p w:rsidR="00626417" w:rsidRPr="00B0497B" w:rsidRDefault="00626417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book</w:t>
            </w:r>
            <w:proofErr w:type="gramEnd"/>
            <w:r w:rsidRPr="00B0497B">
              <w:rPr>
                <w:b/>
              </w:rPr>
              <w:t>_</w:t>
            </w:r>
            <w:r w:rsidR="00C72DDB">
              <w:rPr>
                <w:b/>
              </w:rPr>
              <w:t>buy_</w:t>
            </w:r>
            <w:r w:rsidRPr="00B0497B">
              <w:rPr>
                <w:b/>
              </w:rPr>
              <w:t>date</w:t>
            </w:r>
            <w:proofErr w:type="spellEnd"/>
          </w:p>
        </w:tc>
        <w:tc>
          <w:tcPr>
            <w:tcW w:w="4661" w:type="dxa"/>
            <w:shd w:val="clear" w:color="auto" w:fill="B4C6E7" w:themeFill="accent1" w:themeFillTint="66"/>
          </w:tcPr>
          <w:p w:rsidR="00626417" w:rsidRDefault="00626417" w:rsidP="00A772A5">
            <w:r>
              <w:t>Date d’achat du livre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626417" w:rsidRDefault="000E2C61" w:rsidP="00A772A5">
            <w:r>
              <w:t>D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626417" w:rsidRDefault="00626417" w:rsidP="00A772A5"/>
        </w:tc>
        <w:tc>
          <w:tcPr>
            <w:tcW w:w="3079" w:type="dxa"/>
            <w:shd w:val="clear" w:color="auto" w:fill="B4C6E7" w:themeFill="accent1" w:themeFillTint="66"/>
          </w:tcPr>
          <w:p w:rsidR="00626417" w:rsidRDefault="00B101A5" w:rsidP="00A772A5">
            <w:r>
              <w:t>O</w:t>
            </w:r>
            <w:r w:rsidR="00F40362">
              <w:t>bligatoire</w:t>
            </w:r>
            <w:r>
              <w:t xml:space="preserve"> « 2020-11-04 »</w:t>
            </w:r>
          </w:p>
        </w:tc>
      </w:tr>
      <w:tr w:rsidR="00A772A5" w:rsidTr="00E540C2">
        <w:tc>
          <w:tcPr>
            <w:tcW w:w="1871" w:type="dxa"/>
            <w:shd w:val="clear" w:color="auto" w:fill="C5E0B3" w:themeFill="accent6" w:themeFillTint="66"/>
          </w:tcPr>
          <w:p w:rsidR="00BE7DC0" w:rsidRPr="00B0497B" w:rsidRDefault="00BE7DC0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borrow</w:t>
            </w:r>
            <w:proofErr w:type="gramEnd"/>
            <w:r w:rsidRPr="00B0497B">
              <w:rPr>
                <w:b/>
              </w:rPr>
              <w:t>_date</w:t>
            </w:r>
            <w:proofErr w:type="spellEnd"/>
          </w:p>
        </w:tc>
        <w:tc>
          <w:tcPr>
            <w:tcW w:w="4661" w:type="dxa"/>
            <w:shd w:val="clear" w:color="auto" w:fill="C5E0B3" w:themeFill="accent6" w:themeFillTint="66"/>
          </w:tcPr>
          <w:p w:rsidR="00A772A5" w:rsidRDefault="00BE7DC0" w:rsidP="00A772A5">
            <w:r>
              <w:t>Date d’emprunt du livre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772A5" w:rsidRDefault="00B101A5" w:rsidP="00A772A5">
            <w:r>
              <w:t>D</w:t>
            </w:r>
          </w:p>
        </w:tc>
        <w:tc>
          <w:tcPr>
            <w:tcW w:w="1163" w:type="dxa"/>
            <w:shd w:val="clear" w:color="auto" w:fill="C5E0B3" w:themeFill="accent6" w:themeFillTint="66"/>
          </w:tcPr>
          <w:p w:rsidR="00A772A5" w:rsidRDefault="00A772A5" w:rsidP="00A772A5"/>
        </w:tc>
        <w:tc>
          <w:tcPr>
            <w:tcW w:w="3079" w:type="dxa"/>
            <w:shd w:val="clear" w:color="auto" w:fill="C5E0B3" w:themeFill="accent6" w:themeFillTint="66"/>
          </w:tcPr>
          <w:p w:rsidR="00A772A5" w:rsidRDefault="00B101A5" w:rsidP="00A772A5">
            <w:r>
              <w:t>O</w:t>
            </w:r>
            <w:r w:rsidR="00F40362">
              <w:t>bligatoire</w:t>
            </w:r>
            <w:r>
              <w:t xml:space="preserve"> « 2020-11-04 »</w:t>
            </w:r>
          </w:p>
        </w:tc>
      </w:tr>
      <w:tr w:rsidR="00773B27" w:rsidTr="00E540C2">
        <w:tc>
          <w:tcPr>
            <w:tcW w:w="1871" w:type="dxa"/>
            <w:shd w:val="clear" w:color="auto" w:fill="C5E0B3" w:themeFill="accent6" w:themeFillTint="66"/>
          </w:tcPr>
          <w:p w:rsidR="00773B27" w:rsidRPr="00B0497B" w:rsidRDefault="00A53308" w:rsidP="00A772A5">
            <w:pPr>
              <w:rPr>
                <w:b/>
              </w:rPr>
            </w:pPr>
            <w:proofErr w:type="spellStart"/>
            <w:proofErr w:type="gramStart"/>
            <w:r w:rsidRPr="00B0497B">
              <w:rPr>
                <w:b/>
              </w:rPr>
              <w:t>borrow</w:t>
            </w:r>
            <w:proofErr w:type="gramEnd"/>
            <w:r w:rsidRPr="00B0497B">
              <w:rPr>
                <w:b/>
              </w:rPr>
              <w:t>_return</w:t>
            </w:r>
            <w:proofErr w:type="spellEnd"/>
          </w:p>
        </w:tc>
        <w:tc>
          <w:tcPr>
            <w:tcW w:w="4661" w:type="dxa"/>
            <w:shd w:val="clear" w:color="auto" w:fill="C5E0B3" w:themeFill="accent6" w:themeFillTint="66"/>
          </w:tcPr>
          <w:p w:rsidR="00773B27" w:rsidRDefault="00A53308" w:rsidP="00A772A5">
            <w:r>
              <w:t>Date de retour du livre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73B27" w:rsidRDefault="005B0E4C" w:rsidP="00A772A5">
            <w:r>
              <w:t>D</w:t>
            </w:r>
          </w:p>
        </w:tc>
        <w:tc>
          <w:tcPr>
            <w:tcW w:w="1163" w:type="dxa"/>
            <w:shd w:val="clear" w:color="auto" w:fill="C5E0B3" w:themeFill="accent6" w:themeFillTint="66"/>
          </w:tcPr>
          <w:p w:rsidR="00773B27" w:rsidRDefault="00773B27" w:rsidP="00A772A5"/>
        </w:tc>
        <w:tc>
          <w:tcPr>
            <w:tcW w:w="3079" w:type="dxa"/>
            <w:shd w:val="clear" w:color="auto" w:fill="C5E0B3" w:themeFill="accent6" w:themeFillTint="66"/>
          </w:tcPr>
          <w:p w:rsidR="00773B27" w:rsidRDefault="005B0E4C" w:rsidP="00A772A5">
            <w:proofErr w:type="gramStart"/>
            <w:r>
              <w:t>facultatif</w:t>
            </w:r>
            <w:proofErr w:type="gramEnd"/>
            <w:r>
              <w:t xml:space="preserve"> « 2020-11-0</w:t>
            </w:r>
            <w:r w:rsidR="00423617">
              <w:t>5</w:t>
            </w:r>
            <w:r>
              <w:t>»</w:t>
            </w:r>
            <w:r w:rsidR="008216F3">
              <w:t xml:space="preserve"> supérieure à </w:t>
            </w:r>
            <w:proofErr w:type="spellStart"/>
            <w:r w:rsidR="008216F3">
              <w:t>borrow_date</w:t>
            </w:r>
            <w:proofErr w:type="spellEnd"/>
          </w:p>
        </w:tc>
      </w:tr>
    </w:tbl>
    <w:p w:rsidR="0089642E" w:rsidRDefault="0089642E"/>
    <w:p w:rsidR="005B471A" w:rsidRDefault="005B471A"/>
    <w:p w:rsidR="005B471A" w:rsidRDefault="005B471A"/>
    <w:p w:rsidR="002A2B56" w:rsidRDefault="002A2B56"/>
    <w:p w:rsidR="005B471A" w:rsidRPr="005B471A" w:rsidRDefault="005B471A" w:rsidP="005B471A">
      <w:pPr>
        <w:pStyle w:val="Titre1"/>
        <w:rPr>
          <w:lang w:val="en-US"/>
        </w:rPr>
      </w:pPr>
      <w:r w:rsidRPr="005B471A">
        <w:rPr>
          <w:lang w:val="en-US"/>
        </w:rPr>
        <w:t xml:space="preserve">Dépendances </w:t>
      </w:r>
      <w:proofErr w:type="gramStart"/>
      <w:r w:rsidRPr="005B471A">
        <w:rPr>
          <w:lang w:val="en-US"/>
        </w:rPr>
        <w:t>fonctionnelles :</w:t>
      </w:r>
      <w:proofErr w:type="gramEnd"/>
    </w:p>
    <w:p w:rsidR="005B471A" w:rsidRDefault="005B471A">
      <w:pPr>
        <w:rPr>
          <w:lang w:val="en-US"/>
        </w:rPr>
      </w:pPr>
      <w:proofErr w:type="spellStart"/>
      <w:r w:rsidRPr="005B471A">
        <w:rPr>
          <w:lang w:val="en-US"/>
        </w:rPr>
        <w:t>customer_id</w:t>
      </w:r>
      <w:proofErr w:type="spellEnd"/>
      <w:r w:rsidRPr="005B471A">
        <w:rPr>
          <w:lang w:val="en-US"/>
        </w:rPr>
        <w:t xml:space="preserve"> </w:t>
      </w:r>
      <w:r>
        <w:sym w:font="Wingdings" w:char="F0E0"/>
      </w:r>
      <w:r w:rsidRPr="005B471A">
        <w:rPr>
          <w:lang w:val="en-US"/>
        </w:rPr>
        <w:t xml:space="preserve"> </w:t>
      </w:r>
      <w:proofErr w:type="spellStart"/>
      <w:r w:rsidRPr="005B471A">
        <w:rPr>
          <w:lang w:val="en-US"/>
        </w:rPr>
        <w:t>customer_nam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</w:t>
      </w:r>
      <w:r w:rsidR="00DF7377">
        <w:rPr>
          <w:lang w:val="en-US"/>
        </w:rPr>
        <w:t>deposit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customer_adress</w:t>
      </w:r>
      <w:proofErr w:type="spellEnd"/>
    </w:p>
    <w:p w:rsidR="005B471A" w:rsidRDefault="005B471A">
      <w:pPr>
        <w:rPr>
          <w:lang w:val="en-US"/>
        </w:rPr>
      </w:pP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</w:t>
      </w:r>
      <w:r w:rsidRPr="005B47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book_editor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book_autor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book_date</w:t>
      </w:r>
      <w:proofErr w:type="spellEnd"/>
    </w:p>
    <w:p w:rsidR="005B471A" w:rsidRDefault="005B471A">
      <w:pPr>
        <w:rPr>
          <w:lang w:val="en-US"/>
        </w:rPr>
      </w:pPr>
      <w:proofErr w:type="spellStart"/>
      <w:r>
        <w:rPr>
          <w:lang w:val="en-US"/>
        </w:rPr>
        <w:t>burrow_id</w:t>
      </w:r>
      <w:proofErr w:type="spellEnd"/>
      <w:r>
        <w:rPr>
          <w:lang w:val="en-US"/>
        </w:rPr>
        <w:t xml:space="preserve"> </w:t>
      </w:r>
      <w:r w:rsidRPr="005B47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borrow_date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borrow_return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book_id</w:t>
      </w:r>
      <w:proofErr w:type="spellEnd"/>
    </w:p>
    <w:p w:rsidR="00D57DA5" w:rsidRDefault="00D57DA5">
      <w:pPr>
        <w:rPr>
          <w:lang w:val="en-US"/>
        </w:rPr>
      </w:pPr>
    </w:p>
    <w:p w:rsidR="00D57DA5" w:rsidRPr="00C72DDB" w:rsidRDefault="00690580" w:rsidP="00D57DA5">
      <w:pPr>
        <w:pStyle w:val="Titre1"/>
      </w:pPr>
      <w:r w:rsidRPr="00C72DDB">
        <w:t>Modèle logique</w:t>
      </w:r>
    </w:p>
    <w:p w:rsidR="00690580" w:rsidRPr="00C72DDB" w:rsidRDefault="00690580" w:rsidP="006905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C72DDB">
        <w:rPr>
          <w:rFonts w:ascii="Calibri" w:hAnsi="Calibri" w:cs="Calibri"/>
          <w:b/>
          <w:bCs/>
          <w:color w:val="090000"/>
        </w:rPr>
        <w:t>card</w:t>
      </w:r>
      <w:proofErr w:type="gramEnd"/>
      <w:r w:rsidRPr="00C72DDB">
        <w:rPr>
          <w:rFonts w:ascii="Calibri" w:hAnsi="Calibri" w:cs="Calibri"/>
          <w:b/>
          <w:bCs/>
          <w:color w:val="090000"/>
        </w:rPr>
        <w:t>_types</w:t>
      </w:r>
      <w:proofErr w:type="spellEnd"/>
      <w:r w:rsidRPr="00C72DDB">
        <w:rPr>
          <w:rFonts w:ascii="Calibri" w:hAnsi="Calibri" w:cs="Calibri"/>
          <w:b/>
          <w:bCs/>
          <w:color w:val="090000"/>
        </w:rPr>
        <w:t xml:space="preserve"> = (</w:t>
      </w:r>
      <w:proofErr w:type="spellStart"/>
      <w:r w:rsidRPr="00C72DDB">
        <w:rPr>
          <w:rFonts w:ascii="Calibri" w:hAnsi="Calibri" w:cs="Calibri"/>
          <w:b/>
          <w:bCs/>
          <w:color w:val="090000"/>
          <w:u w:val="single"/>
        </w:rPr>
        <w:t>type_id</w:t>
      </w:r>
      <w:proofErr w:type="spellEnd"/>
      <w:r w:rsidRPr="00C72DDB">
        <w:rPr>
          <w:rFonts w:ascii="Calibri" w:hAnsi="Calibri" w:cs="Calibri"/>
          <w:color w:val="090000"/>
        </w:rPr>
        <w:t xml:space="preserve">, </w:t>
      </w:r>
      <w:proofErr w:type="spellStart"/>
      <w:r w:rsidRPr="00C72DDB">
        <w:rPr>
          <w:rFonts w:ascii="Calibri" w:hAnsi="Calibri" w:cs="Calibri"/>
          <w:b/>
          <w:color w:val="090000"/>
        </w:rPr>
        <w:t>type_name</w:t>
      </w:r>
      <w:proofErr w:type="spellEnd"/>
      <w:r w:rsidRPr="00C72DDB">
        <w:rPr>
          <w:rFonts w:ascii="Calibri" w:hAnsi="Calibri" w:cs="Calibri"/>
          <w:color w:val="090000"/>
        </w:rPr>
        <w:t xml:space="preserve">, </w:t>
      </w:r>
      <w:proofErr w:type="spellStart"/>
      <w:r w:rsidRPr="00C72DDB">
        <w:rPr>
          <w:rFonts w:ascii="Calibri" w:hAnsi="Calibri" w:cs="Calibri"/>
          <w:color w:val="090000"/>
        </w:rPr>
        <w:t>type_description</w:t>
      </w:r>
      <w:proofErr w:type="spellEnd"/>
      <w:r w:rsidRPr="00C72DDB">
        <w:rPr>
          <w:rFonts w:ascii="Calibri" w:hAnsi="Calibri" w:cs="Calibri"/>
          <w:color w:val="090000"/>
        </w:rPr>
        <w:t xml:space="preserve">, </w:t>
      </w:r>
      <w:proofErr w:type="spellStart"/>
      <w:r w:rsidRPr="00C72DDB">
        <w:rPr>
          <w:rFonts w:ascii="Calibri" w:hAnsi="Calibri" w:cs="Calibri"/>
          <w:b/>
          <w:color w:val="090000"/>
        </w:rPr>
        <w:t>type_energy</w:t>
      </w:r>
      <w:proofErr w:type="spellEnd"/>
      <w:r w:rsidRPr="00C72DDB">
        <w:rPr>
          <w:rFonts w:ascii="Calibri" w:hAnsi="Calibri" w:cs="Calibri"/>
          <w:b/>
          <w:bCs/>
          <w:color w:val="090000"/>
        </w:rPr>
        <w:t>);</w:t>
      </w:r>
    </w:p>
    <w:p w:rsidR="00690580" w:rsidRPr="00690580" w:rsidRDefault="00690580" w:rsidP="006905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690580">
        <w:rPr>
          <w:rFonts w:ascii="Calibri" w:hAnsi="Calibri" w:cs="Calibri"/>
          <w:b/>
          <w:bCs/>
          <w:color w:val="090000"/>
          <w:lang w:val="en-US"/>
        </w:rPr>
        <w:t>players = (</w:t>
      </w:r>
      <w:proofErr w:type="spellStart"/>
      <w:r w:rsidRPr="00690580">
        <w:rPr>
          <w:rFonts w:ascii="Calibri" w:hAnsi="Calibri" w:cs="Calibri"/>
          <w:b/>
          <w:bCs/>
          <w:color w:val="090000"/>
          <w:u w:val="single"/>
          <w:lang w:val="en-US"/>
        </w:rPr>
        <w:t>player_name</w:t>
      </w:r>
      <w:proofErr w:type="spellEnd"/>
      <w:r w:rsidRPr="00690580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690580">
        <w:rPr>
          <w:rFonts w:ascii="Calibri" w:hAnsi="Calibri" w:cs="Calibri"/>
          <w:b/>
          <w:color w:val="090000"/>
          <w:lang w:val="en-US"/>
        </w:rPr>
        <w:t>player_lastname</w:t>
      </w:r>
      <w:proofErr w:type="spellEnd"/>
      <w:r w:rsidRPr="00690580">
        <w:rPr>
          <w:rFonts w:ascii="Calibri" w:hAnsi="Calibri" w:cs="Calibri"/>
          <w:b/>
          <w:color w:val="090000"/>
          <w:lang w:val="en-US"/>
        </w:rPr>
        <w:t xml:space="preserve">, </w:t>
      </w:r>
      <w:proofErr w:type="spellStart"/>
      <w:r w:rsidRPr="00690580">
        <w:rPr>
          <w:rFonts w:ascii="Calibri" w:hAnsi="Calibri" w:cs="Calibri"/>
          <w:b/>
          <w:color w:val="090000"/>
          <w:lang w:val="en-US"/>
        </w:rPr>
        <w:t>player_firstname</w:t>
      </w:r>
      <w:proofErr w:type="spellEnd"/>
      <w:r w:rsidRPr="00690580">
        <w:rPr>
          <w:rFonts w:ascii="Calibri" w:hAnsi="Calibri" w:cs="Calibri"/>
          <w:b/>
          <w:color w:val="090000"/>
          <w:lang w:val="en-US"/>
        </w:rPr>
        <w:t>,</w:t>
      </w:r>
      <w:r w:rsidRPr="00690580">
        <w:rPr>
          <w:rFonts w:ascii="Calibri" w:hAnsi="Calibri" w:cs="Calibri"/>
          <w:color w:val="090000"/>
          <w:lang w:val="en-US"/>
        </w:rPr>
        <w:t xml:space="preserve"> </w:t>
      </w:r>
      <w:proofErr w:type="spellStart"/>
      <w:r w:rsidRPr="00690580">
        <w:rPr>
          <w:rFonts w:ascii="Calibri" w:hAnsi="Calibri" w:cs="Calibri"/>
          <w:b/>
          <w:bCs/>
          <w:color w:val="090000"/>
          <w:lang w:val="en-US"/>
        </w:rPr>
        <w:t>player_email</w:t>
      </w:r>
      <w:proofErr w:type="spellEnd"/>
      <w:r w:rsidRPr="00690580">
        <w:rPr>
          <w:rFonts w:ascii="Calibri" w:hAnsi="Calibri" w:cs="Calibri"/>
          <w:b/>
          <w:bCs/>
          <w:color w:val="090000"/>
          <w:lang w:val="en-US"/>
        </w:rPr>
        <w:t>);</w:t>
      </w:r>
    </w:p>
    <w:p w:rsidR="00690580" w:rsidRPr="00690580" w:rsidRDefault="00690580" w:rsidP="006905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690580">
        <w:rPr>
          <w:rFonts w:ascii="Calibri" w:hAnsi="Calibri" w:cs="Calibri"/>
          <w:b/>
          <w:bCs/>
          <w:color w:val="090000"/>
          <w:lang w:val="en-US"/>
        </w:rPr>
        <w:t>cards = (</w:t>
      </w:r>
      <w:proofErr w:type="spellStart"/>
      <w:r w:rsidRPr="00690580">
        <w:rPr>
          <w:rFonts w:ascii="Calibri" w:hAnsi="Calibri" w:cs="Calibri"/>
          <w:b/>
          <w:bCs/>
          <w:color w:val="090000"/>
          <w:u w:val="single"/>
          <w:lang w:val="en-US"/>
        </w:rPr>
        <w:t>card_name</w:t>
      </w:r>
      <w:proofErr w:type="spellEnd"/>
      <w:r w:rsidRPr="00690580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690580">
        <w:rPr>
          <w:rFonts w:ascii="Calibri" w:hAnsi="Calibri" w:cs="Calibri"/>
          <w:b/>
          <w:color w:val="090000"/>
          <w:lang w:val="en-US"/>
        </w:rPr>
        <w:t>card_power</w:t>
      </w:r>
      <w:proofErr w:type="spellEnd"/>
      <w:r w:rsidRPr="00690580">
        <w:rPr>
          <w:rFonts w:ascii="Calibri" w:hAnsi="Calibri" w:cs="Calibri"/>
          <w:b/>
          <w:color w:val="090000"/>
          <w:lang w:val="en-US"/>
        </w:rPr>
        <w:t xml:space="preserve">, </w:t>
      </w:r>
      <w:proofErr w:type="spellStart"/>
      <w:r w:rsidRPr="00690580">
        <w:rPr>
          <w:rFonts w:ascii="Calibri" w:hAnsi="Calibri" w:cs="Calibri"/>
          <w:b/>
          <w:color w:val="090000"/>
          <w:lang w:val="en-US"/>
        </w:rPr>
        <w:t>car_armor</w:t>
      </w:r>
      <w:proofErr w:type="spellEnd"/>
      <w:r w:rsidRPr="00690580">
        <w:rPr>
          <w:rFonts w:ascii="Calibri" w:hAnsi="Calibri" w:cs="Calibri"/>
          <w:b/>
          <w:color w:val="090000"/>
          <w:lang w:val="en-US"/>
        </w:rPr>
        <w:t xml:space="preserve">, </w:t>
      </w:r>
      <w:proofErr w:type="spellStart"/>
      <w:r w:rsidRPr="00690580">
        <w:rPr>
          <w:rFonts w:ascii="Calibri" w:hAnsi="Calibri" w:cs="Calibri"/>
          <w:b/>
          <w:color w:val="090000"/>
          <w:lang w:val="en-US"/>
        </w:rPr>
        <w:t>card_spell</w:t>
      </w:r>
      <w:proofErr w:type="spellEnd"/>
      <w:r w:rsidRPr="00690580">
        <w:rPr>
          <w:rFonts w:ascii="Calibri" w:hAnsi="Calibri" w:cs="Calibri"/>
          <w:b/>
          <w:i/>
          <w:iCs/>
          <w:color w:val="0000FF"/>
          <w:lang w:val="en-US"/>
        </w:rPr>
        <w:t xml:space="preserve">, </w:t>
      </w:r>
      <w:r w:rsidRPr="00690580">
        <w:rPr>
          <w:rFonts w:ascii="Calibri" w:hAnsi="Calibri" w:cs="Calibri"/>
          <w:b/>
          <w:i/>
          <w:iCs/>
          <w:lang w:val="en-US"/>
        </w:rPr>
        <w:t>#</w:t>
      </w:r>
      <w:proofErr w:type="spellStart"/>
      <w:r w:rsidRPr="00690580">
        <w:rPr>
          <w:rFonts w:ascii="Calibri" w:hAnsi="Calibri" w:cs="Calibri"/>
          <w:b/>
          <w:i/>
          <w:iCs/>
          <w:lang w:val="en-US"/>
        </w:rPr>
        <w:t>type_id</w:t>
      </w:r>
      <w:proofErr w:type="spellEnd"/>
      <w:r w:rsidRPr="00690580">
        <w:rPr>
          <w:rFonts w:ascii="Calibri" w:hAnsi="Calibri" w:cs="Calibri"/>
          <w:b/>
          <w:bCs/>
          <w:color w:val="090000"/>
          <w:lang w:val="en-US"/>
        </w:rPr>
        <w:t>);</w:t>
      </w:r>
    </w:p>
    <w:p w:rsidR="00690580" w:rsidRPr="00690580" w:rsidRDefault="00690580" w:rsidP="006905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Calibri" w:hAnsi="Calibri" w:cs="Calibri"/>
          <w:b/>
          <w:bCs/>
          <w:color w:val="090000"/>
          <w:lang w:val="en-US"/>
        </w:rPr>
        <w:t>player_cards</w:t>
      </w:r>
      <w:proofErr w:type="spellEnd"/>
      <w:r w:rsidRPr="00690580">
        <w:rPr>
          <w:rFonts w:ascii="Calibri" w:hAnsi="Calibri" w:cs="Calibri"/>
          <w:b/>
          <w:bCs/>
          <w:color w:val="090000"/>
          <w:lang w:val="en-US"/>
        </w:rPr>
        <w:t xml:space="preserve"> = </w:t>
      </w:r>
      <w:r w:rsidRPr="00690580">
        <w:rPr>
          <w:rFonts w:ascii="Calibri" w:hAnsi="Calibri" w:cs="Calibri"/>
          <w:b/>
          <w:bCs/>
          <w:lang w:val="en-US"/>
        </w:rPr>
        <w:t>(</w:t>
      </w:r>
      <w:r w:rsidRPr="00690580">
        <w:rPr>
          <w:rFonts w:ascii="Calibri" w:hAnsi="Calibri" w:cs="Calibri"/>
          <w:b/>
          <w:bCs/>
          <w:i/>
          <w:iCs/>
          <w:u w:val="single"/>
          <w:lang w:val="en-US"/>
        </w:rPr>
        <w:t>#</w:t>
      </w:r>
      <w:proofErr w:type="spellStart"/>
      <w:r w:rsidRPr="00690580">
        <w:rPr>
          <w:rFonts w:ascii="Calibri" w:hAnsi="Calibri" w:cs="Calibri"/>
          <w:b/>
          <w:bCs/>
          <w:i/>
          <w:iCs/>
          <w:u w:val="single"/>
          <w:lang w:val="en-US"/>
        </w:rPr>
        <w:t>card_name</w:t>
      </w:r>
      <w:proofErr w:type="spellEnd"/>
      <w:r w:rsidRPr="00690580">
        <w:rPr>
          <w:rFonts w:ascii="Calibri" w:hAnsi="Calibri" w:cs="Calibri"/>
          <w:b/>
          <w:bCs/>
          <w:i/>
          <w:iCs/>
          <w:u w:val="single"/>
          <w:lang w:val="en-US"/>
        </w:rPr>
        <w:t>, #</w:t>
      </w:r>
      <w:proofErr w:type="spellStart"/>
      <w:r w:rsidRPr="00690580">
        <w:rPr>
          <w:rFonts w:ascii="Calibri" w:hAnsi="Calibri" w:cs="Calibri"/>
          <w:b/>
          <w:bCs/>
          <w:i/>
          <w:iCs/>
          <w:u w:val="single"/>
          <w:lang w:val="en-US"/>
        </w:rPr>
        <w:t>player_name</w:t>
      </w:r>
      <w:proofErr w:type="spellEnd"/>
      <w:r w:rsidRPr="00690580">
        <w:rPr>
          <w:rFonts w:ascii="Calibri" w:hAnsi="Calibri" w:cs="Calibri"/>
          <w:b/>
          <w:bCs/>
          <w:color w:val="090000"/>
          <w:lang w:val="en-US"/>
        </w:rPr>
        <w:t>);</w:t>
      </w:r>
    </w:p>
    <w:p w:rsidR="00D57DA5" w:rsidRPr="005B471A" w:rsidRDefault="00D57DA5">
      <w:pPr>
        <w:rPr>
          <w:lang w:val="en-US"/>
        </w:rPr>
      </w:pPr>
    </w:p>
    <w:sectPr w:rsidR="00D57DA5" w:rsidRPr="005B4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2E"/>
    <w:rsid w:val="00050F82"/>
    <w:rsid w:val="00082929"/>
    <w:rsid w:val="000E2C61"/>
    <w:rsid w:val="000F477A"/>
    <w:rsid w:val="00102CDA"/>
    <w:rsid w:val="002726D5"/>
    <w:rsid w:val="002A2B56"/>
    <w:rsid w:val="00317992"/>
    <w:rsid w:val="00344194"/>
    <w:rsid w:val="00362D33"/>
    <w:rsid w:val="0038063B"/>
    <w:rsid w:val="003C1F4B"/>
    <w:rsid w:val="0040485D"/>
    <w:rsid w:val="00423617"/>
    <w:rsid w:val="00467BF6"/>
    <w:rsid w:val="004B5B21"/>
    <w:rsid w:val="004C4884"/>
    <w:rsid w:val="00596B72"/>
    <w:rsid w:val="005B0E4C"/>
    <w:rsid w:val="005B471A"/>
    <w:rsid w:val="00626417"/>
    <w:rsid w:val="006321A7"/>
    <w:rsid w:val="00656E4D"/>
    <w:rsid w:val="00690580"/>
    <w:rsid w:val="00745B3A"/>
    <w:rsid w:val="00756BAF"/>
    <w:rsid w:val="00773B27"/>
    <w:rsid w:val="007A011A"/>
    <w:rsid w:val="007A3716"/>
    <w:rsid w:val="008216F3"/>
    <w:rsid w:val="0089642E"/>
    <w:rsid w:val="00A172A7"/>
    <w:rsid w:val="00A3348C"/>
    <w:rsid w:val="00A53308"/>
    <w:rsid w:val="00A72BE4"/>
    <w:rsid w:val="00A772A5"/>
    <w:rsid w:val="00A81A51"/>
    <w:rsid w:val="00B0497B"/>
    <w:rsid w:val="00B101A5"/>
    <w:rsid w:val="00B544E5"/>
    <w:rsid w:val="00BE7DC0"/>
    <w:rsid w:val="00C1364E"/>
    <w:rsid w:val="00C5130E"/>
    <w:rsid w:val="00C72DDB"/>
    <w:rsid w:val="00C75DE6"/>
    <w:rsid w:val="00C97034"/>
    <w:rsid w:val="00CD678B"/>
    <w:rsid w:val="00D57DA5"/>
    <w:rsid w:val="00DA0243"/>
    <w:rsid w:val="00DF7377"/>
    <w:rsid w:val="00E42F0A"/>
    <w:rsid w:val="00E540C2"/>
    <w:rsid w:val="00E7355B"/>
    <w:rsid w:val="00E90EFB"/>
    <w:rsid w:val="00F37326"/>
    <w:rsid w:val="00F40362"/>
    <w:rsid w:val="00F84AC6"/>
    <w:rsid w:val="00FA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F7AE"/>
  <w15:chartTrackingRefBased/>
  <w15:docId w15:val="{F687C00F-9140-4AD9-8C50-AB7AD0E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42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42E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642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Style1">
    <w:name w:val="Style1"/>
    <w:basedOn w:val="Normal"/>
    <w:link w:val="Style1Car"/>
    <w:qFormat/>
    <w:rsid w:val="0089642E"/>
  </w:style>
  <w:style w:type="character" w:customStyle="1" w:styleId="Titre1Car">
    <w:name w:val="Titre 1 Car"/>
    <w:basedOn w:val="Policepardfaut"/>
    <w:link w:val="Titre1"/>
    <w:uiPriority w:val="9"/>
    <w:rsid w:val="0089642E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Style1Car">
    <w:name w:val="Style1 Car"/>
    <w:basedOn w:val="Policepardfaut"/>
    <w:link w:val="Style1"/>
    <w:rsid w:val="0089642E"/>
  </w:style>
  <w:style w:type="paragraph" w:styleId="Paragraphedeliste">
    <w:name w:val="List Paragraph"/>
    <w:basedOn w:val="Normal"/>
    <w:uiPriority w:val="34"/>
    <w:qFormat/>
    <w:rsid w:val="0089642E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89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4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Yssam Boulahdid</dc:creator>
  <cp:keywords/>
  <dc:description/>
  <cp:lastModifiedBy>Yssam Boulahdid</cp:lastModifiedBy>
  <cp:revision>33</cp:revision>
  <dcterms:created xsi:type="dcterms:W3CDTF">2020-11-02T15:38:00Z</dcterms:created>
  <dcterms:modified xsi:type="dcterms:W3CDTF">2020-11-19T09:30:00Z</dcterms:modified>
</cp:coreProperties>
</file>