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"https://blog.csdn.net/freshui/article/details/54926111" </w:instrText>
      </w:r>
      <w:r>
        <w:rPr>
          <w:rFonts w:ascii="宋体" w:hAnsi="宋体" w:eastAsia="宋体" w:cs="宋体"/>
          <w:kern w:val="0"/>
          <w:sz w:val="24"/>
          <w:szCs w:val="24"/>
          <w:lang w:val="en-US" w:eastAsia="zh-CN" w:bidi="ar"/>
        </w:rPr>
        <w:fldChar w:fldCharType="separate"/>
      </w:r>
      <w:r>
        <w:rPr>
          <w:rStyle w:val="3"/>
          <w:rFonts w:ascii="宋体" w:hAnsi="宋体" w:eastAsia="宋体" w:cs="宋体"/>
          <w:sz w:val="24"/>
          <w:szCs w:val="24"/>
        </w:rPr>
        <w:t>https://blog.csdn.net/freshui/article/details/54926111</w:t>
      </w:r>
      <w:r>
        <w:rPr>
          <w:rFonts w:ascii="宋体" w:hAnsi="宋体" w:eastAsia="宋体" w:cs="宋体"/>
          <w:kern w:val="0"/>
          <w:sz w:val="24"/>
          <w:szCs w:val="24"/>
          <w:lang w:val="en-US" w:eastAsia="zh-CN" w:bidi="ar"/>
        </w:rPr>
        <w:fldChar w:fldCharType="end"/>
      </w:r>
    </w:p>
    <w:p>
      <w:pPr/>
      <w:r>
        <w:t>Binder驱动暴露给应用层的ioctl指令</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BINDER_WRITE_READ</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读写数据使用</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binder_write_read</w:t>
            </w: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BINDER_SET_IDLE_TIMEOUT</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BINDER_SET_MAX_THREADS</w:t>
            </w: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lang w:eastAsia="zh-CN"/>
              </w:rPr>
              <w:t>该命令告知Binder驱动接收方（通常是Server端）线程池中最大的线程数</w:t>
            </w:r>
          </w:p>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BINDER_SET_IDLE_PRIORITY</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BINDER_SET_CONTEXT_MGR</w:t>
            </w:r>
          </w:p>
        </w:tc>
        <w:tc>
          <w:tcPr>
            <w:tcW w:w="2841" w:type="dxa"/>
          </w:tcPr>
          <w:p>
            <w:pPr>
              <w:rPr>
                <w:rFonts w:hint="eastAsia" w:asciiTheme="majorEastAsia" w:hAnsiTheme="majorEastAsia" w:eastAsiaTheme="majorEastAsia" w:cstheme="majorEastAsia"/>
                <w:sz w:val="20"/>
                <w:szCs w:val="20"/>
                <w:vertAlign w:val="baseline"/>
              </w:rPr>
            </w:pPr>
            <w:r>
              <w:rPr>
                <w:rFonts w:hint="default" w:asciiTheme="majorEastAsia" w:hAnsiTheme="majorEastAsia" w:eastAsiaTheme="majorEastAsia" w:cstheme="majorEastAsia"/>
                <w:sz w:val="20"/>
                <w:szCs w:val="20"/>
                <w:vertAlign w:val="baseline"/>
              </w:rPr>
              <w:t>将当前线程注册为service manager</w:t>
            </w: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BINDER_THREAD_EXIT</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BINDER_VERSION</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binder_version</w:t>
            </w:r>
          </w:p>
        </w:tc>
      </w:tr>
      <w:tr>
        <w:trPr>
          <w:jc w:val="center"/>
        </w:trPr>
        <w:tc>
          <w:tcPr>
            <w:tcW w:w="2840"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BINDER_GET_NODE_DEBUG_INFO</w:t>
            </w:r>
          </w:p>
        </w:tc>
        <w:tc>
          <w:tcPr>
            <w:tcW w:w="2841" w:type="dxa"/>
          </w:tcPr>
          <w:p>
            <w:pPr>
              <w:rPr>
                <w:rFonts w:hint="eastAsia" w:asciiTheme="majorEastAsia" w:hAnsiTheme="majorEastAsia" w:eastAsiaTheme="majorEastAsia" w:cstheme="majorEastAsia"/>
                <w:sz w:val="20"/>
                <w:szCs w:val="20"/>
                <w:vertAlign w:val="baseline"/>
              </w:rPr>
            </w:pPr>
          </w:p>
        </w:tc>
        <w:tc>
          <w:tcPr>
            <w:tcW w:w="2841" w:type="dxa"/>
          </w:tcPr>
          <w:p>
            <w:pPr>
              <w:rPr>
                <w:rFonts w:hint="eastAsia" w:asciiTheme="majorEastAsia" w:hAnsiTheme="majorEastAsia" w:eastAsiaTheme="majorEastAsia" w:cstheme="majorEastAsia"/>
                <w:sz w:val="20"/>
                <w:szCs w:val="20"/>
                <w:vertAlign w:val="baseline"/>
              </w:rPr>
            </w:pPr>
            <w:r>
              <w:rPr>
                <w:rFonts w:hint="eastAsia" w:asciiTheme="majorEastAsia" w:hAnsiTheme="majorEastAsia" w:eastAsiaTheme="majorEastAsia" w:cstheme="majorEastAsia"/>
                <w:sz w:val="20"/>
                <w:szCs w:val="20"/>
                <w:vertAlign w:val="baseline"/>
              </w:rPr>
              <w:t>struct binder_node_debug_info</w:t>
            </w:r>
          </w:p>
        </w:tc>
      </w:tr>
    </w:tbl>
    <w:p>
      <w:pPr/>
    </w:p>
    <w:p>
      <w:pPr/>
      <w:r>
        <w:t>读写操作通过一条指令和一个结构体就可以实现，当然读写指令的内部会分成许多小的指令</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BC_TRANSACTION</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Client向server发送请求数据</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BC_REPLY</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Server向client发送回复数据</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BC_ACQUIRE_RESULT</w:t>
            </w:r>
          </w:p>
        </w:tc>
        <w:tc>
          <w:tcPr>
            <w:tcW w:w="2841" w:type="dxa"/>
          </w:tcPr>
          <w:p>
            <w:pPr>
              <w:rPr>
                <w:rFonts w:hint="eastAsia" w:asciiTheme="minorEastAsia" w:hAnsiTheme="minorEastAsia" w:eastAsiaTheme="minorEastAsia" w:cstheme="minorEastAsia"/>
                <w:sz w:val="18"/>
                <w:szCs w:val="18"/>
                <w:vertAlign w:val="baseline"/>
              </w:rPr>
            </w:pPr>
            <w:r>
              <w:rPr>
                <w:rFonts w:hint="default" w:asciiTheme="minorEastAsia" w:hAnsiTheme="minorEastAsia" w:cstheme="minorEastAsia"/>
                <w:sz w:val="18"/>
                <w:szCs w:val="18"/>
                <w:vertAlign w:val="baseline"/>
              </w:rPr>
              <w:t>暂未实现</w:t>
            </w: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BC_FREE_BUFFER</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释放一块映射的内存。Binder接收方通过mmap()映射一块较大的内存空间，Binder驱动基于这片内存采用最佳匹配算法实现接收数据缓存的动态分配和释放，满足并发请求对接收缓存区的需求。应用程序处理完这片数据后必须尽快使用该命令释放缓存区，否则会因为缓存区耗尽而无法接收新数据。</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binder_uintptr_t</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BC_INCREFS</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BC_RELEASE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BC_DECREFS</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这组命令增加或减少Binder的引用计数，用以实现强指针或弱指针的功能</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BC_INCREFS_DONE</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BC_ACQUIRE_DONE</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第一次增加Binder实体引用计数时，驱动向Binder实体所在的进程发送BR_INCREFS， BR_ACQUIRE消息；Binder实体所在的进程处理完毕回馈BC_INCREFS_DONE，BC_ACQUIRE_DONE</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binder_ptr_cookie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BC_REGISTER_LOOPER</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BC_ENTER_LOOPER</w:t>
            </w:r>
          </w:p>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BC_EXIT_LOOPER</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这组命令同BINDER_SET_MAX_THREADS一道实现Binder驱动对接收方线程池管理。BC_REGISTER_LOOPER通知驱动线程池中一个线程已经创建了；BC_ENTER_LOOPER通知驱动该线程已经进入主循环，可以接收数据；BC_EXIT_LOOPER通知驱动该线程退出主循环，不再接收数据。</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BC_REQUEST_DEATH_NOTIFICATION</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获得Binder引用的进程通过该命令要求驱动在Binder实体销毁得到通知。虽说强指针可以确保只要有引用就不会销毁实体，但这毕竟是个跨进程的引用，谁也无法保证实体由于所在的Server关闭Binder驱动或异常退出而消失，引用者能做的是要求Server在此刻给出通知</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binder_handle_cookie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BC_DEAD_BINDER_DONE</w:t>
            </w: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lang w:eastAsia="zh-CN"/>
              </w:rPr>
              <w:t>收到实体死亡通知书的进程在删除引用后用本命令告知驱动</w:t>
            </w:r>
          </w:p>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binder_uintptr_t</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BC_CLEAR_DEATH_NOTIFICATION</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binder_handle_cookie</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BC_TRANSACTION_SG</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binder_transaction_data_sg</w:t>
            </w:r>
          </w:p>
        </w:tc>
      </w:tr>
      <w:tr>
        <w:tc>
          <w:tcPr>
            <w:tcW w:w="2840"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BC_REPLY_SG</w:t>
            </w:r>
          </w:p>
        </w:tc>
        <w:tc>
          <w:tcPr>
            <w:tcW w:w="2841" w:type="dxa"/>
          </w:tcPr>
          <w:p>
            <w:pPr>
              <w:rPr>
                <w:rFonts w:hint="eastAsia" w:asciiTheme="minorEastAsia" w:hAnsiTheme="minorEastAsia" w:eastAsiaTheme="minorEastAsia" w:cstheme="minorEastAsia"/>
                <w:sz w:val="18"/>
                <w:szCs w:val="18"/>
                <w:vertAlign w:val="baseline"/>
              </w:rPr>
            </w:pPr>
          </w:p>
        </w:tc>
        <w:tc>
          <w:tcPr>
            <w:tcW w:w="2841" w:type="dxa"/>
          </w:tcPr>
          <w:p>
            <w:pPr>
              <w:rPr>
                <w:rFonts w:hint="eastAsia" w:asciiTheme="minorEastAsia" w:hAnsiTheme="minorEastAsia" w:eastAsiaTheme="minorEastAsia" w:cstheme="minorEastAsia"/>
                <w:sz w:val="18"/>
                <w:szCs w:val="18"/>
                <w:vertAlign w:val="baseline"/>
              </w:rPr>
            </w:pPr>
            <w:r>
              <w:rPr>
                <w:rFonts w:hint="eastAsia" w:asciiTheme="minorEastAsia" w:hAnsiTheme="minorEastAsia" w:eastAsiaTheme="minorEastAsia" w:cstheme="minorEastAsia"/>
                <w:sz w:val="18"/>
                <w:szCs w:val="18"/>
                <w:vertAlign w:val="baseline"/>
              </w:rPr>
              <w:t>struct binder_transaction_data_sg</w:t>
            </w:r>
            <w:bookmarkStart w:id="0" w:name="_GoBack"/>
            <w:bookmarkEnd w:id="0"/>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Georgia">
    <w:panose1 w:val="02040502050405020303"/>
    <w:charset w:val="00"/>
    <w:family w:val="auto"/>
    <w:pitch w:val="default"/>
    <w:sig w:usb0="00000287" w:usb1="00000000" w:usb2="00000000" w:usb3="00000000" w:csb0="2000009F" w:csb1="00000000"/>
  </w:font>
  <w:font w:name="微软雅黑">
    <w:altName w:val="WenQuanYi Micro 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CF4593"/>
    <w:rsid w:val="5F7B1F22"/>
    <w:rsid w:val="795F38D5"/>
    <w:rsid w:val="9CEEFA67"/>
    <w:rsid w:val="DD3D766B"/>
    <w:rsid w:val="F7CF45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2020-11-08T14:10:00Z</dcterms:created>
  <dc:creator>xiayang</dc:creator>
  <cp:lastModifiedBy>xiayang</cp:lastModifiedBy>
  <dcterms:modified xsi:type="dcterms:W3CDTF">2020-11-08T22:04:44Z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