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2B4C"/>
          <w:sz w:val="52"/>
        </w:rPr>
        <w:t>GUIA DE ESTUDOS DQL</w:t>
      </w:r>
    </w:p>
    <w:p>
      <w:pPr>
        <w:spacing w:after="400"/>
        <w:jc w:val="center"/>
      </w:pPr>
      <w:r>
        <w:rPr>
          <w:rFonts w:ascii="Calibri" w:hAnsi="Calibri"/>
          <w:b/>
          <w:color w:val="14B8A6"/>
          <w:sz w:val="28"/>
        </w:rPr>
        <w:t>Dynatrace Query Language — Certificação Dynatrace Associate</w:t>
      </w:r>
    </w:p>
    <w:p>
      <w:pPr>
        <w:spacing w:after="360"/>
        <w:jc w:val="center"/>
      </w:pPr>
      <w:r>
        <w:rPr>
          <w:color w:val="14B8A6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1. Visão Geral e Arquitetura Grail™</w:t>
      </w:r>
    </w:p>
    <w:p>
      <w:r>
        <w:t>A Dynatrace Query Language (DQL) é a linguagem de consulta potente e flexível desenvolvida para explorar, analisar e transformar dados armazenados no Grail™ — o data lakehouse causal e sem esquema da Dynatrace. Para o exame Dynatrace Associate, é fundamental compreender a filosofia de execução em pipeline e as fontes de dados principais.</w:t>
      </w:r>
    </w:p>
    <w:p>
      <w:pPr>
        <w:pStyle w:val="ListBullet"/>
        <w:spacing w:after="60"/>
      </w:pPr>
      <w:r>
        <w:rPr>
          <w:b/>
          <w:color w:val="1A2B4C"/>
        </w:rPr>
        <w:t xml:space="preserve">Estrutura em Pipeline: </w:t>
      </w:r>
      <w:r>
        <w:t>As consultas DQL utilizam o operador de pipe (|). O resultado do comando à esquerda serve de entrada direta para o comando à direita.</w:t>
      </w:r>
    </w:p>
    <w:p>
      <w:pPr>
        <w:pStyle w:val="ListBullet"/>
        <w:spacing w:after="60"/>
      </w:pPr>
      <w:r>
        <w:rPr>
          <w:b/>
          <w:color w:val="1A2B4C"/>
        </w:rPr>
        <w:t xml:space="preserve">Sem Esquema na Escrita (Schema-on-Read): </w:t>
      </w:r>
      <w:r>
        <w:t>Os dados são gravados sem necessidade de esquemas pré-definidos. A estrutura e extração de campos ocorrem no momento da consulta com comandos como parse.</w:t>
      </w:r>
    </w:p>
    <w:p>
      <w:pPr>
        <w:pStyle w:val="ListBullet"/>
        <w:spacing w:after="60"/>
      </w:pPr>
      <w:r>
        <w:rPr>
          <w:b/>
          <w:color w:val="1A2B4C"/>
        </w:rPr>
        <w:t xml:space="preserve">Modelagem de Dados Unificada: </w:t>
      </w:r>
      <w:r>
        <w:t>Unifica Logs, Métricas, Eventos, Spans (Traces), BizEvents e Entidades de infraestrutura em uma única linguagem coerente.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14B8A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A2B4C"/>
              </w:rPr>
              <w:t>📌 Dica Essencial para o Exame</w:t>
              <w:br/>
            </w:r>
            <w:r>
              <w:rPr>
                <w:sz w:val="20"/>
              </w:rPr>
              <w:t>A ordem das etapas no pipeline impacta drasticamente a performance. Sempre aplique o comando 'filter' o mais cedo possível na query para reduzir o volume de dados processados nos estágios posteriores (como summarize ou sort).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2. Comandos Fundamentais da Sintaxe DQL</w:t>
      </w:r>
    </w:p>
    <w:p>
      <w:r>
        <w:t>Abaixo estão os comandos essenciais exigidos no exame Dynatrace Associate, detalhando suas sintaxes e papéis na consulta.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C"/>
          </w:tcPr>
          <w:p>
            <w:pPr>
              <w:jc w:val="left"/>
            </w:pPr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120"/>
            <w:shd w:fill="1A2B4C"/>
          </w:tcPr>
          <w:p>
            <w:pPr>
              <w:jc w:val="left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120"/>
            <w:shd w:fill="1A2B4C"/>
          </w:tcPr>
          <w:p>
            <w:pPr>
              <w:jc w:val="left"/>
            </w:pPr>
            <w:r>
              <w:rPr>
                <w:b/>
                <w:color w:val="FFFFFF"/>
              </w:rPr>
              <w:t>Exemplo Curto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fetch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Carrega os dados de uma tabela/fonte específica (logs, events, dt.entity.host, metrics).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fetch logs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filter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Filtra registros com base em uma ou mais condições lógicas.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filter loglevel == "ERROR"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fields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Seleciona, projeta ou renomeia os campos que serão exibidos no resultado final.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fields timestamp, content, host.name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fieldsAdd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Adiciona novos campos calculados sem remover os campos existentes.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fieldsAdd duration_sec = duration / 1000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fieldsRemove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Remove campos específicos do conjunto de resultados.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fieldsRemove raw_payload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summarize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Agrupa e consolida dados usando funções de agregação (count, avg, max, min, sum).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summarize count(), by: {status}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sort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Ordena os resultados em ordem ascendente (asc) ou descendente (desc).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sort timestamp desc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limit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Restringe o número máximo de registros retornados.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limit 50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Extrai dados estruturados de strings não estruturadas (ex: mensagens de log).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parse content, "LD 'status=' INT:code"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makeTimeseries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Gera séries temporais agregadas para gráficos e dashboards.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makeTimeseries count(), by: {loglevel}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lookup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Realiza cruzamento/enriquecimento de dados entre duas tabelas/fontes.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lookup [fetch dt.entity.host], sourceField:host_id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3. Principais Fontes de Dados (Data Types / Tables)</w:t>
      </w:r>
    </w:p>
    <w:p>
      <w:r>
        <w:t>No DQL, o comando 'fetch' inicia a consulta indicando qual tipo de dado será analisado:</w:t>
      </w:r>
    </w:p>
    <w:p>
      <w:pPr>
        <w:pStyle w:val="ListBullet"/>
        <w:spacing w:after="60"/>
      </w:pPr>
      <w:r>
        <w:rPr>
          <w:b/>
          <w:color w:val="1A2B4C"/>
        </w:rPr>
        <w:t xml:space="preserve">fetch logs: </w:t>
      </w:r>
      <w:r>
        <w:t>Acessa registros de logs coletados por OneAgent ou coletores de log. Campos comuns: status, loglevel, content, host.name, process.technology.</w:t>
      </w:r>
    </w:p>
    <w:p>
      <w:pPr>
        <w:pStyle w:val="ListBullet"/>
        <w:spacing w:after="60"/>
      </w:pPr>
      <w:r>
        <w:rPr>
          <w:b/>
          <w:color w:val="1A2B4C"/>
        </w:rPr>
        <w:t xml:space="preserve">fetch events: </w:t>
      </w:r>
      <w:r>
        <w:t>Acessa eventos do sistema, alertas, problemas (Davis® AI), alterações de configuração e eventos customizados. Campos comuns: event.type, event.status, event.name.</w:t>
      </w:r>
    </w:p>
    <w:p>
      <w:pPr>
        <w:pStyle w:val="ListBullet"/>
        <w:spacing w:after="60"/>
      </w:pPr>
      <w:r>
        <w:rPr>
          <w:b/>
          <w:color w:val="1A2B4C"/>
        </w:rPr>
        <w:t xml:space="preserve">fetch metrics: </w:t>
      </w:r>
      <w:r>
        <w:t>Consulta dados de métricas numéricas. Exemplo: fetch metrics, timeframe: -1h | filter metric.key == "dt.host.cpu.usage".</w:t>
      </w:r>
    </w:p>
    <w:p>
      <w:pPr>
        <w:pStyle w:val="ListBullet"/>
        <w:spacing w:after="60"/>
      </w:pPr>
      <w:r>
        <w:rPr>
          <w:b/>
          <w:color w:val="1A2B4C"/>
        </w:rPr>
        <w:t xml:space="preserve">fetch dt.entity.&lt;tipo&gt;: </w:t>
      </w:r>
      <w:r>
        <w:t>Acessa dados topológicos e metadados de entidades monitoradas (ex: dt.entity.host, dt.entity.process_group, dt.entity.service).</w:t>
      </w:r>
    </w:p>
    <w:p>
      <w:pPr>
        <w:pStyle w:val="ListBullet"/>
        <w:spacing w:after="60"/>
      </w:pPr>
      <w:r>
        <w:rPr>
          <w:b/>
          <w:color w:val="1A2B4C"/>
        </w:rPr>
        <w:t xml:space="preserve">fetch bizevents: </w:t>
      </w:r>
      <w:r>
        <w:t>Consulta eventos de negócios (Business Events) capturados para análise funcional/operacional de processos de negócio.</w:t>
      </w:r>
    </w:p>
    <w:p>
      <w:pPr>
        <w:pStyle w:val="ListBullet"/>
        <w:spacing w:after="60"/>
      </w:pPr>
      <w:r>
        <w:rPr>
          <w:b/>
          <w:color w:val="1A2B4C"/>
        </w:rPr>
        <w:t xml:space="preserve">fetch spans: </w:t>
      </w:r>
      <w:r>
        <w:t>Acessa dados de rastreamento distribuído (Traces/OpenTelemetry).</w:t>
      </w: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4. Agregações e Séries Temporais (summarize vs makeTimeseries)</w:t>
      </w:r>
    </w:p>
    <w:p>
      <w:r>
        <w:t>Uma das distinções mais importantes no exame Associate é entender quando utilizar summarize e quando utilizar makeTimeseries.</w:t>
      </w: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A. O Comando summarize</w:t>
      </w:r>
    </w:p>
    <w:p>
      <w:r>
        <w:t>O summarize condensa os registros em tabelas de resumo. É ideal para tabelas, kpis numéricos consolidados e agrupamentos por categorias.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4B8A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logs, from: now() - 24h</w:t>
              <w:br/>
              <w:t>| filter loglevel == "ERROR"</w:t>
              <w:br/>
              <w:t>| summarize total_erros = count(), countDistinct(host.name), by: {status, k8s.namespace.name}</w:t>
              <w:br/>
              <w:t>| sort total_erros desc</w:t>
              <w:br/>
              <w:t>| limit 10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B. O Comando makeTimeseries</w:t>
      </w:r>
    </w:p>
    <w:p>
      <w:r>
        <w:t>O makeTimeseries aloca os dados em partições de tempo (buckets/bins) para plotagem de gráficos de linha, área e barras temporais.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4B8A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logs, from: now() - 2h</w:t>
              <w:br/>
              <w:t>| filter loglevel in ["ERROR", "WARN"]</w:t>
              <w:br/>
              <w:t>| makeTimeseries quantidade = count(), by: {loglevel}, interval: 5m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14B8A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A2B4C"/>
              </w:rPr>
              <w:t>📌 Diferença Chave para a Prova</w:t>
              <w:br/>
            </w:r>
            <w:r>
              <w:rPr>
                <w:sz w:val="20"/>
              </w:rPr>
              <w:t>• summarize gera uma tabela tabular sem eixo de tempo contínuo.</w:t>
              <w:br/>
              <w:t>• makeTimeseries obrigatoriamente divide o tempo em intervalos (ex: interval: 5m) e preenche lacunas temporais, sendo a escolha correta para gráficos de linha temporal no Dynatrace Dashboards.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5. Parsing de Dados com Pattern Matching</w:t>
      </w:r>
    </w:p>
    <w:p>
      <w:r>
        <w:t>Como os logs chegam frequentemente como texto puro no campo 'content', o comando parse permite extrair variáveis utilizando o formato Pattern Matching da Dynatrace:</w:t>
      </w:r>
    </w:p>
    <w:p>
      <w:pPr>
        <w:pStyle w:val="ListBullet"/>
        <w:spacing w:after="60"/>
      </w:pPr>
      <w:r>
        <w:rPr>
          <w:b/>
          <w:color w:val="1A2B4C"/>
        </w:rPr>
        <w:t xml:space="preserve">LD (Line Data): </w:t>
      </w:r>
      <w:r>
        <w:t>Captura qualquer caractere até o próximo delimitador indicado.</w:t>
      </w:r>
    </w:p>
    <w:p>
      <w:pPr>
        <w:pStyle w:val="ListBullet"/>
        <w:spacing w:after="60"/>
      </w:pPr>
      <w:r>
        <w:rPr>
          <w:b/>
          <w:color w:val="1A2B4C"/>
        </w:rPr>
        <w:t xml:space="preserve">INT / DOUBLE: </w:t>
      </w:r>
      <w:r>
        <w:t>Captura números inteiros ou decimais.</w:t>
      </w:r>
    </w:p>
    <w:p>
      <w:pPr>
        <w:pStyle w:val="ListBullet"/>
        <w:spacing w:after="60"/>
      </w:pPr>
      <w:r>
        <w:rPr>
          <w:b/>
          <w:color w:val="1A2B4C"/>
        </w:rPr>
        <w:t xml:space="preserve">WORD: </w:t>
      </w:r>
      <w:r>
        <w:t>Captura uma palavra individual (sem espaços).</w:t>
      </w:r>
    </w:p>
    <w:p>
      <w:pPr>
        <w:pStyle w:val="ListBullet"/>
        <w:spacing w:after="60"/>
      </w:pPr>
      <w:r>
        <w:rPr>
          <w:b/>
          <w:color w:val="1A2B4C"/>
        </w:rPr>
        <w:t xml:space="preserve">IP / TIMESTAMP: </w:t>
      </w:r>
      <w:r>
        <w:t>Matchers específicos para endereços IP e carimbos de data/hora.</w:t>
      </w: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Exemplo Prático de Parsing:</w:t>
      </w:r>
    </w:p>
    <w:p>
      <w:r>
        <w:t>Sendo a mensagem do log: IP=192.168.1.50 User=admin ResponseTime=245ms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4B8A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logs, from: now() - 1h</w:t>
              <w:br/>
              <w:t>| parse content, " 'IP=' IP:client_ip ' User=' WORD:username ' ResponseTime=' INT:response_time_ms 'ms' "</w:t>
              <w:br/>
              <w:t>| filter response_time_ms &gt; 200</w:t>
              <w:br/>
              <w:t>| fields timestamp, client_ip, username, response_time_ms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6. Funções Úteis e Operadores Lógicos</w:t>
      </w:r>
    </w:p>
    <w:p>
      <w:r>
        <w:t>As funções mais cobradas na avaliação de nível Associate dividem-se em três categorias principais:</w:t>
      </w: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Funções de String:</w:t>
      </w:r>
    </w:p>
    <w:p>
      <w:pPr>
        <w:pStyle w:val="ListBullet"/>
        <w:spacing w:after="60"/>
      </w:pPr>
      <w:r>
        <w:rPr>
          <w:b/>
          <w:color w:val="1A2B4C"/>
        </w:rPr>
        <w:t xml:space="preserve">concat(a, b, ...): </w:t>
      </w:r>
      <w:r>
        <w:t>Concatena textos. Ex: concat(host.name, " - ", loglevel)</w:t>
      </w:r>
    </w:p>
    <w:p>
      <w:pPr>
        <w:pStyle w:val="ListBullet"/>
        <w:spacing w:after="60"/>
      </w:pPr>
      <w:r>
        <w:rPr>
          <w:b/>
          <w:color w:val="1A2B4C"/>
        </w:rPr>
        <w:t xml:space="preserve">lower(str) / upper(str): </w:t>
      </w:r>
      <w:r>
        <w:t>Converte para minúsculas / maiúsculas.</w:t>
      </w:r>
    </w:p>
    <w:p>
      <w:pPr>
        <w:pStyle w:val="ListBullet"/>
        <w:spacing w:after="60"/>
      </w:pPr>
      <w:r>
        <w:rPr>
          <w:b/>
          <w:color w:val="1A2B4C"/>
        </w:rPr>
        <w:t xml:space="preserve">contains(str, search): </w:t>
      </w:r>
      <w:r>
        <w:t>Retorna verdadeiro se a substring for encontrada.</w:t>
      </w:r>
    </w:p>
    <w:p>
      <w:pPr>
        <w:pStyle w:val="ListBullet"/>
        <w:spacing w:after="60"/>
      </w:pPr>
      <w:r>
        <w:rPr>
          <w:b/>
          <w:color w:val="1A2B4C"/>
        </w:rPr>
        <w:t xml:space="preserve">matchesRegex(str, pattern): </w:t>
      </w:r>
      <w:r>
        <w:t>Avalia expressões regulares.</w:t>
      </w: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Funções de Condição e Nulos:</w:t>
      </w:r>
    </w:p>
    <w:p>
      <w:pPr>
        <w:pStyle w:val="ListBullet"/>
        <w:spacing w:after="60"/>
      </w:pPr>
      <w:r>
        <w:rPr>
          <w:b/>
          <w:color w:val="1A2B4C"/>
        </w:rPr>
        <w:t xml:space="preserve">if(cond, val_if_true, val_if_false): </w:t>
      </w:r>
      <w:r>
        <w:t>Avaliação condicional inline.</w:t>
      </w:r>
    </w:p>
    <w:p>
      <w:pPr>
        <w:pStyle w:val="ListBullet"/>
        <w:spacing w:after="60"/>
      </w:pPr>
      <w:r>
        <w:rPr>
          <w:b/>
          <w:color w:val="1A2B4C"/>
        </w:rPr>
        <w:t xml:space="preserve">coalesce(val1, val2, ...): </w:t>
      </w:r>
      <w:r>
        <w:t>Retorna o primeiro valor não nulo da lista.</w:t>
      </w:r>
    </w:p>
    <w:p>
      <w:pPr>
        <w:pStyle w:val="ListBullet"/>
        <w:spacing w:after="60"/>
      </w:pPr>
      <w:r>
        <w:rPr>
          <w:b/>
          <w:color w:val="1A2B4C"/>
        </w:rPr>
        <w:t xml:space="preserve">isNull(val) / isNotNull(val): </w:t>
      </w:r>
      <w:r>
        <w:t>Verifica presença ou ausência de dados.</w:t>
      </w: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Funções de Tempo e Seleção de Período:</w:t>
      </w:r>
    </w:p>
    <w:p>
      <w:pPr>
        <w:pStyle w:val="ListBullet"/>
        <w:spacing w:after="60"/>
      </w:pPr>
      <w:r>
        <w:rPr>
          <w:b/>
          <w:color w:val="1A2B4C"/>
        </w:rPr>
        <w:t xml:space="preserve">from / to no fetch: </w:t>
      </w:r>
      <w:r>
        <w:t>Ex: fetch logs, from: now() - 7d, to: now()</w:t>
      </w:r>
    </w:p>
    <w:p>
      <w:pPr>
        <w:pStyle w:val="ListBullet"/>
        <w:spacing w:after="60"/>
      </w:pPr>
      <w:r>
        <w:rPr>
          <w:b/>
          <w:color w:val="1A2B4C"/>
        </w:rPr>
        <w:t xml:space="preserve">toTimestamp(str_ou_num): </w:t>
      </w:r>
      <w:r>
        <w:t>Converte representação em objeto de data/hora.</w:t>
      </w:r>
    </w:p>
    <w:p>
      <w:pPr>
        <w:pStyle w:val="ListBullet"/>
        <w:spacing w:after="60"/>
      </w:pPr>
      <w:r>
        <w:rPr>
          <w:b/>
          <w:color w:val="1A2B4C"/>
        </w:rPr>
        <w:t xml:space="preserve">formatTimestamp(ts, format): </w:t>
      </w:r>
      <w:r>
        <w:t>Formata o timestamp para exibição customizada.</w:t>
      </w: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7. Exercícios Resolvidos no Estilo da Prova</w:t>
      </w: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Questão 1: Identificação de Erros Críticos por Serviço</w:t>
      </w:r>
    </w:p>
    <w:p>
      <w:r>
        <w:t>Cenário: Você precisa listar os 5 serviços que mais geraram logs com nível 'SEVERE' ou 'FATAL' nas últimas 6 horas, exibindo o nome do serviço e a contagem 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4B8A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Resposta / Query Solução:</w:t>
              <w:br/>
              <w:t>fetch logs, from: now() - 6h</w:t>
              <w:br/>
              <w:t>| filter loglevel in ["SEVERE", "FATAL"]</w:t>
              <w:br/>
              <w:t>| summarize total = count(), by: {dt.entity.service}</w:t>
              <w:br/>
              <w:t>| sort total desc</w:t>
              <w:br/>
              <w:t>| limit 5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Questão 2: Gráfico de Linhas Temporais de Requisições</w:t>
      </w:r>
    </w:p>
    <w:p>
      <w:r>
        <w:t>Cenário: Crie uma consulta DQL para gerar um gráfico temporal no Dashboard que mostre a média do tempo de resposta de chamadas de API agrupadas por status code a cada 15 minutos.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4B8A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Resposta / Query Solução:</w:t>
              <w:br/>
              <w:t>fetch bizevents, from: now() - 12h</w:t>
              <w:br/>
              <w:t>| filter event.type == "api_call"</w:t>
              <w:br/>
              <w:t>| makeTimeseries avg_latency = avg(response_time), by: {http.status_code}, interval: 15m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4B8A6"/>
          <w:sz w:val="26"/>
        </w:rPr>
        <w:t>Questão 3: Enriquecimento de Dados com Lookup</w:t>
      </w:r>
    </w:p>
    <w:p>
      <w:r>
        <w:t>Cenário: Você tem uma consulta de logs contendo 'host.id' e precisa trazer o nome amigável do host ('entity.name') mantendo a legibilidade.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4B8A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Resposta / Query Solução:</w:t>
              <w:br/>
              <w:t>fetch logs, from: now() - 1h</w:t>
              <w:br/>
              <w:t>| filter isNotNull(host.id)</w:t>
              <w:br/>
              <w:t>| lookup [fetch dt.entity.host], sourceField: host.id, lookupField: id, prefix: "host_info."</w:t>
              <w:br/>
              <w:t>| fields timestamp, content, host_info.entity.name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A2B4C"/>
          <w:sz w:val="32"/>
        </w:rPr>
        <w:t>8. Checklist Final de Preparação para o Exame</w:t>
      </w:r>
    </w:p>
    <w:p>
      <w:pPr>
        <w:spacing w:after="80"/>
      </w:pPr>
      <w:r>
        <w:rPr>
          <w:b/>
          <w:color w:val="14B8A6"/>
        </w:rPr>
        <w:t xml:space="preserve">☑ </w:t>
      </w:r>
      <w:r>
        <w:rPr>
          <w:b/>
          <w:color w:val="1A2B4C"/>
        </w:rPr>
        <w:t xml:space="preserve">Sintaxe Geral: </w:t>
      </w:r>
      <w:r>
        <w:t>Lembre-se que palavras-chave DQL (fetch, filter, summarize) são case-insensitive, mas valores de strings e nomes de campos em JSON são case-sensitive.</w:t>
      </w:r>
    </w:p>
    <w:p>
      <w:pPr>
        <w:spacing w:after="80"/>
      </w:pPr>
      <w:r>
        <w:rPr>
          <w:b/>
          <w:color w:val="14B8A6"/>
        </w:rPr>
        <w:t xml:space="preserve">☑ </w:t>
      </w:r>
      <w:r>
        <w:rPr>
          <w:b/>
          <w:color w:val="1A2B4C"/>
        </w:rPr>
        <w:t xml:space="preserve">Operadores de Comparação: </w:t>
      </w:r>
      <w:r>
        <w:t>Uso correto de ==, !=, in, contains, e operadores lógicos AND, OR, NOT.</w:t>
      </w:r>
    </w:p>
    <w:p>
      <w:pPr>
        <w:spacing w:after="80"/>
      </w:pPr>
      <w:r>
        <w:rPr>
          <w:b/>
          <w:color w:val="14B8A6"/>
        </w:rPr>
        <w:t xml:space="preserve">☑ </w:t>
      </w:r>
      <w:r>
        <w:rPr>
          <w:b/>
          <w:color w:val="1A2B4C"/>
        </w:rPr>
        <w:t xml:space="preserve">Filtragem Inicial: </w:t>
      </w:r>
      <w:r>
        <w:t>Sempre verifique se a alternativa da prova coloca o 'filter' logo após o 'fetch'.</w:t>
      </w:r>
    </w:p>
    <w:p>
      <w:pPr>
        <w:spacing w:after="80"/>
      </w:pPr>
      <w:r>
        <w:rPr>
          <w:b/>
          <w:color w:val="14B8A6"/>
        </w:rPr>
        <w:t xml:space="preserve">☑ </w:t>
      </w:r>
      <w:r>
        <w:rPr>
          <w:b/>
          <w:color w:val="1A2B4C"/>
        </w:rPr>
        <w:t xml:space="preserve">Diferença entre fields e fieldsAdd: </w:t>
      </w:r>
      <w:r>
        <w:t>fields substitui a lista de campos exibida; fieldsAdd apenas acrescenta novas colunas mantendo as demais.</w:t>
      </w:r>
    </w:p>
    <w:p>
      <w:pPr>
        <w:spacing w:after="80"/>
      </w:pPr>
      <w:r>
        <w:rPr>
          <w:b/>
          <w:color w:val="14B8A6"/>
        </w:rPr>
        <w:t xml:space="preserve">☑ </w:t>
      </w:r>
      <w:r>
        <w:rPr>
          <w:b/>
          <w:color w:val="1A2B4C"/>
        </w:rPr>
        <w:t xml:space="preserve">Limitação de Resultados: </w:t>
      </w:r>
      <w:r>
        <w:t>O comando 'limit' deve vir preferencialmente ao final da query, após ordenação ('sort').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Query Language (DQL)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