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and Operations Runbook</w:t>
      </w:r>
    </w:p>
    <w:p>
      <w:pPr>
        <w:pStyle w:val="Subtitle"/>
      </w:pPr>
      <w:r>
        <w:t xml:space="preserve">Amaranth v2 — environments, setup, database changes, backups, monitoring, incidents and event week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Deployment and Operations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docs/v2/STATS.md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Environments</w:t>
      </w:r>
    </w:p>
    <w:p>
      <w:pPr>
        <w:pStyle w:val="Compact"/>
        <w:numPr>
          <w:ilvl w:val="0"/>
          <w:numId w:val="1001"/>
        </w:numPr>
      </w:pPr>
      <w:r>
        <w:t xml:space="preserve">Environment variables</w:t>
      </w:r>
    </w:p>
    <w:p>
      <w:pPr>
        <w:pStyle w:val="Compact"/>
        <w:numPr>
          <w:ilvl w:val="0"/>
          <w:numId w:val="1001"/>
        </w:numPr>
      </w:pPr>
      <w:r>
        <w:t xml:space="preserve">Setting up from scratch</w:t>
      </w:r>
    </w:p>
    <w:p>
      <w:pPr>
        <w:pStyle w:val="Compact"/>
        <w:numPr>
          <w:ilvl w:val="0"/>
          <w:numId w:val="1001"/>
        </w:numPr>
      </w:pPr>
      <w:r>
        <w:t xml:space="preserve">Releasing a new version</w:t>
      </w:r>
    </w:p>
    <w:p>
      <w:pPr>
        <w:pStyle w:val="Compact"/>
        <w:numPr>
          <w:ilvl w:val="0"/>
          <w:numId w:val="1001"/>
        </w:numPr>
      </w:pPr>
      <w:r>
        <w:t xml:space="preserve">Database changes (</w:t>
      </w:r>
      <w:r>
        <w:t xml:space="preserve">“migrations”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Backup and restore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Routine operations</w:t>
      </w:r>
    </w:p>
    <w:p>
      <w:pPr>
        <w:pStyle w:val="Compact"/>
        <w:numPr>
          <w:ilvl w:val="0"/>
          <w:numId w:val="1001"/>
        </w:numPr>
      </w:pPr>
      <w:r>
        <w:t xml:space="preserve">Incident response</w:t>
      </w:r>
    </w:p>
    <w:p>
      <w:pPr>
        <w:pStyle w:val="Compact"/>
        <w:numPr>
          <w:ilvl w:val="0"/>
          <w:numId w:val="1001"/>
        </w:numPr>
      </w:pPr>
      <w:r>
        <w:t xml:space="preserve">Salingkusog event-week checklist</w:t>
      </w:r>
    </w:p>
    <w:p>
      <w:pPr>
        <w:pStyle w:val="Compact"/>
        <w:numPr>
          <w:ilvl w:val="0"/>
          <w:numId w:val="1001"/>
        </w:numPr>
      </w:pPr>
      <w:r>
        <w:t xml:space="preserve">Contacts and access [TO CONFIRM]</w:t>
      </w:r>
    </w:p>
    <w:p>
      <w:r>
        <w:br w:type="page"/>
      </w:r>
    </w:p>
    <w:bookmarkEnd w:id="20"/>
    <w:bookmarkStart w:id="21" w:name="environments"/>
    <w:p>
      <w:pPr>
        <w:pStyle w:val="Heading1"/>
      </w:pPr>
      <w:r>
        <w:t xml:space="preserve">1.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(Vite, port 3000; the dev server also runs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with Cloudflare test keys)</w:t>
            </w:r>
          </w:p>
        </w:tc>
        <w:tc>
          <w:tcPr/>
          <w:p>
            <w:pPr>
              <w:pStyle w:val="Compact"/>
            </w:pPr>
            <w:r>
              <w:t xml:space="preserve">The Supabase project in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; SQL tests use a throwaway local PostgreSQL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Vercel preview deployment of any pushed branch (e.g. </w:t>
            </w:r>
            <w:r>
              <w:rPr>
                <w:rStyle w:val="VerbatimChar"/>
              </w:rPr>
              <w:t xml:space="preserve">develop</w:t>
            </w:r>
            <w:r>
              <w:t xml:space="preserve">), protected by Vercel sign-in</w:t>
            </w:r>
          </w:p>
        </w:tc>
        <w:tc>
          <w:tcPr/>
          <w:p>
            <w:pPr>
              <w:pStyle w:val="Compact"/>
            </w:pPr>
            <w:r>
              <w:t xml:space="preserve">Same Supabase project as production unless configured otherwise [TO CONFIRM]</w:t>
            </w:r>
          </w:p>
        </w:tc>
        <w:tc>
          <w:tcPr/>
          <w:p>
            <w:pPr>
              <w:pStyle w:val="Compact"/>
            </w:pPr>
            <w:r>
              <w:t xml:space="preserve">Developers,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Vercel production deployment of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amaranth-iota.vercel.app</w:t>
            </w:r>
            <w:r>
              <w:t xml:space="preserve"> </w:t>
            </w:r>
            <w:r>
              <w:t xml:space="preserve">[TO CONFIRM domain])</w:t>
            </w:r>
          </w:p>
        </w:tc>
        <w:tc>
          <w:tcPr/>
          <w:p>
            <w:pPr>
              <w:pStyle w:val="Compact"/>
            </w:pPr>
            <w:r>
              <w:t xml:space="preserve">Production Supabase project</w:t>
            </w:r>
          </w:p>
        </w:tc>
        <w:tc>
          <w:tcPr/>
          <w:p>
            <w:pPr>
              <w:pStyle w:val="Compact"/>
            </w:pPr>
            <w:r>
              <w:t xml:space="preserve">Public and staff</w:t>
            </w:r>
          </w:p>
        </w:tc>
      </w:tr>
    </w:tbl>
    <w:p>
      <w:pPr>
        <w:pStyle w:val="BodyText"/>
      </w:pPr>
      <w:r>
        <w:t xml:space="preserve">Branch flow: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→ merge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and, for SQL,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) → pull request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Vercel deploys production.</w:t>
      </w:r>
    </w:p>
    <w:bookmarkEnd w:id="21"/>
    <w:bookmarkStart w:id="22" w:name="environment-variables"/>
    <w:p>
      <w:pPr>
        <w:pStyle w:val="Heading1"/>
      </w:pPr>
      <w:r>
        <w:t xml:space="preserve">2. Environment variables</w:t>
      </w:r>
    </w:p>
    <w:p>
      <w:pPr>
        <w:pStyle w:val="FirstParagraph"/>
      </w:pPr>
      <w:r>
        <w:t xml:space="preserve">Set in Vercel → Project → Settings → Environment Variables (Production and Preview), and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for local development. Never commit real values;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lists the names.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</w:pPr>
            <w:r>
              <w:t xml:space="preserve">browser + server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browser + server</w:t>
            </w:r>
          </w:p>
        </w:tc>
        <w:tc>
          <w:tcPr/>
          <w:p>
            <w:pPr>
              <w:pStyle w:val="Compact"/>
            </w:pPr>
            <w:r>
              <w:t xml:space="preserve">Public anonymous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VITE_SITE_URL</w:t>
            </w:r>
          </w:p>
        </w:tc>
        <w:tc>
          <w:tcPr/>
          <w:p>
            <w:pPr>
              <w:pStyle w:val="Compact"/>
            </w:pPr>
            <w:r>
              <w:t xml:space="preserve">browser + server</w:t>
            </w:r>
          </w:p>
        </w:tc>
        <w:tc>
          <w:tcPr/>
          <w:p>
            <w:pPr>
              <w:pStyle w:val="Compact"/>
            </w:pPr>
            <w:r>
              <w:t xml:space="preserve">Canonical URL; statistics run only on this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Turnstile site key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Optional server copies (fall back to the</w:t>
            </w:r>
            <w:r>
              <w:t xml:space="preserve"> </w:t>
            </w:r>
            <w:r>
              <w:rPr>
                <w:rStyle w:val="VerbatimChar"/>
              </w:rPr>
              <w:t xml:space="preserve">VITE_</w:t>
            </w:r>
            <w:r>
              <w:t xml:space="preserve"> </w:t>
            </w:r>
            <w:r>
              <w:t xml:space="preserve">values)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  <w:tc>
          <w:tcPr/>
          <w:p>
            <w:pPr>
              <w:pStyle w:val="Compact"/>
            </w:pPr>
            <w:r>
              <w:t xml:space="preserve">Statistics ingest (</w:t>
            </w:r>
            <w:r>
              <w:rPr>
                <w:rStyle w:val="VerbatimChar"/>
              </w:rPr>
              <w:t xml:space="preserve">/api/e</w:t>
            </w:r>
            <w:r>
              <w:t xml:space="preserve">) and public forms (</w:t>
            </w:r>
            <w:r>
              <w:rPr>
                <w:rStyle w:val="VerbatimChar"/>
              </w:rPr>
              <w:t xml:space="preserve">/api/submit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  <w:tc>
          <w:tcPr/>
          <w:p>
            <w:pPr>
              <w:pStyle w:val="Compact"/>
            </w:pPr>
            <w:r>
              <w:t xml:space="preserve">Turnstile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VITE_STATS_DEBUG</w:t>
            </w:r>
          </w:p>
        </w:tc>
        <w:tc>
          <w:tcPr/>
          <w:p>
            <w:pPr>
              <w:pStyle w:val="Compact"/>
            </w:pPr>
            <w:r>
              <w:t xml:space="preserve">browser (optional)</w:t>
            </w:r>
          </w:p>
        </w:tc>
        <w:tc>
          <w:tcPr/>
          <w:p>
            <w:pPr>
              <w:pStyle w:val="Compact"/>
            </w:pPr>
            <w:r>
              <w:t xml:space="preserve">Log statistics events to the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VITE_ENABLE_FIXTURES</w:t>
            </w:r>
          </w:p>
        </w:tc>
        <w:tc>
          <w:tcPr/>
          <w:p>
            <w:pPr>
              <w:pStyle w:val="Compact"/>
            </w:pPr>
            <w:r>
              <w:t xml:space="preserve">build (never on Vercel)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screens in a build for performance testing</w:t>
            </w:r>
          </w:p>
        </w:tc>
      </w:tr>
    </w:tbl>
    <w:p>
      <w:pPr>
        <w:pStyle w:val="BodyText"/>
      </w:pPr>
      <w:r>
        <w:t xml:space="preserve">After changing a variable,</w:t>
      </w:r>
      <w:r>
        <w:t xml:space="preserve"> </w:t>
      </w:r>
      <w:r>
        <w:rPr>
          <w:b/>
          <w:bCs/>
        </w:rPr>
        <w:t xml:space="preserve">redeploy</w:t>
      </w:r>
      <w:r>
        <w:t xml:space="preserve"> </w:t>
      </w:r>
      <w:r>
        <w:t xml:space="preserve">so the new value is used.</w:t>
      </w:r>
    </w:p>
    <w:bookmarkEnd w:id="22"/>
    <w:bookmarkStart w:id="27" w:name="setting-up-from-scratch"/>
    <w:p>
      <w:pPr>
        <w:pStyle w:val="Heading1"/>
      </w:pPr>
      <w:r>
        <w:t xml:space="preserve">3. Setting up from scratch</w:t>
      </w:r>
    </w:p>
    <w:bookmarkStart w:id="23" w:name="supabase"/>
    <w:p>
      <w:pPr>
        <w:pStyle w:val="Heading2"/>
      </w:pPr>
      <w:r>
        <w:t xml:space="preserve">3.1 Supabase</w:t>
      </w:r>
    </w:p>
    <w:p>
      <w:pPr>
        <w:pStyle w:val="Compact"/>
        <w:numPr>
          <w:ilvl w:val="0"/>
          <w:numId w:val="1002"/>
        </w:numPr>
      </w:pPr>
      <w:r>
        <w:t xml:space="preserve">Create a Supabase project (region close to the Philippines, e.g. Singapore) [TO CONFIRM region].</w:t>
      </w:r>
    </w:p>
    <w:p>
      <w:pPr>
        <w:pStyle w:val="Compact"/>
        <w:numPr>
          <w:ilvl w:val="0"/>
          <w:numId w:val="1002"/>
        </w:numPr>
      </w:pPr>
      <w:r>
        <w:t xml:space="preserve">SQL editor → paste and run, in order:</w:t>
      </w:r>
      <w:r>
        <w:t xml:space="preserve"> </w:t>
      </w:r>
      <w:r>
        <w:rPr>
          <w:rStyle w:val="VerbatimChar"/>
        </w:rPr>
        <w:t xml:space="preserve">supabase/v2/schema.sql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supabase/v2/salingkusog.sql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supabase/v2/stats.sql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supabase/v2/seed.sql</w:t>
      </w:r>
      <w:r>
        <w:t xml:space="preserve">; optionally</w:t>
      </w:r>
      <w:r>
        <w:t xml:space="preserve"> </w:t>
      </w:r>
      <w:r>
        <w:rPr>
          <w:rStyle w:val="VerbatimChar"/>
        </w:rPr>
        <w:t xml:space="preserve">supabase/v2/seed_board.sql</w:t>
      </w:r>
      <w:r>
        <w:t xml:space="preserve"> </w:t>
      </w:r>
      <w:r>
        <w:t xml:space="preserve">(edit the term label first).</w:t>
      </w:r>
    </w:p>
    <w:p>
      <w:pPr>
        <w:pStyle w:val="Compact"/>
        <w:numPr>
          <w:ilvl w:val="0"/>
          <w:numId w:val="1002"/>
        </w:numPr>
      </w:pPr>
      <w:r>
        <w:t xml:space="preserve">Database → Extensions → enable</w:t>
      </w:r>
      <w:r>
        <w:t xml:space="preserve"> </w:t>
      </w:r>
      <w:r>
        <w:rPr>
          <w:b/>
          <w:bCs/>
        </w:rPr>
        <w:t xml:space="preserve">pg_cron</w:t>
      </w:r>
      <w:r>
        <w:t xml:space="preserve"> </w:t>
      </w:r>
      <w:r>
        <w:t xml:space="preserve">(needed by the nightly statistics job; optional</w:t>
      </w:r>
      <w:r>
        <w:t xml:space="preserve"> </w:t>
      </w:r>
      <w:r>
        <w:rPr>
          <w:rStyle w:val="VerbatimChar"/>
        </w:rPr>
        <w:t xml:space="preserve">publish-due-articles</w:t>
      </w:r>
      <w:r>
        <w:t xml:space="preserve"> </w:t>
      </w:r>
      <w:r>
        <w:t xml:space="preserve">job):</w:t>
      </w:r>
      <w:r>
        <w:t xml:space="preserve"> </w:t>
      </w:r>
      <w:r>
        <w:rPr>
          <w:rStyle w:val="VerbatimChar"/>
        </w:rPr>
        <w:t xml:space="preserve">select cron.schedule('publish-due-articles', '*/5 * * * *', $$select app.publish_due_articles()$$);</w:t>
      </w:r>
    </w:p>
    <w:p>
      <w:pPr>
        <w:pStyle w:val="Compact"/>
        <w:numPr>
          <w:ilvl w:val="0"/>
          <w:numId w:val="1002"/>
        </w:numPr>
      </w:pPr>
      <w:r>
        <w:t xml:space="preserve">Authentication → Providers → Email:</w:t>
      </w:r>
      <w:r>
        <w:t xml:space="preserve"> </w:t>
      </w:r>
      <w:r>
        <w:rPr>
          <w:b/>
          <w:bCs/>
        </w:rPr>
        <w:t xml:space="preserve">disable</w:t>
      </w:r>
      <w:r>
        <w:rPr>
          <w:b/>
          <w:bCs/>
        </w:rPr>
        <w:t xml:space="preserve"> </w:t>
      </w:r>
      <w:r>
        <w:rPr>
          <w:b/>
          <w:bCs/>
        </w:rPr>
        <w:t xml:space="preserve">“Allow new users to sign up”</w:t>
      </w:r>
      <w:r>
        <w:t xml:space="preserve">. URL configuration: Site URL = production URL; add redirect URLs for</w:t>
      </w:r>
      <w:r>
        <w:t xml:space="preserve"> </w:t>
      </w:r>
      <w:r>
        <w:rPr>
          <w:rStyle w:val="VerbatimChar"/>
        </w:rPr>
        <w:t xml:space="preserve">/admin/set-password</w:t>
      </w:r>
      <w:r>
        <w:t xml:space="preserve"> </w:t>
      </w:r>
      <w:r>
        <w:t xml:space="preserve">on production and</w:t>
      </w:r>
      <w:r>
        <w:t xml:space="preserve"> </w:t>
      </w:r>
      <w:r>
        <w:rPr>
          <w:rStyle w:val="VerbatimChar"/>
        </w:rPr>
        <w:t xml:space="preserve">http://localhost:3000/**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Invite the first administrator:</w:t>
      </w:r>
      <w:r>
        <w:t xml:space="preserve"> </w:t>
      </w:r>
      <w:r>
        <w:rPr>
          <w:rStyle w:val="VerbatimChar"/>
        </w:rPr>
        <w:t xml:space="preserve">insert into public.staff_invites (email, role) values ('&lt;admin email&gt;', 'super_admin');</w:t>
      </w:r>
      <w:r>
        <w:t xml:space="preserve"> </w:t>
      </w:r>
      <w:r>
        <w:t xml:space="preserve">then Authentication → Users → Invite user with that email.</w:t>
      </w:r>
    </w:p>
    <w:p>
      <w:pPr>
        <w:pStyle w:val="Compact"/>
        <w:numPr>
          <w:ilvl w:val="0"/>
          <w:numId w:val="1002"/>
        </w:numPr>
      </w:pPr>
      <w:r>
        <w:t xml:space="preserve">Recommended: enable leaked-password protection and MFA for administrators (AMR-DOC-06 R-03, R-04).</w:t>
      </w:r>
    </w:p>
    <w:bookmarkEnd w:id="23"/>
    <w:bookmarkStart w:id="24" w:name="cloudflare-turnstile"/>
    <w:p>
      <w:pPr>
        <w:pStyle w:val="Heading2"/>
      </w:pPr>
      <w:r>
        <w:t xml:space="preserve">3.2 Cloudflare Turnstile</w:t>
      </w:r>
    </w:p>
    <w:p>
      <w:pPr>
        <w:pStyle w:val="FirstParagraph"/>
      </w:pPr>
      <w:r>
        <w:t xml:space="preserve">Cloudflare dashboard → Turnstile → Add widget: name</w:t>
      </w:r>
      <w:r>
        <w:t xml:space="preserve"> </w:t>
      </w:r>
      <w:r>
        <w:t xml:space="preserve">“Amaranth forms”</w:t>
      </w:r>
      <w:r>
        <w:t xml:space="preserve">, hostnames = production domain, the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 </w:t>
      </w:r>
      <w:r>
        <w:t xml:space="preserve">domain and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 mode</w:t>
      </w:r>
      <w:r>
        <w:t xml:space="preserve"> </w:t>
      </w:r>
      <w:r>
        <w:rPr>
          <w:b/>
          <w:bCs/>
        </w:rPr>
        <w:t xml:space="preserve">Managed</w:t>
      </w:r>
      <w:r>
        <w:t xml:space="preserve">; pre-clearance</w:t>
      </w:r>
      <w:r>
        <w:t xml:space="preserve"> </w:t>
      </w:r>
      <w:r>
        <w:rPr>
          <w:b/>
          <w:bCs/>
        </w:rPr>
        <w:t xml:space="preserve">No</w:t>
      </w:r>
      <w:r>
        <w:t xml:space="preserve">. Copy the site key (public) and the secret key (server only).</w:t>
      </w:r>
    </w:p>
    <w:bookmarkEnd w:id="24"/>
    <w:bookmarkStart w:id="25" w:name="vercel"/>
    <w:p>
      <w:pPr>
        <w:pStyle w:val="Heading2"/>
      </w:pPr>
      <w:r>
        <w:t xml:space="preserve">3.3 Vercel</w:t>
      </w:r>
    </w:p>
    <w:p>
      <w:pPr>
        <w:pStyle w:val="Compact"/>
        <w:numPr>
          <w:ilvl w:val="0"/>
          <w:numId w:val="1003"/>
        </w:numPr>
      </w:pPr>
      <w:r>
        <w:t xml:space="preserve">Import the GitHub repository; framework preset Vite; build command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; output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(already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Add the environment variables in §2 for Production and Preview.</w:t>
      </w:r>
    </w:p>
    <w:p>
      <w:pPr>
        <w:pStyle w:val="Compact"/>
        <w:numPr>
          <w:ilvl w:val="0"/>
          <w:numId w:val="1003"/>
        </w:numPr>
      </w:pPr>
      <w:r>
        <w:t xml:space="preserve">Deploy. Check: home page loads,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respond,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works.</w:t>
      </w:r>
    </w:p>
    <w:bookmarkEnd w:id="25"/>
    <w:bookmarkStart w:id="26" w:name="local-development"/>
    <w:p>
      <w:pPr>
        <w:pStyle w:val="Heading2"/>
      </w:pPr>
      <w:r>
        <w:t xml:space="preserve">3.4 Local 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</w:t>
      </w:r>
      <w:r>
        <w:rPr>
          <w:rStyle w:val="CommentTok"/>
        </w:rPr>
        <w:t xml:space="preserve"># then fill in the values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Run the gates before merging: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db:test</w:t>
      </w:r>
    </w:p>
    <w:p>
      <w:pPr>
        <w:pStyle w:val="FirstParagraph"/>
      </w:pPr>
      <w:r>
        <w:rPr>
          <w:rStyle w:val="VerbatimChar"/>
        </w:rPr>
        <w:t xml:space="preserve">npm run db:test</w:t>
      </w:r>
      <w:r>
        <w:t xml:space="preserve"> </w:t>
      </w:r>
      <w:r>
        <w:t xml:space="preserve">needs PostgreSQL 16+ binaries (set</w:t>
      </w:r>
      <w:r>
        <w:t xml:space="preserve"> </w:t>
      </w:r>
      <w:r>
        <w:rPr>
          <w:rStyle w:val="VerbatimChar"/>
        </w:rPr>
        <w:t xml:space="preserve">PG_BIN</w:t>
      </w:r>
      <w:r>
        <w:t xml:space="preserve"> </w:t>
      </w:r>
      <w:r>
        <w:t xml:space="preserve">if they are not in</w:t>
      </w:r>
      <w:r>
        <w:t xml:space="preserve"> </w:t>
      </w:r>
      <w:r>
        <w:rPr>
          <w:rStyle w:val="VerbatimChar"/>
        </w:rPr>
        <w:t xml:space="preserve">C:/Program Files/PostgreSQL/&lt;v&gt;/bin</w:t>
      </w:r>
      <w:r>
        <w:t xml:space="preserve">). If a previous run left a cluster on port 54329, stop it first.</w:t>
      </w:r>
    </w:p>
    <w:bookmarkEnd w:id="26"/>
    <w:bookmarkEnd w:id="27"/>
    <w:bookmarkStart w:id="28" w:name="releasing-a-new-version"/>
    <w:p>
      <w:pPr>
        <w:pStyle w:val="Heading1"/>
      </w:pPr>
      <w:r>
        <w:t xml:space="preserve">4. Releasing a new version</w:t>
      </w:r>
    </w:p>
    <w:p>
      <w:pPr>
        <w:pStyle w:val="Compact"/>
        <w:numPr>
          <w:ilvl w:val="0"/>
          <w:numId w:val="1004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Open a pull request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the description from</w:t>
      </w:r>
      <w:r>
        <w:t xml:space="preserve"> </w:t>
      </w:r>
      <w:r>
        <w:rPr>
          <w:rStyle w:val="VerbatimChar"/>
        </w:rPr>
        <w:t xml:space="preserve">docs/v2/PR.md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the release includes SQL changes:</w:t>
      </w:r>
      <w:r>
        <w:t xml:space="preserve"> </w:t>
      </w:r>
      <w:r>
        <w:rPr>
          <w:b/>
          <w:bCs/>
        </w:rPr>
        <w:t xml:space="preserve">deploy the code first when the SQL removes access the old code relies on</w:t>
      </w:r>
      <w:r>
        <w:t xml:space="preserve"> </w:t>
      </w:r>
      <w:r>
        <w:t xml:space="preserve">(for example, closing the form RPCs required the new</w:t>
      </w:r>
      <w:r>
        <w:t xml:space="preserve"> </w:t>
      </w:r>
      <w:r>
        <w:rPr>
          <w:rStyle w:val="VerbatimChar"/>
        </w:rPr>
        <w:t xml:space="preserve">/api/submit</w:t>
      </w:r>
      <w:r>
        <w:t xml:space="preserve"> </w:t>
      </w:r>
      <w:r>
        <w:t xml:space="preserve">to be live first), otherwise paste SQL first. The release notes say which.</w:t>
      </w:r>
    </w:p>
    <w:p>
      <w:pPr>
        <w:pStyle w:val="Compact"/>
        <w:numPr>
          <w:ilvl w:val="0"/>
          <w:numId w:val="1004"/>
        </w:numPr>
      </w:pPr>
      <w:r>
        <w:t xml:space="preserve">Run the manual checklist on the preview (AMR-DOC-08 §7).</w:t>
      </w:r>
    </w:p>
    <w:p>
      <w:pPr>
        <w:pStyle w:val="Compact"/>
        <w:numPr>
          <w:ilvl w:val="0"/>
          <w:numId w:val="1004"/>
        </w:numPr>
      </w:pPr>
      <w:r>
        <w:t xml:space="preserve">Merge; Vercel deploys production automatically.</w:t>
      </w:r>
    </w:p>
    <w:p>
      <w:pPr>
        <w:pStyle w:val="Compact"/>
        <w:numPr>
          <w:ilvl w:val="0"/>
          <w:numId w:val="1004"/>
        </w:numPr>
      </w:pPr>
      <w:r>
        <w:t xml:space="preserve">Paste the changed SQL files in the Supabase SQL editor (they are re-runnable).</w:t>
      </w:r>
    </w:p>
    <w:p>
      <w:pPr>
        <w:pStyle w:val="Compact"/>
        <w:numPr>
          <w:ilvl w:val="0"/>
          <w:numId w:val="1004"/>
        </w:numPr>
      </w:pPr>
      <w:r>
        <w:t xml:space="preserve">Smoke test production: home, an article, search,</w:t>
      </w:r>
      <w:r>
        <w:t xml:space="preserve"> </w:t>
      </w:r>
      <w:r>
        <w:rPr>
          <w:rStyle w:val="VerbatimChar"/>
        </w:rPr>
        <w:t xml:space="preserve">/salingkusog</w:t>
      </w:r>
      <w:r>
        <w:t xml:space="preserve">, sign in, open an article in the editor.</w:t>
      </w:r>
    </w:p>
    <w:p>
      <w:pPr>
        <w:pStyle w:val="FirstParagraph"/>
      </w:pPr>
      <w:r>
        <w:rPr>
          <w:b/>
          <w:bCs/>
        </w:rPr>
        <w:t xml:space="preserve">Rollback (front end):</w:t>
      </w:r>
      <w:r>
        <w:t xml:space="preserve"> </w:t>
      </w:r>
      <w:r>
        <w:t xml:space="preserve">Vercel → Deployments → choose the previous production deployment →</w:t>
      </w:r>
      <w:r>
        <w:t xml:space="preserve"> </w:t>
      </w:r>
      <w:r>
        <w:t xml:space="preserve">“Promote to production”</w:t>
      </w:r>
      <w:r>
        <w:t xml:space="preserve">.</w:t>
      </w:r>
      <w:r>
        <w:t xml:space="preserve"> </w:t>
      </w:r>
      <w:r>
        <w:rPr>
          <w:b/>
          <w:bCs/>
        </w:rPr>
        <w:t xml:space="preserve">Rollback (database):</w:t>
      </w:r>
      <w:r>
        <w:t xml:space="preserve"> </w:t>
      </w:r>
      <w:r>
        <w:t xml:space="preserve">re-run the previous version of the SQL file from git (functions and policies are replaced); data changes cannot be undone this way, so take a backup first (§6).</w:t>
      </w:r>
    </w:p>
    <w:bookmarkEnd w:id="28"/>
    <w:bookmarkStart w:id="29" w:name="database-changes-migrations"/>
    <w:p>
      <w:pPr>
        <w:pStyle w:val="Heading1"/>
      </w:pPr>
      <w:r>
        <w:t xml:space="preserve">5. Database changes (</w:t>
      </w:r>
      <w:r>
        <w:t xml:space="preserve">“migrations”</w:t>
      </w:r>
      <w:r>
        <w:t xml:space="preserve">)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re-runnable SQL files</w:t>
      </w:r>
      <w:r>
        <w:t xml:space="preserve"> </w:t>
      </w:r>
      <w:r>
        <w:t xml:space="preserve">instead of a migration tool.</w:t>
      </w:r>
    </w:p>
    <w:p>
      <w:pPr>
        <w:pStyle w:val="BodyText"/>
      </w:pPr>
      <w:r>
        <w:t xml:space="preserve">Rules for writing changes (AMR-DOC-10 §6):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 table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table … add column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or replace 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 policy if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index if not exists</w:t>
      </w:r>
      <w:r>
        <w:t xml:space="preserve">, enum values with</w:t>
      </w:r>
      <w:r>
        <w:t xml:space="preserve"> </w:t>
      </w:r>
      <w:r>
        <w:rPr>
          <w:rStyle w:val="VerbatimChar"/>
        </w:rPr>
        <w:t xml:space="preserve">alter type … add value if not exists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Never drop data in these files.</w:t>
      </w:r>
    </w:p>
    <w:p>
      <w:pPr>
        <w:pStyle w:val="Compact"/>
        <w:numPr>
          <w:ilvl w:val="0"/>
          <w:numId w:val="1005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functions with</w:t>
      </w:r>
      <w:r>
        <w:t xml:space="preserve"> </w:t>
      </w:r>
      <w:r>
        <w:rPr>
          <w:rStyle w:val="VerbatimChar"/>
        </w:rPr>
        <w:t xml:space="preserve">set search_path = ''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or update SQL tests; run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(it applies every file twice).</w:t>
      </w:r>
    </w:p>
    <w:p>
      <w:pPr>
        <w:pStyle w:val="FirstParagraph"/>
      </w:pPr>
      <w:r>
        <w:t xml:space="preserve">Applying in production: SQL editor → paste the whole file → Run. Order when several change: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. Re-running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does not remove the Salingkusog or statistics policies.</w:t>
      </w:r>
    </w:p>
    <w:bookmarkEnd w:id="29"/>
    <w:bookmarkStart w:id="30" w:name="backup-and-restore"/>
    <w:p>
      <w:pPr>
        <w:pStyle w:val="Heading1"/>
      </w:pPr>
      <w:r>
        <w:t xml:space="preserve">6. Backup and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automatic daily backups (plan-dependent) [TO CONFIRM plan and retention]; manual export: Dashboard → Database → Backups, or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with the connection string</w:t>
            </w:r>
          </w:p>
        </w:tc>
        <w:tc>
          <w:tcPr/>
          <w:p>
            <w:pPr>
              <w:pStyle w:val="Compact"/>
            </w:pPr>
            <w:r>
              <w:t xml:space="preserve">Before every SQL change and before event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files</w:t>
            </w:r>
          </w:p>
        </w:tc>
        <w:tc>
          <w:tcPr/>
          <w:p>
            <w:pPr>
              <w:pStyle w:val="Compact"/>
            </w:pPr>
            <w:r>
              <w:t xml:space="preserve">Supabase Storage (buckets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); download important files or copy with the Storage API [TO CONFIRM procedure]</w:t>
            </w:r>
          </w:p>
        </w:tc>
        <w:tc>
          <w:tcPr/>
          <w:p>
            <w:pPr>
              <w:pStyle w:val="Compact"/>
            </w:pPr>
            <w:r>
              <w:t xml:space="preserve">Before event week;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GitHub repository (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Environment variable names in this runbook; values in a password manager held by the Executive Editor and the technical lead [TO CONFIRM]</w:t>
            </w:r>
          </w:p>
        </w:tc>
        <w:tc>
          <w:tcPr/>
          <w:p>
            <w:pPr>
              <w:pStyle w:val="Compact"/>
            </w:pPr>
            <w:r>
              <w:t xml:space="preserve">When 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Restore drill (recommended once per semester):</w:t>
      </w:r>
      <w:r>
        <w:t xml:space="preserve"> </w:t>
      </w:r>
      <w:r>
        <w:t xml:space="preserve">restore the latest backup into a new Supabase project, point a preview deployment at it, and verify sign-in and a few pages.</w:t>
      </w:r>
    </w:p>
    <w:bookmarkEnd w:id="30"/>
    <w:bookmarkStart w:id="31" w:name="monitoring"/>
    <w:p>
      <w:pPr>
        <w:pStyle w:val="Heading1"/>
      </w:pPr>
      <w:r>
        <w:t xml:space="preserve">7.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errors, function logs (</w:t>
            </w:r>
            <w:r>
              <w:rPr>
                <w:rStyle w:val="VerbatimChar"/>
              </w:rPr>
              <w:t xml:space="preserve">/api/*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Vercel → Project → Logs /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Vercel Web Analytics; newsroom Statistics (</w:t>
            </w:r>
            <w:r>
              <w:rPr>
                <w:rStyle w:val="VerbatimChar"/>
              </w:rPr>
              <w:t xml:space="preserve">/admin/statistics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health, slow queries, API errors</w:t>
            </w:r>
          </w:p>
        </w:tc>
        <w:tc>
          <w:tcPr/>
          <w:p>
            <w:pPr>
              <w:pStyle w:val="Compact"/>
            </w:pPr>
            <w:r>
              <w:t xml:space="preserve">Supabase → Reports and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problems</w:t>
            </w:r>
          </w:p>
        </w:tc>
        <w:tc>
          <w:tcPr/>
          <w:p>
            <w:pPr>
              <w:pStyle w:val="Compact"/>
            </w:pPr>
            <w:r>
              <w:t xml:space="preserve">Supabase → Authentication →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spam or CAPTCHA failures</w:t>
            </w:r>
          </w:p>
        </w:tc>
        <w:tc>
          <w:tcPr/>
          <w:p>
            <w:pPr>
              <w:pStyle w:val="Compact"/>
            </w:pPr>
            <w:r>
              <w:t xml:space="preserve">Cloudflare → Turnstile analytics; 403 responses in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 from cron.job;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cron.job_run_details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violations (report-only)</w:t>
            </w:r>
          </w:p>
        </w:tc>
        <w:tc>
          <w:tcPr/>
          <w:p>
            <w:pPr>
              <w:pStyle w:val="Compact"/>
            </w:pPr>
            <w:r>
              <w:t xml:space="preserve">Browser console on the preview</w:t>
            </w:r>
          </w:p>
        </w:tc>
      </w:tr>
    </w:tbl>
    <w:bookmarkEnd w:id="31"/>
    <w:bookmarkStart w:id="32" w:name="routine-operations"/>
    <w:p>
      <w:pPr>
        <w:pStyle w:val="Heading1"/>
      </w:pPr>
      <w:r>
        <w:t xml:space="preserve">8. Routine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staff / change roles</w:t>
            </w:r>
          </w:p>
        </w:tc>
        <w:tc>
          <w:tcPr/>
          <w:p>
            <w:pPr>
              <w:pStyle w:val="Compact"/>
            </w:pPr>
            <w:r>
              <w:t xml:space="preserve">SA, EE</w:t>
            </w:r>
          </w:p>
        </w:tc>
        <w:tc>
          <w:tcPr/>
          <w:p>
            <w:pPr>
              <w:pStyle w:val="Compact"/>
            </w:pPr>
            <w:r>
              <w:t xml:space="preserve">Newsroom → Staff → Invites /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publishing access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Staff → Accounts →</w:t>
            </w:r>
            <w:r>
              <w:t xml:space="preserve"> </w:t>
            </w:r>
            <w:r>
              <w:t xml:space="preserve">“Can publish and schedule articles”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a leaving member</w:t>
            </w:r>
          </w:p>
        </w:tc>
        <w:tc>
          <w:tcPr/>
          <w:p>
            <w:pPr>
              <w:pStyle w:val="Compact"/>
            </w:pPr>
            <w:r>
              <w:t xml:space="preserve">SA, EE</w:t>
            </w:r>
          </w:p>
        </w:tc>
        <w:tc>
          <w:tcPr/>
          <w:p>
            <w:pPr>
              <w:pStyle w:val="Compact"/>
            </w:pPr>
            <w:r>
              <w:t xml:space="preserve">Staff → Accounts → untick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comments, inbox, submissions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Settings → Comments / Inbox; Submissions;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page and ticker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Settings → Front page /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statistics</w:t>
            </w:r>
          </w:p>
        </w:tc>
        <w:tc>
          <w:tcPr/>
          <w:p>
            <w:pPr>
              <w:pStyle w:val="Compact"/>
            </w:pPr>
            <w:r>
              <w:t xml:space="preserve">SA, EE, ME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missing image sizes</w:t>
            </w:r>
          </w:p>
        </w:tc>
        <w:tc>
          <w:tcPr/>
          <w:p>
            <w:pPr>
              <w:pStyle w:val="Compact"/>
            </w:pPr>
            <w:r>
              <w:t xml:space="preserve">Editors</w:t>
            </w:r>
          </w:p>
        </w:tc>
        <w:tc>
          <w:tcPr/>
          <w:p>
            <w:pPr>
              <w:pStyle w:val="Compact"/>
            </w:pPr>
            <w:r>
              <w:t xml:space="preserve">Media →</w:t>
            </w:r>
            <w:r>
              <w:t xml:space="preserve"> </w:t>
            </w:r>
            <w:r>
              <w:t xml:space="preserve">“Make web sizes”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 secrets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Regenerate in Supabase / Cloudflare, update Vercel, redeploy</w:t>
            </w:r>
          </w:p>
        </w:tc>
      </w:tr>
    </w:tbl>
    <w:p>
      <w:r>
        <w:br w:type="page"/>
      </w:r>
    </w:p>
    <w:bookmarkEnd w:id="32"/>
    <w:bookmarkStart w:id="33" w:name="incident-response"/>
    <w:p>
      <w:pPr>
        <w:pStyle w:val="Heading1"/>
      </w:pPr>
      <w:r>
        <w:t xml:space="preserve">9. Incident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Critical</w:t>
            </w:r>
          </w:p>
        </w:tc>
        <w:tc>
          <w:tcPr/>
          <w:p>
            <w:pPr>
              <w:pStyle w:val="Compact"/>
            </w:pPr>
            <w:r>
              <w:t xml:space="preserve">Site down; data breach; wrong official results published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High</w:t>
            </w:r>
          </w:p>
        </w:tc>
        <w:tc>
          <w:tcPr/>
          <w:p>
            <w:pPr>
              <w:pStyle w:val="Compact"/>
            </w:pPr>
            <w:r>
              <w:t xml:space="preserve">Newsroom unusable for a role; forms failing; live scores not updating</w:t>
            </w:r>
          </w:p>
        </w:tc>
        <w:tc>
          <w:tcPr/>
          <w:p>
            <w:pPr>
              <w:pStyle w:val="Compact"/>
            </w:pPr>
            <w:r>
              <w:t xml:space="preserve">Within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Normal</w:t>
            </w:r>
          </w:p>
        </w:tc>
        <w:tc>
          <w:tcPr/>
          <w:p>
            <w:pPr>
              <w:pStyle w:val="Compact"/>
            </w:pPr>
            <w:r>
              <w:t xml:space="preserve">Layout bug; one page failing</w:t>
            </w:r>
          </w:p>
        </w:tc>
        <w:tc>
          <w:tcPr/>
          <w:p>
            <w:pPr>
              <w:pStyle w:val="Compact"/>
            </w:pPr>
            <w:r>
              <w:t xml:space="preserve">Next working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 and record</w:t>
      </w:r>
      <w:r>
        <w:t xml:space="preserve"> </w:t>
      </w:r>
      <w:r>
        <w:t xml:space="preserve">time, symptoms, affected users.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for a compromised account, deactivate it (Staff → Accounts) and reset its password; for a leaked key, rotate it and redeploy; for wrong results, correct the placement (the medal table recomputes) and post a correction.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with Vercel and Supabase logs; reproduce on a preview.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on a branch; run the gates; deploy (or roll back, §4).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Communicate:</w:t>
      </w:r>
      <w:r>
        <w:t xml:space="preserve"> </w:t>
      </w:r>
      <w:r>
        <w:t xml:space="preserve">inform the Executive Editor; for personal-data breaches, follow the VSU Data Protection Officer’s procedure and the National Privacy Commission’s 72-hour notification rule where it applies [TO CONFIRM contacts].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write a short post-incident note and add a test that would have caught it.</w:t>
      </w:r>
    </w:p>
    <w:p>
      <w:pPr>
        <w:pStyle w:val="FirstParagraph"/>
      </w:pPr>
      <w:r>
        <w:t xml:space="preserve">Common problems: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say</w:t>
            </w:r>
            <w:r>
              <w:t xml:space="preserve"> </w:t>
            </w:r>
            <w:r>
              <w:t xml:space="preserve">“Forms aren’t set up yet”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TURNSTILE_SECRET_KEY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Add in Vercel,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say</w:t>
            </w:r>
            <w:r>
              <w:t xml:space="preserve"> </w:t>
            </w:r>
            <w:r>
              <w:t xml:space="preserve">“Please complete the security check”</w:t>
            </w:r>
          </w:p>
        </w:tc>
        <w:tc>
          <w:tcPr/>
          <w:p>
            <w:pPr>
              <w:pStyle w:val="Compact"/>
            </w:pPr>
            <w:r>
              <w:t xml:space="preserve">Turnstile hostname not listed</w:t>
            </w:r>
          </w:p>
        </w:tc>
        <w:tc>
          <w:tcPr/>
          <w:p>
            <w:pPr>
              <w:pStyle w:val="Compact"/>
            </w:pPr>
            <w:r>
              <w:t xml:space="preserve">Add the domain to the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empty</w:t>
            </w:r>
          </w:p>
        </w:tc>
        <w:tc>
          <w:tcPr/>
          <w:p>
            <w:pPr>
              <w:pStyle w:val="Compact"/>
            </w:pPr>
            <w:r>
              <w:t xml:space="preserve">Service key missing or</w:t>
            </w:r>
            <w:r>
              <w:t xml:space="preserve"> </w:t>
            </w:r>
            <w:r>
              <w:rPr>
                <w:rStyle w:val="VerbatimChar"/>
              </w:rPr>
              <w:t xml:space="preserve">VITE_SITE_URL</w:t>
            </w:r>
            <w:r>
              <w:t xml:space="preserve"> </w:t>
            </w:r>
            <w:r>
              <w:t xml:space="preserve">not the production host</w:t>
            </w:r>
          </w:p>
        </w:tc>
        <w:tc>
          <w:tcPr/>
          <w:p>
            <w:pPr>
              <w:pStyle w:val="Compact"/>
            </w:pPr>
            <w:r>
              <w:t xml:space="preserve">Set variables,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scores not updating</w:t>
            </w:r>
          </w:p>
        </w:tc>
        <w:tc>
          <w:tcPr/>
          <w:p>
            <w:pPr>
              <w:pStyle w:val="Compact"/>
            </w:pPr>
            <w:r>
              <w:t xml:space="preserve">Realtime publication missing a table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“permission denied for function …”</w:t>
            </w:r>
            <w:r>
              <w:t xml:space="preserve"> </w:t>
            </w:r>
            <w:r>
              <w:t xml:space="preserve">after an SQL change</w:t>
            </w:r>
          </w:p>
        </w:tc>
        <w:tc>
          <w:tcPr/>
          <w:p>
            <w:pPr>
              <w:pStyle w:val="Compact"/>
            </w:pPr>
            <w:r>
              <w:t xml:space="preserve">Grant missing</w:t>
            </w:r>
          </w:p>
        </w:tc>
        <w:tc>
          <w:tcPr/>
          <w:p>
            <w:pPr>
              <w:pStyle w:val="Compact"/>
            </w:pPr>
            <w:r>
              <w:t xml:space="preserve">Re-run the full SQL file (grants are at the 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member sees</w:t>
            </w:r>
            <w:r>
              <w:t xml:space="preserve"> </w:t>
            </w:r>
            <w:r>
              <w:t xml:space="preserve">“access pending”</w:t>
            </w:r>
          </w:p>
        </w:tc>
        <w:tc>
          <w:tcPr/>
          <w:p>
            <w:pPr>
              <w:pStyle w:val="Compact"/>
            </w:pPr>
            <w:r>
              <w:t xml:space="preserve">No invite, or inactive</w:t>
            </w:r>
          </w:p>
        </w:tc>
        <w:tc>
          <w:tcPr/>
          <w:p>
            <w:pPr>
              <w:pStyle w:val="Compact"/>
            </w:pPr>
            <w:r>
              <w:t xml:space="preserve">Add invite / activate in Staff</w:t>
            </w:r>
          </w:p>
        </w:tc>
      </w:tr>
    </w:tbl>
    <w:bookmarkEnd w:id="33"/>
    <w:bookmarkStart w:id="34" w:name="salingkusog-event-week-checklist"/>
    <w:p>
      <w:pPr>
        <w:pStyle w:val="Heading1"/>
      </w:pPr>
      <w:r>
        <w:t xml:space="preserve">10. Salingkusog event-week checklist</w:t>
      </w:r>
    </w:p>
    <w:p>
      <w:pPr>
        <w:pStyle w:val="FirstParagraph"/>
      </w:pPr>
      <w:r>
        <w:rPr>
          <w:b/>
          <w:bCs/>
        </w:rPr>
        <w:t xml:space="preserve">Two weeks before</w:t>
      </w:r>
    </w:p>
    <w:p>
      <w:pPr>
        <w:pStyle w:val="Compact"/>
        <w:numPr>
          <w:ilvl w:val="0"/>
          <w:numId w:val="1007"/>
        </w:numPr>
      </w:pPr>
      <w:r>
        <w:t xml:space="preserve">Edition created with correct dates, medal points and venue map;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on,</w:t>
      </w:r>
      <w:r>
        <w:t xml:space="preserve"> </w:t>
      </w:r>
      <w:r>
        <w:rPr>
          <w:rStyle w:val="VerbatimChar"/>
        </w:rPr>
        <w:t xml:space="preserve">is_published</w:t>
      </w:r>
      <w:r>
        <w:t xml:space="preserve"> </w:t>
      </w:r>
      <w:r>
        <w:t xml:space="preserve">off until ready.</w:t>
      </w:r>
    </w:p>
    <w:p>
      <w:pPr>
        <w:pStyle w:val="Compact"/>
        <w:numPr>
          <w:ilvl w:val="0"/>
          <w:numId w:val="1008"/>
        </w:numPr>
      </w:pPr>
      <w:r>
        <w:t xml:space="preserve">Factions (names, colours, logos), venues, sports and events (division, format, team/individual, unit) entered.</w:t>
      </w:r>
    </w:p>
    <w:p>
      <w:pPr>
        <w:pStyle w:val="Compact"/>
        <w:numPr>
          <w:ilvl w:val="0"/>
          <w:numId w:val="1009"/>
        </w:numPr>
      </w:pPr>
      <w:r>
        <w:t xml:space="preserve">Salingkusog team members added (Salingkusog → Team) and trained (AMR-DOC-11c).</w:t>
      </w:r>
    </w:p>
    <w:p>
      <w:pPr>
        <w:pStyle w:val="Compact"/>
        <w:numPr>
          <w:ilvl w:val="0"/>
          <w:numId w:val="1010"/>
        </w:numPr>
      </w:pPr>
      <w:r>
        <w:t xml:space="preserve">Schedule imported (CSV) or built (Build schedule / Create contest); check the Scores tab day by day.</w:t>
      </w:r>
    </w:p>
    <w:p>
      <w:pPr>
        <w:pStyle w:val="Compact"/>
        <w:numPr>
          <w:ilvl w:val="0"/>
          <w:numId w:val="1011"/>
        </w:numPr>
      </w:pPr>
      <w:r>
        <w:t xml:space="preserve">Athletes entered (name, program, photo with consent) [TO CONFIRM consent process].</w:t>
      </w:r>
    </w:p>
    <w:p>
      <w:pPr>
        <w:pStyle w:val="Compact"/>
        <w:numPr>
          <w:ilvl w:val="0"/>
          <w:numId w:val="1012"/>
        </w:numPr>
      </w:pPr>
      <w:r>
        <w:t xml:space="preserve">Countdown page switched on if wanted.</w:t>
      </w:r>
    </w:p>
    <w:p>
      <w:pPr>
        <w:pStyle w:val="Compact"/>
        <w:numPr>
          <w:ilvl w:val="0"/>
          <w:numId w:val="1013"/>
        </w:numPr>
      </w:pPr>
      <w:r>
        <w:t xml:space="preserve">Backup taken; manual test MT-18 (live updates on two devices) passed.</w:t>
      </w:r>
    </w:p>
    <w:p>
      <w:pPr>
        <w:pStyle w:val="FirstParagraph"/>
      </w:pPr>
      <w:r>
        <w:rPr>
          <w:b/>
          <w:bCs/>
        </w:rPr>
        <w:t xml:space="preserve">Day before</w:t>
      </w:r>
    </w:p>
    <w:p>
      <w:pPr>
        <w:pStyle w:val="Compact"/>
        <w:numPr>
          <w:ilvl w:val="0"/>
          <w:numId w:val="1014"/>
        </w:numPr>
      </w:pPr>
      <w:r>
        <w:t xml:space="preserve">Publish the edition (</w:t>
      </w:r>
      <w:r>
        <w:rPr>
          <w:rStyle w:val="VerbatimChar"/>
        </w:rPr>
        <w:t xml:space="preserve">is_published</w:t>
      </w:r>
      <w:r>
        <w:t xml:space="preserve">); check</w:t>
      </w:r>
      <w:r>
        <w:t xml:space="preserve"> </w:t>
      </w:r>
      <w:r>
        <w:rPr>
          <w:rStyle w:val="VerbatimChar"/>
        </w:rPr>
        <w:t xml:space="preserve">/salingkusog</w:t>
      </w:r>
      <w:r>
        <w:t xml:space="preserve">, schedule, sports pages.</w:t>
      </w:r>
    </w:p>
    <w:p>
      <w:pPr>
        <w:pStyle w:val="Compact"/>
        <w:numPr>
          <w:ilvl w:val="0"/>
          <w:numId w:val="1015"/>
        </w:numPr>
      </w:pPr>
      <w:r>
        <w:t xml:space="preserve">Scorekeepers signed in on their phones; test a score on a test event, then reopen and reset it.</w:t>
      </w:r>
    </w:p>
    <w:p>
      <w:pPr>
        <w:pStyle w:val="Compact"/>
        <w:numPr>
          <w:ilvl w:val="0"/>
          <w:numId w:val="1016"/>
        </w:numPr>
      </w:pPr>
      <w:r>
        <w:t xml:space="preserve">Contact list of scorekeepers and the duty editor [TO CONFIRM].</w:t>
      </w:r>
    </w:p>
    <w:p>
      <w:pPr>
        <w:pStyle w:val="FirstParagraph"/>
      </w:pPr>
      <w:r>
        <w:rPr>
          <w:b/>
          <w:bCs/>
        </w:rPr>
        <w:t xml:space="preserve">Each competition day</w:t>
      </w:r>
    </w:p>
    <w:p>
      <w:pPr>
        <w:pStyle w:val="Compact"/>
        <w:numPr>
          <w:ilvl w:val="0"/>
          <w:numId w:val="1017"/>
        </w:numPr>
      </w:pPr>
      <w:r>
        <w:t xml:space="preserve">Start games on time (Scores → Start game); finish with both scores.</w:t>
      </w:r>
    </w:p>
    <w:p>
      <w:pPr>
        <w:pStyle w:val="Compact"/>
        <w:numPr>
          <w:ilvl w:val="0"/>
          <w:numId w:val="1018"/>
        </w:numPr>
      </w:pPr>
      <w:r>
        <w:t xml:space="preserve">For contests, enter every result or place before Finish.</w:t>
      </w:r>
    </w:p>
    <w:p>
      <w:pPr>
        <w:pStyle w:val="Compact"/>
        <w:numPr>
          <w:ilvl w:val="0"/>
          <w:numId w:val="1019"/>
        </w:numPr>
      </w:pPr>
      <w:r>
        <w:t xml:space="preserve">After each event’s last game, confirm medals in Results (</w:t>
      </w:r>
      <w:r>
        <w:t xml:space="preserve">“Ready to confirm”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Record MVP / Athlete of the Day; download social cards for posting.</w:t>
      </w:r>
    </w:p>
    <w:p>
      <w:pPr>
        <w:pStyle w:val="Compact"/>
        <w:numPr>
          <w:ilvl w:val="0"/>
          <w:numId w:val="1021"/>
        </w:numPr>
      </w:pPr>
      <w:r>
        <w:t xml:space="preserve">Watch Vercel and Supabase logs for errors; check the medal tally after each confirmation.</w:t>
      </w:r>
    </w:p>
    <w:p>
      <w:pPr>
        <w:pStyle w:val="FirstParagraph"/>
      </w:pPr>
      <w:r>
        <w:rPr>
          <w:b/>
          <w:bCs/>
        </w:rPr>
        <w:t xml:space="preserve">After the games</w:t>
      </w:r>
    </w:p>
    <w:p>
      <w:pPr>
        <w:pStyle w:val="Compact"/>
        <w:numPr>
          <w:ilvl w:val="0"/>
          <w:numId w:val="1022"/>
        </w:numPr>
      </w:pPr>
      <w:r>
        <w:t xml:space="preserve">All games final → tally reads</w:t>
      </w:r>
      <w:r>
        <w:t xml:space="preserve"> </w:t>
      </w:r>
      <w:r>
        <w:t xml:space="preserve">“Official and final medal tally”</w:t>
      </w:r>
      <w:r>
        <w:t xml:space="preserve">; verify champion and runners-up with the organisers.</w:t>
      </w:r>
    </w:p>
    <w:p>
      <w:pPr>
        <w:pStyle w:val="Compact"/>
        <w:numPr>
          <w:ilvl w:val="0"/>
          <w:numId w:val="1023"/>
        </w:numPr>
      </w:pPr>
      <w:r>
        <w:t xml:space="preserve">Finals MVP recorded; recaps linked to games.</w:t>
      </w:r>
    </w:p>
    <w:p>
      <w:pPr>
        <w:pStyle w:val="Compact"/>
        <w:numPr>
          <w:ilvl w:val="0"/>
          <w:numId w:val="1024"/>
        </w:numPr>
      </w:pPr>
      <w:r>
        <w:t xml:space="preserve">Take a backup; switch off the countdown; remove temporary team members.</w:t>
      </w:r>
    </w:p>
    <w:bookmarkEnd w:id="34"/>
    <w:bookmarkStart w:id="35" w:name="contacts-and-access-to-confirm"/>
    <w:p>
      <w:pPr>
        <w:pStyle w:val="Heading1"/>
      </w:pPr>
      <w:r>
        <w:t xml:space="preserve">11. Contacts and access [TO CONFIRM]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Vercel, Supabase, GitHub, 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Editor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Newsroom (EE), secrets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Adviser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VSU Data Protection Officer</w:t>
            </w:r>
          </w:p>
        </w:tc>
        <w:tc>
          <w:tcPr/>
          <w:p>
            <w:pPr>
              <w:pStyle w:val="Compact"/>
            </w:pPr>
            <w: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5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Operations Runbook</dc:title>
  <dc:creator/>
  <cp:keywords/>
  <dcterms:created xsi:type="dcterms:W3CDTF">2026-10-19T00:24:30Z</dcterms:created>
  <dcterms:modified xsi:type="dcterms:W3CDTF">2026-10-19T00:24:30Z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environments, setup, database changes, backups, monitoring, incidents and event week</vt:lpwstr>
  </property>
  <property fmtid="{D5CDD505-2E9C-101B-9397-08002B2CF9AE}" pid="4" name="version">
    <vt:lpwstr>1.0</vt:lpwstr>
  </property>
</Properties>
</file>