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A4A6E"/>
          <w:sz w:val="52"/>
          <w:szCs w:val="52"/>
        </w:rPr>
        <w:t xml:space="preserve">AI 中醫望診健康分析系統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「與其等發病了再看醫，不如每日拍一拍、先一步知道」</w:t>
      </w:r>
    </w:p>
    <w:p>
      <w:pPr>
        <w:pBdr>
          <w:bottom w:val="single" w:color="2E75B6" w:sz="6" w:space="4"/>
        </w:pBdr>
        <w:spacing w:after="5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 年 5 月  •  計畫成果摘要  •  機密文件</w:t>
      </w:r>
    </w:p>
    <w:p>
      <w:pPr>
        <w:pStyle w:val="Heading1"/>
      </w:pPr>
      <w:r>
        <w:t xml:space="preserve">一、計畫緣起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現代人生活繁忙，身體輕微不適往往被忽視。中醫典籍將「望診」列為四診之首，強調透過規律觀察臉色、舌象可早期發現生理偏差。本計畫結合 AI 影像辨識與中醫威學知識庫，打造一項「每日一張臉／舌照片，先一步掌握身體狀態」的健康守衛工具。</w:t>
      </w:r>
    </w:p>
    <w:p>
      <w:pPr>
        <w:pStyle w:val="Heading1"/>
      </w:pPr>
      <w:r>
        <w:t xml:space="preserve">二、已完成系統架構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目前已完成一期開發，涵蓋前後端完整選定報、體質評測、輕量級 CNN 模型以及 Supabase 雲端資料庫。</w:t>
      </w:r>
    </w:p>
    <w:p>
      <w:pPr>
        <w:pStyle w:val="Heading2"/>
      </w:pPr>
      <w:r>
        <w:t xml:space="preserve">2.1 前端應用程式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前端以响應式網頁應用程式（PWA）建置，支持手機瀏覽器直接使用或安裝為本機 App。已完成功能模組：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用戶註冊、登入、身份驗證（整合 Supabase Auth）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臉部、舌像拍攝模組——調用裝置錢頭機或上傳圖片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體質問卷模組（已完建）：多層選项題，自動計算體質類型（平和、陽虛、實熱、氣鬱等）並儲存至資料庫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分析結果頁面：展示舌象辨識結果、蒿色對應體質建議、即時飲食調整建議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歷史記錄、趨勢圖表：讓用戶能看到健康變化跨日跨週走勢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2.2 後端 API 服務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後端以 Node.js / Python FastAPI 双服務架構運行，已完成以下端點：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端點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POST /api/analyze/tongue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FastAPI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接收圖片、預處理、輸入 CNN、回傳分類結果與信心度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POST /api/analyze/face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FastAPI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臉色分析，輸出氣色、茶牯、光澤指數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POST /api/quiz/submit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Node.js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儲存體質問卷結果，觸發體質分類邏輯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GET  /api/records/:uid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Node.js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查詢指定用戶的歷史健康記錄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GET  /api/suggest/:uid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Node.js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依據體質 + 舌象結果綜合生成對應建議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2.3 影像預處理流程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上傳影像經中央圖裁、像素標準化、光線校正後才進入模型。實作流程如下：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86C8" w:sz="3"/>
              <w:left w:val="single" w:color="3A86C8" w:sz="10"/>
              <w:bottom w:val="single" w:color="3A86C8" w:sz="3"/>
              <w:right w:val="single" w:color="3A86C8" w:sz="3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完整預處理流程（Python / OpenCV）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import cv2,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def preprocess(img_bytes):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img = cv2.imdecode(np.frombuffer(img_bytes, np.uint8), cv2.IMREAD_COLOR)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img = cv2.resize(img, (224, 224))           # 統一輸入尺寸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img = cv2.cvtColor(img, cv2.COLOR_BGR2LAB)  # 轉 LAB 色彩空間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l, a, b = cv2.split(img)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l = cv2.createCLAHE(2.0,(8,8)).apply(l)    # 對比度跟齊堀正化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img = cv2.merge([l, a, b])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img = cv2.cvtColor(img, cv2.COLOR_LAB2RGB)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img = img.astype('float32') / 255.0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img = (img - [0.485,0.456,0.406]) / [0.229,0.224,0.225]  # ImageNet 標準化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return np.expand_dims(img.transpose(2,0,1), axis=0)       # NCHW 格式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三、資料庫設計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Supabase 提供 PostgreSQL 雲端資料庫，建置以下五張核心資料表，完整支持健康記錄、模型訓練資料收集與寨名化標註。</w:t>
      </w:r>
    </w:p>
    <w:p>
      <w:pPr>
        <w:pStyle w:val="Heading2"/>
      </w:pPr>
      <w:r>
        <w:t xml:space="preserve">3.1 資料表結構（ERD 摘要）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資料表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UUID PK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Supabase Auth 自動生成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 UNIQUE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登入郵笱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顯示名稱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constitution_type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體質類型（問卷結果）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註冊時間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health_records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UUID PK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記錄主鍵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UUID FK → users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關聯用戶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record_date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DATE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檢測日期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tongue_image_url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Supabase Storage 路徑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face_image_url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Supabase Storage 路徑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overall_score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INT2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綽合健康分數 0–100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tongue_analyses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UUID PK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分析主鍵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record_id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UUID FK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關聯健康記錄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tongue_color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舌色類別（淡紅/紅/絫等）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coating_type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舌苔類別（膣/廤/黑等）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coating_thickness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廤度（薄/中/厚）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moisture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潤涤度（之/燥/滑）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cnn_confidence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FLOAT4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模型信心度 0.0–1.0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raw_logits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JSONB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CNN 輸出原始機率向量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constitution_surveys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UUID PK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問卷主鍵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UUID FK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關聯用戶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answers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JSONB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選項結果（JSON 陣列）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result_type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體質分類結果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surveyed_at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填寫時間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labeled_dataset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UUID PK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訓練資料主鍵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影像路徑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label_tongue_color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人工標註舌色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label_coating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人工標註苔質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labeled_by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標註者身份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BOOL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經中醫師審核？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3.2 安全機制：Row Level Security (RLS)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所有資料表均啟用 Supabase RLS，確保用戶僅能存取自己的資料。核心政策类似以下範例：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86C8" w:sz="3"/>
              <w:left w:val="single" w:color="3A86C8" w:sz="10"/>
              <w:bottom w:val="single" w:color="3A86C8" w:sz="3"/>
              <w:right w:val="single" w:color="3A86C8" w:sz="3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-- health_records 資料表 RLS 政策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ALTER TABLE health_records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CREATE POLICY "Users can only access their own records"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ON health_records FOR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USING (auth.uid() = 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-- labeled_dataset 可公開讀取（用於模型訓練）、僅管理員可寫入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CREATE POLICY "Public read for training data"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ON labeled_dataset FOR SELECT USING (verified = true);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四、CNN 模型訓練路線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当系統累積足夠訓練樣本後，可依照以下階段對模型進行訓練與迭代改良。</w:t>
      </w:r>
    </w:p>
    <w:p>
      <w:pPr>
        <w:pStyle w:val="Heading2"/>
      </w:pPr>
      <w:r>
        <w:t xml:space="preserve">4.1 資料收集與標註標準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資料質量直接決定模型上限。收集方面建議如下：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每類舌象標籤（舌色 × 苔質 × 廤度）至少 300–500 張以上，建議目標 10,000+ 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影像必須符合：光源充足、舌面佔畫面 60% 以上、無追髤過濃迾光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標註武器：内建紀錄工具，每張圖片等待至少一位中醫師雙盲審核，寫入 labeled_dataset.verified = true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圖像資料增強（Data Augmentation）：水平翳轉、色彩對比度微調、旋轉 ±15°，提升模型泛化能力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4.2 模型架構與遷移學習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採用 EfficientNet-B3 遷移學習作為基礎，在 ImageNet 預訓練權重上微調，對醫學影像任務收效較快。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86C8" w:sz="3"/>
              <w:left w:val="single" w:color="3A86C8" w:sz="10"/>
              <w:bottom w:val="single" w:color="3A86C8" w:sz="3"/>
              <w:right w:val="single" w:color="3A86C8" w:sz="3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模型定義（PyTorch）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import torch, torch.nn as nn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from torchvision.models import efficientnet_b3, EfficientNet_B3_Weights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class TongueNet(nn.Module):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def __init__(self, num_color_classes=6, num_coating_classes=5):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super().__init__()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backbone = efficientnet_b3(weights=EfficientNet_B3_Weights.DEFAULT)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self.features = backbone.features           # 跟 內已 ImageNet 領域知識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feat_dim = backbone.classifier[1].in_features  # 1536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# 多任務分類頭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self.head_color   = nn.Linear(feat_dim, num_color_classes)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self.head_coating = nn.Linear(feat_dim, num_coating_classes)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self.pool = nn.AdaptiveAvgPool2d(1)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def forward(self, 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x = self.features(x)                        # (B, 1536, 7, 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x = self.pool(x).flatten(1)                 # (B, 1536)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self.head_color(x), self.head_coating(x)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</w:pPr>
      <w:r>
        <w:t xml:space="preserve">4.3 訓練流程與超參數設定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訓練階段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超參數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1. 冷凍銀層（Freeze Backbone）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LR 1e-3 / 10 epochs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僅訓練分類頭，避免破壞預訓練權重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2. 游緻履層（Fine-tune）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LR 1e-4 / 30 epochs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解凍後 30% 層位，對醫學顏色特征細層調整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3. 全層微調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LR 1e-5 / 20 epochs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Cosine Annealing 調度器，确保收敗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Early Stopping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patience=5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驗證集 Loss 坥 5 輪不降即停止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Label Smoothing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ε = 0.1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緩解標註噪變引起的過擬合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Class Weights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E3A"/>
                <w:sz w:val="22"/>
                <w:szCs w:val="22"/>
              </w:rPr>
              <w:t xml:space="preserve">加权反比例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對少數類日威加權应對類別不平衡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4.4 訓練腳本範例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86C8" w:sz="3"/>
              <w:left w:val="single" w:color="3A86C8" w:sz="10"/>
              <w:bottom w:val="single" w:color="3A86C8" w:sz="3"/>
              <w:right w:val="single" w:color="3A86C8" w:sz="3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train.py  — 簡化版訓練跞環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from torch.utils.data import DataLoader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from dataset import TongueDataset        # 讀取 Supabase labeled_dataset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from model  import TongueNet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model     = TongueNet().cuda()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optimizer = torch.optim.AdamW(model.parameters(), lr=1e-3, weight_decay=1e-4)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scheduler = torch.optim.lr_scheduler.CosineAnnealingLR(optimizer, T_max=30)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criterion = nn.CrossEntropyLoss(label_smoothing=0.1)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for epoch in range(60):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model.train()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for imgs, label_c, label_coat in DataLoader(train_ds, batch_size=32, shuffle=True):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imgs = imgs.cuda()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out_c, out_coat = model(imgs)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loss = criterion(out_c, label_c.cuda()) + criterion(out_coat, label_coat.cuda())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optimizer.zero_grad(); loss.backward(); optimizer.step()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scheduler.step()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# 驗證集評估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val_acc = evaluate(model, val_loader)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print(f'Epoch {epoch:02d} | Loss {loss:.4f} | Val Acc {val_acc:.3f}')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if early_stopper.should_stop(val_acc): break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torch.save(model.state_dict(), 'tonguenet_v1.pt')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</w:pPr>
      <w:r>
        <w:t xml:space="preserve">4.5 模型評估指標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模型上線前需後驗證集達到以下閾値：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舌色分類整體準確率 ≥ 80%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苔質類型 F1-Score ≥ 0.75（解決類別不平衡問題）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推理延遲 ≤ 500 ms（單張圖片，GPU 加速）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模型信心度對比：醫師審核結果 vs CNN 結果 ≥ 75% 契合</w:t>
      </w:r>
    </w:p>
    <w:p>
      <w:pPr>
        <w:spacing w:after="0" w:before="12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部署時倍用 ONNX Runtime 將 .pt 轉換為 .onnx，可在 CPU 上達到 300ms 內回展，無需 GPU 服務器即可導入小規模運網環境。</w:t>
      </w:r>
    </w:p>
    <w:p>
      <w:pPr>
        <w:pStyle w:val="Heading2"/>
      </w:pPr>
      <w:r>
        <w:t xml:space="preserve">4.6 持續學習與版本管理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当系統累積新資料超過一定閾値（已標註 500+ 張），自動觸發變間訓練（Incremental Training）流程：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Supabase Edge Function 定期查詢 labeled_dataset 新增筆數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超過閾値觸發 GitHub Actions 訓練流程，自動訓練、驗證、產出新版本 .onnx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模型版本檔 model_registry 就地保存，無關新舊版本匹配與回滾機制</w:t>
      </w:r>
    </w:p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五、未來展望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階段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目標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詳細說明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6E3A"/>
                <w:sz w:val="22"/>
                <w:szCs w:val="22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望診一期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體質問卷、舌象 CNN、前後端完整架構、Supabase 資料庫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第二階段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聞診整合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聲紋辨識 API 連接，分析聲音鼻音體質對應症候、家族史評估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第三階段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問診担唱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基於大資料推分院專科建議，集齊望聞問三診於同一 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22"/>
                <w:szCs w:val="22"/>
              </w:rPr>
              <w:t xml:space="preserve">長期目標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社區健康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公開匿名資料集、與中醫院校建立學術合作、學術發表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六、免責聲明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17" w:sz="4"/>
              <w:left w:val="single" w:color="E6A817" w:sz="12"/>
              <w:bottom w:val="single" w:color="E6A817" w:sz="4"/>
              <w:right w:val="single" w:color="E6A817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B4E00"/>
                <w:sz w:val="22"/>
                <w:szCs w:val="22"/>
              </w:rPr>
              <w:t xml:space="preserve">⚠  本系統僅供個人健康參考，不具醫療診斷功能。所有建議均不能取代專業醫師意見，身體不適請立即就醫。詳細免責條款將於正式發佈版本內完整呈現。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七、聯絡方式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歡迎對本計畫有興趣的團隊、投資人或合作單位主動聯繫，初步成品可供檢閱，左迴右轉輕酁回覆即可安排演示。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3"/>
          <w:szCs w:val="23"/>
        </w:rPr>
        <w:t xml:space="preserve">電子郵件：wang.yuchi.312@gmail.com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社團聯絡：wang.yuchi.312@gmail.com      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 中醫望診健康分析系統｜成果摘要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4A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2026-05-14T08:53:25.601Z</dcterms:created>
  <dcterms:modified xsi:type="dcterms:W3CDTF">2026-05-14T08:53:25.601Z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