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10CD7" w14:textId="77777777" w:rsidR="009937AF" w:rsidRPr="000F47E8" w:rsidRDefault="009937AF" w:rsidP="009937AF">
      <w:pPr>
        <w:jc w:val="center"/>
        <w:rPr>
          <w:sz w:val="40"/>
          <w:szCs w:val="40"/>
          <w:u w:val="single"/>
        </w:rPr>
      </w:pPr>
      <w:r w:rsidRPr="000F47E8">
        <w:rPr>
          <w:rFonts w:hint="eastAsia"/>
          <w:sz w:val="40"/>
          <w:szCs w:val="40"/>
          <w:u w:val="single"/>
        </w:rPr>
        <w:t>2</w:t>
      </w:r>
      <w:r>
        <w:rPr>
          <w:rFonts w:hint="eastAsia"/>
          <w:sz w:val="40"/>
          <w:szCs w:val="40"/>
          <w:u w:val="single"/>
        </w:rPr>
        <w:t>5</w:t>
      </w:r>
      <w:r w:rsidRPr="000F47E8">
        <w:rPr>
          <w:rFonts w:hint="eastAsia"/>
          <w:sz w:val="40"/>
          <w:szCs w:val="40"/>
          <w:u w:val="single"/>
        </w:rPr>
        <w:t xml:space="preserve"> </w:t>
      </w:r>
      <w:r>
        <w:rPr>
          <w:rFonts w:hint="eastAsia"/>
          <w:sz w:val="40"/>
          <w:szCs w:val="40"/>
          <w:u w:val="single"/>
        </w:rPr>
        <w:t>Spring</w:t>
      </w:r>
      <w:r w:rsidRPr="000F47E8">
        <w:rPr>
          <w:rFonts w:hint="eastAsia"/>
          <w:sz w:val="40"/>
          <w:szCs w:val="40"/>
          <w:u w:val="single"/>
        </w:rPr>
        <w:t xml:space="preserve"> ECEN 7</w:t>
      </w:r>
      <w:r>
        <w:rPr>
          <w:rFonts w:hint="eastAsia"/>
          <w:sz w:val="40"/>
          <w:szCs w:val="40"/>
          <w:u w:val="single"/>
        </w:rPr>
        <w:t>20</w:t>
      </w:r>
      <w:r w:rsidRPr="000F47E8">
        <w:rPr>
          <w:rFonts w:hint="eastAsia"/>
          <w:sz w:val="40"/>
          <w:szCs w:val="40"/>
          <w:u w:val="single"/>
        </w:rPr>
        <w:t xml:space="preserve">: </w:t>
      </w:r>
      <w:r w:rsidRPr="00AC25EB">
        <w:rPr>
          <w:sz w:val="40"/>
          <w:szCs w:val="40"/>
          <w:u w:val="single"/>
        </w:rPr>
        <w:t>High-Speed Links: Circuits and Systems</w:t>
      </w:r>
      <w:r w:rsidRPr="000F47E8">
        <w:rPr>
          <w:rFonts w:hint="eastAsia"/>
          <w:sz w:val="40"/>
          <w:szCs w:val="40"/>
          <w:u w:val="single"/>
        </w:rPr>
        <w:t xml:space="preserve"> P</w:t>
      </w:r>
      <w:r>
        <w:rPr>
          <w:rFonts w:hint="eastAsia"/>
          <w:sz w:val="40"/>
          <w:szCs w:val="40"/>
          <w:u w:val="single"/>
        </w:rPr>
        <w:t>re</w:t>
      </w:r>
      <w:r w:rsidRPr="000F47E8">
        <w:rPr>
          <w:rFonts w:hint="eastAsia"/>
          <w:sz w:val="40"/>
          <w:szCs w:val="40"/>
          <w:u w:val="single"/>
        </w:rPr>
        <w:t>-lab Report</w:t>
      </w:r>
    </w:p>
    <w:p w14:paraId="44464389" w14:textId="77777777" w:rsidR="009937AF" w:rsidRDefault="009937AF" w:rsidP="009937AF">
      <w:pPr>
        <w:jc w:val="center"/>
        <w:rPr>
          <w:sz w:val="36"/>
          <w:szCs w:val="36"/>
        </w:rPr>
      </w:pPr>
    </w:p>
    <w:p w14:paraId="7A3DCE6A" w14:textId="77777777" w:rsidR="009937AF" w:rsidRDefault="009937AF" w:rsidP="009937AF">
      <w:pPr>
        <w:jc w:val="center"/>
        <w:rPr>
          <w:sz w:val="36"/>
          <w:szCs w:val="36"/>
        </w:rPr>
      </w:pPr>
    </w:p>
    <w:p w14:paraId="0B7E737D" w14:textId="77777777" w:rsidR="009937AF" w:rsidRDefault="009937AF" w:rsidP="009937AF">
      <w:pPr>
        <w:jc w:val="center"/>
        <w:rPr>
          <w:sz w:val="36"/>
          <w:szCs w:val="36"/>
        </w:rPr>
      </w:pPr>
    </w:p>
    <w:p w14:paraId="4426237C" w14:textId="77777777" w:rsidR="009937AF" w:rsidRDefault="009937AF" w:rsidP="009937AF">
      <w:pPr>
        <w:jc w:val="center"/>
        <w:rPr>
          <w:sz w:val="36"/>
          <w:szCs w:val="36"/>
        </w:rPr>
      </w:pPr>
    </w:p>
    <w:p w14:paraId="5699B7C9" w14:textId="5AFA74AF" w:rsidR="009937AF" w:rsidRPr="000F47E8" w:rsidRDefault="009937AF" w:rsidP="009937AF">
      <w:pPr>
        <w:jc w:val="center"/>
        <w:rPr>
          <w:sz w:val="36"/>
          <w:szCs w:val="36"/>
        </w:rPr>
      </w:pPr>
      <w:r w:rsidRPr="000F47E8">
        <w:rPr>
          <w:rFonts w:hint="eastAsia"/>
          <w:sz w:val="36"/>
          <w:szCs w:val="36"/>
        </w:rPr>
        <w:t>Lab</w:t>
      </w:r>
      <w:r>
        <w:rPr>
          <w:rFonts w:hint="eastAsia"/>
          <w:sz w:val="36"/>
          <w:szCs w:val="36"/>
        </w:rPr>
        <w:t>4</w:t>
      </w:r>
      <w:r w:rsidRPr="000F47E8">
        <w:rPr>
          <w:rFonts w:hint="eastAsia"/>
          <w:sz w:val="36"/>
          <w:szCs w:val="36"/>
        </w:rPr>
        <w:t>:</w:t>
      </w:r>
      <w:r w:rsidRPr="000F47E8">
        <w:rPr>
          <w:rFonts w:ascii="Arial" w:hAnsi="Arial" w:cs="Arial"/>
          <w:sz w:val="36"/>
          <w:szCs w:val="36"/>
          <w:shd w:val="clear" w:color="auto" w:fill="F2F2F2"/>
        </w:rPr>
        <w:t xml:space="preserve"> </w:t>
      </w:r>
      <w:r w:rsidRPr="009937AF">
        <w:rPr>
          <w:sz w:val="36"/>
          <w:szCs w:val="36"/>
        </w:rPr>
        <w:t>Receiver Circuits</w:t>
      </w:r>
    </w:p>
    <w:p w14:paraId="622C6BC4" w14:textId="77777777" w:rsidR="009937AF" w:rsidRDefault="009937AF" w:rsidP="009937AF">
      <w:pPr>
        <w:jc w:val="center"/>
        <w:rPr>
          <w:sz w:val="32"/>
          <w:szCs w:val="32"/>
        </w:rPr>
      </w:pPr>
    </w:p>
    <w:p w14:paraId="68516247" w14:textId="77777777" w:rsidR="009937AF" w:rsidRDefault="009937AF" w:rsidP="009937AF">
      <w:pPr>
        <w:jc w:val="center"/>
        <w:rPr>
          <w:sz w:val="32"/>
          <w:szCs w:val="32"/>
        </w:rPr>
      </w:pPr>
    </w:p>
    <w:p w14:paraId="5D2F1E8F" w14:textId="77777777" w:rsidR="009937AF" w:rsidRDefault="009937AF" w:rsidP="009937AF">
      <w:pPr>
        <w:jc w:val="center"/>
        <w:rPr>
          <w:sz w:val="32"/>
          <w:szCs w:val="32"/>
        </w:rPr>
      </w:pPr>
      <w:r>
        <w:rPr>
          <w:rFonts w:hint="eastAsia"/>
          <w:sz w:val="32"/>
          <w:szCs w:val="32"/>
        </w:rPr>
        <w:t>Name: Yu-Hao Chen</w:t>
      </w:r>
    </w:p>
    <w:p w14:paraId="73B4446A" w14:textId="77777777" w:rsidR="009937AF" w:rsidRDefault="009937AF" w:rsidP="009937AF">
      <w:pPr>
        <w:jc w:val="center"/>
        <w:rPr>
          <w:sz w:val="32"/>
          <w:szCs w:val="32"/>
        </w:rPr>
      </w:pPr>
      <w:r>
        <w:rPr>
          <w:rFonts w:hint="eastAsia"/>
          <w:sz w:val="32"/>
          <w:szCs w:val="32"/>
        </w:rPr>
        <w:t>UIN:435009528</w:t>
      </w:r>
    </w:p>
    <w:p w14:paraId="65B188FF" w14:textId="77777777" w:rsidR="009937AF" w:rsidRPr="000F47E8" w:rsidRDefault="009937AF" w:rsidP="009937AF">
      <w:pPr>
        <w:jc w:val="center"/>
        <w:rPr>
          <w:sz w:val="32"/>
          <w:szCs w:val="32"/>
        </w:rPr>
      </w:pPr>
      <w:r>
        <w:rPr>
          <w:rFonts w:hint="eastAsia"/>
          <w:sz w:val="32"/>
          <w:szCs w:val="32"/>
        </w:rPr>
        <w:t>Section:700</w:t>
      </w:r>
    </w:p>
    <w:p w14:paraId="66E18D74" w14:textId="77777777" w:rsidR="009937AF" w:rsidRDefault="009937AF" w:rsidP="009937AF">
      <w:pPr>
        <w:jc w:val="center"/>
        <w:rPr>
          <w:sz w:val="32"/>
          <w:szCs w:val="32"/>
        </w:rPr>
      </w:pPr>
    </w:p>
    <w:p w14:paraId="1EB99ED6" w14:textId="77777777" w:rsidR="009937AF" w:rsidRDefault="009937AF" w:rsidP="009937AF">
      <w:pPr>
        <w:jc w:val="center"/>
        <w:rPr>
          <w:sz w:val="32"/>
          <w:szCs w:val="32"/>
        </w:rPr>
      </w:pPr>
    </w:p>
    <w:p w14:paraId="520F2F90" w14:textId="77777777" w:rsidR="009937AF" w:rsidRDefault="009937AF" w:rsidP="009937AF">
      <w:pPr>
        <w:jc w:val="center"/>
        <w:rPr>
          <w:sz w:val="32"/>
          <w:szCs w:val="32"/>
        </w:rPr>
      </w:pPr>
    </w:p>
    <w:p w14:paraId="2BA08D84" w14:textId="77777777" w:rsidR="009937AF" w:rsidRDefault="009937AF" w:rsidP="009937AF">
      <w:pPr>
        <w:jc w:val="center"/>
        <w:rPr>
          <w:sz w:val="32"/>
          <w:szCs w:val="32"/>
        </w:rPr>
      </w:pPr>
    </w:p>
    <w:p w14:paraId="4961D180" w14:textId="77777777" w:rsidR="009937AF" w:rsidRPr="000F47E8" w:rsidRDefault="009937AF" w:rsidP="009937AF">
      <w:pPr>
        <w:jc w:val="center"/>
        <w:rPr>
          <w:sz w:val="32"/>
          <w:szCs w:val="32"/>
        </w:rPr>
      </w:pPr>
    </w:p>
    <w:p w14:paraId="48AEFF74" w14:textId="77777777" w:rsidR="009937AF" w:rsidRPr="000F47E8" w:rsidRDefault="009937AF" w:rsidP="009937AF">
      <w:pPr>
        <w:jc w:val="center"/>
        <w:rPr>
          <w:sz w:val="32"/>
          <w:szCs w:val="32"/>
        </w:rPr>
      </w:pPr>
      <w:r w:rsidRPr="000F47E8">
        <w:rPr>
          <w:rFonts w:hint="eastAsia"/>
          <w:sz w:val="32"/>
          <w:szCs w:val="32"/>
        </w:rPr>
        <w:t xml:space="preserve">Professor: </w:t>
      </w:r>
      <w:r w:rsidRPr="00AC25EB">
        <w:rPr>
          <w:sz w:val="32"/>
          <w:szCs w:val="32"/>
        </w:rPr>
        <w:t>Sam Palermo</w:t>
      </w:r>
    </w:p>
    <w:p w14:paraId="7C8AEAD1" w14:textId="77777777" w:rsidR="009937AF" w:rsidRDefault="009937AF" w:rsidP="009937AF">
      <w:pPr>
        <w:jc w:val="center"/>
        <w:rPr>
          <w:sz w:val="32"/>
          <w:szCs w:val="32"/>
        </w:rPr>
      </w:pPr>
      <w:r w:rsidRPr="000F47E8">
        <w:rPr>
          <w:rFonts w:hint="eastAsia"/>
          <w:sz w:val="32"/>
          <w:szCs w:val="32"/>
        </w:rPr>
        <w:t xml:space="preserve">TA: </w:t>
      </w:r>
      <w:r w:rsidRPr="00AC25EB">
        <w:rPr>
          <w:sz w:val="32"/>
          <w:szCs w:val="32"/>
        </w:rPr>
        <w:t>Srujan Kumar Kaile</w:t>
      </w:r>
    </w:p>
    <w:p w14:paraId="516B858B" w14:textId="4C55A342" w:rsidR="003F3413" w:rsidRDefault="009937AF">
      <w:r w:rsidRPr="009937AF">
        <w:rPr>
          <w:noProof/>
        </w:rPr>
        <w:lastRenderedPageBreak/>
        <w:drawing>
          <wp:inline distT="0" distB="0" distL="0" distR="0" wp14:anchorId="0C64FF75" wp14:editId="4BCDB97B">
            <wp:extent cx="5274310" cy="1716405"/>
            <wp:effectExtent l="0" t="0" r="2540" b="0"/>
            <wp:docPr id="29098714"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8714" name="圖片 1" descr="一張含有 文字, 螢幕擷取畫面 的圖片&#10;&#10;AI 產生的內容可能不正確。"/>
                    <pic:cNvPicPr/>
                  </pic:nvPicPr>
                  <pic:blipFill>
                    <a:blip r:embed="rId7"/>
                    <a:stretch>
                      <a:fillRect/>
                    </a:stretch>
                  </pic:blipFill>
                  <pic:spPr>
                    <a:xfrm>
                      <a:off x="0" y="0"/>
                      <a:ext cx="5274310" cy="1716405"/>
                    </a:xfrm>
                    <a:prstGeom prst="rect">
                      <a:avLst/>
                    </a:prstGeom>
                  </pic:spPr>
                </pic:pic>
              </a:graphicData>
            </a:graphic>
          </wp:inline>
        </w:drawing>
      </w:r>
    </w:p>
    <w:tbl>
      <w:tblPr>
        <w:tblStyle w:val="ae"/>
        <w:tblW w:w="0" w:type="auto"/>
        <w:tblLook w:val="04A0" w:firstRow="1" w:lastRow="0" w:firstColumn="1" w:lastColumn="0" w:noHBand="0" w:noVBand="1"/>
      </w:tblPr>
      <w:tblGrid>
        <w:gridCol w:w="2765"/>
        <w:gridCol w:w="2765"/>
        <w:gridCol w:w="2766"/>
      </w:tblGrid>
      <w:tr w:rsidR="009937AF" w14:paraId="5E6CA4C4" w14:textId="77777777" w:rsidTr="009937AF">
        <w:tc>
          <w:tcPr>
            <w:tcW w:w="2765" w:type="dxa"/>
          </w:tcPr>
          <w:p w14:paraId="2B99A132" w14:textId="390A033D" w:rsidR="009937AF" w:rsidRDefault="009937AF">
            <w:r w:rsidRPr="009937AF">
              <w:t>Range (±σ</w:t>
            </w:r>
            <w:r>
              <w:rPr>
                <w:rFonts w:hint="eastAsia"/>
              </w:rPr>
              <w:t>)</w:t>
            </w:r>
          </w:p>
        </w:tc>
        <w:tc>
          <w:tcPr>
            <w:tcW w:w="2765" w:type="dxa"/>
          </w:tcPr>
          <w:p w14:paraId="3FC9D022" w14:textId="01CD76A8" w:rsidR="009937AF" w:rsidRDefault="009937AF">
            <w:r w:rsidRPr="009937AF">
              <w:t>Coverage Probability</w:t>
            </w:r>
          </w:p>
        </w:tc>
        <w:tc>
          <w:tcPr>
            <w:tcW w:w="2766" w:type="dxa"/>
          </w:tcPr>
          <w:p w14:paraId="3C428171" w14:textId="0674835C" w:rsidR="009937AF" w:rsidRDefault="009937AF">
            <w:r w:rsidRPr="009937AF">
              <w:t>Yield Rate (%)</w:t>
            </w:r>
          </w:p>
        </w:tc>
      </w:tr>
      <w:tr w:rsidR="009937AF" w14:paraId="3C8AFF02" w14:textId="77777777" w:rsidTr="009937AF">
        <w:tc>
          <w:tcPr>
            <w:tcW w:w="2765" w:type="dxa"/>
          </w:tcPr>
          <w:p w14:paraId="551FDA9B" w14:textId="2A350153" w:rsidR="009937AF" w:rsidRPr="009937AF" w:rsidRDefault="009937AF">
            <w:r w:rsidRPr="009937AF">
              <w:t>±1σ</w:t>
            </w:r>
          </w:p>
        </w:tc>
        <w:tc>
          <w:tcPr>
            <w:tcW w:w="2765" w:type="dxa"/>
          </w:tcPr>
          <w:p w14:paraId="42124493" w14:textId="0A5F95CA" w:rsidR="009937AF" w:rsidRPr="009937AF" w:rsidRDefault="009937AF">
            <w:r w:rsidRPr="009937AF">
              <w:t>68.27%</w:t>
            </w:r>
          </w:p>
        </w:tc>
        <w:tc>
          <w:tcPr>
            <w:tcW w:w="2766" w:type="dxa"/>
          </w:tcPr>
          <w:p w14:paraId="51DD9431" w14:textId="0B7044DC" w:rsidR="009937AF" w:rsidRDefault="009937AF">
            <w:r w:rsidRPr="009937AF">
              <w:t>68.27%</w:t>
            </w:r>
          </w:p>
        </w:tc>
      </w:tr>
      <w:tr w:rsidR="009937AF" w14:paraId="18D9DB62" w14:textId="77777777" w:rsidTr="009937AF">
        <w:tc>
          <w:tcPr>
            <w:tcW w:w="2765" w:type="dxa"/>
          </w:tcPr>
          <w:p w14:paraId="08F9CF72" w14:textId="13A59A65" w:rsidR="009937AF" w:rsidRDefault="009937AF">
            <w:r w:rsidRPr="009937AF">
              <w:t>±</w:t>
            </w:r>
            <w:r>
              <w:rPr>
                <w:rFonts w:hint="eastAsia"/>
              </w:rPr>
              <w:t>2</w:t>
            </w:r>
            <w:r w:rsidRPr="009937AF">
              <w:t>σ</w:t>
            </w:r>
          </w:p>
        </w:tc>
        <w:tc>
          <w:tcPr>
            <w:tcW w:w="2765" w:type="dxa"/>
          </w:tcPr>
          <w:p w14:paraId="7297EC87" w14:textId="49410CDF" w:rsidR="009937AF" w:rsidRDefault="009937AF">
            <w:r>
              <w:rPr>
                <w:rFonts w:hint="eastAsia"/>
              </w:rPr>
              <w:t>95.45</w:t>
            </w:r>
            <w:r w:rsidRPr="009937AF">
              <w:t>%</w:t>
            </w:r>
          </w:p>
        </w:tc>
        <w:tc>
          <w:tcPr>
            <w:tcW w:w="2766" w:type="dxa"/>
          </w:tcPr>
          <w:p w14:paraId="4959E603" w14:textId="0D2537FE" w:rsidR="009937AF" w:rsidRDefault="009937AF">
            <w:r>
              <w:rPr>
                <w:rFonts w:hint="eastAsia"/>
              </w:rPr>
              <w:t>95.45</w:t>
            </w:r>
            <w:r w:rsidRPr="009937AF">
              <w:t>%</w:t>
            </w:r>
          </w:p>
        </w:tc>
      </w:tr>
      <w:tr w:rsidR="009937AF" w14:paraId="5DCDB916" w14:textId="77777777" w:rsidTr="009937AF">
        <w:tc>
          <w:tcPr>
            <w:tcW w:w="2765" w:type="dxa"/>
          </w:tcPr>
          <w:p w14:paraId="78C1ED5B" w14:textId="2D3E5930" w:rsidR="009937AF" w:rsidRDefault="009937AF">
            <w:r w:rsidRPr="009937AF">
              <w:t>±</w:t>
            </w:r>
            <w:r>
              <w:rPr>
                <w:rFonts w:hint="eastAsia"/>
              </w:rPr>
              <w:t>3</w:t>
            </w:r>
            <w:r w:rsidRPr="009937AF">
              <w:t>σ</w:t>
            </w:r>
          </w:p>
        </w:tc>
        <w:tc>
          <w:tcPr>
            <w:tcW w:w="2765" w:type="dxa"/>
          </w:tcPr>
          <w:p w14:paraId="42BBA316" w14:textId="5F97B202" w:rsidR="009937AF" w:rsidRDefault="009937AF">
            <w:r>
              <w:rPr>
                <w:rFonts w:hint="eastAsia"/>
              </w:rPr>
              <w:t>99.73</w:t>
            </w:r>
            <w:r w:rsidRPr="009937AF">
              <w:t>%</w:t>
            </w:r>
          </w:p>
        </w:tc>
        <w:tc>
          <w:tcPr>
            <w:tcW w:w="2766" w:type="dxa"/>
          </w:tcPr>
          <w:p w14:paraId="336C538B" w14:textId="14E3ED7F" w:rsidR="009937AF" w:rsidRDefault="009937AF">
            <w:r>
              <w:rPr>
                <w:rFonts w:hint="eastAsia"/>
              </w:rPr>
              <w:t>99.73</w:t>
            </w:r>
            <w:r w:rsidRPr="009937AF">
              <w:t>%</w:t>
            </w:r>
          </w:p>
        </w:tc>
      </w:tr>
      <w:tr w:rsidR="009937AF" w14:paraId="2917E9CD" w14:textId="77777777" w:rsidTr="009937AF">
        <w:tc>
          <w:tcPr>
            <w:tcW w:w="2765" w:type="dxa"/>
          </w:tcPr>
          <w:p w14:paraId="384266AC" w14:textId="5F5F98D3" w:rsidR="009937AF" w:rsidRDefault="009937AF">
            <w:r w:rsidRPr="009937AF">
              <w:t>±</w:t>
            </w:r>
            <w:r>
              <w:rPr>
                <w:rFonts w:hint="eastAsia"/>
              </w:rPr>
              <w:t>4</w:t>
            </w:r>
            <w:r w:rsidRPr="009937AF">
              <w:t>σ</w:t>
            </w:r>
          </w:p>
        </w:tc>
        <w:tc>
          <w:tcPr>
            <w:tcW w:w="2765" w:type="dxa"/>
          </w:tcPr>
          <w:p w14:paraId="66699A9E" w14:textId="1724C0E8" w:rsidR="009937AF" w:rsidRDefault="009937AF">
            <w:r>
              <w:rPr>
                <w:rFonts w:hint="eastAsia"/>
              </w:rPr>
              <w:t>99.93</w:t>
            </w:r>
            <w:r w:rsidRPr="009937AF">
              <w:t>%</w:t>
            </w:r>
          </w:p>
        </w:tc>
        <w:tc>
          <w:tcPr>
            <w:tcW w:w="2766" w:type="dxa"/>
          </w:tcPr>
          <w:p w14:paraId="7C5D79D5" w14:textId="4F670365" w:rsidR="009937AF" w:rsidRDefault="009937AF">
            <w:r>
              <w:rPr>
                <w:rFonts w:hint="eastAsia"/>
              </w:rPr>
              <w:t>99.93</w:t>
            </w:r>
            <w:r w:rsidRPr="009937AF">
              <w:t>%</w:t>
            </w:r>
          </w:p>
        </w:tc>
      </w:tr>
    </w:tbl>
    <w:p w14:paraId="705E83BA" w14:textId="5D0D74D6" w:rsidR="009937AF" w:rsidRPr="009937AF" w:rsidRDefault="009937AF" w:rsidP="009937AF">
      <w:pPr>
        <w:pStyle w:val="a9"/>
        <w:numPr>
          <w:ilvl w:val="0"/>
          <w:numId w:val="1"/>
        </w:numPr>
      </w:pPr>
      <w:r w:rsidRPr="009937AF">
        <w:t>If a circuit design allows ±3σ</w:t>
      </w:r>
      <w:r w:rsidRPr="009937AF">
        <w:rPr>
          <w:rFonts w:hint="eastAsia"/>
        </w:rPr>
        <w:t xml:space="preserve"> </w:t>
      </w:r>
      <w:r w:rsidRPr="009937AF">
        <w:t xml:space="preserve">variation, the yield rate is approximately 99.73%, meaning </w:t>
      </w:r>
      <w:r w:rsidRPr="009937AF">
        <w:rPr>
          <w:b/>
          <w:bCs/>
        </w:rPr>
        <w:t>around 27 out of 10,000 units might be out of spec</w:t>
      </w:r>
      <w:r w:rsidRPr="009937AF">
        <w:t>.</w:t>
      </w:r>
    </w:p>
    <w:p w14:paraId="08EA1C9A" w14:textId="328FD603" w:rsidR="009937AF" w:rsidRDefault="009937AF" w:rsidP="009937AF">
      <w:pPr>
        <w:pStyle w:val="a9"/>
        <w:numPr>
          <w:ilvl w:val="0"/>
          <w:numId w:val="1"/>
        </w:numPr>
      </w:pPr>
      <w:r w:rsidRPr="009937AF">
        <w:t>If the design tolerates ±4σ, the yield increases to 99.9937%, ensuring almost all products meet specifications.</w:t>
      </w:r>
    </w:p>
    <w:p w14:paraId="31A807EE" w14:textId="77777777" w:rsidR="00EC4A7E" w:rsidRDefault="00EC4A7E" w:rsidP="00EC4A7E"/>
    <w:p w14:paraId="650215EB" w14:textId="77777777" w:rsidR="00EC4A7E" w:rsidRDefault="00EC4A7E" w:rsidP="00EC4A7E">
      <w:pPr>
        <w:jc w:val="both"/>
      </w:pPr>
      <w:r>
        <w:rPr>
          <w:rFonts w:hint="eastAsia"/>
        </w:rPr>
        <w:t xml:space="preserve">2.  </w:t>
      </w:r>
      <w:r w:rsidRPr="00EC4A7E">
        <w:t>A receiver is characterized by its input sensitivity which represents the voltage resolution, and by the set-up and hold times (</w:t>
      </w:r>
      <w:proofErr w:type="spellStart"/>
      <w:r w:rsidRPr="00EC4A7E">
        <w:t>tS</w:t>
      </w:r>
      <w:proofErr w:type="spellEnd"/>
      <w:r w:rsidRPr="00EC4A7E">
        <w:t xml:space="preserve"> and </w:t>
      </w:r>
      <w:proofErr w:type="spellStart"/>
      <w:r w:rsidRPr="00EC4A7E">
        <w:t>tH</w:t>
      </w:r>
      <w:proofErr w:type="spellEnd"/>
      <w:r w:rsidRPr="00EC4A7E">
        <w:t xml:space="preserve">) which represent the timing resolution as illustrated with the light rectangle in Figure 1. The center of the dark rectangle is shifted by the offset time and offset voltage from the center of the light rectangle. Input sensitivity consists of input voltage offset, input referred noise, and minimum latch resolution voltage. A Strong-Arm latch input static voltage offset is 10mV, minimum latch resolution from hysteresis is bounded to 2mV, and 2mV sigma of input referred </w:t>
      </w:r>
      <w:proofErr w:type="gramStart"/>
      <w:r w:rsidRPr="00EC4A7E">
        <w:t>noise</w:t>
      </w:r>
      <w:proofErr w:type="gramEnd"/>
      <w:r w:rsidRPr="00EC4A7E">
        <w:t>. The aperture time and the combined set-up and hold time (</w:t>
      </w:r>
      <w:proofErr w:type="spellStart"/>
      <w:r w:rsidRPr="00EC4A7E">
        <w:t>tS+tH</w:t>
      </w:r>
      <w:proofErr w:type="spellEnd"/>
      <w:r w:rsidRPr="00EC4A7E">
        <w:t xml:space="preserve">) of the latch are 10ps and 20ps, respectively. Also assume that the receiver sampling clock has a 10ps timing offset and 1ps sigma of random jitter. The target BER is 10-12 (Hint: how many standard deviations does this imply?) </w:t>
      </w:r>
    </w:p>
    <w:p w14:paraId="23EF13DD" w14:textId="77777777" w:rsidR="00EC4A7E" w:rsidRDefault="00EC4A7E" w:rsidP="00EC4A7E">
      <w:pPr>
        <w:jc w:val="both"/>
      </w:pPr>
    </w:p>
    <w:p w14:paraId="420E3087" w14:textId="1C0FC46C" w:rsidR="00EC4A7E" w:rsidRDefault="00EC4A7E" w:rsidP="00EC4A7E">
      <w:pPr>
        <w:jc w:val="both"/>
      </w:pPr>
      <w:r w:rsidRPr="00EC4A7E">
        <w:t>On the 6Gb/s NRZ eye diagram obtained in Lab 2 over B12 backplane channel (either from MATLAB or CADENCE), draw the window that the incoming signal needs to avoid such that the receiver will reliably translate the voltage waveform received from the channel into logic 1’s or 0’s under worst-case combinations of offsets and resolution.</w:t>
      </w:r>
    </w:p>
    <w:p w14:paraId="3FC4D7D1" w14:textId="6B083223" w:rsidR="00EC4A7E" w:rsidRDefault="00D72238" w:rsidP="00EC4A7E">
      <w:r w:rsidRPr="00D72238">
        <w:rPr>
          <w:noProof/>
        </w:rPr>
        <w:lastRenderedPageBreak/>
        <w:drawing>
          <wp:inline distT="0" distB="0" distL="0" distR="0" wp14:anchorId="347847F3" wp14:editId="11F380AC">
            <wp:extent cx="3678102" cy="5186363"/>
            <wp:effectExtent l="0" t="0" r="0" b="0"/>
            <wp:docPr id="1681469414" name="圖片 1" descr="一張含有 文字, 筆跡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69414" name="圖片 1" descr="一張含有 文字, 筆跡 的圖片&#10;&#10;AI 產生的內容可能不正確。"/>
                    <pic:cNvPicPr/>
                  </pic:nvPicPr>
                  <pic:blipFill>
                    <a:blip r:embed="rId8"/>
                    <a:stretch>
                      <a:fillRect/>
                    </a:stretch>
                  </pic:blipFill>
                  <pic:spPr>
                    <a:xfrm>
                      <a:off x="0" y="0"/>
                      <a:ext cx="3681590" cy="5191281"/>
                    </a:xfrm>
                    <a:prstGeom prst="rect">
                      <a:avLst/>
                    </a:prstGeom>
                  </pic:spPr>
                </pic:pic>
              </a:graphicData>
            </a:graphic>
          </wp:inline>
        </w:drawing>
      </w:r>
    </w:p>
    <w:p w14:paraId="0C77DC8B" w14:textId="16DBDF95" w:rsidR="00D72238" w:rsidRDefault="00D72238" w:rsidP="00EC4A7E">
      <w:r w:rsidRPr="00D72238">
        <w:rPr>
          <w:noProof/>
        </w:rPr>
        <w:drawing>
          <wp:inline distT="0" distB="0" distL="0" distR="0" wp14:anchorId="0C1D1732" wp14:editId="1D2E4E2F">
            <wp:extent cx="5195888" cy="2779981"/>
            <wp:effectExtent l="0" t="0" r="5080" b="1905"/>
            <wp:docPr id="1832180510" name="圖片 1" descr="一張含有 文字, 螢幕擷取畫面, 圖表,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80510" name="圖片 1" descr="一張含有 文字, 螢幕擷取畫面, 圖表, 行 的圖片&#10;&#10;AI 產生的內容可能不正確。"/>
                    <pic:cNvPicPr/>
                  </pic:nvPicPr>
                  <pic:blipFill>
                    <a:blip r:embed="rId9"/>
                    <a:stretch>
                      <a:fillRect/>
                    </a:stretch>
                  </pic:blipFill>
                  <pic:spPr>
                    <a:xfrm>
                      <a:off x="0" y="0"/>
                      <a:ext cx="5199320" cy="2781817"/>
                    </a:xfrm>
                    <a:prstGeom prst="rect">
                      <a:avLst/>
                    </a:prstGeom>
                  </pic:spPr>
                </pic:pic>
              </a:graphicData>
            </a:graphic>
          </wp:inline>
        </w:drawing>
      </w:r>
    </w:p>
    <w:p w14:paraId="2D58D588" w14:textId="77777777" w:rsidR="00D72238" w:rsidRDefault="00D72238" w:rsidP="00EC4A7E"/>
    <w:p w14:paraId="43522F35" w14:textId="77777777" w:rsidR="002608F1" w:rsidRDefault="002608F1" w:rsidP="00EC4A7E"/>
    <w:p w14:paraId="7BBD9EAA" w14:textId="7C4BB7B3" w:rsidR="00D72238" w:rsidRDefault="00D72238" w:rsidP="00D72238">
      <w:pPr>
        <w:jc w:val="both"/>
      </w:pPr>
      <w:r>
        <w:rPr>
          <w:rFonts w:hint="eastAsia"/>
        </w:rPr>
        <w:lastRenderedPageBreak/>
        <w:t xml:space="preserve">3. </w:t>
      </w:r>
      <w:r w:rsidRPr="00D72238">
        <w:t>Demultiplexer (</w:t>
      </w:r>
      <w:proofErr w:type="spellStart"/>
      <w:r w:rsidRPr="00D72238">
        <w:t>DeMUX</w:t>
      </w:r>
      <w:proofErr w:type="spellEnd"/>
      <w:r w:rsidRPr="00D72238">
        <w:t xml:space="preserve">) is often used to deserialize a stream of </w:t>
      </w:r>
      <w:proofErr w:type="gramStart"/>
      <w:r w:rsidRPr="00D72238">
        <w:t>high speed</w:t>
      </w:r>
      <w:proofErr w:type="gramEnd"/>
      <w:r w:rsidRPr="00D72238">
        <w:t xml:space="preserve"> data. It can be implemented after the receiver circuit to generate lower speed data. Please design a 1:4 binary-tree </w:t>
      </w:r>
      <w:proofErr w:type="spellStart"/>
      <w:r w:rsidRPr="00D72238">
        <w:t>DeMUX</w:t>
      </w:r>
      <w:proofErr w:type="spellEnd"/>
      <w:r w:rsidRPr="00D72238">
        <w:t xml:space="preserve"> that deserializes 6Gb/s data into 1.5Gb/s data. Figure 9 is an example of 1:2 De-MUX, please refer to [3] as a reference. You may use behavioral models to implement the building blocks in the </w:t>
      </w:r>
      <w:proofErr w:type="spellStart"/>
      <w:r w:rsidRPr="00D72238">
        <w:t>DeMUX</w:t>
      </w:r>
      <w:proofErr w:type="spellEnd"/>
      <w:r w:rsidRPr="00D72238">
        <w:t xml:space="preserve">. Plot the simulation results that verify the operation of </w:t>
      </w:r>
      <w:proofErr w:type="spellStart"/>
      <w:r w:rsidRPr="00D72238">
        <w:t>DeMUX</w:t>
      </w:r>
      <w:proofErr w:type="spellEnd"/>
      <w:r w:rsidRPr="00D72238">
        <w:t>.</w:t>
      </w:r>
    </w:p>
    <w:p w14:paraId="67F43632" w14:textId="47122A2B" w:rsidR="008D6143" w:rsidRDefault="008D6143" w:rsidP="00D72238">
      <w:pPr>
        <w:jc w:val="both"/>
        <w:rPr>
          <w:rFonts w:hint="eastAsia"/>
        </w:rPr>
      </w:pPr>
    </w:p>
    <w:p w14:paraId="670C035B" w14:textId="0D836439" w:rsidR="00FF44D9" w:rsidRDefault="00FF44D9" w:rsidP="00D72238">
      <w:pPr>
        <w:jc w:val="both"/>
      </w:pPr>
      <w:r>
        <w:rPr>
          <w:rFonts w:hint="eastAsia"/>
        </w:rPr>
        <w:t xml:space="preserve">3. </w:t>
      </w:r>
      <w:r w:rsidRPr="00FF44D9">
        <w:t>Demultiplexer (</w:t>
      </w:r>
      <w:proofErr w:type="spellStart"/>
      <w:r w:rsidRPr="00FF44D9">
        <w:t>DeMUX</w:t>
      </w:r>
      <w:proofErr w:type="spellEnd"/>
      <w:r w:rsidRPr="00FF44D9">
        <w:t xml:space="preserve">) is often used to deserialize a stream of </w:t>
      </w:r>
      <w:proofErr w:type="gramStart"/>
      <w:r w:rsidRPr="00FF44D9">
        <w:t>high speed</w:t>
      </w:r>
      <w:proofErr w:type="gramEnd"/>
      <w:r w:rsidRPr="00FF44D9">
        <w:t xml:space="preserve"> data. It can be implemented after the receiver circuit to generate lower speed data. Please design a 1:4 binary-tree </w:t>
      </w:r>
      <w:proofErr w:type="spellStart"/>
      <w:r w:rsidRPr="00FF44D9">
        <w:t>DeMUX</w:t>
      </w:r>
      <w:proofErr w:type="spellEnd"/>
      <w:r w:rsidRPr="00FF44D9">
        <w:t xml:space="preserve"> that deserializes 6Gb/s data into 1.5Gb/s data. Figure 9 is an example of 1:2 De-MUX, please refer to [3] as a reference. You may use behavioral models to implement the building blocks in the </w:t>
      </w:r>
      <w:proofErr w:type="spellStart"/>
      <w:r w:rsidRPr="00FF44D9">
        <w:t>DeMUX</w:t>
      </w:r>
      <w:proofErr w:type="spellEnd"/>
      <w:r w:rsidRPr="00FF44D9">
        <w:t xml:space="preserve">. Plot the simulation results that verify the operation of </w:t>
      </w:r>
      <w:proofErr w:type="spellStart"/>
      <w:r w:rsidRPr="00FF44D9">
        <w:t>DeMUX</w:t>
      </w:r>
      <w:proofErr w:type="spellEnd"/>
      <w:r w:rsidRPr="00FF44D9">
        <w:t>.</w:t>
      </w:r>
    </w:p>
    <w:p w14:paraId="1362AA39" w14:textId="77777777" w:rsidR="005226DD" w:rsidRPr="00EC4A7E" w:rsidRDefault="00FF44D9" w:rsidP="00D72238">
      <w:pPr>
        <w:jc w:val="both"/>
      </w:pPr>
      <w:r w:rsidRPr="00FF44D9">
        <w:drawing>
          <wp:inline distT="0" distB="0" distL="0" distR="0" wp14:anchorId="44C80A7B" wp14:editId="4C08E34B">
            <wp:extent cx="2171700" cy="1978770"/>
            <wp:effectExtent l="0" t="0" r="0" b="2540"/>
            <wp:docPr id="698083173" name="圖片 1" descr="一張含有 文字, 圖表, 方案, 工程製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83173" name="圖片 1" descr="一張含有 文字, 圖表, 方案, 工程製圖 的圖片&#10;&#10;AI 產生的內容可能不正確。"/>
                    <pic:cNvPicPr/>
                  </pic:nvPicPr>
                  <pic:blipFill>
                    <a:blip r:embed="rId10"/>
                    <a:stretch>
                      <a:fillRect/>
                    </a:stretch>
                  </pic:blipFill>
                  <pic:spPr>
                    <a:xfrm>
                      <a:off x="0" y="0"/>
                      <a:ext cx="2179398" cy="1985784"/>
                    </a:xfrm>
                    <a:prstGeom prst="rect">
                      <a:avLst/>
                    </a:prstGeom>
                  </pic:spPr>
                </pic:pic>
              </a:graphicData>
            </a:graphic>
          </wp:inline>
        </w:drawing>
      </w:r>
    </w:p>
    <w:tbl>
      <w:tblPr>
        <w:tblStyle w:val="ae"/>
        <w:tblW w:w="0" w:type="auto"/>
        <w:tblLook w:val="04A0" w:firstRow="1" w:lastRow="0" w:firstColumn="1" w:lastColumn="0" w:noHBand="0" w:noVBand="1"/>
      </w:tblPr>
      <w:tblGrid>
        <w:gridCol w:w="8296"/>
      </w:tblGrid>
      <w:tr w:rsidR="005226DD" w14:paraId="06FE719B" w14:textId="77777777" w:rsidTr="005226DD">
        <w:tc>
          <w:tcPr>
            <w:tcW w:w="8296" w:type="dxa"/>
          </w:tcPr>
          <w:p w14:paraId="0F937996" w14:textId="77777777" w:rsidR="005226DD" w:rsidRDefault="005226DD" w:rsidP="00D72238">
            <w:pPr>
              <w:jc w:val="both"/>
            </w:pPr>
            <w:r w:rsidRPr="005226DD">
              <w:drawing>
                <wp:inline distT="0" distB="0" distL="0" distR="0" wp14:anchorId="01F68330" wp14:editId="62B01882">
                  <wp:extent cx="5149850" cy="2529044"/>
                  <wp:effectExtent l="0" t="0" r="0" b="5080"/>
                  <wp:docPr id="5665746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74651" name=""/>
                          <pic:cNvPicPr/>
                        </pic:nvPicPr>
                        <pic:blipFill>
                          <a:blip r:embed="rId11"/>
                          <a:stretch>
                            <a:fillRect/>
                          </a:stretch>
                        </pic:blipFill>
                        <pic:spPr>
                          <a:xfrm>
                            <a:off x="0" y="0"/>
                            <a:ext cx="5154787" cy="2531468"/>
                          </a:xfrm>
                          <a:prstGeom prst="rect">
                            <a:avLst/>
                          </a:prstGeom>
                        </pic:spPr>
                      </pic:pic>
                    </a:graphicData>
                  </a:graphic>
                </wp:inline>
              </w:drawing>
            </w:r>
          </w:p>
          <w:p w14:paraId="7DDC498C" w14:textId="2DDF48BB" w:rsidR="005226DD" w:rsidRPr="005226DD" w:rsidRDefault="005226DD" w:rsidP="00D72238">
            <w:pPr>
              <w:jc w:val="both"/>
              <w:rPr>
                <w:rFonts w:hint="eastAsia"/>
              </w:rPr>
            </w:pPr>
            <w:r>
              <w:t>U</w:t>
            </w:r>
            <w:r>
              <w:rPr>
                <w:rFonts w:hint="eastAsia"/>
              </w:rPr>
              <w:t xml:space="preserve">sing 3G for first stage </w:t>
            </w:r>
            <w:r>
              <w:t>decoding</w:t>
            </w:r>
            <w:r>
              <w:rPr>
                <w:rFonts w:hint="eastAsia"/>
              </w:rPr>
              <w:t>, and 1.5G for second stage decoding</w:t>
            </w:r>
          </w:p>
        </w:tc>
      </w:tr>
      <w:tr w:rsidR="005226DD" w14:paraId="7112D447" w14:textId="77777777" w:rsidTr="005226DD">
        <w:tc>
          <w:tcPr>
            <w:tcW w:w="8296" w:type="dxa"/>
          </w:tcPr>
          <w:p w14:paraId="6A58F098" w14:textId="7A069BE1" w:rsidR="005226DD" w:rsidRDefault="005226DD" w:rsidP="005226DD">
            <w:pPr>
              <w:jc w:val="center"/>
              <w:rPr>
                <w:rFonts w:hint="eastAsia"/>
              </w:rPr>
            </w:pPr>
            <w:r w:rsidRPr="005226DD">
              <w:lastRenderedPageBreak/>
              <w:drawing>
                <wp:inline distT="0" distB="0" distL="0" distR="0" wp14:anchorId="6A970045" wp14:editId="4F38243F">
                  <wp:extent cx="2573454" cy="2090738"/>
                  <wp:effectExtent l="0" t="0" r="0" b="5080"/>
                  <wp:docPr id="2527896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89604" name=""/>
                          <pic:cNvPicPr/>
                        </pic:nvPicPr>
                        <pic:blipFill>
                          <a:blip r:embed="rId12"/>
                          <a:stretch>
                            <a:fillRect/>
                          </a:stretch>
                        </pic:blipFill>
                        <pic:spPr>
                          <a:xfrm>
                            <a:off x="0" y="0"/>
                            <a:ext cx="2581842" cy="2097553"/>
                          </a:xfrm>
                          <a:prstGeom prst="rect">
                            <a:avLst/>
                          </a:prstGeom>
                        </pic:spPr>
                      </pic:pic>
                    </a:graphicData>
                  </a:graphic>
                </wp:inline>
              </w:drawing>
            </w:r>
          </w:p>
        </w:tc>
      </w:tr>
      <w:tr w:rsidR="005226DD" w14:paraId="4CF78E06" w14:textId="77777777" w:rsidTr="005226DD">
        <w:tc>
          <w:tcPr>
            <w:tcW w:w="8296" w:type="dxa"/>
          </w:tcPr>
          <w:p w14:paraId="7A66988F" w14:textId="25ABEAA3" w:rsidR="005226DD" w:rsidRDefault="005226DD" w:rsidP="00D72238">
            <w:pPr>
              <w:jc w:val="both"/>
              <w:rPr>
                <w:rFonts w:hint="eastAsia"/>
              </w:rPr>
            </w:pPr>
            <w:r w:rsidRPr="005226DD">
              <w:drawing>
                <wp:inline distT="0" distB="0" distL="0" distR="0" wp14:anchorId="4F5531C0" wp14:editId="66A6833F">
                  <wp:extent cx="5150384" cy="2071687"/>
                  <wp:effectExtent l="0" t="0" r="0" b="5080"/>
                  <wp:docPr id="19557422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42283" name=""/>
                          <pic:cNvPicPr/>
                        </pic:nvPicPr>
                        <pic:blipFill>
                          <a:blip r:embed="rId13"/>
                          <a:stretch>
                            <a:fillRect/>
                          </a:stretch>
                        </pic:blipFill>
                        <pic:spPr>
                          <a:xfrm>
                            <a:off x="0" y="0"/>
                            <a:ext cx="5155285" cy="2073658"/>
                          </a:xfrm>
                          <a:prstGeom prst="rect">
                            <a:avLst/>
                          </a:prstGeom>
                        </pic:spPr>
                      </pic:pic>
                    </a:graphicData>
                  </a:graphic>
                </wp:inline>
              </w:drawing>
            </w:r>
          </w:p>
        </w:tc>
      </w:tr>
    </w:tbl>
    <w:p w14:paraId="688A7917" w14:textId="77777777" w:rsidR="00072323" w:rsidRDefault="00072323" w:rsidP="00072323">
      <w:pPr>
        <w:pStyle w:val="a9"/>
        <w:numPr>
          <w:ilvl w:val="0"/>
          <w:numId w:val="2"/>
        </w:numPr>
        <w:jc w:val="both"/>
      </w:pPr>
      <w:r>
        <w:rPr>
          <w:rFonts w:hint="eastAsia"/>
        </w:rPr>
        <w:t xml:space="preserve">Appendix </w:t>
      </w:r>
    </w:p>
    <w:p w14:paraId="235452CE" w14:textId="77777777" w:rsidR="00072323" w:rsidRDefault="00072323" w:rsidP="00072323">
      <w:pPr>
        <w:jc w:val="both"/>
      </w:pPr>
      <w:r w:rsidRPr="00D72238">
        <w:rPr>
          <w:noProof/>
        </w:rPr>
        <w:drawing>
          <wp:inline distT="0" distB="0" distL="0" distR="0" wp14:anchorId="74F96E71" wp14:editId="200EDB71">
            <wp:extent cx="5214938" cy="2083841"/>
            <wp:effectExtent l="0" t="0" r="5080" b="0"/>
            <wp:docPr id="461491806" name="圖片 1" descr="一張含有 文字, 軟體,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91806" name="圖片 1" descr="一張含有 文字, 軟體, 字型, 數字 的圖片&#10;&#10;AI 產生的內容可能不正確。"/>
                    <pic:cNvPicPr/>
                  </pic:nvPicPr>
                  <pic:blipFill>
                    <a:blip r:embed="rId14"/>
                    <a:stretch>
                      <a:fillRect/>
                    </a:stretch>
                  </pic:blipFill>
                  <pic:spPr>
                    <a:xfrm>
                      <a:off x="0" y="0"/>
                      <a:ext cx="5218840" cy="2085400"/>
                    </a:xfrm>
                    <a:prstGeom prst="rect">
                      <a:avLst/>
                    </a:prstGeom>
                  </pic:spPr>
                </pic:pic>
              </a:graphicData>
            </a:graphic>
          </wp:inline>
        </w:drawing>
      </w:r>
    </w:p>
    <w:p w14:paraId="5A49599B" w14:textId="1EE88538" w:rsidR="00FF44D9" w:rsidRPr="00EC4A7E" w:rsidRDefault="00072323" w:rsidP="00D72238">
      <w:pPr>
        <w:jc w:val="both"/>
        <w:rPr>
          <w:rFonts w:hint="eastAsia"/>
        </w:rPr>
      </w:pPr>
      <w:r w:rsidRPr="008D6143">
        <w:rPr>
          <w:noProof/>
        </w:rPr>
        <w:drawing>
          <wp:inline distT="0" distB="0" distL="0" distR="0" wp14:anchorId="594B87C3" wp14:editId="46DC27C7">
            <wp:extent cx="5274310" cy="169545"/>
            <wp:effectExtent l="0" t="0" r="2540" b="1905"/>
            <wp:docPr id="11431522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52283" name=""/>
                    <pic:cNvPicPr/>
                  </pic:nvPicPr>
                  <pic:blipFill>
                    <a:blip r:embed="rId15"/>
                    <a:stretch>
                      <a:fillRect/>
                    </a:stretch>
                  </pic:blipFill>
                  <pic:spPr>
                    <a:xfrm>
                      <a:off x="0" y="0"/>
                      <a:ext cx="5274310" cy="169545"/>
                    </a:xfrm>
                    <a:prstGeom prst="rect">
                      <a:avLst/>
                    </a:prstGeom>
                  </pic:spPr>
                </pic:pic>
              </a:graphicData>
            </a:graphic>
          </wp:inline>
        </w:drawing>
      </w:r>
    </w:p>
    <w:sectPr w:rsidR="00FF44D9" w:rsidRPr="00EC4A7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B5267" w14:textId="77777777" w:rsidR="00B71017" w:rsidRDefault="00B71017" w:rsidP="00FF44D9">
      <w:r>
        <w:separator/>
      </w:r>
    </w:p>
  </w:endnote>
  <w:endnote w:type="continuationSeparator" w:id="0">
    <w:p w14:paraId="0C142A90" w14:textId="77777777" w:rsidR="00B71017" w:rsidRDefault="00B71017" w:rsidP="00FF4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E98F80" w14:textId="77777777" w:rsidR="00B71017" w:rsidRDefault="00B71017" w:rsidP="00FF44D9">
      <w:r>
        <w:separator/>
      </w:r>
    </w:p>
  </w:footnote>
  <w:footnote w:type="continuationSeparator" w:id="0">
    <w:p w14:paraId="605B4C6F" w14:textId="77777777" w:rsidR="00B71017" w:rsidRDefault="00B71017" w:rsidP="00FF44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131941"/>
    <w:multiLevelType w:val="hybridMultilevel"/>
    <w:tmpl w:val="C6B25368"/>
    <w:lvl w:ilvl="0" w:tplc="297CECD0">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590863A8"/>
    <w:multiLevelType w:val="hybridMultilevel"/>
    <w:tmpl w:val="B33EE898"/>
    <w:lvl w:ilvl="0" w:tplc="AB6E0B84">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498034906">
    <w:abstractNumId w:val="0"/>
  </w:num>
  <w:num w:numId="2" w16cid:durableId="961306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F4C"/>
    <w:rsid w:val="00072323"/>
    <w:rsid w:val="00225B99"/>
    <w:rsid w:val="002608F1"/>
    <w:rsid w:val="003F3413"/>
    <w:rsid w:val="00413D3D"/>
    <w:rsid w:val="00495E88"/>
    <w:rsid w:val="005226DD"/>
    <w:rsid w:val="008D6143"/>
    <w:rsid w:val="009937AF"/>
    <w:rsid w:val="00B71017"/>
    <w:rsid w:val="00D72238"/>
    <w:rsid w:val="00EB71CC"/>
    <w:rsid w:val="00EC4A7E"/>
    <w:rsid w:val="00EE7F4C"/>
    <w:rsid w:val="00FD7B85"/>
    <w:rsid w:val="00FF44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D4C5C"/>
  <w15:chartTrackingRefBased/>
  <w15:docId w15:val="{723A6495-F02A-455C-BE65-B3FBA66BB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7AF"/>
    <w:pPr>
      <w:widowControl w:val="0"/>
    </w:pPr>
  </w:style>
  <w:style w:type="paragraph" w:styleId="1">
    <w:name w:val="heading 1"/>
    <w:basedOn w:val="a"/>
    <w:next w:val="a"/>
    <w:link w:val="10"/>
    <w:uiPriority w:val="9"/>
    <w:qFormat/>
    <w:rsid w:val="00EE7F4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EE7F4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EE7F4C"/>
    <w:pPr>
      <w:keepNext/>
      <w:keepLines/>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EE7F4C"/>
    <w:pPr>
      <w:keepNext/>
      <w:keepLines/>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EE7F4C"/>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E7F4C"/>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EE7F4C"/>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E7F4C"/>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EE7F4C"/>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E7F4C"/>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semiHidden/>
    <w:rsid w:val="00EE7F4C"/>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semiHidden/>
    <w:rsid w:val="00EE7F4C"/>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EE7F4C"/>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EE7F4C"/>
    <w:rPr>
      <w:rFonts w:eastAsiaTheme="majorEastAsia" w:cstheme="majorBidi"/>
      <w:color w:val="2F5496" w:themeColor="accent1" w:themeShade="BF"/>
    </w:rPr>
  </w:style>
  <w:style w:type="character" w:customStyle="1" w:styleId="60">
    <w:name w:val="標題 6 字元"/>
    <w:basedOn w:val="a0"/>
    <w:link w:val="6"/>
    <w:uiPriority w:val="9"/>
    <w:semiHidden/>
    <w:rsid w:val="00EE7F4C"/>
    <w:rPr>
      <w:rFonts w:eastAsiaTheme="majorEastAsia" w:cstheme="majorBidi"/>
      <w:color w:val="595959" w:themeColor="text1" w:themeTint="A6"/>
    </w:rPr>
  </w:style>
  <w:style w:type="character" w:customStyle="1" w:styleId="70">
    <w:name w:val="標題 7 字元"/>
    <w:basedOn w:val="a0"/>
    <w:link w:val="7"/>
    <w:uiPriority w:val="9"/>
    <w:semiHidden/>
    <w:rsid w:val="00EE7F4C"/>
    <w:rPr>
      <w:rFonts w:eastAsiaTheme="majorEastAsia" w:cstheme="majorBidi"/>
      <w:color w:val="595959" w:themeColor="text1" w:themeTint="A6"/>
    </w:rPr>
  </w:style>
  <w:style w:type="character" w:customStyle="1" w:styleId="80">
    <w:name w:val="標題 8 字元"/>
    <w:basedOn w:val="a0"/>
    <w:link w:val="8"/>
    <w:uiPriority w:val="9"/>
    <w:semiHidden/>
    <w:rsid w:val="00EE7F4C"/>
    <w:rPr>
      <w:rFonts w:eastAsiaTheme="majorEastAsia" w:cstheme="majorBidi"/>
      <w:color w:val="272727" w:themeColor="text1" w:themeTint="D8"/>
    </w:rPr>
  </w:style>
  <w:style w:type="character" w:customStyle="1" w:styleId="90">
    <w:name w:val="標題 9 字元"/>
    <w:basedOn w:val="a0"/>
    <w:link w:val="9"/>
    <w:uiPriority w:val="9"/>
    <w:semiHidden/>
    <w:rsid w:val="00EE7F4C"/>
    <w:rPr>
      <w:rFonts w:eastAsiaTheme="majorEastAsia" w:cstheme="majorBidi"/>
      <w:color w:val="272727" w:themeColor="text1" w:themeTint="D8"/>
    </w:rPr>
  </w:style>
  <w:style w:type="paragraph" w:styleId="a3">
    <w:name w:val="Title"/>
    <w:basedOn w:val="a"/>
    <w:next w:val="a"/>
    <w:link w:val="a4"/>
    <w:uiPriority w:val="10"/>
    <w:qFormat/>
    <w:rsid w:val="00EE7F4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EE7F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7F4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EE7F4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E7F4C"/>
    <w:pPr>
      <w:spacing w:before="160" w:after="160"/>
      <w:jc w:val="center"/>
    </w:pPr>
    <w:rPr>
      <w:i/>
      <w:iCs/>
      <w:color w:val="404040" w:themeColor="text1" w:themeTint="BF"/>
    </w:rPr>
  </w:style>
  <w:style w:type="character" w:customStyle="1" w:styleId="a8">
    <w:name w:val="引文 字元"/>
    <w:basedOn w:val="a0"/>
    <w:link w:val="a7"/>
    <w:uiPriority w:val="29"/>
    <w:rsid w:val="00EE7F4C"/>
    <w:rPr>
      <w:i/>
      <w:iCs/>
      <w:color w:val="404040" w:themeColor="text1" w:themeTint="BF"/>
    </w:rPr>
  </w:style>
  <w:style w:type="paragraph" w:styleId="a9">
    <w:name w:val="List Paragraph"/>
    <w:basedOn w:val="a"/>
    <w:uiPriority w:val="34"/>
    <w:qFormat/>
    <w:rsid w:val="00EE7F4C"/>
    <w:pPr>
      <w:ind w:left="720"/>
      <w:contextualSpacing/>
    </w:pPr>
  </w:style>
  <w:style w:type="character" w:styleId="aa">
    <w:name w:val="Intense Emphasis"/>
    <w:basedOn w:val="a0"/>
    <w:uiPriority w:val="21"/>
    <w:qFormat/>
    <w:rsid w:val="00EE7F4C"/>
    <w:rPr>
      <w:i/>
      <w:iCs/>
      <w:color w:val="2F5496" w:themeColor="accent1" w:themeShade="BF"/>
    </w:rPr>
  </w:style>
  <w:style w:type="paragraph" w:styleId="ab">
    <w:name w:val="Intense Quote"/>
    <w:basedOn w:val="a"/>
    <w:next w:val="a"/>
    <w:link w:val="ac"/>
    <w:uiPriority w:val="30"/>
    <w:qFormat/>
    <w:rsid w:val="00EE7F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EE7F4C"/>
    <w:rPr>
      <w:i/>
      <w:iCs/>
      <w:color w:val="2F5496" w:themeColor="accent1" w:themeShade="BF"/>
    </w:rPr>
  </w:style>
  <w:style w:type="character" w:styleId="ad">
    <w:name w:val="Intense Reference"/>
    <w:basedOn w:val="a0"/>
    <w:uiPriority w:val="32"/>
    <w:qFormat/>
    <w:rsid w:val="00EE7F4C"/>
    <w:rPr>
      <w:b/>
      <w:bCs/>
      <w:smallCaps/>
      <w:color w:val="2F5496" w:themeColor="accent1" w:themeShade="BF"/>
      <w:spacing w:val="5"/>
    </w:rPr>
  </w:style>
  <w:style w:type="table" w:styleId="ae">
    <w:name w:val="Table Grid"/>
    <w:basedOn w:val="a1"/>
    <w:uiPriority w:val="39"/>
    <w:rsid w:val="009937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FF44D9"/>
    <w:pPr>
      <w:tabs>
        <w:tab w:val="center" w:pos="4153"/>
        <w:tab w:val="right" w:pos="8306"/>
      </w:tabs>
      <w:snapToGrid w:val="0"/>
    </w:pPr>
    <w:rPr>
      <w:sz w:val="20"/>
      <w:szCs w:val="20"/>
    </w:rPr>
  </w:style>
  <w:style w:type="character" w:customStyle="1" w:styleId="af0">
    <w:name w:val="頁首 字元"/>
    <w:basedOn w:val="a0"/>
    <w:link w:val="af"/>
    <w:uiPriority w:val="99"/>
    <w:rsid w:val="00FF44D9"/>
    <w:rPr>
      <w:sz w:val="20"/>
      <w:szCs w:val="20"/>
    </w:rPr>
  </w:style>
  <w:style w:type="paragraph" w:styleId="af1">
    <w:name w:val="footer"/>
    <w:basedOn w:val="a"/>
    <w:link w:val="af2"/>
    <w:uiPriority w:val="99"/>
    <w:unhideWhenUsed/>
    <w:rsid w:val="00FF44D9"/>
    <w:pPr>
      <w:tabs>
        <w:tab w:val="center" w:pos="4153"/>
        <w:tab w:val="right" w:pos="8306"/>
      </w:tabs>
      <w:snapToGrid w:val="0"/>
    </w:pPr>
    <w:rPr>
      <w:sz w:val="20"/>
      <w:szCs w:val="20"/>
    </w:rPr>
  </w:style>
  <w:style w:type="character" w:customStyle="1" w:styleId="af2">
    <w:name w:val="頁尾 字元"/>
    <w:basedOn w:val="a0"/>
    <w:link w:val="af1"/>
    <w:uiPriority w:val="99"/>
    <w:rsid w:val="00FF44D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8971398">
      <w:bodyDiv w:val="1"/>
      <w:marLeft w:val="0"/>
      <w:marRight w:val="0"/>
      <w:marTop w:val="0"/>
      <w:marBottom w:val="0"/>
      <w:divBdr>
        <w:top w:val="none" w:sz="0" w:space="0" w:color="auto"/>
        <w:left w:val="none" w:sz="0" w:space="0" w:color="auto"/>
        <w:bottom w:val="none" w:sz="0" w:space="0" w:color="auto"/>
        <w:right w:val="none" w:sz="0" w:space="0" w:color="auto"/>
      </w:divBdr>
    </w:div>
    <w:div w:id="129101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5</Pages>
  <Words>426</Words>
  <Characters>2433</Characters>
  <Application>Microsoft Office Word</Application>
  <DocSecurity>0</DocSecurity>
  <Lines>20</Lines>
  <Paragraphs>5</Paragraphs>
  <ScaleCrop>false</ScaleCrop>
  <Company/>
  <LinksUpToDate>false</LinksUpToDate>
  <CharactersWithSpaces>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宇皓 陳</dc:creator>
  <cp:keywords/>
  <dc:description/>
  <cp:lastModifiedBy>宇皓 陳</cp:lastModifiedBy>
  <cp:revision>7</cp:revision>
  <cp:lastPrinted>2025-02-19T02:53:00Z</cp:lastPrinted>
  <dcterms:created xsi:type="dcterms:W3CDTF">2025-02-18T02:20:00Z</dcterms:created>
  <dcterms:modified xsi:type="dcterms:W3CDTF">2025-02-19T04:21:00Z</dcterms:modified>
</cp:coreProperties>
</file>