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51A39" w14:textId="77777777" w:rsidR="003F1300" w:rsidRDefault="008411A9">
      <w:pPr>
        <w:jc w:val="center"/>
        <w:rPr>
          <w:rFonts w:ascii="標楷體" w:eastAsia="標楷體" w:hAnsi="標楷體"/>
          <w:b/>
          <w:sz w:val="52"/>
          <w:szCs w:val="24"/>
        </w:rPr>
      </w:pPr>
      <w:r>
        <w:rPr>
          <w:rFonts w:ascii="標楷體" w:eastAsia="標楷體" w:hAnsi="標楷體"/>
          <w:b/>
          <w:sz w:val="52"/>
          <w:szCs w:val="24"/>
        </w:rPr>
        <w:t>2022通訊大賽</w:t>
      </w:r>
    </w:p>
    <w:p w14:paraId="2F3BC098" w14:textId="77777777" w:rsidR="003F1300" w:rsidRDefault="008411A9">
      <w:pPr>
        <w:jc w:val="center"/>
        <w:rPr>
          <w:rFonts w:ascii="標楷體" w:eastAsia="標楷體" w:hAnsi="標楷體"/>
          <w:b/>
          <w:sz w:val="68"/>
          <w:szCs w:val="68"/>
        </w:rPr>
      </w:pPr>
      <w:r>
        <w:rPr>
          <w:rFonts w:ascii="標楷體" w:eastAsia="標楷體" w:hAnsi="標楷體"/>
          <w:b/>
          <w:sz w:val="68"/>
          <w:szCs w:val="68"/>
        </w:rPr>
        <w:t>5G領航創新應用競賽</w:t>
      </w:r>
    </w:p>
    <w:p w14:paraId="2258506D" w14:textId="77777777" w:rsidR="003F1300" w:rsidRDefault="003F1300">
      <w:pPr>
        <w:rPr>
          <w:rFonts w:ascii="標楷體" w:eastAsia="標楷體" w:hAnsi="標楷體"/>
          <w:sz w:val="68"/>
          <w:szCs w:val="68"/>
        </w:rPr>
      </w:pPr>
    </w:p>
    <w:p w14:paraId="31122AD5" w14:textId="77777777" w:rsidR="003F1300" w:rsidRDefault="003F1300">
      <w:pPr>
        <w:rPr>
          <w:rFonts w:ascii="標楷體" w:eastAsia="標楷體" w:hAnsi="標楷體"/>
          <w:szCs w:val="24"/>
        </w:rPr>
      </w:pPr>
    </w:p>
    <w:p w14:paraId="210200ED" w14:textId="77777777" w:rsidR="003F1300" w:rsidRDefault="008411A9">
      <w:pPr>
        <w:jc w:val="center"/>
        <w:rPr>
          <w:rFonts w:ascii="標楷體" w:eastAsia="標楷體" w:hAnsi="標楷體"/>
          <w:sz w:val="56"/>
          <w:szCs w:val="24"/>
        </w:rPr>
      </w:pPr>
      <w:r>
        <w:rPr>
          <w:rFonts w:ascii="標楷體" w:eastAsia="標楷體" w:hAnsi="標楷體"/>
          <w:sz w:val="56"/>
          <w:szCs w:val="24"/>
        </w:rPr>
        <w:t>概念組</w:t>
      </w:r>
    </w:p>
    <w:p w14:paraId="64EA4BE1" w14:textId="77777777" w:rsidR="003F1300" w:rsidRDefault="008411A9">
      <w:pPr>
        <w:jc w:val="center"/>
        <w:rPr>
          <w:rFonts w:ascii="標楷體" w:eastAsia="標楷體" w:hAnsi="標楷體"/>
          <w:sz w:val="56"/>
          <w:szCs w:val="24"/>
        </w:rPr>
      </w:pPr>
      <w:r>
        <w:rPr>
          <w:rFonts w:ascii="標楷體" w:eastAsia="標楷體" w:hAnsi="標楷體"/>
          <w:sz w:val="56"/>
          <w:szCs w:val="24"/>
        </w:rPr>
        <w:t>概念企劃提案書</w:t>
      </w:r>
    </w:p>
    <w:p w14:paraId="0B6DD108" w14:textId="77777777" w:rsidR="003F1300" w:rsidRDefault="003F1300">
      <w:pPr>
        <w:rPr>
          <w:rFonts w:ascii="標楷體" w:eastAsia="標楷體" w:hAnsi="標楷體"/>
          <w:sz w:val="44"/>
          <w:szCs w:val="24"/>
        </w:rPr>
      </w:pPr>
    </w:p>
    <w:tbl>
      <w:tblPr>
        <w:tblW w:w="9628" w:type="dxa"/>
        <w:tblCellMar>
          <w:left w:w="10" w:type="dxa"/>
          <w:right w:w="10" w:type="dxa"/>
        </w:tblCellMar>
        <w:tblLook w:val="04A0" w:firstRow="1" w:lastRow="0" w:firstColumn="1" w:lastColumn="0" w:noHBand="0" w:noVBand="1"/>
      </w:tblPr>
      <w:tblGrid>
        <w:gridCol w:w="2972"/>
        <w:gridCol w:w="6656"/>
      </w:tblGrid>
      <w:tr w:rsidR="003F1300" w14:paraId="480BCFB5" w14:textId="77777777" w:rsidTr="20EFBD40">
        <w:trPr>
          <w:trHeight w:val="1134"/>
        </w:trPr>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0EF8CEAA" w14:textId="77777777" w:rsidR="003F1300" w:rsidRDefault="008411A9">
            <w:pPr>
              <w:jc w:val="center"/>
              <w:rPr>
                <w:rFonts w:ascii="標楷體" w:eastAsia="標楷體" w:hAnsi="標楷體"/>
                <w:sz w:val="40"/>
                <w:szCs w:val="40"/>
              </w:rPr>
            </w:pPr>
            <w:r>
              <w:rPr>
                <w:rFonts w:ascii="標楷體" w:eastAsia="標楷體" w:hAnsi="標楷體"/>
                <w:sz w:val="40"/>
                <w:szCs w:val="40"/>
              </w:rPr>
              <w:t>參賽編號</w:t>
            </w:r>
          </w:p>
        </w:tc>
        <w:tc>
          <w:tcPr>
            <w:tcW w:w="66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A1D106B" w14:textId="59472DEE" w:rsidR="003F1300" w:rsidRDefault="20EFBD40" w:rsidP="00923F2A">
            <w:pPr>
              <w:spacing w:line="276" w:lineRule="auto"/>
              <w:rPr>
                <w:rFonts w:ascii="標楷體" w:eastAsia="標楷體" w:hAnsi="標楷體"/>
                <w:sz w:val="40"/>
                <w:szCs w:val="40"/>
              </w:rPr>
            </w:pPr>
            <w:r w:rsidRPr="20EFBD40">
              <w:rPr>
                <w:rFonts w:ascii="標楷體" w:eastAsia="標楷體" w:hAnsi="標楷體"/>
                <w:sz w:val="40"/>
                <w:szCs w:val="40"/>
              </w:rPr>
              <w:t>R220040</w:t>
            </w:r>
          </w:p>
        </w:tc>
      </w:tr>
      <w:tr w:rsidR="003F1300" w14:paraId="0EF1FB69" w14:textId="77777777" w:rsidTr="20EFBD40">
        <w:trPr>
          <w:trHeight w:val="1134"/>
        </w:trPr>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082C2FE5" w14:textId="77777777" w:rsidR="003F1300" w:rsidRDefault="008411A9">
            <w:pPr>
              <w:jc w:val="center"/>
              <w:rPr>
                <w:rFonts w:ascii="標楷體" w:eastAsia="標楷體" w:hAnsi="標楷體"/>
                <w:sz w:val="40"/>
                <w:szCs w:val="40"/>
              </w:rPr>
            </w:pPr>
            <w:r>
              <w:rPr>
                <w:rFonts w:ascii="標楷體" w:eastAsia="標楷體" w:hAnsi="標楷體"/>
                <w:sz w:val="40"/>
                <w:szCs w:val="40"/>
              </w:rPr>
              <w:t>參賽隊伍名稱</w:t>
            </w:r>
          </w:p>
        </w:tc>
        <w:tc>
          <w:tcPr>
            <w:tcW w:w="66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2360F34" w14:textId="78084356" w:rsidR="003F1300" w:rsidRPr="00400619" w:rsidRDefault="5D5A049F" w:rsidP="20EFBD40">
            <w:pPr>
              <w:spacing w:line="600" w:lineRule="auto"/>
              <w:rPr>
                <w:rFonts w:ascii="標楷體" w:eastAsia="標楷體" w:hAnsi="標楷體" w:cstheme="minorEastAsia"/>
                <w:sz w:val="40"/>
                <w:szCs w:val="40"/>
              </w:rPr>
            </w:pPr>
            <w:r w:rsidRPr="00400619">
              <w:rPr>
                <w:rFonts w:ascii="標楷體" w:eastAsia="標楷體" w:hAnsi="標楷體" w:cs="Arial"/>
                <w:color w:val="000000" w:themeColor="text1"/>
                <w:sz w:val="40"/>
                <w:szCs w:val="40"/>
              </w:rPr>
              <w:t>Pets Care</w:t>
            </w:r>
          </w:p>
        </w:tc>
      </w:tr>
      <w:tr w:rsidR="003F1300" w14:paraId="37E45DAF" w14:textId="77777777" w:rsidTr="20EFBD40">
        <w:trPr>
          <w:trHeight w:val="1134"/>
        </w:trPr>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446A37D" w14:textId="77777777" w:rsidR="003F1300" w:rsidRDefault="008411A9">
            <w:pPr>
              <w:jc w:val="center"/>
              <w:rPr>
                <w:rFonts w:ascii="標楷體" w:eastAsia="標楷體" w:hAnsi="標楷體"/>
                <w:sz w:val="40"/>
                <w:szCs w:val="40"/>
              </w:rPr>
            </w:pPr>
            <w:r>
              <w:rPr>
                <w:rFonts w:ascii="標楷體" w:eastAsia="標楷體" w:hAnsi="標楷體"/>
                <w:sz w:val="40"/>
                <w:szCs w:val="40"/>
              </w:rPr>
              <w:t>參賽作品名稱</w:t>
            </w:r>
          </w:p>
        </w:tc>
        <w:tc>
          <w:tcPr>
            <w:tcW w:w="66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FAE307" w14:textId="5BFC3D40" w:rsidR="003F1300" w:rsidRPr="00400619" w:rsidRDefault="5D5A049F" w:rsidP="20EFBD40">
            <w:pPr>
              <w:spacing w:line="600" w:lineRule="auto"/>
              <w:rPr>
                <w:rFonts w:ascii="標楷體" w:eastAsia="標楷體" w:hAnsi="標楷體" w:cstheme="minorEastAsia"/>
                <w:sz w:val="40"/>
                <w:szCs w:val="40"/>
              </w:rPr>
            </w:pPr>
            <w:r w:rsidRPr="00400619">
              <w:rPr>
                <w:rFonts w:ascii="標楷體" w:eastAsia="標楷體" w:hAnsi="標楷體" w:cs="Arial"/>
                <w:color w:val="000000" w:themeColor="text1"/>
                <w:sz w:val="40"/>
                <w:szCs w:val="40"/>
              </w:rPr>
              <w:t>Pets Care</w:t>
            </w:r>
          </w:p>
        </w:tc>
      </w:tr>
      <w:tr w:rsidR="003F1300" w14:paraId="4B1A572E" w14:textId="77777777" w:rsidTr="20EFBD40">
        <w:trPr>
          <w:trHeight w:val="1134"/>
        </w:trPr>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4EEAC9C1" w14:textId="77777777" w:rsidR="003F1300" w:rsidRDefault="008411A9">
            <w:pPr>
              <w:jc w:val="center"/>
              <w:rPr>
                <w:rFonts w:ascii="標楷體" w:eastAsia="標楷體" w:hAnsi="標楷體"/>
                <w:sz w:val="40"/>
                <w:szCs w:val="40"/>
              </w:rPr>
            </w:pPr>
            <w:r>
              <w:rPr>
                <w:rFonts w:ascii="標楷體" w:eastAsia="標楷體" w:hAnsi="標楷體"/>
                <w:sz w:val="40"/>
                <w:szCs w:val="40"/>
              </w:rPr>
              <w:t>垂直應用領域</w:t>
            </w:r>
          </w:p>
          <w:p w14:paraId="204AE062" w14:textId="77777777" w:rsidR="003F1300" w:rsidRDefault="008411A9">
            <w:pPr>
              <w:jc w:val="center"/>
            </w:pPr>
            <w:r>
              <w:rPr>
                <w:rFonts w:ascii="標楷體" w:eastAsia="標楷體" w:hAnsi="標楷體"/>
                <w:sz w:val="40"/>
                <w:szCs w:val="40"/>
                <w:u w:val="single"/>
              </w:rPr>
              <w:t>（單選題）</w:t>
            </w:r>
          </w:p>
        </w:tc>
        <w:tc>
          <w:tcPr>
            <w:tcW w:w="66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38EDF53" w14:textId="77777777" w:rsidR="003F1300" w:rsidRDefault="515F626D">
            <w:pPr>
              <w:spacing w:line="360" w:lineRule="auto"/>
              <w:jc w:val="center"/>
            </w:pPr>
            <w:r w:rsidRPr="5D5A049F">
              <w:rPr>
                <w:rFonts w:ascii="標楷體" w:eastAsia="標楷體" w:hAnsi="標楷體"/>
                <w:sz w:val="32"/>
                <w:szCs w:val="32"/>
                <w:highlight w:val="black"/>
              </w:rPr>
              <w:t>□</w:t>
            </w:r>
            <w:r w:rsidRPr="5D5A049F">
              <w:rPr>
                <w:rFonts w:ascii="標楷體" w:eastAsia="標楷體" w:hAnsi="標楷體"/>
                <w:sz w:val="32"/>
                <w:szCs w:val="32"/>
              </w:rPr>
              <w:t xml:space="preserve">數位娛樂領域 □交通領域 □製造領域 </w:t>
            </w:r>
          </w:p>
        </w:tc>
      </w:tr>
    </w:tbl>
    <w:p w14:paraId="4C8F6C6E" w14:textId="77777777" w:rsidR="003F1300" w:rsidRDefault="003F1300">
      <w:pPr>
        <w:widowControl/>
        <w:rPr>
          <w:rFonts w:ascii="標楷體" w:eastAsia="標楷體" w:hAnsi="標楷體"/>
          <w:szCs w:val="24"/>
        </w:rPr>
      </w:pPr>
    </w:p>
    <w:p w14:paraId="353FA74E" w14:textId="77777777" w:rsidR="003F1300" w:rsidRDefault="003F1300">
      <w:pPr>
        <w:pageBreakBefore/>
        <w:widowControl/>
        <w:rPr>
          <w:rFonts w:ascii="標楷體" w:eastAsia="標楷體" w:hAnsi="標楷體"/>
          <w:sz w:val="32"/>
          <w:szCs w:val="24"/>
        </w:rPr>
      </w:pPr>
    </w:p>
    <w:p w14:paraId="66023207" w14:textId="77777777" w:rsidR="003F1300" w:rsidRDefault="008411A9">
      <w:pPr>
        <w:pStyle w:val="a8"/>
        <w:jc w:val="center"/>
        <w:outlineLvl w:val="9"/>
      </w:pPr>
      <w:r>
        <w:rPr>
          <w:rFonts w:ascii="標楷體" w:eastAsia="標楷體" w:hAnsi="標楷體"/>
          <w:b/>
          <w:color w:val="000000"/>
          <w:szCs w:val="24"/>
          <w:lang w:val="zh-TW"/>
        </w:rPr>
        <w:t>目錄</w:t>
      </w:r>
    </w:p>
    <w:p w14:paraId="7D461673" w14:textId="77777777" w:rsidR="003F1300" w:rsidRDefault="008411A9">
      <w:pPr>
        <w:pStyle w:val="11"/>
        <w:tabs>
          <w:tab w:val="right" w:leader="dot" w:pos="9628"/>
        </w:tabs>
      </w:pPr>
      <w:r>
        <w:rPr>
          <w:rFonts w:ascii="Calibri Light" w:hAnsi="Calibri Light"/>
          <w:color w:val="2E74B5"/>
          <w:kern w:val="0"/>
          <w:sz w:val="32"/>
          <w:szCs w:val="32"/>
        </w:rPr>
        <w:fldChar w:fldCharType="begin"/>
      </w:r>
      <w:r>
        <w:instrText xml:space="preserve"> TOC \o "1-3" \u \h </w:instrText>
      </w:r>
      <w:r>
        <w:rPr>
          <w:rFonts w:ascii="Calibri Light" w:hAnsi="Calibri Light"/>
          <w:color w:val="2E74B5"/>
          <w:kern w:val="0"/>
          <w:sz w:val="32"/>
          <w:szCs w:val="32"/>
        </w:rPr>
        <w:fldChar w:fldCharType="separate"/>
      </w:r>
      <w:hyperlink w:anchor="_Toc39411073" w:history="1">
        <w:r>
          <w:rPr>
            <w:rStyle w:val="a9"/>
            <w:rFonts w:ascii="標楷體" w:eastAsia="標楷體" w:hAnsi="標楷體"/>
            <w:sz w:val="32"/>
            <w:szCs w:val="24"/>
          </w:rPr>
          <w:t>一、 提案摘要</w:t>
        </w:r>
        <w:r>
          <w:rPr>
            <w:rFonts w:ascii="標楷體" w:eastAsia="標楷體" w:hAnsi="標楷體"/>
            <w:sz w:val="32"/>
            <w:szCs w:val="24"/>
          </w:rPr>
          <w:tab/>
          <w:t>4</w:t>
        </w:r>
      </w:hyperlink>
    </w:p>
    <w:p w14:paraId="04D826CD" w14:textId="77777777" w:rsidR="003F1300" w:rsidRDefault="00923F2A">
      <w:pPr>
        <w:pStyle w:val="11"/>
        <w:tabs>
          <w:tab w:val="right" w:leader="dot" w:pos="9628"/>
        </w:tabs>
      </w:pPr>
      <w:hyperlink w:anchor="_Toc39411074" w:history="1">
        <w:r w:rsidR="008411A9">
          <w:rPr>
            <w:rStyle w:val="a9"/>
            <w:rFonts w:ascii="標楷體" w:eastAsia="標楷體" w:hAnsi="標楷體"/>
            <w:sz w:val="32"/>
            <w:szCs w:val="24"/>
          </w:rPr>
          <w:t>二、 背景與構想動機</w:t>
        </w:r>
        <w:r w:rsidR="008411A9">
          <w:rPr>
            <w:rFonts w:ascii="標楷體" w:eastAsia="標楷體" w:hAnsi="標楷體"/>
            <w:sz w:val="32"/>
            <w:szCs w:val="24"/>
          </w:rPr>
          <w:tab/>
          <w:t>4</w:t>
        </w:r>
      </w:hyperlink>
    </w:p>
    <w:p w14:paraId="73554509" w14:textId="77777777" w:rsidR="003F1300" w:rsidRDefault="00923F2A">
      <w:pPr>
        <w:pStyle w:val="11"/>
        <w:tabs>
          <w:tab w:val="right" w:leader="dot" w:pos="9628"/>
        </w:tabs>
      </w:pPr>
      <w:hyperlink w:anchor="_Toc39411075" w:history="1">
        <w:r w:rsidR="008411A9">
          <w:rPr>
            <w:rStyle w:val="a9"/>
            <w:rFonts w:ascii="標楷體" w:eastAsia="標楷體" w:hAnsi="標楷體"/>
            <w:sz w:val="32"/>
            <w:szCs w:val="24"/>
          </w:rPr>
          <w:t>三、 提案說明</w:t>
        </w:r>
        <w:r w:rsidR="008411A9">
          <w:rPr>
            <w:rFonts w:ascii="標楷體" w:eastAsia="標楷體" w:hAnsi="標楷體"/>
            <w:sz w:val="32"/>
            <w:szCs w:val="24"/>
          </w:rPr>
          <w:tab/>
          <w:t>4</w:t>
        </w:r>
      </w:hyperlink>
    </w:p>
    <w:p w14:paraId="29465DD0" w14:textId="77777777" w:rsidR="003F1300" w:rsidRDefault="00923F2A">
      <w:pPr>
        <w:pStyle w:val="11"/>
        <w:tabs>
          <w:tab w:val="right" w:leader="dot" w:pos="9628"/>
        </w:tabs>
      </w:pPr>
      <w:hyperlink w:anchor="_Toc39411076" w:history="1">
        <w:r w:rsidR="008411A9">
          <w:rPr>
            <w:rStyle w:val="a9"/>
            <w:rFonts w:ascii="標楷體" w:eastAsia="標楷體" w:hAnsi="標楷體"/>
            <w:sz w:val="32"/>
            <w:szCs w:val="24"/>
          </w:rPr>
          <w:t>四、 與5G技術之聯結性</w:t>
        </w:r>
        <w:r w:rsidR="008411A9">
          <w:rPr>
            <w:rFonts w:ascii="標楷體" w:eastAsia="標楷體" w:hAnsi="標楷體"/>
            <w:sz w:val="32"/>
            <w:szCs w:val="24"/>
          </w:rPr>
          <w:tab/>
          <w:t>5</w:t>
        </w:r>
      </w:hyperlink>
    </w:p>
    <w:p w14:paraId="0B89ABA3" w14:textId="77777777" w:rsidR="003F1300" w:rsidRDefault="00923F2A">
      <w:pPr>
        <w:pStyle w:val="11"/>
        <w:tabs>
          <w:tab w:val="right" w:leader="dot" w:pos="9628"/>
        </w:tabs>
      </w:pPr>
      <w:hyperlink w:anchor="_Toc39411077" w:history="1">
        <w:r w:rsidR="008411A9">
          <w:rPr>
            <w:rStyle w:val="a9"/>
            <w:rFonts w:ascii="標楷體" w:eastAsia="標楷體" w:hAnsi="標楷體"/>
            <w:sz w:val="32"/>
            <w:szCs w:val="24"/>
          </w:rPr>
          <w:t>五、 創意與創新性</w:t>
        </w:r>
        <w:r w:rsidR="008411A9">
          <w:rPr>
            <w:rFonts w:ascii="標楷體" w:eastAsia="標楷體" w:hAnsi="標楷體"/>
            <w:sz w:val="32"/>
            <w:szCs w:val="24"/>
          </w:rPr>
          <w:tab/>
          <w:t>5</w:t>
        </w:r>
      </w:hyperlink>
    </w:p>
    <w:p w14:paraId="3B8A5319" w14:textId="77777777" w:rsidR="003F1300" w:rsidRDefault="00923F2A">
      <w:pPr>
        <w:pStyle w:val="11"/>
        <w:tabs>
          <w:tab w:val="right" w:leader="dot" w:pos="9628"/>
        </w:tabs>
      </w:pPr>
      <w:hyperlink w:anchor="_Toc39411078" w:history="1">
        <w:r w:rsidR="008411A9">
          <w:rPr>
            <w:rStyle w:val="a9"/>
            <w:rFonts w:ascii="標楷體" w:eastAsia="標楷體" w:hAnsi="標楷體"/>
            <w:sz w:val="32"/>
            <w:szCs w:val="24"/>
          </w:rPr>
          <w:t>六、 商轉可行性</w:t>
        </w:r>
        <w:r w:rsidR="008411A9">
          <w:rPr>
            <w:rFonts w:ascii="標楷體" w:eastAsia="標楷體" w:hAnsi="標楷體"/>
            <w:sz w:val="32"/>
            <w:szCs w:val="24"/>
          </w:rPr>
          <w:tab/>
          <w:t>6</w:t>
        </w:r>
      </w:hyperlink>
    </w:p>
    <w:p w14:paraId="44A2B97A" w14:textId="77777777" w:rsidR="003F1300" w:rsidRDefault="00923F2A">
      <w:pPr>
        <w:pStyle w:val="11"/>
        <w:tabs>
          <w:tab w:val="right" w:leader="dot" w:pos="9628"/>
        </w:tabs>
      </w:pPr>
      <w:hyperlink w:anchor="_Toc39411079" w:history="1">
        <w:r w:rsidR="008411A9">
          <w:rPr>
            <w:rStyle w:val="a9"/>
            <w:rFonts w:ascii="標楷體" w:eastAsia="標楷體" w:hAnsi="標楷體"/>
            <w:sz w:val="32"/>
            <w:szCs w:val="24"/>
          </w:rPr>
          <w:t>七、 參考文獻</w:t>
        </w:r>
        <w:r w:rsidR="008411A9">
          <w:rPr>
            <w:rFonts w:ascii="標楷體" w:eastAsia="標楷體" w:hAnsi="標楷體"/>
            <w:sz w:val="32"/>
            <w:szCs w:val="24"/>
          </w:rPr>
          <w:tab/>
          <w:t>6</w:t>
        </w:r>
      </w:hyperlink>
    </w:p>
    <w:p w14:paraId="31B25D88" w14:textId="77777777" w:rsidR="003F1300" w:rsidRDefault="008411A9">
      <w:r>
        <w:fldChar w:fldCharType="end"/>
      </w:r>
    </w:p>
    <w:p w14:paraId="22BAE693" w14:textId="77777777" w:rsidR="003F1300" w:rsidRDefault="003F1300">
      <w:pPr>
        <w:widowControl/>
        <w:rPr>
          <w:rFonts w:ascii="標楷體" w:eastAsia="標楷體" w:hAnsi="標楷體"/>
          <w:szCs w:val="24"/>
        </w:rPr>
      </w:pPr>
    </w:p>
    <w:p w14:paraId="772C69C5" w14:textId="77777777" w:rsidR="003F1300" w:rsidRDefault="003F1300">
      <w:pPr>
        <w:pageBreakBefore/>
        <w:widowControl/>
        <w:rPr>
          <w:rFonts w:ascii="標楷體" w:eastAsia="標楷體" w:hAnsi="標楷體"/>
          <w:szCs w:val="24"/>
        </w:rPr>
      </w:pPr>
    </w:p>
    <w:tbl>
      <w:tblPr>
        <w:tblW w:w="9548" w:type="dxa"/>
        <w:tblLayout w:type="fixed"/>
        <w:tblCellMar>
          <w:left w:w="10" w:type="dxa"/>
          <w:right w:w="10" w:type="dxa"/>
        </w:tblCellMar>
        <w:tblLook w:val="04A0" w:firstRow="1" w:lastRow="0" w:firstColumn="1" w:lastColumn="0" w:noHBand="0" w:noVBand="1"/>
      </w:tblPr>
      <w:tblGrid>
        <w:gridCol w:w="9548"/>
      </w:tblGrid>
      <w:tr w:rsidR="003F1300" w14:paraId="7906789B"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D9E2F3" w:themeFill="accent1" w:themeFillTint="33"/>
            <w:tcMar>
              <w:top w:w="0" w:type="dxa"/>
              <w:left w:w="108" w:type="dxa"/>
              <w:bottom w:w="0" w:type="dxa"/>
              <w:right w:w="108" w:type="dxa"/>
            </w:tcMar>
            <w:vAlign w:val="center"/>
          </w:tcPr>
          <w:p w14:paraId="7DE298A2" w14:textId="77777777" w:rsidR="003F1300" w:rsidRDefault="008411A9">
            <w:pPr>
              <w:pStyle w:val="a3"/>
              <w:numPr>
                <w:ilvl w:val="0"/>
                <w:numId w:val="11"/>
              </w:numPr>
              <w:spacing w:line="240" w:lineRule="atLeast"/>
              <w:ind w:left="958" w:hanging="958"/>
              <w:jc w:val="both"/>
              <w:rPr>
                <w:rFonts w:ascii="標楷體" w:eastAsia="標楷體" w:hAnsi="標楷體"/>
                <w:b/>
                <w:szCs w:val="24"/>
              </w:rPr>
            </w:pPr>
            <w:bookmarkStart w:id="0" w:name="_Toc39411073"/>
            <w:r>
              <w:rPr>
                <w:rFonts w:ascii="標楷體" w:eastAsia="標楷體" w:hAnsi="標楷體"/>
                <w:b/>
                <w:szCs w:val="24"/>
              </w:rPr>
              <w:t>提案摘要</w:t>
            </w:r>
            <w:bookmarkEnd w:id="0"/>
          </w:p>
        </w:tc>
      </w:tr>
      <w:tr w:rsidR="003F1300" w14:paraId="2D88F237"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FFFFFF" w:themeFill="background1"/>
            <w:tcMar>
              <w:top w:w="0" w:type="dxa"/>
              <w:left w:w="108" w:type="dxa"/>
              <w:bottom w:w="0" w:type="dxa"/>
              <w:right w:w="108" w:type="dxa"/>
            </w:tcMar>
            <w:vAlign w:val="center"/>
          </w:tcPr>
          <w:p w14:paraId="084DD8F5" w14:textId="77777777" w:rsidR="003F1300" w:rsidRDefault="008411A9">
            <w:pPr>
              <w:spacing w:line="0" w:lineRule="atLeast"/>
              <w:jc w:val="both"/>
              <w:rPr>
                <w:rFonts w:ascii="標楷體" w:eastAsia="標楷體" w:hAnsi="標楷體"/>
                <w:szCs w:val="24"/>
              </w:rPr>
            </w:pPr>
            <w:r>
              <w:rPr>
                <w:rFonts w:ascii="標楷體" w:eastAsia="標楷體" w:hAnsi="標楷體"/>
                <w:szCs w:val="24"/>
              </w:rPr>
              <w:t>請提供300字內之提案描述。</w:t>
            </w:r>
          </w:p>
        </w:tc>
      </w:tr>
      <w:tr w:rsidR="003F1300" w14:paraId="7C0B0B7C" w14:textId="77777777" w:rsidTr="20EFBD40">
        <w:trPr>
          <w:trHeight w:val="2385"/>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FFFFFF" w:themeFill="background1"/>
            <w:tcMar>
              <w:top w:w="0" w:type="dxa"/>
              <w:left w:w="108" w:type="dxa"/>
              <w:bottom w:w="0" w:type="dxa"/>
              <w:right w:w="108" w:type="dxa"/>
            </w:tcMar>
          </w:tcPr>
          <w:p w14:paraId="79C0FF32" w14:textId="1780B545" w:rsidR="003F1300" w:rsidRDefault="5D5A049F" w:rsidP="00D51594">
            <w:pPr>
              <w:spacing w:line="276" w:lineRule="auto"/>
              <w:jc w:val="both"/>
            </w:pPr>
            <w:r w:rsidRPr="20EFBD40">
              <w:rPr>
                <w:rFonts w:ascii="標楷體" w:eastAsia="標楷體" w:hAnsi="標楷體" w:cs="標楷體"/>
                <w:szCs w:val="24"/>
              </w:rPr>
              <w:t xml:space="preserve">    本次提案的名稱為</w:t>
            </w:r>
            <w:r w:rsidRPr="20EFBD40">
              <w:rPr>
                <w:rFonts w:ascii="標楷體" w:eastAsia="標楷體" w:hAnsi="標楷體" w:cs="標楷體"/>
                <w:color w:val="000000" w:themeColor="text1"/>
                <w:szCs w:val="24"/>
              </w:rPr>
              <w:t>「Pets Care」，主要是運用5G、AR、3D建模的技術於虛擬寵物，在行動裝置中進行遊玩。在此APP內會模擬真實世界中寵物的狀況，並結合寵物飼養、提供寵物的相關知識和教育、使用者之間進行社交等功能，讓使用者可以在養育真實寵物前，建立起先備知識和倫理道德的概念，或在養育過程中遇到問題時能夠即時與其他使用者進行交流。通過5G特性能夠讓AR達到</w:t>
            </w:r>
            <w:proofErr w:type="gramStart"/>
            <w:r w:rsidRPr="20EFBD40">
              <w:rPr>
                <w:rFonts w:ascii="標楷體" w:eastAsia="標楷體" w:hAnsi="標楷體" w:cs="標楷體"/>
                <w:color w:val="000000" w:themeColor="text1"/>
                <w:szCs w:val="24"/>
              </w:rPr>
              <w:t>沉浸式且</w:t>
            </w:r>
            <w:proofErr w:type="gramEnd"/>
            <w:r w:rsidRPr="20EFBD40">
              <w:rPr>
                <w:rFonts w:ascii="標楷體" w:eastAsia="標楷體" w:hAnsi="標楷體" w:cs="標楷體"/>
                <w:color w:val="000000" w:themeColor="text1"/>
                <w:szCs w:val="24"/>
              </w:rPr>
              <w:t>更高質量的體驗，我們期許可以吸引到更多人群，並推廣出去流浪動物的議題，讓人們更加重視和建立飼養寵物的正確觀念，從而達到在根本上減少棄養的行為，並學會善待動物。</w:t>
            </w:r>
          </w:p>
        </w:tc>
      </w:tr>
      <w:tr w:rsidR="003F1300" w14:paraId="65083D8C"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D9E2F3" w:themeFill="accent1" w:themeFillTint="33"/>
            <w:tcMar>
              <w:top w:w="0" w:type="dxa"/>
              <w:left w:w="108" w:type="dxa"/>
              <w:bottom w:w="0" w:type="dxa"/>
              <w:right w:w="108" w:type="dxa"/>
            </w:tcMar>
            <w:vAlign w:val="center"/>
          </w:tcPr>
          <w:p w14:paraId="4EC48AA8" w14:textId="77777777" w:rsidR="003F1300" w:rsidRDefault="008411A9">
            <w:pPr>
              <w:pStyle w:val="a3"/>
              <w:numPr>
                <w:ilvl w:val="0"/>
                <w:numId w:val="11"/>
              </w:numPr>
              <w:spacing w:line="240" w:lineRule="atLeast"/>
              <w:ind w:left="958" w:hanging="958"/>
              <w:jc w:val="both"/>
              <w:rPr>
                <w:rFonts w:ascii="標楷體" w:eastAsia="標楷體" w:hAnsi="標楷體"/>
                <w:b/>
                <w:szCs w:val="24"/>
              </w:rPr>
            </w:pPr>
            <w:bookmarkStart w:id="1" w:name="_Toc39411074"/>
            <w:r>
              <w:rPr>
                <w:rFonts w:ascii="標楷體" w:eastAsia="標楷體" w:hAnsi="標楷體"/>
                <w:b/>
                <w:szCs w:val="24"/>
              </w:rPr>
              <w:t>背景與構想動機</w:t>
            </w:r>
            <w:bookmarkEnd w:id="1"/>
          </w:p>
        </w:tc>
      </w:tr>
      <w:tr w:rsidR="003F1300" w14:paraId="6CB470C9"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FFFFFF" w:themeFill="background1"/>
            <w:tcMar>
              <w:top w:w="0" w:type="dxa"/>
              <w:left w:w="108" w:type="dxa"/>
              <w:bottom w:w="0" w:type="dxa"/>
              <w:right w:w="108" w:type="dxa"/>
            </w:tcMar>
            <w:vAlign w:val="center"/>
          </w:tcPr>
          <w:p w14:paraId="082E20FE" w14:textId="77777777" w:rsidR="003F1300" w:rsidRDefault="008411A9">
            <w:pPr>
              <w:spacing w:line="0" w:lineRule="atLeast"/>
              <w:jc w:val="both"/>
              <w:rPr>
                <w:rFonts w:ascii="標楷體" w:eastAsia="標楷體" w:hAnsi="標楷體"/>
                <w:szCs w:val="24"/>
              </w:rPr>
            </w:pPr>
            <w:r>
              <w:rPr>
                <w:rFonts w:ascii="標楷體" w:eastAsia="標楷體" w:hAnsi="標楷體"/>
                <w:szCs w:val="24"/>
              </w:rPr>
              <w:t>請說明應用領域現況背景，並依據現況之問題說明構想動機與欲解決議題。</w:t>
            </w:r>
          </w:p>
        </w:tc>
      </w:tr>
      <w:tr w:rsidR="003F1300" w14:paraId="7D379799" w14:textId="77777777" w:rsidTr="00D51594">
        <w:trPr>
          <w:trHeight w:val="2412"/>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FFFFFF" w:themeFill="background1"/>
            <w:tcMar>
              <w:top w:w="0" w:type="dxa"/>
              <w:left w:w="108" w:type="dxa"/>
              <w:bottom w:w="0" w:type="dxa"/>
              <w:right w:w="108" w:type="dxa"/>
            </w:tcMar>
          </w:tcPr>
          <w:p w14:paraId="24B2C0E0" w14:textId="265521A9" w:rsidR="003F1300" w:rsidRDefault="5D5A049F" w:rsidP="00D51594">
            <w:pPr>
              <w:pStyle w:val="TableParagraph"/>
              <w:spacing w:before="18" w:line="276" w:lineRule="auto"/>
              <w:ind w:right="-15"/>
              <w:jc w:val="both"/>
              <w:rPr>
                <w:rFonts w:ascii="標楷體" w:eastAsia="標楷體" w:hAnsi="標楷體" w:cs="標楷體"/>
                <w:sz w:val="24"/>
                <w:szCs w:val="24"/>
              </w:rPr>
            </w:pPr>
            <w:r w:rsidRPr="5D5A049F">
              <w:rPr>
                <w:rFonts w:ascii="Arial" w:eastAsia="Arial" w:hAnsi="Arial" w:cs="Arial"/>
                <w:sz w:val="24"/>
                <w:szCs w:val="24"/>
              </w:rPr>
              <w:t xml:space="preserve">　　</w:t>
            </w:r>
            <w:r w:rsidRPr="5D5A049F">
              <w:rPr>
                <w:rFonts w:ascii="標楷體" w:eastAsia="標楷體" w:hAnsi="標楷體" w:cs="標楷體"/>
                <w:sz w:val="24"/>
                <w:szCs w:val="24"/>
              </w:rPr>
              <w:t>走在台灣各個縣市的街道上，只需要仔細觀察，便會發現一隻</w:t>
            </w:r>
            <w:proofErr w:type="gramStart"/>
            <w:r w:rsidRPr="5D5A049F">
              <w:rPr>
                <w:rFonts w:ascii="標楷體" w:eastAsia="標楷體" w:hAnsi="標楷體" w:cs="標楷體"/>
                <w:sz w:val="24"/>
                <w:szCs w:val="24"/>
              </w:rPr>
              <w:t>隻</w:t>
            </w:r>
            <w:proofErr w:type="gramEnd"/>
            <w:r w:rsidRPr="5D5A049F">
              <w:rPr>
                <w:rFonts w:ascii="標楷體" w:eastAsia="標楷體" w:hAnsi="標楷體" w:cs="標楷體"/>
                <w:sz w:val="24"/>
                <w:szCs w:val="24"/>
              </w:rPr>
              <w:t>小生物在黑暗中，或是在路燈下活動著，這是台灣直至目前為止，依舊存在的流浪動物問題。流浪動物除了會影響市容整潔、社會安全外，還會威脅台灣本土野生動物的生存空間，或是將疾病擴散，譬如狂犬病等。</w:t>
            </w:r>
          </w:p>
          <w:p w14:paraId="6E0473BB" w14:textId="4A9E402E" w:rsidR="003F1300" w:rsidRDefault="5D5A049F" w:rsidP="00D51594">
            <w:pPr>
              <w:pStyle w:val="TableParagraph"/>
              <w:spacing w:before="18" w:line="276" w:lineRule="auto"/>
              <w:ind w:right="-15"/>
              <w:jc w:val="both"/>
              <w:rPr>
                <w:rFonts w:ascii="標楷體" w:eastAsia="標楷體" w:hAnsi="標楷體" w:cs="標楷體"/>
                <w:sz w:val="24"/>
                <w:szCs w:val="24"/>
              </w:rPr>
            </w:pPr>
            <w:r w:rsidRPr="5D5A049F">
              <w:rPr>
                <w:rFonts w:ascii="標楷體" w:eastAsia="標楷體" w:hAnsi="標楷體" w:cs="標楷體"/>
                <w:sz w:val="24"/>
                <w:szCs w:val="24"/>
              </w:rPr>
              <w:t xml:space="preserve">　　台灣的流浪動物議題存在已久，從1965年開始，流浪動物成為社會中的一大問題後，政府就曾嘗試著手處理，在</w:t>
            </w:r>
            <w:proofErr w:type="gramStart"/>
            <w:r w:rsidRPr="5D5A049F">
              <w:rPr>
                <w:rFonts w:ascii="標楷體" w:eastAsia="標楷體" w:hAnsi="標楷體" w:cs="標楷體"/>
                <w:sz w:val="24"/>
                <w:szCs w:val="24"/>
              </w:rPr>
              <w:t>1960</w:t>
            </w:r>
            <w:proofErr w:type="gramEnd"/>
            <w:r w:rsidRPr="5D5A049F">
              <w:rPr>
                <w:rFonts w:ascii="標楷體" w:eastAsia="標楷體" w:hAnsi="標楷體" w:cs="標楷體"/>
                <w:sz w:val="24"/>
                <w:szCs w:val="24"/>
              </w:rPr>
              <w:t>年代，因為寵物產業逐漸起飛，無法可管的養殖產業興盛，滯銷的寵物被不肖業者採用放生的方法減少成本，台灣的流浪動物問題開始影響擴大，直到</w:t>
            </w:r>
            <w:proofErr w:type="gramStart"/>
            <w:r w:rsidRPr="5D5A049F">
              <w:rPr>
                <w:rFonts w:ascii="標楷體" w:eastAsia="標楷體" w:hAnsi="標楷體" w:cs="標楷體"/>
                <w:sz w:val="24"/>
                <w:szCs w:val="24"/>
              </w:rPr>
              <w:t>197</w:t>
            </w:r>
            <w:proofErr w:type="gramEnd"/>
            <w:r w:rsidRPr="5D5A049F">
              <w:rPr>
                <w:rFonts w:ascii="標楷體" w:eastAsia="標楷體" w:hAnsi="標楷體" w:cs="標楷體"/>
                <w:sz w:val="24"/>
                <w:szCs w:val="24"/>
              </w:rPr>
              <w:t>0年代，政府決定採用全面撲殺的方式來解決台灣流浪動物的議題，1980、1990年代，人道主義思想進入台灣，並且在</w:t>
            </w:r>
            <w:proofErr w:type="gramStart"/>
            <w:r w:rsidRPr="5D5A049F">
              <w:rPr>
                <w:rFonts w:ascii="標楷體" w:eastAsia="標楷體" w:hAnsi="標楷體" w:cs="標楷體"/>
                <w:sz w:val="24"/>
                <w:szCs w:val="24"/>
              </w:rPr>
              <w:t>199</w:t>
            </w:r>
            <w:proofErr w:type="gramEnd"/>
            <w:r w:rsidRPr="5D5A049F">
              <w:rPr>
                <w:rFonts w:ascii="標楷體" w:eastAsia="標楷體" w:hAnsi="標楷體" w:cs="標楷體"/>
                <w:sz w:val="24"/>
                <w:szCs w:val="24"/>
              </w:rPr>
              <w:t>0年代立下動物保護法，不過有了動物保護法的台灣，流浪動物的問題並沒有因此而結束，在這之後，由民間所成立的團體以及國外的動物保護協會發現台灣流浪動物的收容所問題，除了動物保護法不夠全面、收容所的角色以及功能定位不佳，還有民眾對於飼養寵物的錯誤觀念等，全面撲殺的方法完全沒有減少台灣流浪動物的數量，反而研究指出1997與2009的流浪動物情況差不多，動物收容所的惡劣環境，以及政府將流浪動物安樂死的方法視為回應人道主義的解決辦法，民間動保團體開始進行推廣TNR（誘捕、結紮、放回），並且監督動物收容所的動物福利，一直到2017年，台灣的動物收容所開始實行全面零安樂死，並且推廣TNR，但是這個方法終究還是為了減輕已流浪動物問題，上游造成流浪動物增加的問題來源，仍是待解決的問題。（汪盈利，2015）</w:t>
            </w:r>
          </w:p>
          <w:p w14:paraId="7ECB6C66" w14:textId="2DA92177" w:rsidR="003F1300" w:rsidRDefault="5D5A049F" w:rsidP="00D51594">
            <w:pPr>
              <w:pStyle w:val="TableParagraph"/>
              <w:spacing w:before="18" w:line="276" w:lineRule="auto"/>
              <w:ind w:right="-15"/>
              <w:jc w:val="both"/>
              <w:rPr>
                <w:rFonts w:ascii="標楷體" w:eastAsia="標楷體" w:hAnsi="標楷體" w:cs="標楷體"/>
                <w:sz w:val="24"/>
                <w:szCs w:val="24"/>
              </w:rPr>
            </w:pPr>
            <w:r w:rsidRPr="5D5A049F">
              <w:rPr>
                <w:rFonts w:ascii="標楷體" w:eastAsia="標楷體" w:hAnsi="標楷體" w:cs="標楷體"/>
                <w:sz w:val="24"/>
                <w:szCs w:val="24"/>
              </w:rPr>
              <w:t xml:space="preserve">　　台灣的流浪動物形成原因來自於寵物業管理不當、寵物登記制</w:t>
            </w:r>
            <w:proofErr w:type="gramStart"/>
            <w:r w:rsidRPr="5D5A049F">
              <w:rPr>
                <w:rFonts w:ascii="標楷體" w:eastAsia="標楷體" w:hAnsi="標楷體" w:cs="標楷體"/>
                <w:sz w:val="24"/>
                <w:szCs w:val="24"/>
              </w:rPr>
              <w:t>不</w:t>
            </w:r>
            <w:proofErr w:type="gramEnd"/>
            <w:r w:rsidRPr="5D5A049F">
              <w:rPr>
                <w:rFonts w:ascii="標楷體" w:eastAsia="標楷體" w:hAnsi="標楷體" w:cs="標楷體"/>
                <w:sz w:val="24"/>
                <w:szCs w:val="24"/>
              </w:rPr>
              <w:t>彰、民眾不配合絕育（吳宗憲、黃建皓，2012）以及民眾棄養、政府法規並未制訂得當（汪盈利，2015），而現行對待流浪動物的政策為寵物業管理政策、寵物登記政策、落實絕育政策、人道捕犬政策、公私立收容所的收容政策、以認養代替購買、TNR以及政策宣導與教育（吳宗憲、黃建皓，2012），大部分的政策以及制度，都需要借助政策宣導與教育，在政策宣導的部分，最具效率的方法為網路行銷，而在教育上所佔的優勢為提早建立孩童對養寵物的正確概念，從源頭減少流浪動物（魏淑惠、石振國，2017）。</w:t>
            </w:r>
          </w:p>
          <w:p w14:paraId="6157B7EB" w14:textId="5F2EE8E9" w:rsidR="003F1300" w:rsidRDefault="5D5A049F" w:rsidP="00D51594">
            <w:pPr>
              <w:pStyle w:val="TableParagraph"/>
              <w:spacing w:before="18" w:line="276" w:lineRule="auto"/>
              <w:ind w:right="-15"/>
              <w:jc w:val="both"/>
            </w:pPr>
            <w:r w:rsidRPr="5D5A049F">
              <w:rPr>
                <w:rFonts w:ascii="標楷體" w:eastAsia="標楷體" w:hAnsi="標楷體" w:cs="標楷體"/>
                <w:sz w:val="24"/>
                <w:szCs w:val="24"/>
              </w:rPr>
              <w:lastRenderedPageBreak/>
              <w:t xml:space="preserve">　　</w:t>
            </w:r>
            <w:proofErr w:type="gramStart"/>
            <w:r w:rsidRPr="5D5A049F">
              <w:rPr>
                <w:rFonts w:ascii="標楷體" w:eastAsia="標楷體" w:hAnsi="標楷體" w:cs="標楷體"/>
                <w:sz w:val="24"/>
                <w:szCs w:val="24"/>
              </w:rPr>
              <w:t>本組所</w:t>
            </w:r>
            <w:proofErr w:type="gramEnd"/>
            <w:r w:rsidRPr="5D5A049F">
              <w:rPr>
                <w:rFonts w:ascii="標楷體" w:eastAsia="標楷體" w:hAnsi="標楷體" w:cs="標楷體"/>
                <w:sz w:val="24"/>
                <w:szCs w:val="24"/>
              </w:rPr>
              <w:t>提出的專案</w:t>
            </w:r>
            <w:r w:rsidRPr="5D5A049F">
              <w:rPr>
                <w:rFonts w:ascii="標楷體" w:eastAsia="標楷體" w:hAnsi="標楷體" w:cs="標楷體"/>
                <w:color w:val="000000" w:themeColor="text1"/>
                <w:sz w:val="24"/>
                <w:szCs w:val="24"/>
              </w:rPr>
              <w:t xml:space="preserve"> Pets Care</w:t>
            </w:r>
            <w:r w:rsidRPr="5D5A049F">
              <w:rPr>
                <w:rFonts w:ascii="標楷體" w:eastAsia="標楷體" w:hAnsi="標楷體" w:cs="標楷體"/>
                <w:sz w:val="24"/>
                <w:szCs w:val="24"/>
              </w:rPr>
              <w:t xml:space="preserve"> 便是想要結合網路行銷以及數位遊戲式教育，來達到解決流浪動物議題的目的。在遊戲內完善寵物飼養的教育，採用AR技術讓遊戲整體可以達到更真實的</w:t>
            </w:r>
            <w:proofErr w:type="gramStart"/>
            <w:r w:rsidRPr="5D5A049F">
              <w:rPr>
                <w:rFonts w:ascii="標楷體" w:eastAsia="標楷體" w:hAnsi="標楷體" w:cs="標楷體"/>
                <w:color w:val="000000" w:themeColor="text1"/>
                <w:sz w:val="24"/>
                <w:szCs w:val="24"/>
              </w:rPr>
              <w:t>沉</w:t>
            </w:r>
            <w:proofErr w:type="gramEnd"/>
            <w:r w:rsidRPr="5D5A049F">
              <w:rPr>
                <w:rFonts w:ascii="標楷體" w:eastAsia="標楷體" w:hAnsi="標楷體" w:cs="標楷體"/>
                <w:color w:val="000000" w:themeColor="text1"/>
                <w:sz w:val="24"/>
                <w:szCs w:val="24"/>
              </w:rPr>
              <w:t>浸式體驗。</w:t>
            </w:r>
            <w:r w:rsidRPr="5D5A049F">
              <w:rPr>
                <w:rFonts w:ascii="標楷體" w:eastAsia="標楷體" w:hAnsi="標楷體" w:cs="標楷體"/>
                <w:sz w:val="24"/>
                <w:szCs w:val="24"/>
              </w:rPr>
              <w:t>並且整合寵物相關資訊於APP中，降低未來可能會養寵物的使用者查找正確資料的困難性，避免因為網路資料零散、內容互相衝突，增加使用者獲得正確資料的麻煩與時間。結合社交功能，讓有養寵物的飼主們可以在上面互相交流，並且提供多元且正確的資訊，給予不論是</w:t>
            </w:r>
            <w:proofErr w:type="gramStart"/>
            <w:r w:rsidRPr="5D5A049F">
              <w:rPr>
                <w:rFonts w:ascii="標楷體" w:eastAsia="標楷體" w:hAnsi="標楷體" w:cs="標楷體"/>
                <w:sz w:val="24"/>
                <w:szCs w:val="24"/>
              </w:rPr>
              <w:t>已經是飼主</w:t>
            </w:r>
            <w:proofErr w:type="gramEnd"/>
            <w:r w:rsidRPr="5D5A049F">
              <w:rPr>
                <w:rFonts w:ascii="標楷體" w:eastAsia="標楷體" w:hAnsi="標楷體" w:cs="標楷體"/>
                <w:sz w:val="24"/>
                <w:szCs w:val="24"/>
              </w:rPr>
              <w:t>或是未來有可能成為飼主的人們，方便快速獲取正確資訊的管道。</w:t>
            </w:r>
          </w:p>
        </w:tc>
      </w:tr>
      <w:tr w:rsidR="003F1300" w14:paraId="4D0E60CD"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D9E2F3" w:themeFill="accent1" w:themeFillTint="33"/>
            <w:tcMar>
              <w:top w:w="0" w:type="dxa"/>
              <w:left w:w="108" w:type="dxa"/>
              <w:bottom w:w="0" w:type="dxa"/>
              <w:right w:w="108" w:type="dxa"/>
            </w:tcMar>
            <w:vAlign w:val="center"/>
          </w:tcPr>
          <w:p w14:paraId="58BFB1A1" w14:textId="77777777" w:rsidR="003F1300" w:rsidRDefault="008411A9">
            <w:pPr>
              <w:pStyle w:val="a3"/>
              <w:numPr>
                <w:ilvl w:val="0"/>
                <w:numId w:val="11"/>
              </w:numPr>
              <w:spacing w:line="240" w:lineRule="atLeast"/>
              <w:ind w:left="958" w:hanging="958"/>
              <w:jc w:val="both"/>
              <w:rPr>
                <w:rFonts w:ascii="標楷體" w:eastAsia="標楷體" w:hAnsi="標楷體"/>
                <w:b/>
                <w:szCs w:val="24"/>
              </w:rPr>
            </w:pPr>
            <w:bookmarkStart w:id="2" w:name="_Toc39411075"/>
            <w:r>
              <w:rPr>
                <w:rFonts w:ascii="標楷體" w:eastAsia="標楷體" w:hAnsi="標楷體"/>
                <w:b/>
                <w:szCs w:val="24"/>
              </w:rPr>
              <w:lastRenderedPageBreak/>
              <w:t>提案說明</w:t>
            </w:r>
            <w:bookmarkEnd w:id="2"/>
          </w:p>
        </w:tc>
      </w:tr>
      <w:tr w:rsidR="003F1300" w14:paraId="31E434A7"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FFFFFF" w:themeFill="background1"/>
            <w:tcMar>
              <w:top w:w="0" w:type="dxa"/>
              <w:left w:w="108" w:type="dxa"/>
              <w:bottom w:w="0" w:type="dxa"/>
              <w:right w:w="108" w:type="dxa"/>
            </w:tcMar>
            <w:vAlign w:val="center"/>
          </w:tcPr>
          <w:p w14:paraId="3BA48738" w14:textId="77777777" w:rsidR="003F1300" w:rsidRDefault="008411A9">
            <w:pPr>
              <w:spacing w:line="0" w:lineRule="atLeast"/>
              <w:jc w:val="both"/>
              <w:rPr>
                <w:rFonts w:ascii="標楷體" w:eastAsia="標楷體" w:hAnsi="標楷體"/>
                <w:szCs w:val="24"/>
              </w:rPr>
            </w:pPr>
            <w:r>
              <w:rPr>
                <w:rFonts w:ascii="標楷體" w:eastAsia="標楷體" w:hAnsi="標楷體"/>
                <w:szCs w:val="24"/>
              </w:rPr>
              <w:t>請完整說明提案內容，至少需包含提案結合之技術、應用範圍、使用對象、亮點與預期效益等，但不限於上述。</w:t>
            </w:r>
          </w:p>
        </w:tc>
      </w:tr>
      <w:tr w:rsidR="003F1300" w14:paraId="09CD5FBD" w14:textId="77777777" w:rsidTr="20EFBD40">
        <w:trPr>
          <w:trHeight w:val="5376"/>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FFFFFF" w:themeFill="background1"/>
            <w:tcMar>
              <w:top w:w="0" w:type="dxa"/>
              <w:left w:w="108" w:type="dxa"/>
              <w:bottom w:w="0" w:type="dxa"/>
              <w:right w:w="108" w:type="dxa"/>
            </w:tcMar>
          </w:tcPr>
          <w:p w14:paraId="28133E5C" w14:textId="2D3435BC" w:rsidR="003F1300" w:rsidRPr="00D51594" w:rsidRDefault="5D5A049F" w:rsidP="00D51594">
            <w:pPr>
              <w:spacing w:line="276" w:lineRule="auto"/>
              <w:rPr>
                <w:rFonts w:ascii="標楷體" w:eastAsia="標楷體" w:hAnsi="標楷體" w:cs="標楷體"/>
                <w:szCs w:val="24"/>
              </w:rPr>
            </w:pPr>
            <w:r w:rsidRPr="00D51594">
              <w:rPr>
                <w:rFonts w:ascii="標楷體" w:eastAsia="標楷體" w:hAnsi="標楷體" w:cs="標楷體"/>
                <w:szCs w:val="24"/>
              </w:rPr>
              <w:t>一、Pets Care預計結合之技術有以下四項主要項目：</w:t>
            </w:r>
          </w:p>
          <w:p w14:paraId="69746BCE" w14:textId="7EC36B36"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（一）  AR：</w:t>
            </w:r>
          </w:p>
          <w:p w14:paraId="4CF53CB2" w14:textId="761AC9B4" w:rsidR="003F1300" w:rsidRPr="00D51594" w:rsidRDefault="5D5A049F" w:rsidP="00D51594">
            <w:pPr>
              <w:spacing w:line="276" w:lineRule="auto"/>
              <w:ind w:left="96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1. 利用</w:t>
            </w:r>
            <w:proofErr w:type="gramStart"/>
            <w:r w:rsidRPr="00D51594">
              <w:rPr>
                <w:rFonts w:ascii="標楷體" w:eastAsia="標楷體" w:hAnsi="標楷體" w:cs="標楷體"/>
                <w:color w:val="000000" w:themeColor="text1"/>
                <w:szCs w:val="24"/>
              </w:rPr>
              <w:t>擴增實境</w:t>
            </w:r>
            <w:proofErr w:type="gramEnd"/>
            <w:r w:rsidRPr="00D51594">
              <w:rPr>
                <w:rFonts w:ascii="標楷體" w:eastAsia="標楷體" w:hAnsi="標楷體" w:cs="標楷體"/>
                <w:color w:val="000000" w:themeColor="text1"/>
                <w:szCs w:val="24"/>
              </w:rPr>
              <w:t>（augmented virtuality），結合虛擬與真實世界，讓遊玩者與軟體中物件產生即時性互動，能夠讓真實世界的場景與軟體中產生的影像直接合成，並以3D立體的狀態呈現在環境中。</w:t>
            </w:r>
          </w:p>
          <w:p w14:paraId="6FD8D04C" w14:textId="59130B1A" w:rsidR="003F1300" w:rsidRPr="00D51594" w:rsidRDefault="5D5A049F" w:rsidP="00D51594">
            <w:pPr>
              <w:spacing w:line="276" w:lineRule="auto"/>
              <w:ind w:left="96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2. 混合實境技術：虛擬內容必須要能快速且即時在</w:t>
            </w:r>
            <w:proofErr w:type="gramStart"/>
            <w:r w:rsidRPr="00D51594">
              <w:rPr>
                <w:rFonts w:ascii="標楷體" w:eastAsia="標楷體" w:hAnsi="標楷體" w:cs="標楷體"/>
                <w:color w:val="000000" w:themeColor="text1"/>
                <w:szCs w:val="24"/>
              </w:rPr>
              <w:t>擴增實境</w:t>
            </w:r>
            <w:proofErr w:type="gramEnd"/>
            <w:r w:rsidRPr="00D51594">
              <w:rPr>
                <w:rFonts w:ascii="標楷體" w:eastAsia="標楷體" w:hAnsi="標楷體" w:cs="標楷體"/>
                <w:color w:val="000000" w:themeColor="text1"/>
                <w:szCs w:val="24"/>
              </w:rPr>
              <w:t>的裝置上顯現，要能提供三維物體或虛擬環境的數據資訊及快速的運算速度等，透過顯示系統，將影像內容同步傳送到使用者 (王雅怡，2011)。混合實境技術，需要多樣化的虛擬內容，編輯三維圖像及三維的實時繪製（Real-time　rendering），將會提升虛擬的內容的速度和品質，套用在現實世界，並與使用者產生互動。</w:t>
            </w:r>
          </w:p>
          <w:p w14:paraId="5F6C1994" w14:textId="05F3B894"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（二） 資料庫：</w:t>
            </w:r>
          </w:p>
          <w:p w14:paraId="5A891EA0" w14:textId="3CE292EA" w:rsidR="003F1300" w:rsidRPr="00D51594" w:rsidRDefault="5D5A049F" w:rsidP="00D51594">
            <w:pPr>
              <w:spacing w:line="276" w:lineRule="auto"/>
              <w:ind w:left="960"/>
              <w:rPr>
                <w:rFonts w:ascii="標楷體" w:eastAsia="標楷體" w:hAnsi="標楷體" w:cs="標楷體"/>
                <w:color w:val="000000" w:themeColor="text1"/>
                <w:szCs w:val="24"/>
              </w:rPr>
            </w:pPr>
            <w:r w:rsidRPr="00D51594">
              <w:rPr>
                <w:rFonts w:ascii="標楷體" w:eastAsia="標楷體" w:hAnsi="標楷體" w:cs="標楷體"/>
                <w:color w:val="202124"/>
                <w:szCs w:val="24"/>
              </w:rPr>
              <w:t xml:space="preserve"> 為了更方便去維護及處理遊玩者的檔案及記錄，利用資料庫去建立與維護資料，對於軟體之更新也更加便利，也具有多重存取控制和安全性。包含：</w:t>
            </w:r>
          </w:p>
          <w:p w14:paraId="528825B7" w14:textId="0ABC0B43" w:rsidR="003F1300" w:rsidRPr="00D51594" w:rsidRDefault="5D5A049F" w:rsidP="00D51594">
            <w:pPr>
              <w:spacing w:line="276" w:lineRule="auto"/>
              <w:ind w:left="144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1. 使用者之個人註冊資料</w:t>
            </w:r>
          </w:p>
          <w:p w14:paraId="64688DC5" w14:textId="6D59C785" w:rsidR="003F1300" w:rsidRPr="00D51594" w:rsidRDefault="5D5A049F" w:rsidP="00D51594">
            <w:pPr>
              <w:spacing w:line="276" w:lineRule="auto"/>
              <w:ind w:left="144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2. 遊玩資料檔案</w:t>
            </w:r>
          </w:p>
          <w:p w14:paraId="633B4C66" w14:textId="48334E20" w:rsidR="003F1300" w:rsidRPr="00D51594" w:rsidRDefault="5D5A049F" w:rsidP="00D51594">
            <w:pPr>
              <w:spacing w:line="276" w:lineRule="auto"/>
              <w:ind w:left="144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3. 個人化設定</w:t>
            </w:r>
          </w:p>
          <w:p w14:paraId="51EB8147" w14:textId="2F06CF69" w:rsidR="003F1300" w:rsidRPr="00D51594" w:rsidRDefault="5D5A049F" w:rsidP="00D51594">
            <w:pPr>
              <w:spacing w:line="276" w:lineRule="auto"/>
              <w:ind w:left="144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4. 社群交流之紀錄</w:t>
            </w:r>
          </w:p>
          <w:p w14:paraId="509CD4CE" w14:textId="50AF945E" w:rsidR="003F1300" w:rsidRPr="00D51594" w:rsidRDefault="5D5A049F" w:rsidP="00D51594">
            <w:pPr>
              <w:spacing w:line="276" w:lineRule="auto"/>
              <w:ind w:left="144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5. 外部合作之系統整合 等</w:t>
            </w:r>
          </w:p>
          <w:p w14:paraId="46F505A2" w14:textId="20E8AC75"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（三） 應用程式開發環境：</w:t>
            </w:r>
          </w:p>
          <w:p w14:paraId="1B243F4F" w14:textId="1A20F5CC" w:rsidR="003F1300" w:rsidRPr="00D51594" w:rsidRDefault="5D5A049F" w:rsidP="00D51594">
            <w:pPr>
              <w:spacing w:line="276" w:lineRule="auto"/>
              <w:ind w:left="96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 xml:space="preserve"> 採用</w:t>
            </w:r>
            <w:r w:rsidRPr="00D51594">
              <w:rPr>
                <w:rFonts w:ascii="標楷體" w:eastAsia="標楷體" w:hAnsi="標楷體" w:cs="標楷體"/>
                <w:color w:val="444444"/>
                <w:szCs w:val="24"/>
              </w:rPr>
              <w:t>Android Studio、</w:t>
            </w:r>
            <w:proofErr w:type="spellStart"/>
            <w:r w:rsidRPr="00D51594">
              <w:rPr>
                <w:rFonts w:ascii="標楷體" w:eastAsia="標楷體" w:hAnsi="標楷體" w:cs="標楷體"/>
                <w:color w:val="4D5156"/>
                <w:szCs w:val="24"/>
              </w:rPr>
              <w:t>Xcode</w:t>
            </w:r>
            <w:proofErr w:type="spellEnd"/>
            <w:r w:rsidRPr="00D51594">
              <w:rPr>
                <w:rFonts w:ascii="標楷體" w:eastAsia="標楷體" w:hAnsi="標楷體" w:cs="標楷體"/>
                <w:color w:val="4D5156"/>
                <w:szCs w:val="24"/>
              </w:rPr>
              <w:t>開發手機應用程式。</w:t>
            </w:r>
          </w:p>
          <w:p w14:paraId="6648FB6D" w14:textId="25C91A60"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（四） 3D建模</w:t>
            </w:r>
          </w:p>
          <w:p w14:paraId="54DF742A" w14:textId="5146DC91" w:rsidR="003F1300" w:rsidRPr="00D51594" w:rsidRDefault="5D5A049F" w:rsidP="00D51594">
            <w:pPr>
              <w:spacing w:line="276" w:lineRule="auto"/>
              <w:ind w:left="96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 xml:space="preserve"> 採用 Polygon型：3DS Max、Blender、</w:t>
            </w:r>
            <w:proofErr w:type="spellStart"/>
            <w:r w:rsidRPr="00D51594">
              <w:rPr>
                <w:rFonts w:ascii="標楷體" w:eastAsia="標楷體" w:hAnsi="標楷體" w:cs="標楷體"/>
                <w:color w:val="000000" w:themeColor="text1"/>
                <w:szCs w:val="24"/>
              </w:rPr>
              <w:t>Zbrush</w:t>
            </w:r>
            <w:proofErr w:type="spellEnd"/>
            <w:r w:rsidRPr="00D51594">
              <w:rPr>
                <w:rFonts w:ascii="標楷體" w:eastAsia="標楷體" w:hAnsi="標楷體" w:cs="標楷體"/>
                <w:color w:val="000000" w:themeColor="text1"/>
                <w:szCs w:val="24"/>
              </w:rPr>
              <w:t>等建模軟體，用於場景設計、物件、動物建模等，並利用渲染達到想要的形式並增加真實性。</w:t>
            </w:r>
          </w:p>
          <w:p w14:paraId="65477DC0" w14:textId="13466D2D" w:rsidR="003F1300" w:rsidRPr="00D51594" w:rsidRDefault="5D5A049F" w:rsidP="00D51594">
            <w:pPr>
              <w:spacing w:line="276" w:lineRule="auto"/>
              <w:rPr>
                <w:rFonts w:ascii="標楷體" w:eastAsia="標楷體" w:hAnsi="標楷體" w:cs="標楷體"/>
                <w:szCs w:val="24"/>
              </w:rPr>
            </w:pPr>
            <w:r w:rsidRPr="00D51594">
              <w:rPr>
                <w:rFonts w:ascii="標楷體" w:eastAsia="標楷體" w:hAnsi="標楷體" w:cs="標楷體"/>
                <w:szCs w:val="24"/>
              </w:rPr>
              <w:t>二、應用範圍</w:t>
            </w:r>
          </w:p>
          <w:p w14:paraId="36A91701" w14:textId="477A93F2"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 xml:space="preserve">　　Pets Care主要應用範圍為行動應用程式。</w:t>
            </w:r>
          </w:p>
          <w:p w14:paraId="67263A7B" w14:textId="3E7F592D" w:rsidR="003F1300" w:rsidRPr="00D51594" w:rsidRDefault="5D5A049F" w:rsidP="00D51594">
            <w:pPr>
              <w:spacing w:line="276" w:lineRule="auto"/>
              <w:ind w:left="96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不論是平板、手機皆能下載，並在5G的網路連線下，獲得良好的</w:t>
            </w:r>
            <w:proofErr w:type="gramStart"/>
            <w:r w:rsidRPr="00D51594">
              <w:rPr>
                <w:rFonts w:ascii="標楷體" w:eastAsia="標楷體" w:hAnsi="標楷體" w:cs="標楷體"/>
                <w:color w:val="000000" w:themeColor="text1"/>
                <w:szCs w:val="24"/>
              </w:rPr>
              <w:t>沉</w:t>
            </w:r>
            <w:proofErr w:type="gramEnd"/>
            <w:r w:rsidRPr="00D51594">
              <w:rPr>
                <w:rFonts w:ascii="標楷體" w:eastAsia="標楷體" w:hAnsi="標楷體" w:cs="標楷體"/>
                <w:color w:val="000000" w:themeColor="text1"/>
                <w:szCs w:val="24"/>
              </w:rPr>
              <w:t>浸式遊戲體驗。</w:t>
            </w:r>
          </w:p>
          <w:p w14:paraId="43D675A1" w14:textId="6B949E6B" w:rsidR="003F1300" w:rsidRPr="00D51594" w:rsidRDefault="5D5A049F" w:rsidP="00D51594">
            <w:pPr>
              <w:spacing w:line="276" w:lineRule="auto"/>
              <w:rPr>
                <w:rFonts w:ascii="標楷體" w:eastAsia="標楷體" w:hAnsi="標楷體" w:cs="標楷體"/>
                <w:szCs w:val="24"/>
              </w:rPr>
            </w:pPr>
            <w:r w:rsidRPr="00D51594">
              <w:rPr>
                <w:rFonts w:ascii="標楷體" w:eastAsia="標楷體" w:hAnsi="標楷體" w:cs="標楷體"/>
                <w:szCs w:val="24"/>
              </w:rPr>
              <w:t>三、使用對象</w:t>
            </w:r>
          </w:p>
          <w:p w14:paraId="7B615C05" w14:textId="361E92CE"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 xml:space="preserve">　　Pets Care最主要提供的使用對象，是針對還未飼養寵物，但將來有此類想法的</w:t>
            </w:r>
            <w:r w:rsidRPr="00D51594">
              <w:rPr>
                <w:rFonts w:ascii="標楷體" w:eastAsia="標楷體" w:hAnsi="標楷體" w:cs="標楷體"/>
                <w:color w:val="000000" w:themeColor="text1"/>
                <w:szCs w:val="24"/>
              </w:rPr>
              <w:lastRenderedPageBreak/>
              <w:t>使用者，透過盡量比擬真實寵物的各種狀況，來對飼養寵物有一個先行認知，並且期望可以與政府合作，形成一個寵物飼養資格測驗的環境。</w:t>
            </w:r>
          </w:p>
          <w:p w14:paraId="769A748D" w14:textId="09938235" w:rsidR="003F1300" w:rsidRPr="00D51594" w:rsidRDefault="5D5A049F" w:rsidP="00D51594">
            <w:pPr>
              <w:spacing w:line="276" w:lineRule="auto"/>
              <w:rPr>
                <w:rFonts w:ascii="標楷體" w:eastAsia="標楷體" w:hAnsi="標楷體" w:cs="標楷體"/>
                <w:szCs w:val="24"/>
              </w:rPr>
            </w:pPr>
            <w:r w:rsidRPr="00D51594">
              <w:rPr>
                <w:rFonts w:ascii="標楷體" w:eastAsia="標楷體" w:hAnsi="標楷體" w:cs="標楷體"/>
                <w:szCs w:val="24"/>
              </w:rPr>
              <w:t>四、亮點</w:t>
            </w:r>
          </w:p>
          <w:p w14:paraId="76DF3DCA" w14:textId="599CC6DB"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 xml:space="preserve">　　Pets Care最主要的遊玩內容會是虛擬飼養寵物，以系統提供的3D寵物作為起始，並且提供使用者可以選擇領養以及購買寵物的選項，從獲得寵物的開端來進行教育，當中將會穿插各種大小任務（清理排泄物、散步、打疫苗、結紮）以及突發任務（砸碎陶器、亂尿</w:t>
            </w:r>
            <w:proofErr w:type="gramStart"/>
            <w:r w:rsidRPr="00D51594">
              <w:rPr>
                <w:rFonts w:ascii="標楷體" w:eastAsia="標楷體" w:hAnsi="標楷體" w:cs="標楷體"/>
                <w:color w:val="000000" w:themeColor="text1"/>
                <w:szCs w:val="24"/>
              </w:rPr>
              <w:t>尿</w:t>
            </w:r>
            <w:proofErr w:type="gramEnd"/>
            <w:r w:rsidRPr="00D51594">
              <w:rPr>
                <w:rFonts w:ascii="標楷體" w:eastAsia="標楷體" w:hAnsi="標楷體" w:cs="標楷體"/>
                <w:color w:val="000000" w:themeColor="text1"/>
                <w:szCs w:val="24"/>
              </w:rPr>
              <w:t>、刮花沙發等），結合AR讓飼主可以體驗為了動物需要出門的情形，融入各種與寵物的親密互動，讓飼養虛擬寵物這件事變得更為擬真。</w:t>
            </w:r>
          </w:p>
          <w:p w14:paraId="68E03C42" w14:textId="4E95E60E" w:rsidR="003F1300" w:rsidRPr="00D51594" w:rsidRDefault="5D5A049F"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再來是以輔助為主的社交系統，社交系統希望可以幫助熱愛動物的人互相交流，並且協助新手飼主解決小問題。</w:t>
            </w:r>
          </w:p>
          <w:p w14:paraId="2378B36D" w14:textId="135D9406" w:rsidR="003F1300" w:rsidRPr="00D51594" w:rsidRDefault="5D5A049F" w:rsidP="00D51594">
            <w:pPr>
              <w:spacing w:line="276" w:lineRule="auto"/>
              <w:rPr>
                <w:rFonts w:ascii="標楷體" w:eastAsia="標楷體" w:hAnsi="標楷體" w:cs="標楷體"/>
                <w:szCs w:val="24"/>
              </w:rPr>
            </w:pPr>
            <w:r w:rsidRPr="00D51594">
              <w:rPr>
                <w:rFonts w:ascii="標楷體" w:eastAsia="標楷體" w:hAnsi="標楷體" w:cs="標楷體"/>
                <w:szCs w:val="24"/>
              </w:rPr>
              <w:t>五、預期效益</w:t>
            </w:r>
          </w:p>
          <w:p w14:paraId="09F47C5C" w14:textId="6E03E340" w:rsidR="003F1300" w:rsidRPr="00D51594" w:rsidRDefault="5D5A049F" w:rsidP="00D51594">
            <w:pPr>
              <w:spacing w:line="276" w:lineRule="auto"/>
              <w:ind w:left="480"/>
              <w:rPr>
                <w:szCs w:val="24"/>
              </w:rPr>
            </w:pPr>
            <w:r w:rsidRPr="00D51594">
              <w:rPr>
                <w:rFonts w:ascii="標楷體" w:eastAsia="標楷體" w:hAnsi="標楷體" w:cs="標楷體"/>
                <w:color w:val="000000" w:themeColor="text1"/>
                <w:szCs w:val="24"/>
              </w:rPr>
              <w:t xml:space="preserve">　　</w:t>
            </w:r>
            <w:proofErr w:type="gramStart"/>
            <w:r w:rsidRPr="00D51594">
              <w:rPr>
                <w:rFonts w:ascii="標楷體" w:eastAsia="標楷體" w:hAnsi="標楷體" w:cs="標楷體"/>
                <w:color w:val="000000" w:themeColor="text1"/>
                <w:szCs w:val="24"/>
              </w:rPr>
              <w:t>本組預期</w:t>
            </w:r>
            <w:proofErr w:type="gramEnd"/>
            <w:r w:rsidRPr="00D51594">
              <w:rPr>
                <w:rFonts w:ascii="標楷體" w:eastAsia="標楷體" w:hAnsi="標楷體" w:cs="標楷體"/>
                <w:color w:val="000000" w:themeColor="text1"/>
                <w:szCs w:val="24"/>
              </w:rPr>
              <w:t xml:space="preserve"> Pets Care推出後，可以減少想養寵物或是剛養寵物的未來飼主與新手飼主們，在寵物上的各個疑難雜症，藉此減少</w:t>
            </w:r>
            <w:proofErr w:type="gramStart"/>
            <w:r w:rsidRPr="00D51594">
              <w:rPr>
                <w:rFonts w:ascii="標楷體" w:eastAsia="標楷體" w:hAnsi="標楷體" w:cs="標楷體"/>
                <w:color w:val="000000" w:themeColor="text1"/>
                <w:szCs w:val="24"/>
              </w:rPr>
              <w:t>飼主棄</w:t>
            </w:r>
            <w:proofErr w:type="gramEnd"/>
            <w:r w:rsidRPr="00D51594">
              <w:rPr>
                <w:rFonts w:ascii="標楷體" w:eastAsia="標楷體" w:hAnsi="標楷體" w:cs="標楷體"/>
                <w:color w:val="000000" w:themeColor="text1"/>
                <w:szCs w:val="24"/>
              </w:rPr>
              <w:t>養，造成流浪動物的數量增加，並且 Pets Care 也可以協助商家推廣自家產品。在遊戲的社交系統中擴大品牌辨識度以及影響力，將自家產品置入遊戲中，增加使用者使用 Pets Care 所獲得的資訊量，以及培養未來顧客。</w:t>
            </w:r>
          </w:p>
          <w:p w14:paraId="114EE730" w14:textId="71C9FBDF" w:rsidR="003F1300" w:rsidRPr="00D51594" w:rsidRDefault="20EFBD40" w:rsidP="00D51594">
            <w:pPr>
              <w:spacing w:line="276" w:lineRule="auto"/>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六、UI功能介紹</w:t>
            </w:r>
          </w:p>
          <w:p w14:paraId="58F37CA0" w14:textId="7498A7CB" w:rsidR="003F1300" w:rsidRPr="00D51594" w:rsidRDefault="20EFBD40" w:rsidP="00D51594">
            <w:pPr>
              <w:spacing w:line="276" w:lineRule="auto"/>
              <w:rPr>
                <w:rFonts w:ascii="標楷體" w:eastAsia="標楷體" w:hAnsi="標楷體" w:cs="標楷體"/>
                <w:szCs w:val="24"/>
              </w:rPr>
            </w:pPr>
            <w:r w:rsidRPr="00D51594">
              <w:rPr>
                <w:szCs w:val="24"/>
              </w:rPr>
              <w:t xml:space="preserve">        </w:t>
            </w:r>
            <w:r w:rsidRPr="00D51594">
              <w:rPr>
                <w:rFonts w:ascii="標楷體" w:eastAsia="標楷體" w:hAnsi="標楷體" w:cs="標楷體"/>
                <w:szCs w:val="24"/>
              </w:rPr>
              <w:t xml:space="preserve"> （一）主畫面</w:t>
            </w:r>
          </w:p>
          <w:p w14:paraId="69FB52BB" w14:textId="1A6C3825"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主畫面左上小圖為寵物的照片，旁邊有顯示寵物名字、年齡，橫條可以看出寵物的飢餓程度；右上角為功能列表；而右下按鈕，點擊後會有三個動作可以觸發。</w:t>
            </w:r>
          </w:p>
          <w:p w14:paraId="51F5B2AB" w14:textId="63BEDB96"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圖中驚嘆號為寵物的突發狀況，</w:t>
            </w:r>
            <w:proofErr w:type="gramStart"/>
            <w:r w:rsidRPr="00D51594">
              <w:rPr>
                <w:rFonts w:ascii="標楷體" w:eastAsia="標楷體" w:hAnsi="標楷體" w:cs="標楷體"/>
                <w:color w:val="000000" w:themeColor="text1"/>
                <w:szCs w:val="24"/>
              </w:rPr>
              <w:t>點擊會產生</w:t>
            </w:r>
            <w:proofErr w:type="gramEnd"/>
            <w:r w:rsidRPr="00D51594">
              <w:rPr>
                <w:rFonts w:ascii="標楷體" w:eastAsia="標楷體" w:hAnsi="標楷體" w:cs="標楷體"/>
                <w:color w:val="000000" w:themeColor="text1"/>
                <w:szCs w:val="24"/>
              </w:rPr>
              <w:t>事件，手提示使用者可以與寵物互動觸摸。</w:t>
            </w:r>
          </w:p>
          <w:p w14:paraId="78299185" w14:textId="075B6C71" w:rsidR="003F1300" w:rsidRPr="00D51594" w:rsidRDefault="20EFBD40" w:rsidP="00D51594">
            <w:pPr>
              <w:spacing w:line="276" w:lineRule="auto"/>
              <w:ind w:left="480"/>
              <w:rPr>
                <w:szCs w:val="24"/>
              </w:rPr>
            </w:pPr>
            <w:r w:rsidRPr="00D51594">
              <w:rPr>
                <w:noProof/>
                <w:szCs w:val="24"/>
              </w:rPr>
              <w:lastRenderedPageBreak/>
              <w:drawing>
                <wp:inline distT="0" distB="0" distL="0" distR="0" wp14:anchorId="06FCCB34" wp14:editId="54F74B4A">
                  <wp:extent cx="2136521" cy="4680000"/>
                  <wp:effectExtent l="0" t="0" r="0" b="0"/>
                  <wp:docPr id="1852383291" name="圖片 185238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36521" cy="4680000"/>
                          </a:xfrm>
                          <a:prstGeom prst="rect">
                            <a:avLst/>
                          </a:prstGeom>
                        </pic:spPr>
                      </pic:pic>
                    </a:graphicData>
                  </a:graphic>
                </wp:inline>
              </w:drawing>
            </w:r>
            <w:r w:rsidR="00D51594">
              <w:rPr>
                <w:rFonts w:hint="eastAsia"/>
                <w:szCs w:val="24"/>
              </w:rPr>
              <w:t>(</w:t>
            </w:r>
            <w:r w:rsidR="00D51594">
              <w:rPr>
                <w:rFonts w:hint="eastAsia"/>
                <w:szCs w:val="24"/>
              </w:rPr>
              <w:t>圖一：主畫面</w:t>
            </w:r>
            <w:r w:rsidR="00D51594">
              <w:rPr>
                <w:rFonts w:hint="eastAsia"/>
                <w:szCs w:val="24"/>
              </w:rPr>
              <w:t>)</w:t>
            </w:r>
          </w:p>
          <w:p w14:paraId="3BD734B3" w14:textId="6C77138E" w:rsidR="003F1300" w:rsidRPr="00D51594" w:rsidRDefault="20EFBD40" w:rsidP="00D51594">
            <w:pPr>
              <w:spacing w:line="276" w:lineRule="auto"/>
              <w:rPr>
                <w:rFonts w:ascii="標楷體" w:eastAsia="標楷體" w:hAnsi="標楷體" w:cs="標楷體"/>
                <w:szCs w:val="24"/>
              </w:rPr>
            </w:pPr>
            <w:r w:rsidRPr="00D51594">
              <w:rPr>
                <w:rFonts w:ascii="標楷體" w:eastAsia="標楷體" w:hAnsi="標楷體" w:cs="標楷體"/>
                <w:szCs w:val="24"/>
              </w:rPr>
              <w:t xml:space="preserve">　　（二）任務頁面</w:t>
            </w:r>
          </w:p>
          <w:p w14:paraId="24DF071B" w14:textId="6D9C3128"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可查看目前任務列表，哪些已完成／未完成，回主畫面可完成任務；右下角+號可回到主頁面執行互動。</w:t>
            </w:r>
          </w:p>
          <w:p w14:paraId="62CE5322" w14:textId="57B03A15"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地標：可連接到目前地圖位置，查看附近的動物診所，並到定點執行才算完成任務。</w:t>
            </w:r>
          </w:p>
          <w:p w14:paraId="6B6EB515" w14:textId="3755CC7D"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定時</w:t>
            </w:r>
            <w:proofErr w:type="gramStart"/>
            <w:r w:rsidRPr="00D51594">
              <w:rPr>
                <w:rFonts w:ascii="標楷體" w:eastAsia="標楷體" w:hAnsi="標楷體" w:cs="標楷體"/>
                <w:color w:val="000000" w:themeColor="text1"/>
                <w:szCs w:val="24"/>
              </w:rPr>
              <w:t>餵</w:t>
            </w:r>
            <w:proofErr w:type="gramEnd"/>
            <w:r w:rsidRPr="00D51594">
              <w:rPr>
                <w:rFonts w:ascii="標楷體" w:eastAsia="標楷體" w:hAnsi="標楷體" w:cs="標楷體"/>
                <w:color w:val="000000" w:themeColor="text1"/>
                <w:szCs w:val="24"/>
              </w:rPr>
              <w:t>藥：每六小時app會跳出通知提醒使用者需要照顧寵物。</w:t>
            </w:r>
          </w:p>
          <w:p w14:paraId="0C39B167" w14:textId="2BB4A3DB" w:rsidR="003F1300" w:rsidRPr="00D51594" w:rsidRDefault="20EFBD40" w:rsidP="00D51594">
            <w:pPr>
              <w:spacing w:line="276" w:lineRule="auto"/>
              <w:ind w:left="480"/>
              <w:rPr>
                <w:szCs w:val="24"/>
              </w:rPr>
            </w:pPr>
            <w:r w:rsidRPr="00D51594">
              <w:rPr>
                <w:noProof/>
                <w:szCs w:val="24"/>
              </w:rPr>
              <w:lastRenderedPageBreak/>
              <w:drawing>
                <wp:inline distT="0" distB="0" distL="0" distR="0" wp14:anchorId="47DA4FFB" wp14:editId="78DF47B3">
                  <wp:extent cx="2164198" cy="4680000"/>
                  <wp:effectExtent l="0" t="0" r="0" b="0"/>
                  <wp:docPr id="459210301" name="圖片 4592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64198" cy="4680000"/>
                          </a:xfrm>
                          <a:prstGeom prst="rect">
                            <a:avLst/>
                          </a:prstGeom>
                        </pic:spPr>
                      </pic:pic>
                    </a:graphicData>
                  </a:graphic>
                </wp:inline>
              </w:drawing>
            </w:r>
            <w:r w:rsidR="00D51594">
              <w:rPr>
                <w:rFonts w:hint="eastAsia"/>
                <w:szCs w:val="24"/>
              </w:rPr>
              <w:t>(</w:t>
            </w:r>
            <w:r w:rsidR="00D51594">
              <w:rPr>
                <w:rFonts w:hint="eastAsia"/>
                <w:szCs w:val="24"/>
              </w:rPr>
              <w:t>圖二：任務頁面</w:t>
            </w:r>
            <w:r w:rsidR="00D51594">
              <w:rPr>
                <w:rFonts w:hint="eastAsia"/>
                <w:szCs w:val="24"/>
              </w:rPr>
              <w:t>)</w:t>
            </w:r>
          </w:p>
          <w:p w14:paraId="3FA778AE" w14:textId="60129BCC" w:rsidR="003F1300" w:rsidRPr="00D51594" w:rsidRDefault="20EFBD40" w:rsidP="00D51594">
            <w:pPr>
              <w:spacing w:line="276" w:lineRule="auto"/>
              <w:rPr>
                <w:rFonts w:ascii="標楷體" w:eastAsia="標楷體" w:hAnsi="標楷體" w:cs="標楷體"/>
                <w:szCs w:val="24"/>
              </w:rPr>
            </w:pPr>
            <w:r w:rsidRPr="00D51594">
              <w:rPr>
                <w:rFonts w:ascii="標楷體" w:eastAsia="標楷體" w:hAnsi="標楷體" w:cs="標楷體"/>
                <w:szCs w:val="24"/>
              </w:rPr>
              <w:t xml:space="preserve">　　（三）功能列表</w:t>
            </w:r>
          </w:p>
          <w:p w14:paraId="52D01626" w14:textId="4377E45F"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可察看遊戲內紀錄、飼養新寵物</w:t>
            </w:r>
          </w:p>
          <w:p w14:paraId="0E888FB7" w14:textId="0AAD95EE"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查看歷史紀錄：可查看先前每天活動紀錄，是否達成日常條件(達成有成就獎勵)。</w:t>
            </w:r>
          </w:p>
          <w:p w14:paraId="4AE26305" w14:textId="25B50237"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飼主集散地：社交作用，分享經驗與聊天。</w:t>
            </w:r>
          </w:p>
          <w:p w14:paraId="760D7FD2" w14:textId="22122FE4"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寵物商店：可與商家合作＋遊戲內寵物用品／食物購買地。</w:t>
            </w:r>
          </w:p>
          <w:p w14:paraId="1CB2A937" w14:textId="0D360415"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外部連結（含以下內容）：連接至外部網站。</w:t>
            </w:r>
          </w:p>
          <w:p w14:paraId="4951C836" w14:textId="62AB6D15" w:rsidR="003F1300" w:rsidRPr="00D51594" w:rsidRDefault="20EFBD40" w:rsidP="00D51594">
            <w:pPr>
              <w:spacing w:line="276" w:lineRule="auto"/>
              <w:ind w:left="480"/>
              <w:rPr>
                <w:rFonts w:ascii="標楷體" w:eastAsia="標楷體" w:hAnsi="標楷體" w:cs="標楷體"/>
                <w:color w:val="000000" w:themeColor="text1"/>
                <w:szCs w:val="24"/>
              </w:rPr>
            </w:pPr>
            <w:r w:rsidRPr="00D51594">
              <w:rPr>
                <w:rFonts w:ascii="標楷體" w:eastAsia="標楷體" w:hAnsi="標楷體" w:cs="標楷體"/>
                <w:color w:val="000000" w:themeColor="text1"/>
                <w:szCs w:val="24"/>
              </w:rPr>
              <w:t>垃圾桶：棄養動物，會跳出視窗向使用者確認是否要丟掉可愛的</w:t>
            </w:r>
            <w:proofErr w:type="gramStart"/>
            <w:r w:rsidRPr="00D51594">
              <w:rPr>
                <w:rFonts w:ascii="標楷體" w:eastAsia="標楷體" w:hAnsi="標楷體" w:cs="標楷體"/>
                <w:color w:val="000000" w:themeColor="text1"/>
                <w:szCs w:val="24"/>
              </w:rPr>
              <w:t>牠</w:t>
            </w:r>
            <w:proofErr w:type="gramEnd"/>
            <w:r w:rsidRPr="00D51594">
              <w:rPr>
                <w:rFonts w:ascii="標楷體" w:eastAsia="標楷體" w:hAnsi="標楷體" w:cs="標楷體"/>
                <w:color w:val="000000" w:themeColor="text1"/>
                <w:szCs w:val="24"/>
              </w:rPr>
              <w:t>，有遺棄後會發生的事情動畫。</w:t>
            </w:r>
          </w:p>
          <w:p w14:paraId="1AC4C52F" w14:textId="737FAA5F" w:rsidR="003F1300" w:rsidRPr="00D51594" w:rsidRDefault="20EFBD40" w:rsidP="00D51594">
            <w:pPr>
              <w:spacing w:line="276" w:lineRule="auto"/>
              <w:ind w:left="480"/>
              <w:rPr>
                <w:szCs w:val="24"/>
              </w:rPr>
            </w:pPr>
            <w:r w:rsidRPr="00D51594">
              <w:rPr>
                <w:noProof/>
                <w:szCs w:val="24"/>
              </w:rPr>
              <w:lastRenderedPageBreak/>
              <w:drawing>
                <wp:inline distT="0" distB="0" distL="0" distR="0" wp14:anchorId="73DC6912" wp14:editId="0942D16D">
                  <wp:extent cx="2136521" cy="4680000"/>
                  <wp:effectExtent l="0" t="0" r="0" b="0"/>
                  <wp:docPr id="1349215540" name="圖片 134921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36521" cy="4680000"/>
                          </a:xfrm>
                          <a:prstGeom prst="rect">
                            <a:avLst/>
                          </a:prstGeom>
                        </pic:spPr>
                      </pic:pic>
                    </a:graphicData>
                  </a:graphic>
                </wp:inline>
              </w:drawing>
            </w:r>
            <w:r w:rsidR="00400619">
              <w:rPr>
                <w:rFonts w:hint="eastAsia"/>
                <w:szCs w:val="24"/>
              </w:rPr>
              <w:t>(</w:t>
            </w:r>
            <w:r w:rsidR="00400619">
              <w:rPr>
                <w:rFonts w:hint="eastAsia"/>
                <w:szCs w:val="24"/>
              </w:rPr>
              <w:t>圖</w:t>
            </w:r>
            <w:proofErr w:type="gramStart"/>
            <w:r w:rsidR="00400619">
              <w:rPr>
                <w:rFonts w:hint="eastAsia"/>
                <w:szCs w:val="24"/>
              </w:rPr>
              <w:t>三</w:t>
            </w:r>
            <w:proofErr w:type="gramEnd"/>
            <w:r w:rsidR="00400619">
              <w:rPr>
                <w:rFonts w:hint="eastAsia"/>
                <w:szCs w:val="24"/>
              </w:rPr>
              <w:t>：功能列表</w:t>
            </w:r>
            <w:r w:rsidR="00400619">
              <w:rPr>
                <w:rFonts w:hint="eastAsia"/>
                <w:szCs w:val="24"/>
              </w:rPr>
              <w:t>)</w:t>
            </w:r>
          </w:p>
        </w:tc>
      </w:tr>
      <w:tr w:rsidR="003F1300" w14:paraId="425F73F7"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D9E2F3" w:themeFill="accent1" w:themeFillTint="33"/>
            <w:tcMar>
              <w:top w:w="0" w:type="dxa"/>
              <w:left w:w="108" w:type="dxa"/>
              <w:bottom w:w="0" w:type="dxa"/>
              <w:right w:w="108" w:type="dxa"/>
            </w:tcMar>
            <w:vAlign w:val="center"/>
          </w:tcPr>
          <w:p w14:paraId="26DE89F6" w14:textId="77777777" w:rsidR="003F1300" w:rsidRDefault="008411A9">
            <w:pPr>
              <w:pStyle w:val="a3"/>
              <w:numPr>
                <w:ilvl w:val="0"/>
                <w:numId w:val="11"/>
              </w:numPr>
              <w:spacing w:line="240" w:lineRule="atLeast"/>
              <w:ind w:left="963" w:hanging="970"/>
              <w:jc w:val="both"/>
              <w:rPr>
                <w:rFonts w:ascii="標楷體" w:eastAsia="標楷體" w:hAnsi="標楷體"/>
                <w:b/>
                <w:szCs w:val="24"/>
              </w:rPr>
            </w:pPr>
            <w:bookmarkStart w:id="3" w:name="_Toc39411076"/>
            <w:r>
              <w:rPr>
                <w:rFonts w:ascii="標楷體" w:eastAsia="標楷體" w:hAnsi="標楷體"/>
                <w:b/>
                <w:szCs w:val="24"/>
              </w:rPr>
              <w:lastRenderedPageBreak/>
              <w:t>與5G技術之聯結性</w:t>
            </w:r>
            <w:bookmarkEnd w:id="3"/>
          </w:p>
        </w:tc>
      </w:tr>
      <w:tr w:rsidR="003F1300" w14:paraId="43C9B384"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auto"/>
            <w:tcMar>
              <w:top w:w="0" w:type="dxa"/>
              <w:left w:w="108" w:type="dxa"/>
              <w:bottom w:w="0" w:type="dxa"/>
              <w:right w:w="108" w:type="dxa"/>
            </w:tcMar>
            <w:vAlign w:val="center"/>
          </w:tcPr>
          <w:p w14:paraId="62F09D26" w14:textId="77777777" w:rsidR="003F1300" w:rsidRDefault="008411A9" w:rsidP="20EFBD40">
            <w:pPr>
              <w:spacing w:line="0" w:lineRule="atLeast"/>
              <w:jc w:val="both"/>
              <w:rPr>
                <w:rFonts w:ascii="標楷體" w:eastAsia="標楷體" w:hAnsi="標楷體" w:cs="標楷體"/>
              </w:rPr>
            </w:pPr>
            <w:r w:rsidRPr="20EFBD40">
              <w:rPr>
                <w:rFonts w:ascii="標楷體" w:eastAsia="標楷體" w:hAnsi="標楷體" w:cs="標楷體"/>
              </w:rPr>
              <w:t>請說明5G技術如何突顯與強化該提案於領域之應用優勢，並說明與過去4G環境應用下之差異。</w:t>
            </w:r>
          </w:p>
        </w:tc>
      </w:tr>
      <w:tr w:rsidR="003F1300" w14:paraId="7B457E60" w14:textId="77777777" w:rsidTr="00D51594">
        <w:trPr>
          <w:trHeight w:val="853"/>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auto"/>
            <w:tcMar>
              <w:top w:w="0" w:type="dxa"/>
              <w:left w:w="108" w:type="dxa"/>
              <w:bottom w:w="0" w:type="dxa"/>
              <w:right w:w="108" w:type="dxa"/>
            </w:tcMar>
          </w:tcPr>
          <w:p w14:paraId="11247683" w14:textId="4B09EFBB" w:rsidR="003F1300" w:rsidRDefault="5D5A049F" w:rsidP="20EFBD40">
            <w:pPr>
              <w:spacing w:line="0" w:lineRule="atLeast"/>
              <w:jc w:val="both"/>
              <w:rPr>
                <w:rFonts w:ascii="標楷體" w:eastAsia="標楷體" w:hAnsi="標楷體" w:cs="標楷體"/>
                <w:color w:val="000000" w:themeColor="text1"/>
                <w:szCs w:val="24"/>
              </w:rPr>
            </w:pPr>
            <w:r w:rsidRPr="20EFBD40">
              <w:rPr>
                <w:rFonts w:ascii="標楷體" w:eastAsia="標楷體" w:hAnsi="標楷體" w:cs="標楷體"/>
                <w:color w:val="202124"/>
                <w:szCs w:val="24"/>
              </w:rPr>
              <w:t xml:space="preserve">    AR是一種將數位</w:t>
            </w:r>
            <w:proofErr w:type="gramStart"/>
            <w:r w:rsidRPr="20EFBD40">
              <w:rPr>
                <w:rFonts w:ascii="標楷體" w:eastAsia="標楷體" w:hAnsi="標楷體" w:cs="標楷體"/>
                <w:color w:val="202124"/>
                <w:szCs w:val="24"/>
              </w:rPr>
              <w:t>數據疊加在</w:t>
            </w:r>
            <w:proofErr w:type="gramEnd"/>
            <w:r w:rsidRPr="20EFBD40">
              <w:rPr>
                <w:rFonts w:ascii="標楷體" w:eastAsia="標楷體" w:hAnsi="標楷體" w:cs="標楷體"/>
                <w:color w:val="202124"/>
                <w:szCs w:val="24"/>
              </w:rPr>
              <w:t>真實世界上的尖端技術，為了實現真正的互動式與沉浸式體驗，其必須仰賴高速超低延遲、高頻寬、且在移動過程中不會間斷的網路連線(Gloria，2019），而5G的三大特點便是</w:t>
            </w:r>
            <w:r w:rsidRPr="20EFBD40">
              <w:rPr>
                <w:rFonts w:ascii="標楷體" w:eastAsia="標楷體" w:hAnsi="標楷體" w:cs="標楷體"/>
                <w:color w:val="000000" w:themeColor="text1"/>
                <w:szCs w:val="24"/>
              </w:rPr>
              <w:t>「大頻寬、高傳輸速率、低延遲」，因此AR應用可以透過此技術為使用者提供更好、更穩定的體驗。</w:t>
            </w:r>
          </w:p>
          <w:p w14:paraId="28438808" w14:textId="4BBC66AD" w:rsidR="003F1300" w:rsidRDefault="5D5A049F" w:rsidP="20EFBD40">
            <w:pPr>
              <w:spacing w:line="0" w:lineRule="atLeast"/>
              <w:jc w:val="both"/>
              <w:rPr>
                <w:rFonts w:ascii="標楷體" w:eastAsia="標楷體" w:hAnsi="標楷體" w:cs="標楷體"/>
                <w:color w:val="202124"/>
                <w:szCs w:val="24"/>
              </w:rPr>
            </w:pPr>
            <w:r w:rsidRPr="20EFBD40">
              <w:rPr>
                <w:rFonts w:ascii="標楷體" w:eastAsia="標楷體" w:hAnsi="標楷體" w:cs="標楷體"/>
                <w:color w:val="202124"/>
                <w:szCs w:val="24"/>
              </w:rPr>
              <w:t xml:space="preserve">    具體來說，AR最大的賣點就是即時與使用者當下的空間環境進行互動，如果想要有真實體驗的話，頻寬需要200Mbps以上與5ms以下的延時（江泰傑，2019），並且能夠傳輸4K以上的高畫質影片。如果影片解析度不足或每秒</w:t>
            </w:r>
            <w:proofErr w:type="gramStart"/>
            <w:r w:rsidRPr="20EFBD40">
              <w:rPr>
                <w:rFonts w:ascii="標楷體" w:eastAsia="標楷體" w:hAnsi="標楷體" w:cs="標楷體"/>
                <w:color w:val="202124"/>
                <w:szCs w:val="24"/>
              </w:rPr>
              <w:t>禎</w:t>
            </w:r>
            <w:proofErr w:type="gramEnd"/>
            <w:r w:rsidRPr="20EFBD40">
              <w:rPr>
                <w:rFonts w:ascii="標楷體" w:eastAsia="標楷體" w:hAnsi="標楷體" w:cs="標楷體"/>
                <w:color w:val="202124"/>
                <w:szCs w:val="24"/>
              </w:rPr>
              <w:t>數過低，就容易導致使用者在使用AR應用時產生暈眩的負面影響（中華電信，2021）。因此當AR結合5G的高速率、低延遲傳輸等特性後，就可以解決相對應的問題，並且讓AR 應用的使用變得更加普及。</w:t>
            </w:r>
          </w:p>
          <w:p w14:paraId="39CFEA90" w14:textId="0BBADBBA" w:rsidR="003F1300" w:rsidRDefault="5D5A049F" w:rsidP="20EFBD40">
            <w:pPr>
              <w:spacing w:line="0" w:lineRule="atLeast"/>
              <w:jc w:val="both"/>
              <w:rPr>
                <w:rFonts w:ascii="標楷體" w:eastAsia="標楷體" w:hAnsi="標楷體" w:cs="標楷體"/>
                <w:szCs w:val="24"/>
              </w:rPr>
            </w:pPr>
            <w:r w:rsidRPr="20EFBD40">
              <w:rPr>
                <w:rFonts w:ascii="標楷體" w:eastAsia="標楷體" w:hAnsi="標楷體" w:cs="標楷體"/>
                <w:color w:val="202124"/>
                <w:szCs w:val="24"/>
              </w:rPr>
              <w:t xml:space="preserve">    中國移動曾表示，5G網路的速度大約是4G的11.2倍（吳元熙，2019），而在過去4G環境應用下的AR，因其延遲率及資料刷新速度較慢，可能會讓使用者出現前文中提過的負面影響。其中最常被詬病的問題大多是長時間的觀看容易造成眼睛酸痛、頭暈，甚至有想吐的現象，而導致這種不適感最大的原因，就來自於AR科技所營造的虛擬現實與</w:t>
            </w:r>
            <w:proofErr w:type="gramStart"/>
            <w:r w:rsidRPr="20EFBD40">
              <w:rPr>
                <w:rFonts w:ascii="標楷體" w:eastAsia="標楷體" w:hAnsi="標楷體" w:cs="標楷體"/>
                <w:color w:val="202124"/>
                <w:szCs w:val="24"/>
              </w:rPr>
              <w:t>人眼成像</w:t>
            </w:r>
            <w:proofErr w:type="gramEnd"/>
            <w:r w:rsidRPr="20EFBD40">
              <w:rPr>
                <w:rFonts w:ascii="標楷體" w:eastAsia="標楷體" w:hAnsi="標楷體" w:cs="標楷體"/>
                <w:color w:val="202124"/>
                <w:szCs w:val="24"/>
              </w:rPr>
              <w:t>的機制發生衝突，進而讓眼睛與大腦產生錯亂、疲乏的現象，稱之為</w:t>
            </w:r>
            <w:r w:rsidRPr="20EFBD40">
              <w:rPr>
                <w:rFonts w:ascii="標楷體" w:eastAsia="標楷體" w:hAnsi="標楷體" w:cs="標楷體"/>
                <w:szCs w:val="24"/>
              </w:rPr>
              <w:t>「視覺</w:t>
            </w:r>
            <w:r w:rsidRPr="20EFBD40">
              <w:rPr>
                <w:rFonts w:ascii="標楷體" w:eastAsia="標楷體" w:hAnsi="標楷體" w:cs="標楷體"/>
                <w:color w:val="202124"/>
                <w:szCs w:val="24"/>
              </w:rPr>
              <w:t>輻輳調節衝突</w:t>
            </w:r>
            <w:r w:rsidRPr="20EFBD40">
              <w:rPr>
                <w:rFonts w:ascii="標楷體" w:eastAsia="標楷體" w:hAnsi="標楷體" w:cs="標楷體"/>
                <w:szCs w:val="24"/>
              </w:rPr>
              <w:t>」（</w:t>
            </w:r>
            <w:r w:rsidRPr="20EFBD40">
              <w:rPr>
                <w:rFonts w:ascii="標楷體" w:eastAsia="標楷體" w:hAnsi="標楷體" w:cs="標楷體"/>
                <w:color w:val="363636"/>
                <w:szCs w:val="24"/>
              </w:rPr>
              <w:t>Winnie Wu，2021）</w:t>
            </w:r>
            <w:r w:rsidRPr="20EFBD40">
              <w:rPr>
                <w:rFonts w:ascii="標楷體" w:eastAsia="標楷體" w:hAnsi="標楷體" w:cs="標楷體"/>
                <w:szCs w:val="24"/>
              </w:rPr>
              <w:t>。</w:t>
            </w:r>
          </w:p>
          <w:p w14:paraId="2BF89A55" w14:textId="0654B5D7" w:rsidR="003F1300" w:rsidRDefault="5D5A049F" w:rsidP="20EFBD40">
            <w:pPr>
              <w:spacing w:line="276" w:lineRule="auto"/>
              <w:jc w:val="both"/>
              <w:rPr>
                <w:rFonts w:ascii="標楷體" w:eastAsia="標楷體" w:hAnsi="標楷體" w:cs="標楷體"/>
                <w:color w:val="202124"/>
                <w:szCs w:val="24"/>
              </w:rPr>
            </w:pPr>
            <w:r w:rsidRPr="20EFBD40">
              <w:rPr>
                <w:rFonts w:ascii="標楷體" w:eastAsia="標楷體" w:hAnsi="標楷體" w:cs="標楷體"/>
                <w:color w:val="202124"/>
                <w:szCs w:val="24"/>
              </w:rPr>
              <w:t xml:space="preserve">    因此，當5G時代來臨，AR在5G環境下所能呈現的效果是有了量和</w:t>
            </w:r>
            <w:proofErr w:type="gramStart"/>
            <w:r w:rsidRPr="20EFBD40">
              <w:rPr>
                <w:rFonts w:ascii="標楷體" w:eastAsia="標楷體" w:hAnsi="標楷體" w:cs="標楷體"/>
                <w:color w:val="202124"/>
                <w:szCs w:val="24"/>
              </w:rPr>
              <w:t>質的</w:t>
            </w:r>
            <w:proofErr w:type="gramEnd"/>
            <w:r w:rsidRPr="20EFBD40">
              <w:rPr>
                <w:rFonts w:ascii="標楷體" w:eastAsia="標楷體" w:hAnsi="標楷體" w:cs="標楷體"/>
                <w:color w:val="202124"/>
                <w:szCs w:val="24"/>
              </w:rPr>
              <w:t>跳躍式提升的：不管是更高品質的內容、體驗內容量的大量增加、還是讓多數人群擁有更順暢的體</w:t>
            </w:r>
            <w:r w:rsidRPr="20EFBD40">
              <w:rPr>
                <w:rFonts w:ascii="標楷體" w:eastAsia="標楷體" w:hAnsi="標楷體" w:cs="標楷體"/>
                <w:color w:val="202124"/>
                <w:szCs w:val="24"/>
              </w:rPr>
              <w:lastRenderedPageBreak/>
              <w:t>驗等等，這些都能夠幫助我們的提案在此領域中更好地展現原本的理念，並且更進一步強化使用者對於此提案的印象和運用，從而達到我們想要的目標。</w:t>
            </w:r>
          </w:p>
        </w:tc>
      </w:tr>
      <w:tr w:rsidR="003F1300" w14:paraId="1CAFA86F"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D9E2F3" w:themeFill="accent1" w:themeFillTint="33"/>
            <w:tcMar>
              <w:top w:w="0" w:type="dxa"/>
              <w:left w:w="108" w:type="dxa"/>
              <w:bottom w:w="0" w:type="dxa"/>
              <w:right w:w="108" w:type="dxa"/>
            </w:tcMar>
            <w:vAlign w:val="center"/>
          </w:tcPr>
          <w:p w14:paraId="340E1E5D" w14:textId="77777777" w:rsidR="003F1300" w:rsidRDefault="008411A9">
            <w:pPr>
              <w:pStyle w:val="a3"/>
              <w:numPr>
                <w:ilvl w:val="0"/>
                <w:numId w:val="11"/>
              </w:numPr>
              <w:spacing w:line="240" w:lineRule="atLeast"/>
              <w:ind w:left="963" w:hanging="970"/>
              <w:jc w:val="both"/>
              <w:rPr>
                <w:rFonts w:ascii="標楷體" w:eastAsia="標楷體" w:hAnsi="標楷體"/>
                <w:b/>
                <w:szCs w:val="24"/>
              </w:rPr>
            </w:pPr>
            <w:bookmarkStart w:id="4" w:name="_Toc39411077"/>
            <w:r>
              <w:rPr>
                <w:rFonts w:ascii="標楷體" w:eastAsia="標楷體" w:hAnsi="標楷體"/>
                <w:b/>
                <w:szCs w:val="24"/>
              </w:rPr>
              <w:lastRenderedPageBreak/>
              <w:t>創意與創新性</w:t>
            </w:r>
            <w:bookmarkEnd w:id="4"/>
          </w:p>
        </w:tc>
      </w:tr>
      <w:tr w:rsidR="003F1300" w14:paraId="5E66DBFE" w14:textId="77777777" w:rsidTr="20EFBD40">
        <w:trPr>
          <w:trHeight w:val="517"/>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auto"/>
            <w:tcMar>
              <w:top w:w="0" w:type="dxa"/>
              <w:left w:w="108" w:type="dxa"/>
              <w:bottom w:w="0" w:type="dxa"/>
              <w:right w:w="108" w:type="dxa"/>
            </w:tcMar>
            <w:vAlign w:val="center"/>
          </w:tcPr>
          <w:p w14:paraId="19DD6B37" w14:textId="77777777" w:rsidR="003F1300" w:rsidRDefault="008411A9">
            <w:pPr>
              <w:spacing w:line="0" w:lineRule="atLeast"/>
              <w:jc w:val="both"/>
              <w:rPr>
                <w:rFonts w:ascii="標楷體" w:eastAsia="標楷體" w:hAnsi="標楷體"/>
                <w:szCs w:val="24"/>
              </w:rPr>
            </w:pPr>
            <w:r>
              <w:rPr>
                <w:rFonts w:ascii="標楷體" w:eastAsia="標楷體" w:hAnsi="標楷體"/>
                <w:szCs w:val="24"/>
              </w:rPr>
              <w:t>提案新穎與創意處，說明其如何解決或改善現有方案之不足，並附上比較表格圖。(比較項目可包含功能實用性、達成效益、商業價值…等)</w:t>
            </w:r>
          </w:p>
        </w:tc>
      </w:tr>
      <w:tr w:rsidR="003F1300" w14:paraId="031B4CE7" w14:textId="77777777" w:rsidTr="20EFBD40">
        <w:trPr>
          <w:trHeight w:val="553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auto"/>
            <w:tcMar>
              <w:top w:w="0" w:type="dxa"/>
              <w:left w:w="108" w:type="dxa"/>
              <w:bottom w:w="0" w:type="dxa"/>
              <w:right w:w="108" w:type="dxa"/>
            </w:tcMar>
          </w:tcPr>
          <w:p w14:paraId="3CBD2C28" w14:textId="130738DE" w:rsidR="003F1300" w:rsidRDefault="5D5A049F" w:rsidP="00503BCC">
            <w:pPr>
              <w:spacing w:line="276" w:lineRule="auto"/>
              <w:rPr>
                <w:rFonts w:ascii="標楷體" w:eastAsia="標楷體" w:hAnsi="標楷體" w:cs="標楷體"/>
                <w:szCs w:val="24"/>
              </w:rPr>
            </w:pPr>
            <w:r w:rsidRPr="20EFBD40">
              <w:rPr>
                <w:rFonts w:ascii="標楷體" w:eastAsia="標楷體" w:hAnsi="標楷體" w:cs="標楷體"/>
                <w:szCs w:val="24"/>
              </w:rPr>
              <w:t xml:space="preserve">    現在台灣寵物的數量逐年上升，隨之而來的問題就是飼養寵物前的學習與模擬、寵物飼養的相關知識，還有流浪和</w:t>
            </w:r>
            <w:proofErr w:type="gramStart"/>
            <w:r w:rsidRPr="20EFBD40">
              <w:rPr>
                <w:rFonts w:ascii="標楷體" w:eastAsia="標楷體" w:hAnsi="標楷體" w:cs="標楷體"/>
                <w:szCs w:val="24"/>
              </w:rPr>
              <w:t>棄養</w:t>
            </w:r>
            <w:proofErr w:type="gramEnd"/>
            <w:r w:rsidRPr="20EFBD40">
              <w:rPr>
                <w:rFonts w:ascii="標楷體" w:eastAsia="標楷體" w:hAnsi="標楷體" w:cs="標楷體"/>
                <w:szCs w:val="24"/>
              </w:rPr>
              <w:t>的寵物數量，而現有的AR虛擬寵物APP都是比較著重於娛樂方面，雖然可以模擬出與寵物的互動，還有部分寵物飼養的基本需求，像是餵食寵物、教導寵物指令，但是無法真的反應現實會遇到的問題，如：清理排泄物、散步、</w:t>
            </w:r>
            <w:proofErr w:type="gramStart"/>
            <w:r w:rsidRPr="20EFBD40">
              <w:rPr>
                <w:rFonts w:ascii="標楷體" w:eastAsia="標楷體" w:hAnsi="標楷體" w:cs="標楷體"/>
                <w:szCs w:val="24"/>
              </w:rPr>
              <w:t>陪玩</w:t>
            </w:r>
            <w:proofErr w:type="gramEnd"/>
            <w:r w:rsidRPr="20EFBD40">
              <w:rPr>
                <w:rFonts w:ascii="標楷體" w:eastAsia="標楷體" w:hAnsi="標楷體" w:cs="標楷體"/>
                <w:szCs w:val="24"/>
              </w:rPr>
              <w:t>、醫療需求等，所以針對這些問題我們有了這次的企劃，我們的Peta Care除了富有娛樂性之外(餵食、互動遊戲等)，還有增加教育性質(醫療、訓練、金錢支出、領養流程等)，這些在APP中會以任務的模式，讓使用者在遊玩之中可以學習到各種不同的寵物飼養知識，建立養寵物的相關概念與所需要負的責任，減少棄養的比率。Pets Care也結合了社交方面的功能，除了在遊戲中能帶著寵物出門散步，與人認識(在遇到同樣使用Pets Care的使用者通知)，拉近人與人之間的距離，並可以在APP上互相分享寵物的趣事，互相交流。</w:t>
            </w:r>
          </w:p>
          <w:tbl>
            <w:tblPr>
              <w:tblStyle w:val="ac"/>
              <w:tblW w:w="0" w:type="auto"/>
              <w:tblInd w:w="480" w:type="dxa"/>
              <w:tblLayout w:type="fixed"/>
              <w:tblLook w:val="04A0" w:firstRow="1" w:lastRow="0" w:firstColumn="1" w:lastColumn="0" w:noHBand="0" w:noVBand="1"/>
            </w:tblPr>
            <w:tblGrid>
              <w:gridCol w:w="2640"/>
              <w:gridCol w:w="1725"/>
              <w:gridCol w:w="1725"/>
              <w:gridCol w:w="1725"/>
            </w:tblGrid>
            <w:tr w:rsidR="5D5A049F" w14:paraId="1CFA073A" w14:textId="77777777" w:rsidTr="5D5A049F">
              <w:tc>
                <w:tcPr>
                  <w:tcW w:w="2640" w:type="dxa"/>
                  <w:tcBorders>
                    <w:top w:val="single" w:sz="8" w:space="0" w:color="auto"/>
                    <w:left w:val="single" w:sz="8" w:space="0" w:color="auto"/>
                    <w:bottom w:val="single" w:sz="8" w:space="0" w:color="auto"/>
                    <w:right w:val="single" w:sz="8" w:space="0" w:color="auto"/>
                  </w:tcBorders>
                </w:tcPr>
                <w:p w14:paraId="69FA9B67" w14:textId="01F113A5" w:rsidR="5D5A049F" w:rsidRDefault="5D5A049F" w:rsidP="5D5A049F">
                  <w:pPr>
                    <w:rPr>
                      <w:rFonts w:ascii="標楷體" w:eastAsia="標楷體" w:hAnsi="標楷體" w:cs="標楷體"/>
                      <w:szCs w:val="24"/>
                    </w:rPr>
                  </w:pPr>
                </w:p>
              </w:tc>
              <w:tc>
                <w:tcPr>
                  <w:tcW w:w="1725" w:type="dxa"/>
                  <w:tcBorders>
                    <w:top w:val="single" w:sz="8" w:space="0" w:color="auto"/>
                    <w:left w:val="single" w:sz="8" w:space="0" w:color="auto"/>
                    <w:bottom w:val="single" w:sz="8" w:space="0" w:color="auto"/>
                    <w:right w:val="single" w:sz="8" w:space="0" w:color="auto"/>
                  </w:tcBorders>
                </w:tcPr>
                <w:p w14:paraId="3E369975" w14:textId="02C53B2B"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寵愛APP</w:t>
                  </w:r>
                </w:p>
              </w:tc>
              <w:tc>
                <w:tcPr>
                  <w:tcW w:w="1725" w:type="dxa"/>
                  <w:tcBorders>
                    <w:top w:val="single" w:sz="8" w:space="0" w:color="auto"/>
                    <w:left w:val="single" w:sz="8" w:space="0" w:color="auto"/>
                    <w:bottom w:val="single" w:sz="8" w:space="0" w:color="auto"/>
                    <w:right w:val="single" w:sz="8" w:space="0" w:color="auto"/>
                  </w:tcBorders>
                </w:tcPr>
                <w:p w14:paraId="4BA0323C" w14:textId="02D1671F"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Peridot</w:t>
                  </w:r>
                </w:p>
              </w:tc>
              <w:tc>
                <w:tcPr>
                  <w:tcW w:w="1725" w:type="dxa"/>
                  <w:tcBorders>
                    <w:top w:val="single" w:sz="8" w:space="0" w:color="auto"/>
                    <w:left w:val="single" w:sz="8" w:space="0" w:color="auto"/>
                    <w:bottom w:val="single" w:sz="8" w:space="0" w:color="auto"/>
                    <w:right w:val="single" w:sz="8" w:space="0" w:color="auto"/>
                  </w:tcBorders>
                </w:tcPr>
                <w:p w14:paraId="4567D16A" w14:textId="4B41AB38"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Pets Care</w:t>
                  </w:r>
                </w:p>
              </w:tc>
            </w:tr>
            <w:tr w:rsidR="5D5A049F" w14:paraId="58D6B053" w14:textId="77777777" w:rsidTr="5D5A049F">
              <w:tc>
                <w:tcPr>
                  <w:tcW w:w="2640" w:type="dxa"/>
                  <w:tcBorders>
                    <w:top w:val="single" w:sz="8" w:space="0" w:color="auto"/>
                    <w:left w:val="single" w:sz="8" w:space="0" w:color="auto"/>
                    <w:bottom w:val="single" w:sz="8" w:space="0" w:color="auto"/>
                    <w:right w:val="single" w:sz="8" w:space="0" w:color="auto"/>
                  </w:tcBorders>
                </w:tcPr>
                <w:p w14:paraId="7D40D2FB" w14:textId="3F0C0F4A" w:rsidR="5D5A049F" w:rsidRDefault="5D5A049F" w:rsidP="5D5A049F">
                  <w:pPr>
                    <w:rPr>
                      <w:rFonts w:ascii="標楷體" w:eastAsia="標楷體" w:hAnsi="標楷體" w:cs="標楷體"/>
                      <w:szCs w:val="24"/>
                    </w:rPr>
                  </w:pPr>
                  <w:r w:rsidRPr="5D5A049F">
                    <w:rPr>
                      <w:rFonts w:ascii="標楷體" w:eastAsia="標楷體" w:hAnsi="標楷體" w:cs="標楷體"/>
                      <w:szCs w:val="24"/>
                    </w:rPr>
                    <w:t>餵食</w:t>
                  </w:r>
                </w:p>
              </w:tc>
              <w:tc>
                <w:tcPr>
                  <w:tcW w:w="1725" w:type="dxa"/>
                  <w:tcBorders>
                    <w:top w:val="single" w:sz="8" w:space="0" w:color="auto"/>
                    <w:left w:val="single" w:sz="8" w:space="0" w:color="auto"/>
                    <w:bottom w:val="single" w:sz="8" w:space="0" w:color="auto"/>
                    <w:right w:val="single" w:sz="8" w:space="0" w:color="auto"/>
                  </w:tcBorders>
                </w:tcPr>
                <w:p w14:paraId="19522510" w14:textId="6C14B3AA"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c>
                <w:tcPr>
                  <w:tcW w:w="1725" w:type="dxa"/>
                  <w:tcBorders>
                    <w:top w:val="single" w:sz="8" w:space="0" w:color="auto"/>
                    <w:left w:val="single" w:sz="8" w:space="0" w:color="auto"/>
                    <w:bottom w:val="single" w:sz="8" w:space="0" w:color="auto"/>
                    <w:right w:val="single" w:sz="8" w:space="0" w:color="auto"/>
                  </w:tcBorders>
                </w:tcPr>
                <w:p w14:paraId="47A030B9" w14:textId="227FE653"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c>
                <w:tcPr>
                  <w:tcW w:w="1725" w:type="dxa"/>
                  <w:tcBorders>
                    <w:top w:val="single" w:sz="8" w:space="0" w:color="auto"/>
                    <w:left w:val="single" w:sz="8" w:space="0" w:color="auto"/>
                    <w:bottom w:val="single" w:sz="8" w:space="0" w:color="auto"/>
                    <w:right w:val="single" w:sz="8" w:space="0" w:color="auto"/>
                  </w:tcBorders>
                </w:tcPr>
                <w:p w14:paraId="3DBE76EE" w14:textId="1AF3CD63"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38BDD8F9" w14:textId="77777777" w:rsidTr="5D5A049F">
              <w:tc>
                <w:tcPr>
                  <w:tcW w:w="2640" w:type="dxa"/>
                  <w:tcBorders>
                    <w:top w:val="single" w:sz="8" w:space="0" w:color="auto"/>
                    <w:left w:val="single" w:sz="8" w:space="0" w:color="auto"/>
                    <w:bottom w:val="single" w:sz="8" w:space="0" w:color="auto"/>
                    <w:right w:val="single" w:sz="8" w:space="0" w:color="auto"/>
                  </w:tcBorders>
                </w:tcPr>
                <w:p w14:paraId="3A535FC1" w14:textId="3CF489FD" w:rsidR="5D5A049F" w:rsidRDefault="5D5A049F" w:rsidP="5D5A049F">
                  <w:pPr>
                    <w:rPr>
                      <w:rFonts w:ascii="標楷體" w:eastAsia="標楷體" w:hAnsi="標楷體" w:cs="標楷體"/>
                      <w:szCs w:val="24"/>
                    </w:rPr>
                  </w:pPr>
                  <w:r w:rsidRPr="5D5A049F">
                    <w:rPr>
                      <w:rFonts w:ascii="標楷體" w:eastAsia="標楷體" w:hAnsi="標楷體" w:cs="標楷體"/>
                      <w:szCs w:val="24"/>
                    </w:rPr>
                    <w:t>遊玩互動(散步、</w:t>
                  </w:r>
                  <w:proofErr w:type="gramStart"/>
                  <w:r w:rsidRPr="5D5A049F">
                    <w:rPr>
                      <w:rFonts w:ascii="標楷體" w:eastAsia="標楷體" w:hAnsi="標楷體" w:cs="標楷體"/>
                      <w:szCs w:val="24"/>
                    </w:rPr>
                    <w:t>陪玩</w:t>
                  </w:r>
                  <w:proofErr w:type="gramEnd"/>
                  <w:r w:rsidRPr="5D5A049F">
                    <w:rPr>
                      <w:rFonts w:ascii="標楷體" w:eastAsia="標楷體" w:hAnsi="標楷體" w:cs="標楷體"/>
                      <w:szCs w:val="24"/>
                    </w:rPr>
                    <w:t>)</w:t>
                  </w:r>
                </w:p>
              </w:tc>
              <w:tc>
                <w:tcPr>
                  <w:tcW w:w="1725" w:type="dxa"/>
                  <w:tcBorders>
                    <w:top w:val="single" w:sz="8" w:space="0" w:color="auto"/>
                    <w:left w:val="single" w:sz="8" w:space="0" w:color="auto"/>
                    <w:bottom w:val="single" w:sz="8" w:space="0" w:color="auto"/>
                    <w:right w:val="single" w:sz="8" w:space="0" w:color="auto"/>
                  </w:tcBorders>
                </w:tcPr>
                <w:p w14:paraId="55816D3F" w14:textId="6DC31E06"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c>
                <w:tcPr>
                  <w:tcW w:w="1725" w:type="dxa"/>
                  <w:tcBorders>
                    <w:top w:val="single" w:sz="8" w:space="0" w:color="auto"/>
                    <w:left w:val="single" w:sz="8" w:space="0" w:color="auto"/>
                    <w:bottom w:val="single" w:sz="8" w:space="0" w:color="auto"/>
                    <w:right w:val="single" w:sz="8" w:space="0" w:color="auto"/>
                  </w:tcBorders>
                </w:tcPr>
                <w:p w14:paraId="6F03600B" w14:textId="4977B0E0"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c>
                <w:tcPr>
                  <w:tcW w:w="1725" w:type="dxa"/>
                  <w:tcBorders>
                    <w:top w:val="single" w:sz="8" w:space="0" w:color="auto"/>
                    <w:left w:val="single" w:sz="8" w:space="0" w:color="auto"/>
                    <w:bottom w:val="single" w:sz="8" w:space="0" w:color="auto"/>
                    <w:right w:val="single" w:sz="8" w:space="0" w:color="auto"/>
                  </w:tcBorders>
                </w:tcPr>
                <w:p w14:paraId="29BDFE71" w14:textId="5376567E"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2A757394" w14:textId="77777777" w:rsidTr="5D5A049F">
              <w:tc>
                <w:tcPr>
                  <w:tcW w:w="2640" w:type="dxa"/>
                  <w:tcBorders>
                    <w:top w:val="single" w:sz="8" w:space="0" w:color="auto"/>
                    <w:left w:val="single" w:sz="8" w:space="0" w:color="auto"/>
                    <w:bottom w:val="single" w:sz="8" w:space="0" w:color="auto"/>
                    <w:right w:val="single" w:sz="8" w:space="0" w:color="auto"/>
                  </w:tcBorders>
                </w:tcPr>
                <w:p w14:paraId="05B43C88" w14:textId="47DBE44B" w:rsidR="5D5A049F" w:rsidRDefault="5D5A049F" w:rsidP="5D5A049F">
                  <w:pPr>
                    <w:rPr>
                      <w:rFonts w:ascii="標楷體" w:eastAsia="標楷體" w:hAnsi="標楷體" w:cs="標楷體"/>
                      <w:szCs w:val="24"/>
                    </w:rPr>
                  </w:pPr>
                  <w:r w:rsidRPr="5D5A049F">
                    <w:rPr>
                      <w:rFonts w:ascii="標楷體" w:eastAsia="標楷體" w:hAnsi="標楷體" w:cs="標楷體"/>
                      <w:szCs w:val="24"/>
                    </w:rPr>
                    <w:t>清理排泄物</w:t>
                  </w:r>
                </w:p>
              </w:tc>
              <w:tc>
                <w:tcPr>
                  <w:tcW w:w="1725" w:type="dxa"/>
                  <w:tcBorders>
                    <w:top w:val="single" w:sz="8" w:space="0" w:color="auto"/>
                    <w:left w:val="single" w:sz="8" w:space="0" w:color="auto"/>
                    <w:bottom w:val="single" w:sz="8" w:space="0" w:color="auto"/>
                    <w:right w:val="single" w:sz="8" w:space="0" w:color="auto"/>
                  </w:tcBorders>
                </w:tcPr>
                <w:p w14:paraId="22C7F407" w14:textId="7801C56E"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7F711FF9" w14:textId="4832700F"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06FEAACE" w14:textId="2B6946D3"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1AC20A10" w14:textId="77777777" w:rsidTr="5D5A049F">
              <w:tc>
                <w:tcPr>
                  <w:tcW w:w="2640" w:type="dxa"/>
                  <w:tcBorders>
                    <w:top w:val="single" w:sz="8" w:space="0" w:color="auto"/>
                    <w:left w:val="single" w:sz="8" w:space="0" w:color="auto"/>
                    <w:bottom w:val="single" w:sz="8" w:space="0" w:color="auto"/>
                    <w:right w:val="single" w:sz="8" w:space="0" w:color="auto"/>
                  </w:tcBorders>
                </w:tcPr>
                <w:p w14:paraId="7C7A41C9" w14:textId="1E1EF738" w:rsidR="5D5A049F" w:rsidRDefault="5D5A049F" w:rsidP="5D5A049F">
                  <w:pPr>
                    <w:rPr>
                      <w:rFonts w:ascii="標楷體" w:eastAsia="標楷體" w:hAnsi="標楷體" w:cs="標楷體"/>
                      <w:szCs w:val="24"/>
                    </w:rPr>
                  </w:pPr>
                  <w:r w:rsidRPr="5D5A049F">
                    <w:rPr>
                      <w:rFonts w:ascii="標楷體" w:eastAsia="標楷體" w:hAnsi="標楷體" w:cs="標楷體"/>
                      <w:szCs w:val="24"/>
                    </w:rPr>
                    <w:t>醫療(打針、結紮)</w:t>
                  </w:r>
                </w:p>
              </w:tc>
              <w:tc>
                <w:tcPr>
                  <w:tcW w:w="1725" w:type="dxa"/>
                  <w:tcBorders>
                    <w:top w:val="single" w:sz="8" w:space="0" w:color="auto"/>
                    <w:left w:val="single" w:sz="8" w:space="0" w:color="auto"/>
                    <w:bottom w:val="single" w:sz="8" w:space="0" w:color="auto"/>
                    <w:right w:val="single" w:sz="8" w:space="0" w:color="auto"/>
                  </w:tcBorders>
                </w:tcPr>
                <w:p w14:paraId="6EB0A8C6" w14:textId="71158AFD"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0FEB81E5" w14:textId="04BFB73A"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6574AF0D" w14:textId="7282FD90"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319E6652" w14:textId="77777777" w:rsidTr="5D5A049F">
              <w:tc>
                <w:tcPr>
                  <w:tcW w:w="2640" w:type="dxa"/>
                  <w:tcBorders>
                    <w:top w:val="single" w:sz="8" w:space="0" w:color="auto"/>
                    <w:left w:val="single" w:sz="8" w:space="0" w:color="auto"/>
                    <w:bottom w:val="single" w:sz="8" w:space="0" w:color="auto"/>
                    <w:right w:val="single" w:sz="8" w:space="0" w:color="auto"/>
                  </w:tcBorders>
                </w:tcPr>
                <w:p w14:paraId="0D318CA2" w14:textId="48A65506" w:rsidR="5D5A049F" w:rsidRDefault="5D5A049F" w:rsidP="5D5A049F">
                  <w:pPr>
                    <w:rPr>
                      <w:rFonts w:ascii="標楷體" w:eastAsia="標楷體" w:hAnsi="標楷體" w:cs="標楷體"/>
                      <w:szCs w:val="24"/>
                    </w:rPr>
                  </w:pPr>
                  <w:r w:rsidRPr="5D5A049F">
                    <w:rPr>
                      <w:rFonts w:ascii="標楷體" w:eastAsia="標楷體" w:hAnsi="標楷體" w:cs="標楷體"/>
                      <w:szCs w:val="24"/>
                    </w:rPr>
                    <w:t>訓練(坐下、握手)</w:t>
                  </w:r>
                </w:p>
              </w:tc>
              <w:tc>
                <w:tcPr>
                  <w:tcW w:w="1725" w:type="dxa"/>
                  <w:tcBorders>
                    <w:top w:val="single" w:sz="8" w:space="0" w:color="auto"/>
                    <w:left w:val="single" w:sz="8" w:space="0" w:color="auto"/>
                    <w:bottom w:val="single" w:sz="8" w:space="0" w:color="auto"/>
                    <w:right w:val="single" w:sz="8" w:space="0" w:color="auto"/>
                  </w:tcBorders>
                </w:tcPr>
                <w:p w14:paraId="4D7B9BAC" w14:textId="0805CB89"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6269E7FD" w14:textId="154168E4"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4A9473D6" w14:textId="6463274F"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23650C84" w14:textId="77777777" w:rsidTr="5D5A049F">
              <w:tc>
                <w:tcPr>
                  <w:tcW w:w="2640" w:type="dxa"/>
                  <w:tcBorders>
                    <w:top w:val="single" w:sz="8" w:space="0" w:color="auto"/>
                    <w:left w:val="single" w:sz="8" w:space="0" w:color="auto"/>
                    <w:bottom w:val="single" w:sz="8" w:space="0" w:color="auto"/>
                    <w:right w:val="single" w:sz="8" w:space="0" w:color="auto"/>
                  </w:tcBorders>
                </w:tcPr>
                <w:p w14:paraId="625DF9CF" w14:textId="31B509F3" w:rsidR="5D5A049F" w:rsidRDefault="5D5A049F" w:rsidP="5D5A049F">
                  <w:pPr>
                    <w:rPr>
                      <w:rFonts w:ascii="標楷體" w:eastAsia="標楷體" w:hAnsi="標楷體" w:cs="標楷體"/>
                      <w:szCs w:val="24"/>
                    </w:rPr>
                  </w:pPr>
                  <w:r w:rsidRPr="5D5A049F">
                    <w:rPr>
                      <w:rFonts w:ascii="標楷體" w:eastAsia="標楷體" w:hAnsi="標楷體" w:cs="標楷體"/>
                      <w:szCs w:val="24"/>
                    </w:rPr>
                    <w:t>金錢紀錄(相關花費)</w:t>
                  </w:r>
                </w:p>
              </w:tc>
              <w:tc>
                <w:tcPr>
                  <w:tcW w:w="1725" w:type="dxa"/>
                  <w:tcBorders>
                    <w:top w:val="single" w:sz="8" w:space="0" w:color="auto"/>
                    <w:left w:val="single" w:sz="8" w:space="0" w:color="auto"/>
                    <w:bottom w:val="single" w:sz="8" w:space="0" w:color="auto"/>
                    <w:right w:val="single" w:sz="8" w:space="0" w:color="auto"/>
                  </w:tcBorders>
                </w:tcPr>
                <w:p w14:paraId="12568A41" w14:textId="09D176B2"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79C40C9B" w14:textId="69CCD0B9"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6BEF58CE" w14:textId="1318ECB9"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0310EE24" w14:textId="77777777" w:rsidTr="5D5A049F">
              <w:tc>
                <w:tcPr>
                  <w:tcW w:w="2640" w:type="dxa"/>
                  <w:tcBorders>
                    <w:top w:val="single" w:sz="8" w:space="0" w:color="auto"/>
                    <w:left w:val="single" w:sz="8" w:space="0" w:color="auto"/>
                    <w:bottom w:val="single" w:sz="8" w:space="0" w:color="auto"/>
                    <w:right w:val="single" w:sz="8" w:space="0" w:color="auto"/>
                  </w:tcBorders>
                </w:tcPr>
                <w:p w14:paraId="5BFE3B9E" w14:textId="5A14133B" w:rsidR="5D5A049F" w:rsidRDefault="5D5A049F" w:rsidP="5D5A049F">
                  <w:pPr>
                    <w:rPr>
                      <w:rFonts w:ascii="標楷體" w:eastAsia="標楷體" w:hAnsi="標楷體" w:cs="標楷體"/>
                      <w:szCs w:val="24"/>
                    </w:rPr>
                  </w:pPr>
                  <w:r w:rsidRPr="5D5A049F">
                    <w:rPr>
                      <w:rFonts w:ascii="標楷體" w:eastAsia="標楷體" w:hAnsi="標楷體" w:cs="標楷體"/>
                      <w:szCs w:val="24"/>
                    </w:rPr>
                    <w:t>遊戲紀錄(任務成就)</w:t>
                  </w:r>
                </w:p>
              </w:tc>
              <w:tc>
                <w:tcPr>
                  <w:tcW w:w="1725" w:type="dxa"/>
                  <w:tcBorders>
                    <w:top w:val="single" w:sz="8" w:space="0" w:color="auto"/>
                    <w:left w:val="single" w:sz="8" w:space="0" w:color="auto"/>
                    <w:bottom w:val="single" w:sz="8" w:space="0" w:color="auto"/>
                    <w:right w:val="single" w:sz="8" w:space="0" w:color="auto"/>
                  </w:tcBorders>
                </w:tcPr>
                <w:p w14:paraId="1F0F8371" w14:textId="191E994D"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0C6DBFBB" w14:textId="62B9D99E"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c>
                <w:tcPr>
                  <w:tcW w:w="1725" w:type="dxa"/>
                  <w:tcBorders>
                    <w:top w:val="single" w:sz="8" w:space="0" w:color="auto"/>
                    <w:left w:val="single" w:sz="8" w:space="0" w:color="auto"/>
                    <w:bottom w:val="single" w:sz="8" w:space="0" w:color="auto"/>
                    <w:right w:val="single" w:sz="8" w:space="0" w:color="auto"/>
                  </w:tcBorders>
                </w:tcPr>
                <w:p w14:paraId="5E8CBAF6" w14:textId="55D307B5"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08AF1752" w14:textId="77777777" w:rsidTr="5D5A049F">
              <w:tc>
                <w:tcPr>
                  <w:tcW w:w="2640" w:type="dxa"/>
                  <w:tcBorders>
                    <w:top w:val="single" w:sz="8" w:space="0" w:color="auto"/>
                    <w:left w:val="single" w:sz="8" w:space="0" w:color="auto"/>
                    <w:bottom w:val="single" w:sz="8" w:space="0" w:color="auto"/>
                    <w:right w:val="single" w:sz="8" w:space="0" w:color="auto"/>
                  </w:tcBorders>
                </w:tcPr>
                <w:p w14:paraId="3A15D10F" w14:textId="17A4EA25" w:rsidR="5D5A049F" w:rsidRDefault="5D5A049F" w:rsidP="5D5A049F">
                  <w:pPr>
                    <w:rPr>
                      <w:rFonts w:ascii="標楷體" w:eastAsia="標楷體" w:hAnsi="標楷體" w:cs="標楷體"/>
                      <w:szCs w:val="24"/>
                    </w:rPr>
                  </w:pPr>
                  <w:r w:rsidRPr="5D5A049F">
                    <w:rPr>
                      <w:rFonts w:ascii="標楷體" w:eastAsia="標楷體" w:hAnsi="標楷體" w:cs="標楷體"/>
                      <w:szCs w:val="24"/>
                    </w:rPr>
                    <w:t>社交系統(分享經驗)</w:t>
                  </w:r>
                </w:p>
              </w:tc>
              <w:tc>
                <w:tcPr>
                  <w:tcW w:w="1725" w:type="dxa"/>
                  <w:tcBorders>
                    <w:top w:val="single" w:sz="8" w:space="0" w:color="auto"/>
                    <w:left w:val="single" w:sz="8" w:space="0" w:color="auto"/>
                    <w:bottom w:val="single" w:sz="8" w:space="0" w:color="auto"/>
                    <w:right w:val="single" w:sz="8" w:space="0" w:color="auto"/>
                  </w:tcBorders>
                </w:tcPr>
                <w:p w14:paraId="055D35EE" w14:textId="17FCFB42"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008AD7FF" w14:textId="1FFB6D8E"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c>
                <w:tcPr>
                  <w:tcW w:w="1725" w:type="dxa"/>
                  <w:tcBorders>
                    <w:top w:val="single" w:sz="8" w:space="0" w:color="auto"/>
                    <w:left w:val="single" w:sz="8" w:space="0" w:color="auto"/>
                    <w:bottom w:val="single" w:sz="8" w:space="0" w:color="auto"/>
                    <w:right w:val="single" w:sz="8" w:space="0" w:color="auto"/>
                  </w:tcBorders>
                </w:tcPr>
                <w:p w14:paraId="29887606" w14:textId="6811006D"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06A4C9CD" w14:textId="77777777" w:rsidTr="5D5A049F">
              <w:tc>
                <w:tcPr>
                  <w:tcW w:w="2640" w:type="dxa"/>
                  <w:tcBorders>
                    <w:top w:val="single" w:sz="8" w:space="0" w:color="auto"/>
                    <w:left w:val="single" w:sz="8" w:space="0" w:color="auto"/>
                    <w:bottom w:val="single" w:sz="8" w:space="0" w:color="auto"/>
                    <w:right w:val="single" w:sz="8" w:space="0" w:color="auto"/>
                  </w:tcBorders>
                </w:tcPr>
                <w:p w14:paraId="29149A41" w14:textId="64DD5B06" w:rsidR="5D5A049F" w:rsidRDefault="5D5A049F" w:rsidP="5D5A049F">
                  <w:pPr>
                    <w:rPr>
                      <w:rFonts w:ascii="標楷體" w:eastAsia="標楷體" w:hAnsi="標楷體" w:cs="標楷體"/>
                      <w:szCs w:val="24"/>
                    </w:rPr>
                  </w:pPr>
                  <w:r w:rsidRPr="5D5A049F">
                    <w:rPr>
                      <w:rFonts w:ascii="標楷體" w:eastAsia="標楷體" w:hAnsi="標楷體" w:cs="標楷體"/>
                      <w:szCs w:val="24"/>
                    </w:rPr>
                    <w:t>醫療資訊(診所營業資訊、費用資訊等)</w:t>
                  </w:r>
                </w:p>
              </w:tc>
              <w:tc>
                <w:tcPr>
                  <w:tcW w:w="1725" w:type="dxa"/>
                  <w:tcBorders>
                    <w:top w:val="single" w:sz="8" w:space="0" w:color="auto"/>
                    <w:left w:val="single" w:sz="8" w:space="0" w:color="auto"/>
                    <w:bottom w:val="single" w:sz="8" w:space="0" w:color="auto"/>
                    <w:right w:val="single" w:sz="8" w:space="0" w:color="auto"/>
                  </w:tcBorders>
                </w:tcPr>
                <w:p w14:paraId="7CA7BC4A" w14:textId="488DDE81"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1563CE69" w14:textId="4F26A7EB"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443AB803" w14:textId="17A64BA1"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7CC9F576" w14:textId="77777777" w:rsidTr="5D5A049F">
              <w:tc>
                <w:tcPr>
                  <w:tcW w:w="2640" w:type="dxa"/>
                  <w:tcBorders>
                    <w:top w:val="single" w:sz="8" w:space="0" w:color="auto"/>
                    <w:left w:val="single" w:sz="8" w:space="0" w:color="auto"/>
                    <w:bottom w:val="single" w:sz="8" w:space="0" w:color="auto"/>
                    <w:right w:val="single" w:sz="8" w:space="0" w:color="auto"/>
                  </w:tcBorders>
                </w:tcPr>
                <w:p w14:paraId="11C7D036" w14:textId="3BED08C3" w:rsidR="5D5A049F" w:rsidRDefault="5D5A049F" w:rsidP="5D5A049F">
                  <w:pPr>
                    <w:rPr>
                      <w:rFonts w:ascii="標楷體" w:eastAsia="標楷體" w:hAnsi="標楷體" w:cs="標楷體"/>
                      <w:szCs w:val="24"/>
                    </w:rPr>
                  </w:pPr>
                  <w:r w:rsidRPr="5D5A049F">
                    <w:rPr>
                      <w:rFonts w:ascii="標楷體" w:eastAsia="標楷體" w:hAnsi="標楷體" w:cs="標楷體"/>
                      <w:szCs w:val="24"/>
                    </w:rPr>
                    <w:t>領養資訊</w:t>
                  </w:r>
                </w:p>
              </w:tc>
              <w:tc>
                <w:tcPr>
                  <w:tcW w:w="1725" w:type="dxa"/>
                  <w:tcBorders>
                    <w:top w:val="single" w:sz="8" w:space="0" w:color="auto"/>
                    <w:left w:val="single" w:sz="8" w:space="0" w:color="auto"/>
                    <w:bottom w:val="single" w:sz="8" w:space="0" w:color="auto"/>
                    <w:right w:val="single" w:sz="8" w:space="0" w:color="auto"/>
                  </w:tcBorders>
                </w:tcPr>
                <w:p w14:paraId="14CBDD1C" w14:textId="4FD52973"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2932AB16" w14:textId="2C6D5652"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X</w:t>
                  </w:r>
                </w:p>
              </w:tc>
              <w:tc>
                <w:tcPr>
                  <w:tcW w:w="1725" w:type="dxa"/>
                  <w:tcBorders>
                    <w:top w:val="single" w:sz="8" w:space="0" w:color="auto"/>
                    <w:left w:val="single" w:sz="8" w:space="0" w:color="auto"/>
                    <w:bottom w:val="single" w:sz="8" w:space="0" w:color="auto"/>
                    <w:right w:val="single" w:sz="8" w:space="0" w:color="auto"/>
                  </w:tcBorders>
                </w:tcPr>
                <w:p w14:paraId="2AEF95BB" w14:textId="0730FF90"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V</w:t>
                  </w:r>
                </w:p>
              </w:tc>
            </w:tr>
            <w:tr w:rsidR="5D5A049F" w14:paraId="79E07DE4" w14:textId="77777777" w:rsidTr="5D5A049F">
              <w:tc>
                <w:tcPr>
                  <w:tcW w:w="2640" w:type="dxa"/>
                  <w:tcBorders>
                    <w:top w:val="single" w:sz="8" w:space="0" w:color="auto"/>
                    <w:left w:val="single" w:sz="8" w:space="0" w:color="auto"/>
                    <w:bottom w:val="single" w:sz="8" w:space="0" w:color="auto"/>
                    <w:right w:val="single" w:sz="8" w:space="0" w:color="auto"/>
                  </w:tcBorders>
                </w:tcPr>
                <w:p w14:paraId="08745653" w14:textId="3A42EBC1" w:rsidR="5D5A049F" w:rsidRDefault="5D5A049F" w:rsidP="5D5A049F">
                  <w:pPr>
                    <w:rPr>
                      <w:rFonts w:ascii="標楷體" w:eastAsia="標楷體" w:hAnsi="標楷體" w:cs="標楷體"/>
                      <w:szCs w:val="24"/>
                    </w:rPr>
                  </w:pPr>
                  <w:r w:rsidRPr="5D5A049F">
                    <w:rPr>
                      <w:rFonts w:ascii="標楷體" w:eastAsia="標楷體" w:hAnsi="標楷體" w:cs="標楷體"/>
                      <w:szCs w:val="24"/>
                    </w:rPr>
                    <w:t>商業價值</w:t>
                  </w:r>
                </w:p>
              </w:tc>
              <w:tc>
                <w:tcPr>
                  <w:tcW w:w="1725" w:type="dxa"/>
                  <w:tcBorders>
                    <w:top w:val="single" w:sz="8" w:space="0" w:color="auto"/>
                    <w:left w:val="single" w:sz="8" w:space="0" w:color="auto"/>
                    <w:bottom w:val="single" w:sz="8" w:space="0" w:color="auto"/>
                    <w:right w:val="single" w:sz="8" w:space="0" w:color="auto"/>
                  </w:tcBorders>
                </w:tcPr>
                <w:p w14:paraId="6FF6F31B" w14:textId="2D5BB6E2"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高</w:t>
                  </w:r>
                </w:p>
              </w:tc>
              <w:tc>
                <w:tcPr>
                  <w:tcW w:w="1725" w:type="dxa"/>
                  <w:tcBorders>
                    <w:top w:val="single" w:sz="8" w:space="0" w:color="auto"/>
                    <w:left w:val="single" w:sz="8" w:space="0" w:color="auto"/>
                    <w:bottom w:val="single" w:sz="8" w:space="0" w:color="auto"/>
                    <w:right w:val="single" w:sz="8" w:space="0" w:color="auto"/>
                  </w:tcBorders>
                </w:tcPr>
                <w:p w14:paraId="6458349F" w14:textId="102142D7"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高</w:t>
                  </w:r>
                </w:p>
              </w:tc>
              <w:tc>
                <w:tcPr>
                  <w:tcW w:w="1725" w:type="dxa"/>
                  <w:tcBorders>
                    <w:top w:val="single" w:sz="8" w:space="0" w:color="auto"/>
                    <w:left w:val="single" w:sz="8" w:space="0" w:color="auto"/>
                    <w:bottom w:val="single" w:sz="8" w:space="0" w:color="auto"/>
                    <w:right w:val="single" w:sz="8" w:space="0" w:color="auto"/>
                  </w:tcBorders>
                </w:tcPr>
                <w:p w14:paraId="74519CE1" w14:textId="21B1E4BA"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高</w:t>
                  </w:r>
                </w:p>
              </w:tc>
            </w:tr>
            <w:tr w:rsidR="5D5A049F" w14:paraId="72167A06" w14:textId="77777777" w:rsidTr="5D5A049F">
              <w:tc>
                <w:tcPr>
                  <w:tcW w:w="2640" w:type="dxa"/>
                  <w:tcBorders>
                    <w:top w:val="single" w:sz="8" w:space="0" w:color="auto"/>
                    <w:left w:val="single" w:sz="8" w:space="0" w:color="auto"/>
                    <w:bottom w:val="single" w:sz="8" w:space="0" w:color="auto"/>
                    <w:right w:val="single" w:sz="8" w:space="0" w:color="auto"/>
                  </w:tcBorders>
                </w:tcPr>
                <w:p w14:paraId="428E1DB8" w14:textId="140C7D3E" w:rsidR="5D5A049F" w:rsidRDefault="5D5A049F" w:rsidP="5D5A049F">
                  <w:pPr>
                    <w:rPr>
                      <w:rFonts w:ascii="標楷體" w:eastAsia="標楷體" w:hAnsi="標楷體" w:cs="標楷體"/>
                      <w:szCs w:val="24"/>
                    </w:rPr>
                  </w:pPr>
                  <w:r w:rsidRPr="5D5A049F">
                    <w:rPr>
                      <w:rFonts w:ascii="標楷體" w:eastAsia="標楷體" w:hAnsi="標楷體" w:cs="標楷體"/>
                      <w:szCs w:val="24"/>
                    </w:rPr>
                    <w:t>減少棄養比率</w:t>
                  </w:r>
                </w:p>
              </w:tc>
              <w:tc>
                <w:tcPr>
                  <w:tcW w:w="1725" w:type="dxa"/>
                  <w:tcBorders>
                    <w:top w:val="single" w:sz="8" w:space="0" w:color="auto"/>
                    <w:left w:val="single" w:sz="8" w:space="0" w:color="auto"/>
                    <w:bottom w:val="single" w:sz="8" w:space="0" w:color="auto"/>
                    <w:right w:val="single" w:sz="8" w:space="0" w:color="auto"/>
                  </w:tcBorders>
                </w:tcPr>
                <w:p w14:paraId="497A9F1F" w14:textId="104F94D4"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低</w:t>
                  </w:r>
                </w:p>
              </w:tc>
              <w:tc>
                <w:tcPr>
                  <w:tcW w:w="1725" w:type="dxa"/>
                  <w:tcBorders>
                    <w:top w:val="single" w:sz="8" w:space="0" w:color="auto"/>
                    <w:left w:val="single" w:sz="8" w:space="0" w:color="auto"/>
                    <w:bottom w:val="single" w:sz="8" w:space="0" w:color="auto"/>
                    <w:right w:val="single" w:sz="8" w:space="0" w:color="auto"/>
                  </w:tcBorders>
                </w:tcPr>
                <w:p w14:paraId="740E5262" w14:textId="66DC30A0"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低</w:t>
                  </w:r>
                </w:p>
              </w:tc>
              <w:tc>
                <w:tcPr>
                  <w:tcW w:w="1725" w:type="dxa"/>
                  <w:tcBorders>
                    <w:top w:val="single" w:sz="8" w:space="0" w:color="auto"/>
                    <w:left w:val="single" w:sz="8" w:space="0" w:color="auto"/>
                    <w:bottom w:val="single" w:sz="8" w:space="0" w:color="auto"/>
                    <w:right w:val="single" w:sz="8" w:space="0" w:color="auto"/>
                  </w:tcBorders>
                </w:tcPr>
                <w:p w14:paraId="64AE0D90" w14:textId="5ED6C99F" w:rsidR="5D5A049F" w:rsidRDefault="5D5A049F" w:rsidP="5D5A049F">
                  <w:pPr>
                    <w:jc w:val="center"/>
                    <w:rPr>
                      <w:rFonts w:ascii="標楷體" w:eastAsia="標楷體" w:hAnsi="標楷體" w:cs="標楷體"/>
                      <w:szCs w:val="24"/>
                    </w:rPr>
                  </w:pPr>
                  <w:r w:rsidRPr="5D5A049F">
                    <w:rPr>
                      <w:rFonts w:ascii="標楷體" w:eastAsia="標楷體" w:hAnsi="標楷體" w:cs="標楷體"/>
                      <w:szCs w:val="24"/>
                    </w:rPr>
                    <w:t>高</w:t>
                  </w:r>
                </w:p>
              </w:tc>
            </w:tr>
          </w:tbl>
          <w:p w14:paraId="2B129643" w14:textId="12F2707B" w:rsidR="003F1300" w:rsidRDefault="003F1300" w:rsidP="5D5A049F">
            <w:pPr>
              <w:spacing w:line="216" w:lineRule="auto"/>
              <w:rPr>
                <w:rFonts w:ascii="微軟正黑體" w:eastAsia="微軟正黑體" w:hAnsi="微軟正黑體" w:cs="微軟正黑體"/>
                <w:szCs w:val="24"/>
              </w:rPr>
            </w:pPr>
          </w:p>
        </w:tc>
      </w:tr>
      <w:tr w:rsidR="003F1300" w14:paraId="4E05200B"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DEEAF6" w:themeFill="accent5" w:themeFillTint="33"/>
            <w:tcMar>
              <w:top w:w="0" w:type="dxa"/>
              <w:left w:w="108" w:type="dxa"/>
              <w:bottom w:w="0" w:type="dxa"/>
              <w:right w:w="108" w:type="dxa"/>
            </w:tcMar>
            <w:vAlign w:val="center"/>
          </w:tcPr>
          <w:p w14:paraId="4961F51C" w14:textId="77777777" w:rsidR="003F1300" w:rsidRDefault="008411A9">
            <w:pPr>
              <w:pStyle w:val="a3"/>
              <w:numPr>
                <w:ilvl w:val="0"/>
                <w:numId w:val="11"/>
              </w:numPr>
              <w:spacing w:line="240" w:lineRule="atLeast"/>
              <w:ind w:left="482" w:hanging="482"/>
              <w:jc w:val="both"/>
              <w:rPr>
                <w:rFonts w:ascii="標楷體" w:eastAsia="標楷體" w:hAnsi="標楷體"/>
                <w:b/>
                <w:szCs w:val="24"/>
              </w:rPr>
            </w:pPr>
            <w:bookmarkStart w:id="5" w:name="_Toc39411078"/>
            <w:r>
              <w:rPr>
                <w:rFonts w:ascii="標楷體" w:eastAsia="標楷體" w:hAnsi="標楷體"/>
                <w:b/>
                <w:szCs w:val="24"/>
              </w:rPr>
              <w:t>商轉可行性</w:t>
            </w:r>
            <w:bookmarkEnd w:id="5"/>
          </w:p>
        </w:tc>
      </w:tr>
      <w:tr w:rsidR="003F1300" w14:paraId="03F383C2" w14:textId="77777777" w:rsidTr="20EFBD40">
        <w:trPr>
          <w:trHeight w:val="454"/>
        </w:trPr>
        <w:tc>
          <w:tcPr>
            <w:tcW w:w="9548" w:type="dxa"/>
            <w:tcBorders>
              <w:top w:val="single" w:sz="4" w:space="0" w:color="000000" w:themeColor="text1"/>
              <w:left w:val="double" w:sz="12" w:space="0" w:color="000000" w:themeColor="text1"/>
              <w:bottom w:val="single" w:sz="4" w:space="0" w:color="000000" w:themeColor="text1"/>
              <w:right w:val="double" w:sz="12" w:space="0" w:color="000000" w:themeColor="text1"/>
            </w:tcBorders>
            <w:shd w:val="clear" w:color="auto" w:fill="auto"/>
            <w:tcMar>
              <w:top w:w="0" w:type="dxa"/>
              <w:left w:w="108" w:type="dxa"/>
              <w:bottom w:w="0" w:type="dxa"/>
              <w:right w:w="108" w:type="dxa"/>
            </w:tcMar>
            <w:vAlign w:val="center"/>
          </w:tcPr>
          <w:p w14:paraId="35AB33EB" w14:textId="77777777" w:rsidR="003F1300" w:rsidRDefault="008411A9">
            <w:pPr>
              <w:spacing w:line="0" w:lineRule="atLeast"/>
              <w:jc w:val="both"/>
              <w:rPr>
                <w:rFonts w:ascii="標楷體" w:eastAsia="標楷體" w:hAnsi="標楷體"/>
                <w:szCs w:val="24"/>
              </w:rPr>
            </w:pPr>
            <w:r>
              <w:rPr>
                <w:rFonts w:ascii="標楷體" w:eastAsia="標楷體" w:hAnsi="標楷體"/>
                <w:szCs w:val="24"/>
              </w:rPr>
              <w:t>請說明提案應用之領域市場需求評估與未來五年商品化程度。</w:t>
            </w:r>
          </w:p>
        </w:tc>
      </w:tr>
      <w:tr w:rsidR="003F1300" w14:paraId="4CAA011F" w14:textId="77777777" w:rsidTr="00D51594">
        <w:trPr>
          <w:trHeight w:val="4397"/>
        </w:trPr>
        <w:tc>
          <w:tcPr>
            <w:tcW w:w="9548" w:type="dxa"/>
            <w:tcBorders>
              <w:top w:val="single" w:sz="4" w:space="0" w:color="000000" w:themeColor="text1"/>
              <w:left w:val="double" w:sz="12" w:space="0" w:color="000000" w:themeColor="text1"/>
              <w:bottom w:val="double" w:sz="12" w:space="0" w:color="000000" w:themeColor="text1"/>
              <w:right w:val="double" w:sz="12" w:space="0" w:color="000000" w:themeColor="text1"/>
            </w:tcBorders>
            <w:shd w:val="clear" w:color="auto" w:fill="auto"/>
            <w:tcMar>
              <w:top w:w="0" w:type="dxa"/>
              <w:left w:w="108" w:type="dxa"/>
              <w:bottom w:w="0" w:type="dxa"/>
              <w:right w:w="108" w:type="dxa"/>
            </w:tcMar>
          </w:tcPr>
          <w:p w14:paraId="287ACD45" w14:textId="52C07F9C" w:rsidR="003F1300" w:rsidRPr="00400619" w:rsidRDefault="5D5A049F" w:rsidP="00503BCC">
            <w:pPr>
              <w:spacing w:line="276" w:lineRule="auto"/>
              <w:rPr>
                <w:rFonts w:ascii="標楷體" w:eastAsia="標楷體" w:hAnsi="標楷體" w:cs="標楷體"/>
                <w:szCs w:val="24"/>
                <w:lang w:eastAsia="zh-CN"/>
              </w:rPr>
            </w:pPr>
            <w:r w:rsidRPr="00400619">
              <w:rPr>
                <w:rFonts w:ascii="標楷體" w:eastAsia="標楷體" w:hAnsi="標楷體"/>
              </w:rPr>
              <w:lastRenderedPageBreak/>
              <w:t>一、</w:t>
            </w:r>
            <w:r w:rsidRPr="00400619">
              <w:rPr>
                <w:rFonts w:ascii="標楷體" w:eastAsia="標楷體" w:hAnsi="標楷體" w:cs="標楷體"/>
                <w:szCs w:val="24"/>
                <w:lang w:eastAsia="zh-CN"/>
              </w:rPr>
              <w:t>市場需求評估</w:t>
            </w:r>
          </w:p>
          <w:p w14:paraId="35C78066" w14:textId="67157C78" w:rsidR="003F1300" w:rsidRPr="00400619" w:rsidRDefault="5D5A049F" w:rsidP="00503BCC">
            <w:pPr>
              <w:spacing w:line="276" w:lineRule="auto"/>
              <w:rPr>
                <w:rFonts w:ascii="標楷體" w:eastAsia="標楷體" w:hAnsi="標楷體"/>
              </w:rPr>
            </w:pPr>
            <w:r w:rsidRPr="00400619">
              <w:rPr>
                <w:rFonts w:ascii="標楷體" w:eastAsia="標楷體" w:hAnsi="標楷體" w:cs="標楷體"/>
                <w:szCs w:val="24"/>
                <w:lang w:eastAsia="zh-CN"/>
              </w:rPr>
              <w:t xml:space="preserve">    面對全球快速成長的寵物市場，台灣的寵物商機也越來越夯，雖然仍舊面臨少子化問題，但寵物數量卻不斷增加，許多人更傾向養寵物而非小孩，甚至在110年的報道研究指出，全國犬貓隻數已經超越了15歲以下人口數（美門整合行銷，2021）。然而，飼主對於寵物的正確觀念似乎並沒有因為養寵物的普及而提升，導致太多人不當飼養或直接棄養。雖然有關流浪動物的議題都有在持續報導和討論，動保處也曾推出過「領養不棄養」、「生命教育」等多項措施，但要真正落實人人都普及正確的概念還是有一定難度的。</w:t>
            </w:r>
          </w:p>
          <w:p w14:paraId="79B06E87" w14:textId="7BE98D7A" w:rsidR="003F1300" w:rsidRPr="00400619" w:rsidRDefault="5D5A049F" w:rsidP="00503BCC">
            <w:pPr>
              <w:spacing w:line="276" w:lineRule="auto"/>
              <w:rPr>
                <w:rFonts w:ascii="標楷體" w:eastAsia="標楷體" w:hAnsi="標楷體"/>
              </w:rPr>
            </w:pPr>
            <w:r w:rsidRPr="00400619">
              <w:rPr>
                <w:rFonts w:ascii="標楷體" w:eastAsia="標楷體" w:hAnsi="標楷體" w:cs="標楷體"/>
                <w:szCs w:val="24"/>
                <w:lang w:eastAsia="zh-CN"/>
              </w:rPr>
              <w:t xml:space="preserve">    因此，由我們的提案為出發點，不管是男女老少、想養寵物的人、無法養寵物的人、又或是想推廣跟寵物相關資訊的人，都可以使用這款APP，以學習到需要承擔的責任並對於自己的愛心、耐心、財力累積一定的認知。虛擬寵物的設計從一開始就是充當寵物的替代品，是為了緩解現代人的精神壓力、平衡情感需求與有限的生活成本而設計的（互聯網指北，2022），而我們更是在其中加入了 AR 及教育的相關元素，期望能夠因應現代趨勢潮流，將更深層次的內容推廣給大眾。</w:t>
            </w:r>
          </w:p>
          <w:p w14:paraId="60E3B331" w14:textId="696F61EC" w:rsidR="003F1300" w:rsidRPr="00400619" w:rsidRDefault="5D5A049F" w:rsidP="5D5A049F">
            <w:pPr>
              <w:spacing w:line="276" w:lineRule="auto"/>
              <w:ind w:left="1920"/>
              <w:jc w:val="both"/>
              <w:rPr>
                <w:rFonts w:ascii="標楷體" w:eastAsia="標楷體" w:hAnsi="標楷體"/>
              </w:rPr>
            </w:pPr>
            <w:r w:rsidRPr="00400619">
              <w:rPr>
                <w:rFonts w:ascii="標楷體" w:eastAsia="標楷體" w:hAnsi="標楷體"/>
                <w:noProof/>
              </w:rPr>
              <w:drawing>
                <wp:inline distT="0" distB="0" distL="0" distR="0" wp14:anchorId="6225FB44" wp14:editId="253504E6">
                  <wp:extent cx="3649080" cy="2447925"/>
                  <wp:effectExtent l="0" t="0" r="0" b="0"/>
                  <wp:docPr id="1782824845" name="圖片 178282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49080" cy="2447925"/>
                          </a:xfrm>
                          <a:prstGeom prst="rect">
                            <a:avLst/>
                          </a:prstGeom>
                        </pic:spPr>
                      </pic:pic>
                    </a:graphicData>
                  </a:graphic>
                </wp:inline>
              </w:drawing>
            </w:r>
          </w:p>
          <w:p w14:paraId="19CE7224" w14:textId="50A33F40" w:rsidR="003F1300" w:rsidRPr="00400619" w:rsidRDefault="5D5A049F" w:rsidP="00400619">
            <w:pPr>
              <w:spacing w:line="276" w:lineRule="auto"/>
              <w:ind w:left="1440"/>
              <w:jc w:val="both"/>
              <w:rPr>
                <w:rFonts w:ascii="標楷體" w:eastAsia="標楷體" w:hAnsi="標楷體" w:cs="標楷體"/>
                <w:szCs w:val="24"/>
              </w:rPr>
            </w:pPr>
            <w:r w:rsidRPr="00400619">
              <w:rPr>
                <w:rFonts w:ascii="標楷體" w:eastAsia="標楷體" w:hAnsi="標楷體" w:cs="標楷體"/>
                <w:szCs w:val="24"/>
              </w:rPr>
              <w:t>圖1-1 15歲以下人口數V.S.全國犬貓隻數（</w:t>
            </w:r>
            <w:r w:rsidRPr="00400619">
              <w:rPr>
                <w:rFonts w:ascii="標楷體" w:eastAsia="標楷體" w:hAnsi="標楷體" w:cs="標楷體"/>
                <w:color w:val="363636"/>
                <w:szCs w:val="24"/>
              </w:rPr>
              <w:t>美門整合行銷，2021</w:t>
            </w:r>
            <w:r w:rsidRPr="00400619">
              <w:rPr>
                <w:rFonts w:ascii="標楷體" w:eastAsia="標楷體" w:hAnsi="標楷體" w:cs="標楷體"/>
                <w:szCs w:val="24"/>
              </w:rPr>
              <w:t>）</w:t>
            </w:r>
          </w:p>
          <w:p w14:paraId="074ABC4E" w14:textId="23EC35C4" w:rsidR="003F1300" w:rsidRPr="00400619" w:rsidRDefault="5D5A049F" w:rsidP="00503BCC">
            <w:pPr>
              <w:spacing w:line="276" w:lineRule="auto"/>
              <w:rPr>
                <w:rFonts w:ascii="標楷體" w:eastAsia="標楷體" w:hAnsi="標楷體" w:cs="標楷體"/>
                <w:szCs w:val="24"/>
              </w:rPr>
            </w:pPr>
            <w:r w:rsidRPr="00400619">
              <w:rPr>
                <w:rFonts w:ascii="標楷體" w:eastAsia="標楷體" w:hAnsi="標楷體"/>
              </w:rPr>
              <w:t>二、</w:t>
            </w:r>
            <w:r w:rsidRPr="00400619">
              <w:rPr>
                <w:rFonts w:ascii="標楷體" w:eastAsia="標楷體" w:hAnsi="標楷體" w:cs="標楷體"/>
                <w:szCs w:val="24"/>
              </w:rPr>
              <w:t>未來五年商品化程度</w:t>
            </w:r>
          </w:p>
          <w:p w14:paraId="54DDF046" w14:textId="07CB6912" w:rsidR="003F1300" w:rsidRPr="00400619" w:rsidRDefault="5D5A049F" w:rsidP="00503BCC">
            <w:pPr>
              <w:spacing w:line="276" w:lineRule="auto"/>
              <w:rPr>
                <w:rFonts w:ascii="標楷體" w:eastAsia="標楷體" w:hAnsi="標楷體" w:cs="標楷體"/>
                <w:color w:val="000000" w:themeColor="text1"/>
                <w:szCs w:val="24"/>
              </w:rPr>
            </w:pPr>
            <w:r w:rsidRPr="00400619">
              <w:rPr>
                <w:rFonts w:ascii="標楷體" w:eastAsia="標楷體" w:hAnsi="標楷體" w:cs="標楷體"/>
                <w:szCs w:val="24"/>
              </w:rPr>
              <w:t xml:space="preserve">    5G網絡將在技術相對成熟，經濟價值大的下游應用場景優先落地，隨著時間的推移，更多的技術壁壘將被打破（德勤研究，2019），相關產品也將逐漸普及。由圖1-2 中的 5G應用落地時間線參考可得知，會運用於本次提案</w:t>
            </w:r>
            <w:r w:rsidRPr="00400619">
              <w:rPr>
                <w:rFonts w:ascii="標楷體" w:eastAsia="標楷體" w:hAnsi="標楷體" w:cs="標楷體"/>
                <w:color w:val="000000" w:themeColor="text1"/>
                <w:szCs w:val="24"/>
              </w:rPr>
              <w:t>智慧生活類的技術實現難度是處於易、中</w:t>
            </w:r>
            <w:proofErr w:type="gramStart"/>
            <w:r w:rsidRPr="00400619">
              <w:rPr>
                <w:rFonts w:ascii="標楷體" w:eastAsia="標楷體" w:hAnsi="標楷體" w:cs="標楷體"/>
                <w:color w:val="000000" w:themeColor="text1"/>
                <w:szCs w:val="24"/>
              </w:rPr>
              <w:t>之間，</w:t>
            </w:r>
            <w:proofErr w:type="gramEnd"/>
            <w:r w:rsidRPr="00400619">
              <w:rPr>
                <w:rFonts w:ascii="標楷體" w:eastAsia="標楷體" w:hAnsi="標楷體" w:cs="標楷體"/>
                <w:color w:val="000000" w:themeColor="text1"/>
                <w:szCs w:val="24"/>
              </w:rPr>
              <w:t>其經濟價值評估位於中、高</w:t>
            </w:r>
            <w:proofErr w:type="gramStart"/>
            <w:r w:rsidRPr="00400619">
              <w:rPr>
                <w:rFonts w:ascii="標楷體" w:eastAsia="標楷體" w:hAnsi="標楷體" w:cs="標楷體"/>
                <w:color w:val="000000" w:themeColor="text1"/>
                <w:szCs w:val="24"/>
              </w:rPr>
              <w:t>之間</w:t>
            </w:r>
            <w:proofErr w:type="gramEnd"/>
            <w:r w:rsidRPr="00400619">
              <w:rPr>
                <w:rFonts w:ascii="標楷體" w:eastAsia="標楷體" w:hAnsi="標楷體" w:cs="標楷體"/>
                <w:color w:val="000000" w:themeColor="text1"/>
                <w:szCs w:val="24"/>
              </w:rPr>
              <w:t>，而應用的預計實現時間也在 2022~2026年間，符合預期中的商品化時間。</w:t>
            </w:r>
          </w:p>
          <w:p w14:paraId="6610BDB1" w14:textId="699C988A" w:rsidR="003F1300" w:rsidRPr="00400619" w:rsidRDefault="5D5A049F" w:rsidP="00503BCC">
            <w:pPr>
              <w:spacing w:line="276" w:lineRule="auto"/>
              <w:rPr>
                <w:rFonts w:ascii="標楷體" w:eastAsia="標楷體" w:hAnsi="標楷體" w:cs="標楷體"/>
                <w:color w:val="000000" w:themeColor="text1"/>
                <w:szCs w:val="24"/>
                <w:lang w:eastAsia="zh-CN"/>
              </w:rPr>
            </w:pPr>
            <w:r w:rsidRPr="00400619">
              <w:rPr>
                <w:rFonts w:ascii="標楷體" w:eastAsia="標楷體" w:hAnsi="標楷體" w:cs="標楷體"/>
                <w:color w:val="000000" w:themeColor="text1"/>
                <w:szCs w:val="24"/>
              </w:rPr>
              <w:t xml:space="preserve">    本次提案「Pets Care」</w:t>
            </w:r>
            <w:bookmarkStart w:id="6" w:name="_GoBack"/>
            <w:bookmarkEnd w:id="6"/>
            <w:r w:rsidRPr="00400619">
              <w:rPr>
                <w:rFonts w:ascii="標楷體" w:eastAsia="標楷體" w:hAnsi="標楷體" w:cs="標楷體"/>
                <w:color w:val="000000" w:themeColor="text1"/>
                <w:szCs w:val="24"/>
              </w:rPr>
              <w:t>的盈利模式主要是從商家和使用者兩方面進行。寵物店可以於APP內投放自家產品的廣告，進行置入性行銷；也可以提供寵物及相關產品的照片，再結合我們的3D建模技術，應用於APP中，進而達到讓使用者加強印象並在將來有意願時會去其店面購物的效果。而在我們原本的APP</w:t>
            </w:r>
            <w:r w:rsidRPr="00400619">
              <w:rPr>
                <w:rFonts w:ascii="標楷體" w:eastAsia="標楷體" w:hAnsi="標楷體" w:cs="標楷體"/>
                <w:color w:val="000000" w:themeColor="text1"/>
                <w:szCs w:val="24"/>
                <w:lang w:eastAsia="zh-CN"/>
              </w:rPr>
              <w:t>內，使用者在寵物商城也可以進行購買相關產品的行為，像是寵物裝飾、寵物房間設計佈置等等。</w:t>
            </w:r>
          </w:p>
          <w:p w14:paraId="6EB18790" w14:textId="00208DB8" w:rsidR="003F1300" w:rsidRPr="00400619" w:rsidRDefault="5D5A049F" w:rsidP="00503BCC">
            <w:pPr>
              <w:spacing w:line="276" w:lineRule="auto"/>
              <w:ind w:firstLine="480"/>
              <w:rPr>
                <w:rFonts w:ascii="標楷體" w:eastAsia="標楷體" w:hAnsi="標楷體" w:cs="標楷體"/>
                <w:color w:val="000000" w:themeColor="text1"/>
                <w:szCs w:val="24"/>
              </w:rPr>
            </w:pPr>
            <w:r w:rsidRPr="00400619">
              <w:rPr>
                <w:rFonts w:ascii="標楷體" w:eastAsia="標楷體" w:hAnsi="標楷體" w:cs="標楷體"/>
                <w:color w:val="000000" w:themeColor="text1"/>
                <w:szCs w:val="24"/>
              </w:rPr>
              <w:t>綜上所述，「Pets Care」在未來五年中的商品化程度會是較完善且有利可圖的，既符合大眾及市場需求，也容易推廣和普及。</w:t>
            </w:r>
          </w:p>
          <w:p w14:paraId="27AFC9F1" w14:textId="264FBDE7" w:rsidR="003F1300" w:rsidRPr="00400619" w:rsidRDefault="5D5A049F" w:rsidP="5D5A049F">
            <w:pPr>
              <w:ind w:left="480"/>
              <w:jc w:val="both"/>
              <w:rPr>
                <w:rFonts w:ascii="標楷體" w:eastAsia="標楷體" w:hAnsi="標楷體"/>
              </w:rPr>
            </w:pPr>
            <w:r w:rsidRPr="00400619">
              <w:rPr>
                <w:rFonts w:ascii="標楷體" w:eastAsia="標楷體" w:hAnsi="標楷體"/>
                <w:noProof/>
              </w:rPr>
              <w:lastRenderedPageBreak/>
              <w:drawing>
                <wp:inline distT="0" distB="0" distL="0" distR="0" wp14:anchorId="54C95FCB" wp14:editId="180573C2">
                  <wp:extent cx="5357658" cy="2522564"/>
                  <wp:effectExtent l="0" t="0" r="0" b="0"/>
                  <wp:docPr id="243350939" name="圖片 24335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57658" cy="2522564"/>
                          </a:xfrm>
                          <a:prstGeom prst="rect">
                            <a:avLst/>
                          </a:prstGeom>
                        </pic:spPr>
                      </pic:pic>
                    </a:graphicData>
                  </a:graphic>
                </wp:inline>
              </w:drawing>
            </w:r>
          </w:p>
          <w:p w14:paraId="30126499" w14:textId="0FE6BF96" w:rsidR="003F1300" w:rsidRDefault="5D5A049F" w:rsidP="5D5A049F">
            <w:pPr>
              <w:ind w:left="2400"/>
              <w:jc w:val="both"/>
              <w:rPr>
                <w:rFonts w:ascii="標楷體" w:eastAsia="標楷體" w:hAnsi="標楷體" w:cs="標楷體"/>
                <w:szCs w:val="24"/>
              </w:rPr>
            </w:pPr>
            <w:r w:rsidRPr="00400619">
              <w:rPr>
                <w:rFonts w:ascii="標楷體" w:eastAsia="標楷體" w:hAnsi="標楷體" w:cs="標楷體"/>
                <w:szCs w:val="24"/>
              </w:rPr>
              <w:t>圖1-2 5G應用落地時間線參考（</w:t>
            </w:r>
            <w:proofErr w:type="gramStart"/>
            <w:r w:rsidRPr="00400619">
              <w:rPr>
                <w:rFonts w:ascii="標楷體" w:eastAsia="標楷體" w:hAnsi="標楷體" w:cs="標楷體"/>
                <w:szCs w:val="24"/>
              </w:rPr>
              <w:t>鍾</w:t>
            </w:r>
            <w:proofErr w:type="gramEnd"/>
            <w:r w:rsidRPr="00400619">
              <w:rPr>
                <w:rFonts w:ascii="標楷體" w:eastAsia="標楷體" w:hAnsi="標楷體" w:cs="標楷體"/>
                <w:szCs w:val="24"/>
              </w:rPr>
              <w:t>昀泰，2019）</w:t>
            </w:r>
          </w:p>
        </w:tc>
      </w:tr>
    </w:tbl>
    <w:p w14:paraId="30F9DD4D" w14:textId="77777777" w:rsidR="003F1300" w:rsidRDefault="515F626D" w:rsidP="5D5A049F">
      <w:pPr>
        <w:pStyle w:val="a3"/>
        <w:numPr>
          <w:ilvl w:val="0"/>
          <w:numId w:val="11"/>
        </w:numPr>
        <w:ind w:left="482" w:hanging="482"/>
        <w:rPr>
          <w:rFonts w:ascii="標楷體" w:eastAsia="標楷體" w:hAnsi="標楷體"/>
          <w:b/>
          <w:bCs/>
        </w:rPr>
      </w:pPr>
      <w:bookmarkStart w:id="7" w:name="_Toc39411079"/>
      <w:r w:rsidRPr="20EFBD40">
        <w:rPr>
          <w:rFonts w:ascii="標楷體" w:eastAsia="標楷體" w:hAnsi="標楷體"/>
          <w:b/>
          <w:bCs/>
        </w:rPr>
        <w:lastRenderedPageBreak/>
        <w:t>參考文獻</w:t>
      </w:r>
      <w:bookmarkEnd w:id="7"/>
    </w:p>
    <w:p w14:paraId="0D002182" w14:textId="59891E6B" w:rsidR="5D5A049F" w:rsidRDefault="5D5A049F" w:rsidP="20EFBD40">
      <w:pPr>
        <w:ind w:left="480" w:hanging="480"/>
        <w:rPr>
          <w:rFonts w:ascii="標楷體" w:eastAsia="標楷體" w:hAnsi="標楷體" w:cs="標楷體"/>
          <w:szCs w:val="24"/>
        </w:rPr>
      </w:pPr>
      <w:r w:rsidRPr="20EFBD40">
        <w:rPr>
          <w:rFonts w:ascii="標楷體" w:eastAsia="標楷體" w:hAnsi="標楷體" w:cs="標楷體"/>
          <w:szCs w:val="24"/>
        </w:rPr>
        <w:t>汪盈利，2015，</w:t>
      </w:r>
      <w:proofErr w:type="gramStart"/>
      <w:r w:rsidRPr="20EFBD40">
        <w:rPr>
          <w:rFonts w:ascii="標楷體" w:eastAsia="標楷體" w:hAnsi="標楷體" w:cs="標楷體"/>
          <w:szCs w:val="24"/>
        </w:rPr>
        <w:t>〈</w:t>
      </w:r>
      <w:proofErr w:type="gramEnd"/>
      <w:r w:rsidRPr="20EFBD40">
        <w:rPr>
          <w:rFonts w:ascii="標楷體" w:eastAsia="標楷體" w:hAnsi="標楷體" w:cs="標楷體"/>
          <w:szCs w:val="24"/>
        </w:rPr>
        <w:t>年間消逝的生命：台灣流浪動物議題簡史</w:t>
      </w:r>
      <w:proofErr w:type="gramStart"/>
      <w:r w:rsidRPr="20EFBD40">
        <w:rPr>
          <w:rFonts w:ascii="標楷體" w:eastAsia="標楷體" w:hAnsi="標楷體" w:cs="標楷體"/>
          <w:szCs w:val="24"/>
        </w:rPr>
        <w:t>〉</w:t>
      </w:r>
      <w:proofErr w:type="gramEnd"/>
      <w:r w:rsidRPr="20EFBD40">
        <w:rPr>
          <w:rFonts w:ascii="標楷體" w:eastAsia="標楷體" w:hAnsi="標楷體" w:cs="標楷體"/>
          <w:szCs w:val="24"/>
        </w:rPr>
        <w:t>。《思想》(29)：99-115。</w:t>
      </w:r>
    </w:p>
    <w:p w14:paraId="43939A70" w14:textId="3144A5A6" w:rsidR="5D5A049F" w:rsidRDefault="5D5A049F" w:rsidP="20EFBD40">
      <w:pPr>
        <w:ind w:left="480" w:hanging="480"/>
        <w:rPr>
          <w:rFonts w:ascii="標楷體" w:eastAsia="標楷體" w:hAnsi="標楷體" w:cs="標楷體"/>
          <w:szCs w:val="24"/>
        </w:rPr>
      </w:pPr>
      <w:r w:rsidRPr="20EFBD40">
        <w:rPr>
          <w:rFonts w:ascii="標楷體" w:eastAsia="標楷體" w:hAnsi="標楷體" w:cs="標楷體"/>
          <w:szCs w:val="24"/>
        </w:rPr>
        <w:t>吳宗憲、黃建皓，2012，〈論道德政策所引起的民主治理危機－以台南市民流浪動物政策態度為例〉。《 政策研究學報》(12)：92-134。</w:t>
      </w:r>
    </w:p>
    <w:p w14:paraId="45D8F3AF" w14:textId="529ABF8D" w:rsidR="5D5A049F" w:rsidRDefault="5D5A049F" w:rsidP="20EFBD40">
      <w:pPr>
        <w:ind w:left="480" w:hanging="480"/>
        <w:rPr>
          <w:rFonts w:ascii="標楷體" w:eastAsia="標楷體" w:hAnsi="標楷體" w:cs="標楷體"/>
          <w:szCs w:val="24"/>
        </w:rPr>
      </w:pPr>
      <w:r w:rsidRPr="20EFBD40">
        <w:rPr>
          <w:rFonts w:ascii="標楷體" w:eastAsia="標楷體" w:hAnsi="標楷體" w:cs="標楷體"/>
          <w:szCs w:val="24"/>
        </w:rPr>
        <w:t>魏淑惠、石振國，</w:t>
      </w:r>
      <w:proofErr w:type="gramStart"/>
      <w:r w:rsidRPr="20EFBD40">
        <w:rPr>
          <w:rFonts w:ascii="標楷體" w:eastAsia="標楷體" w:hAnsi="標楷體" w:cs="標楷體"/>
          <w:szCs w:val="24"/>
        </w:rPr>
        <w:t>，</w:t>
      </w:r>
      <w:proofErr w:type="gramEnd"/>
      <w:r w:rsidRPr="20EFBD40">
        <w:rPr>
          <w:rFonts w:ascii="標楷體" w:eastAsia="標楷體" w:hAnsi="標楷體" w:cs="標楷體"/>
          <w:szCs w:val="24"/>
        </w:rPr>
        <w:t>2017〈政府推動認養代替購買寵物之政策行銷分析〉。《中華行政學報》(20)：151-168。</w:t>
      </w:r>
    </w:p>
    <w:p w14:paraId="18B928BB" w14:textId="238F19C9"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 xml:space="preserve">中華電信5G廣結盟 力推AR企業應用與無人機智慧巡檢 讓企業導入5G後提升管理效能與創造力. (2021, February 2). 中華電信. </w:t>
      </w:r>
      <w:hyperlink r:id="rId12">
        <w:r w:rsidRPr="20EFBD40">
          <w:rPr>
            <w:rFonts w:ascii="標楷體" w:eastAsia="標楷體" w:hAnsi="標楷體" w:cs="標楷體"/>
            <w:szCs w:val="24"/>
          </w:rPr>
          <w:t>https://www.cht.com.tw/home/cht/-/media/Web/PDF/BusinessArea/202102-2.pdf</w:t>
        </w:r>
      </w:hyperlink>
    </w:p>
    <w:p w14:paraId="3D18AAE6" w14:textId="197A45E1"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 xml:space="preserve">吳元熙. (2019, July 20). 跟4G不一樣在哪？5G白話文快速看懂技術差異. 5G通訊. </w:t>
      </w:r>
      <w:hyperlink r:id="rId13">
        <w:r w:rsidRPr="20EFBD40">
          <w:rPr>
            <w:rFonts w:ascii="標楷體" w:eastAsia="標楷體" w:hAnsi="標楷體" w:cs="標楷體"/>
            <w:szCs w:val="24"/>
          </w:rPr>
          <w:t>https://www.bnext.com.tw/article/54075/5g-4g-difference</w:t>
        </w:r>
      </w:hyperlink>
      <w:r w:rsidRPr="20EFBD40">
        <w:rPr>
          <w:rFonts w:ascii="標楷體" w:eastAsia="標楷體" w:hAnsi="標楷體" w:cs="標楷體"/>
          <w:szCs w:val="24"/>
        </w:rPr>
        <w:t>?</w:t>
      </w:r>
    </w:p>
    <w:p w14:paraId="76C23CAE" w14:textId="6F7E200A"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 xml:space="preserve">江泰傑. (2019, July 27). 〈分析〉5G擴展VR/AR無限可能性 遊戲應用最大宗. </w:t>
      </w:r>
      <w:proofErr w:type="gramStart"/>
      <w:r w:rsidRPr="20EFBD40">
        <w:rPr>
          <w:rFonts w:ascii="標楷體" w:eastAsia="標楷體" w:hAnsi="標楷體" w:cs="標楷體"/>
          <w:szCs w:val="24"/>
        </w:rPr>
        <w:t>鉅</w:t>
      </w:r>
      <w:proofErr w:type="gramEnd"/>
      <w:r w:rsidRPr="20EFBD40">
        <w:rPr>
          <w:rFonts w:ascii="標楷體" w:eastAsia="標楷體" w:hAnsi="標楷體" w:cs="標楷體"/>
          <w:szCs w:val="24"/>
        </w:rPr>
        <w:t>亨新視界.</w:t>
      </w:r>
    </w:p>
    <w:p w14:paraId="1742AFB2" w14:textId="1CD9B609"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 xml:space="preserve"> </w:t>
      </w:r>
      <w:hyperlink r:id="rId14">
        <w:r w:rsidRPr="20EFBD40">
          <w:rPr>
            <w:rFonts w:ascii="標楷體" w:eastAsia="標楷體" w:hAnsi="標楷體" w:cs="標楷體"/>
            <w:szCs w:val="24"/>
          </w:rPr>
          <w:t>https://news.cnyes.com/news/id/4362197</w:t>
        </w:r>
      </w:hyperlink>
    </w:p>
    <w:p w14:paraId="08D07391" w14:textId="4C77D10D"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Winnie Wu. (2021, December 24). 解決VR「頭暈」障礙！</w:t>
      </w:r>
      <w:proofErr w:type="spellStart"/>
      <w:r w:rsidRPr="20EFBD40">
        <w:rPr>
          <w:rFonts w:ascii="標楷體" w:eastAsia="標楷體" w:hAnsi="標楷體" w:cs="標楷體"/>
          <w:szCs w:val="24"/>
        </w:rPr>
        <w:t>PetaRay</w:t>
      </w:r>
      <w:proofErr w:type="spellEnd"/>
      <w:r w:rsidRPr="20EFBD40">
        <w:rPr>
          <w:rFonts w:ascii="標楷體" w:eastAsia="標楷體" w:hAnsi="標楷體" w:cs="標楷體"/>
          <w:szCs w:val="24"/>
        </w:rPr>
        <w:t>完成</w:t>
      </w:r>
      <w:proofErr w:type="gramStart"/>
      <w:r w:rsidRPr="20EFBD40">
        <w:rPr>
          <w:rFonts w:ascii="標楷體" w:eastAsia="標楷體" w:hAnsi="標楷體" w:cs="標楷體"/>
          <w:szCs w:val="24"/>
        </w:rPr>
        <w:t>千萬元募</w:t>
      </w:r>
      <w:proofErr w:type="gramEnd"/>
      <w:r w:rsidRPr="20EFBD40">
        <w:rPr>
          <w:rFonts w:ascii="標楷體" w:eastAsia="標楷體" w:hAnsi="標楷體" w:cs="標楷體"/>
          <w:szCs w:val="24"/>
        </w:rPr>
        <w:t>資，台大教授用光場技術前進元宇宙. 創業小聚.</w:t>
      </w:r>
      <w:hyperlink r:id="rId15">
        <w:r w:rsidRPr="20EFBD40">
          <w:rPr>
            <w:rFonts w:ascii="標楷體" w:eastAsia="標楷體" w:hAnsi="標楷體" w:cs="標楷體"/>
            <w:szCs w:val="24"/>
          </w:rPr>
          <w:t>https://today.line.me/tw/v2/article/RBw7x1Y</w:t>
        </w:r>
      </w:hyperlink>
    </w:p>
    <w:p w14:paraId="4754F86A" w14:textId="19FA0EB8"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互</w:t>
      </w:r>
      <w:proofErr w:type="gramStart"/>
      <w:r w:rsidRPr="20EFBD40">
        <w:rPr>
          <w:rFonts w:ascii="標楷體" w:eastAsia="標楷體" w:hAnsi="標楷體" w:cs="標楷體"/>
          <w:szCs w:val="24"/>
        </w:rPr>
        <w:t>聯網指北</w:t>
      </w:r>
      <w:proofErr w:type="gramEnd"/>
      <w:r w:rsidRPr="20EFBD40">
        <w:rPr>
          <w:rFonts w:ascii="標楷體" w:eastAsia="標楷體" w:hAnsi="標楷體" w:cs="標楷體"/>
          <w:szCs w:val="24"/>
        </w:rPr>
        <w:t>. (2022, February 24). “虚拟宠物”能不能成为元宇宙的未来？. 新興技術及應用.</w:t>
      </w:r>
      <w:hyperlink r:id="rId16">
        <w:r w:rsidRPr="20EFBD40">
          <w:rPr>
            <w:rFonts w:ascii="標楷體" w:eastAsia="標楷體" w:hAnsi="標楷體" w:cs="標楷體"/>
            <w:szCs w:val="24"/>
          </w:rPr>
          <w:t>https://www.iyiou.com/analysis/202202241028321</w:t>
        </w:r>
      </w:hyperlink>
    </w:p>
    <w:p w14:paraId="5D1434B2" w14:textId="61273E82" w:rsidR="5D5A049F" w:rsidRDefault="5D5A049F" w:rsidP="20EFBD40">
      <w:pPr>
        <w:spacing w:line="259" w:lineRule="auto"/>
        <w:ind w:left="480" w:hanging="480"/>
        <w:rPr>
          <w:rFonts w:ascii="標楷體" w:eastAsia="標楷體" w:hAnsi="標楷體" w:cs="標楷體"/>
          <w:szCs w:val="24"/>
        </w:rPr>
      </w:pPr>
      <w:proofErr w:type="gramStart"/>
      <w:r w:rsidRPr="20EFBD40">
        <w:rPr>
          <w:rFonts w:ascii="標楷體" w:eastAsia="標楷體" w:hAnsi="標楷體" w:cs="標楷體"/>
          <w:szCs w:val="24"/>
        </w:rPr>
        <w:t>美門整合</w:t>
      </w:r>
      <w:proofErr w:type="gramEnd"/>
      <w:r w:rsidRPr="20EFBD40">
        <w:rPr>
          <w:rFonts w:ascii="標楷體" w:eastAsia="標楷體" w:hAnsi="標楷體" w:cs="標楷體"/>
          <w:szCs w:val="24"/>
        </w:rPr>
        <w:t>行銷 . (2021, September 2). 2022年寵物經濟達500億！剖析養寵物四大「人性</w:t>
      </w:r>
      <w:r w:rsidRPr="20EFBD40">
        <w:rPr>
          <w:rFonts w:ascii="標楷體" w:eastAsia="標楷體" w:hAnsi="標楷體" w:cs="標楷體"/>
          <w:szCs w:val="24"/>
        </w:rPr>
        <w:lastRenderedPageBreak/>
        <w:t xml:space="preserve">需求」. </w:t>
      </w:r>
      <w:proofErr w:type="gramStart"/>
      <w:r w:rsidRPr="20EFBD40">
        <w:rPr>
          <w:rFonts w:ascii="標楷體" w:eastAsia="標楷體" w:hAnsi="標楷體" w:cs="標楷體"/>
          <w:szCs w:val="24"/>
        </w:rPr>
        <w:t>美門整合</w:t>
      </w:r>
      <w:proofErr w:type="gramEnd"/>
      <w:r w:rsidRPr="20EFBD40">
        <w:rPr>
          <w:rFonts w:ascii="標楷體" w:eastAsia="標楷體" w:hAnsi="標楷體" w:cs="標楷體"/>
          <w:szCs w:val="24"/>
        </w:rPr>
        <w:t xml:space="preserve">行銷. </w:t>
      </w:r>
      <w:hyperlink r:id="rId17">
        <w:r w:rsidRPr="20EFBD40">
          <w:rPr>
            <w:rFonts w:ascii="標楷體" w:eastAsia="標楷體" w:hAnsi="標楷體" w:cs="標楷體"/>
            <w:szCs w:val="24"/>
          </w:rPr>
          <w:t>https://karos-brand.com/2021pets/</w:t>
        </w:r>
      </w:hyperlink>
    </w:p>
    <w:p w14:paraId="7A106446" w14:textId="6B4395C6"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 xml:space="preserve">鄭梓儀. (2019, June 17). 流浪貓狗數量攀升 動保觀念仍待增強. 小世界. </w:t>
      </w:r>
      <w:hyperlink r:id="rId18">
        <w:r w:rsidRPr="20EFBD40">
          <w:rPr>
            <w:rFonts w:ascii="標楷體" w:eastAsia="標楷體" w:hAnsi="標楷體" w:cs="標楷體"/>
            <w:szCs w:val="24"/>
          </w:rPr>
          <w:t>http://shuj.shu.edu.tw/blog/2019/06/17/%E6%B5%81%E6%B5%AA%E8%B2%93%E7%8B%97%E6%95%B8%E9%87%8F%E6%94%80%E5%8D%87-%E5%8B%95%E4%BF%9D%E8%A7%80%E5%BF%B5%E4%BB%8D%E5%BE%85%E5%A2%9E%E5%BC%B7/</w:t>
        </w:r>
      </w:hyperlink>
    </w:p>
    <w:p w14:paraId="2EFA633D" w14:textId="22FC160C" w:rsidR="5D5A049F" w:rsidRDefault="5D5A049F" w:rsidP="20EFBD40">
      <w:pPr>
        <w:spacing w:line="259" w:lineRule="auto"/>
        <w:ind w:left="480" w:hanging="480"/>
        <w:rPr>
          <w:rFonts w:ascii="標楷體" w:eastAsia="標楷體" w:hAnsi="標楷體" w:cs="標楷體"/>
          <w:szCs w:val="24"/>
        </w:rPr>
      </w:pPr>
      <w:proofErr w:type="gramStart"/>
      <w:r w:rsidRPr="20EFBD40">
        <w:rPr>
          <w:rFonts w:ascii="標楷體" w:eastAsia="標楷體" w:hAnsi="標楷體" w:cs="標楷體"/>
          <w:szCs w:val="24"/>
        </w:rPr>
        <w:t>鍾</w:t>
      </w:r>
      <w:proofErr w:type="gramEnd"/>
      <w:r w:rsidRPr="20EFBD40">
        <w:rPr>
          <w:rFonts w:ascii="標楷體" w:eastAsia="標楷體" w:hAnsi="標楷體" w:cs="標楷體"/>
          <w:szCs w:val="24"/>
        </w:rPr>
        <w:t xml:space="preserve">昀泰. (2019, December). 德勤5G重塑產業白皮書. Deloitte. </w:t>
      </w:r>
      <w:hyperlink r:id="rId19">
        <w:r w:rsidRPr="20EFBD40">
          <w:rPr>
            <w:rFonts w:ascii="標楷體" w:eastAsia="標楷體" w:hAnsi="標楷體" w:cs="標楷體"/>
            <w:szCs w:val="24"/>
          </w:rPr>
          <w:t>https://www2.deloitte.com/content/dam/Deloitte/tw/Documents/technology-media-telecommunications/deloitte_5g_academy.pdf</w:t>
        </w:r>
      </w:hyperlink>
    </w:p>
    <w:p w14:paraId="414A141C" w14:textId="6BB31F5E"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 xml:space="preserve">gloria. (2019, April 23). </w:t>
      </w:r>
      <w:proofErr w:type="gramStart"/>
      <w:r w:rsidRPr="20EFBD40">
        <w:rPr>
          <w:rFonts w:ascii="標楷體" w:eastAsia="標楷體" w:hAnsi="標楷體" w:cs="標楷體"/>
          <w:szCs w:val="24"/>
        </w:rPr>
        <w:t>擴增實境</w:t>
      </w:r>
      <w:proofErr w:type="gramEnd"/>
      <w:r w:rsidRPr="20EFBD40">
        <w:rPr>
          <w:rFonts w:ascii="標楷體" w:eastAsia="標楷體" w:hAnsi="標楷體" w:cs="標楷體"/>
          <w:szCs w:val="24"/>
        </w:rPr>
        <w:t>成為5G普及的殺手級應用之一. 科技產業資訊室(</w:t>
      </w:r>
      <w:proofErr w:type="spellStart"/>
      <w:r w:rsidRPr="20EFBD40">
        <w:rPr>
          <w:rFonts w:ascii="標楷體" w:eastAsia="標楷體" w:hAnsi="標楷體" w:cs="標楷體"/>
          <w:szCs w:val="24"/>
        </w:rPr>
        <w:t>IKnow</w:t>
      </w:r>
      <w:proofErr w:type="spellEnd"/>
      <w:r w:rsidRPr="20EFBD40">
        <w:rPr>
          <w:rFonts w:ascii="標楷體" w:eastAsia="標楷體" w:hAnsi="標楷體" w:cs="標楷體"/>
          <w:szCs w:val="24"/>
        </w:rPr>
        <w:t xml:space="preserve">). </w:t>
      </w:r>
      <w:hyperlink r:id="rId20">
        <w:r w:rsidRPr="20EFBD40">
          <w:rPr>
            <w:rFonts w:ascii="標楷體" w:eastAsia="標楷體" w:hAnsi="標楷體" w:cs="標楷體"/>
            <w:szCs w:val="24"/>
          </w:rPr>
          <w:t>https://iknow.stpi.narl.org.tw/Post/Read.aspx?PostID=15509</w:t>
        </w:r>
      </w:hyperlink>
    </w:p>
    <w:p w14:paraId="00BA03D7" w14:textId="37F2D31E" w:rsidR="5D5A049F" w:rsidRDefault="5D5A049F"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王雅怡. (2011, June 15). 認識</w:t>
      </w:r>
      <w:proofErr w:type="gramStart"/>
      <w:r w:rsidRPr="20EFBD40">
        <w:rPr>
          <w:rFonts w:ascii="標楷體" w:eastAsia="標楷體" w:hAnsi="標楷體" w:cs="標楷體"/>
          <w:szCs w:val="24"/>
        </w:rPr>
        <w:t>擴增實境</w:t>
      </w:r>
      <w:proofErr w:type="gramEnd"/>
      <w:r w:rsidRPr="20EFBD40">
        <w:rPr>
          <w:rFonts w:ascii="標楷體" w:eastAsia="標楷體" w:hAnsi="標楷體" w:cs="標楷體"/>
          <w:szCs w:val="24"/>
        </w:rPr>
        <w:t xml:space="preserve">. </w:t>
      </w:r>
      <w:hyperlink r:id="rId21">
        <w:r w:rsidRPr="20EFBD40">
          <w:rPr>
            <w:rFonts w:ascii="標楷體" w:eastAsia="標楷體" w:hAnsi="標楷體" w:cs="標楷體"/>
            <w:szCs w:val="24"/>
          </w:rPr>
          <w:t>http://shslc.ltsh.ilc.edu.tw/epaper/epaper89/%E5%B0%88%E9%A1%8C%E7%A0%94%E7%A9%B6%E5%85%A8%E6%96%87.pdf</w:t>
        </w:r>
      </w:hyperlink>
    </w:p>
    <w:p w14:paraId="0ACD8982" w14:textId="0D4B2A07" w:rsidR="5D5A049F" w:rsidRDefault="20EFBD40" w:rsidP="20EFBD40">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Niantic AR 新作《Peridot》公開發表情報 飼養並復育夢幻的虛擬寵物. (2022, Autumn 4). 巴哈</w:t>
      </w:r>
      <w:proofErr w:type="gramStart"/>
      <w:r w:rsidRPr="20EFBD40">
        <w:rPr>
          <w:rFonts w:ascii="標楷體" w:eastAsia="標楷體" w:hAnsi="標楷體" w:cs="標楷體"/>
          <w:szCs w:val="24"/>
        </w:rPr>
        <w:t>姆</w:t>
      </w:r>
      <w:proofErr w:type="gramEnd"/>
      <w:r w:rsidRPr="20EFBD40">
        <w:rPr>
          <w:rFonts w:ascii="標楷體" w:eastAsia="標楷體" w:hAnsi="標楷體" w:cs="標楷體"/>
          <w:szCs w:val="24"/>
        </w:rPr>
        <w:t xml:space="preserve">特. </w:t>
      </w:r>
      <w:hyperlink r:id="rId22">
        <w:r w:rsidRPr="20EFBD40">
          <w:rPr>
            <w:rFonts w:ascii="標楷體" w:eastAsia="標楷體" w:hAnsi="標楷體" w:cs="標楷體"/>
            <w:szCs w:val="24"/>
          </w:rPr>
          <w:t>https://gnn.gamer.com.tw/detail.php?sn=230972</w:t>
        </w:r>
      </w:hyperlink>
    </w:p>
    <w:p w14:paraId="34F00A45" w14:textId="64D5FB8F" w:rsidR="5D5A049F" w:rsidRPr="00D51594" w:rsidRDefault="20EFBD40" w:rsidP="00D51594">
      <w:pPr>
        <w:spacing w:line="259" w:lineRule="auto"/>
        <w:ind w:left="480" w:hanging="480"/>
        <w:rPr>
          <w:rFonts w:ascii="標楷體" w:eastAsia="標楷體" w:hAnsi="標楷體" w:cs="標楷體"/>
          <w:szCs w:val="24"/>
        </w:rPr>
      </w:pPr>
      <w:r w:rsidRPr="20EFBD40">
        <w:rPr>
          <w:rFonts w:ascii="標楷體" w:eastAsia="標楷體" w:hAnsi="標楷體" w:cs="標楷體"/>
          <w:szCs w:val="24"/>
        </w:rPr>
        <w:t>「寵愛 APP」讓寵物出現在AR的世界！. (2020 11). 三立新聞網. https://www.setn.com/News.aspx?NewsID=857044</w:t>
      </w:r>
    </w:p>
    <w:sectPr w:rsidR="5D5A049F" w:rsidRPr="00D51594">
      <w:headerReference w:type="default" r:id="rId23"/>
      <w:footerReference w:type="default" r:id="rId24"/>
      <w:pgSz w:w="11906" w:h="16838"/>
      <w:pgMar w:top="1134" w:right="1134" w:bottom="1134" w:left="1134" w:header="851" w:footer="992" w:gutter="0"/>
      <w:cols w:space="720"/>
      <w:docGrid w:type="lines" w:linePitch="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BF217" w14:textId="77777777" w:rsidR="002856A2" w:rsidRDefault="002856A2">
      <w:r>
        <w:separator/>
      </w:r>
    </w:p>
  </w:endnote>
  <w:endnote w:type="continuationSeparator" w:id="0">
    <w:p w14:paraId="3CE3344D" w14:textId="77777777" w:rsidR="002856A2" w:rsidRDefault="00285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6054C" w14:textId="77777777" w:rsidR="005378FF" w:rsidRDefault="008411A9">
    <w:pPr>
      <w:pStyle w:val="a6"/>
      <w:jc w:val="center"/>
    </w:pPr>
    <w:r>
      <w:rPr>
        <w:rFonts w:ascii="Times New Roman" w:hAnsi="Times New Roman"/>
        <w:lang w:val="zh-TW"/>
      </w:rPr>
      <w:fldChar w:fldCharType="begin"/>
    </w:r>
    <w:r>
      <w:rPr>
        <w:rFonts w:ascii="Times New Roman" w:hAnsi="Times New Roman"/>
        <w:lang w:val="zh-TW"/>
      </w:rPr>
      <w:instrText xml:space="preserve"> PAGE </w:instrText>
    </w:r>
    <w:r>
      <w:rPr>
        <w:rFonts w:ascii="Times New Roman" w:hAnsi="Times New Roman"/>
        <w:lang w:val="zh-TW"/>
      </w:rPr>
      <w:fldChar w:fldCharType="separate"/>
    </w:r>
    <w:r>
      <w:rPr>
        <w:rFonts w:ascii="Times New Roman" w:hAnsi="Times New Roman"/>
        <w:lang w:val="zh-TW"/>
      </w:rPr>
      <w:t>6</w:t>
    </w:r>
    <w:r>
      <w:rPr>
        <w:rFonts w:ascii="Times New Roman" w:hAnsi="Times New Roman"/>
        <w:lang w:val="zh-TW"/>
      </w:rPr>
      <w:fldChar w:fldCharType="end"/>
    </w:r>
  </w:p>
  <w:p w14:paraId="4395E144" w14:textId="77777777" w:rsidR="005378FF" w:rsidRDefault="00923F2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94A0C" w14:textId="77777777" w:rsidR="002856A2" w:rsidRDefault="002856A2">
      <w:r>
        <w:rPr>
          <w:color w:val="000000"/>
        </w:rPr>
        <w:separator/>
      </w:r>
    </w:p>
  </w:footnote>
  <w:footnote w:type="continuationSeparator" w:id="0">
    <w:p w14:paraId="5E08907D" w14:textId="77777777" w:rsidR="002856A2" w:rsidRDefault="00285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5EC22" w14:textId="77777777" w:rsidR="005378FF" w:rsidRDefault="008411A9">
    <w:pPr>
      <w:pStyle w:val="a4"/>
    </w:pPr>
    <w:r>
      <w:rPr>
        <w:rFonts w:ascii="Times New Roman" w:eastAsia="標楷體" w:hAnsi="Times New Roman"/>
        <w:color w:val="000000"/>
        <w:sz w:val="18"/>
      </w:rPr>
      <w:t>2022-5G</w:t>
    </w:r>
    <w:r>
      <w:rPr>
        <w:rFonts w:ascii="Times New Roman" w:eastAsia="標楷體" w:hAnsi="Times New Roman"/>
        <w:color w:val="000000"/>
        <w:sz w:val="18"/>
      </w:rPr>
      <w:t>領航創新應用競賽</w:t>
    </w:r>
    <w:r>
      <w:rPr>
        <w:rFonts w:ascii="Times New Roman" w:eastAsia="標楷體" w:hAnsi="Times New Roman"/>
        <w:color w:val="000000"/>
        <w:sz w:val="18"/>
      </w:rPr>
      <w:t>-</w:t>
    </w:r>
    <w:r>
      <w:rPr>
        <w:rFonts w:ascii="Times New Roman" w:eastAsia="標楷體" w:hAnsi="Times New Roman"/>
        <w:color w:val="000000"/>
        <w:sz w:val="18"/>
        <w:u w:val="single"/>
      </w:rPr>
      <w:t>概念組</w:t>
    </w:r>
    <w:r>
      <w:rPr>
        <w:rFonts w:ascii="Times New Roman" w:eastAsia="標楷體" w:hAnsi="Times New Roman"/>
        <w:color w:val="000000"/>
        <w:sz w:val="18"/>
        <w:u w:val="single"/>
      </w:rPr>
      <w:t>-</w:t>
    </w:r>
    <w:r>
      <w:rPr>
        <w:rFonts w:ascii="Times New Roman" w:eastAsia="標楷體" w:hAnsi="Times New Roman"/>
        <w:color w:val="000000"/>
        <w:sz w:val="18"/>
        <w:u w:val="single"/>
      </w:rPr>
      <w:t>概念企劃提案書</w:t>
    </w:r>
    <w:r>
      <w:rPr>
        <w:noProof/>
      </w:rPr>
      <w:drawing>
        <wp:anchor distT="0" distB="0" distL="114300" distR="114300" simplePos="0" relativeHeight="251659264" behindDoc="0" locked="0" layoutInCell="1" allowOverlap="1" wp14:anchorId="6B6D7193" wp14:editId="60AB1427">
          <wp:simplePos x="0" y="0"/>
          <wp:positionH relativeFrom="page">
            <wp:align>left</wp:align>
          </wp:positionH>
          <wp:positionV relativeFrom="paragraph">
            <wp:posOffset>-536204</wp:posOffset>
          </wp:positionV>
          <wp:extent cx="791212" cy="791212"/>
          <wp:effectExtent l="0" t="0" r="0" b="0"/>
          <wp:wrapThrough wrapText="bothSides">
            <wp:wrapPolygon edited="0">
              <wp:start x="12482" y="3640"/>
              <wp:lineTo x="5201" y="5201"/>
              <wp:lineTo x="3120" y="6761"/>
              <wp:lineTo x="3120" y="15082"/>
              <wp:lineTo x="6241" y="18202"/>
              <wp:lineTo x="15082" y="18202"/>
              <wp:lineTo x="15602" y="17162"/>
              <wp:lineTo x="19242" y="13522"/>
              <wp:lineTo x="19242" y="13002"/>
              <wp:lineTo x="15082" y="3640"/>
              <wp:lineTo x="12482" y="3640"/>
            </wp:wrapPolygon>
          </wp:wrapThrough>
          <wp:docPr id="1" name="圖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91212" cy="791212"/>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A1BAA"/>
    <w:multiLevelType w:val="hybridMultilevel"/>
    <w:tmpl w:val="215AE898"/>
    <w:lvl w:ilvl="0" w:tplc="C790846A">
      <w:start w:val="1"/>
      <w:numFmt w:val="decimal"/>
      <w:lvlText w:val="%1."/>
      <w:lvlJc w:val="left"/>
      <w:pPr>
        <w:ind w:left="720" w:hanging="360"/>
      </w:pPr>
    </w:lvl>
    <w:lvl w:ilvl="1" w:tplc="79C4C138">
      <w:start w:val="1"/>
      <w:numFmt w:val="lowerLetter"/>
      <w:lvlText w:val="%2."/>
      <w:lvlJc w:val="left"/>
      <w:pPr>
        <w:ind w:left="1440" w:hanging="360"/>
      </w:pPr>
    </w:lvl>
    <w:lvl w:ilvl="2" w:tplc="FC2CBD7A">
      <w:start w:val="1"/>
      <w:numFmt w:val="lowerRoman"/>
      <w:lvlText w:val="%3."/>
      <w:lvlJc w:val="right"/>
      <w:pPr>
        <w:ind w:left="2160" w:hanging="180"/>
      </w:pPr>
    </w:lvl>
    <w:lvl w:ilvl="3" w:tplc="A79E0A8A">
      <w:start w:val="1"/>
      <w:numFmt w:val="decimal"/>
      <w:lvlText w:val="%4."/>
      <w:lvlJc w:val="left"/>
      <w:pPr>
        <w:ind w:left="2880" w:hanging="360"/>
      </w:pPr>
    </w:lvl>
    <w:lvl w:ilvl="4" w:tplc="A9EEA9D6">
      <w:start w:val="1"/>
      <w:numFmt w:val="lowerLetter"/>
      <w:lvlText w:val="%5."/>
      <w:lvlJc w:val="left"/>
      <w:pPr>
        <w:ind w:left="3600" w:hanging="360"/>
      </w:pPr>
    </w:lvl>
    <w:lvl w:ilvl="5" w:tplc="22905954">
      <w:start w:val="1"/>
      <w:numFmt w:val="lowerRoman"/>
      <w:lvlText w:val="%6."/>
      <w:lvlJc w:val="right"/>
      <w:pPr>
        <w:ind w:left="4320" w:hanging="180"/>
      </w:pPr>
    </w:lvl>
    <w:lvl w:ilvl="6" w:tplc="77EC2588">
      <w:start w:val="1"/>
      <w:numFmt w:val="decimal"/>
      <w:lvlText w:val="%7."/>
      <w:lvlJc w:val="left"/>
      <w:pPr>
        <w:ind w:left="5040" w:hanging="360"/>
      </w:pPr>
    </w:lvl>
    <w:lvl w:ilvl="7" w:tplc="22C43E1A">
      <w:start w:val="1"/>
      <w:numFmt w:val="lowerLetter"/>
      <w:lvlText w:val="%8."/>
      <w:lvlJc w:val="left"/>
      <w:pPr>
        <w:ind w:left="5760" w:hanging="360"/>
      </w:pPr>
    </w:lvl>
    <w:lvl w:ilvl="8" w:tplc="B6427BD4">
      <w:start w:val="1"/>
      <w:numFmt w:val="lowerRoman"/>
      <w:lvlText w:val="%9."/>
      <w:lvlJc w:val="right"/>
      <w:pPr>
        <w:ind w:left="6480" w:hanging="180"/>
      </w:pPr>
    </w:lvl>
  </w:abstractNum>
  <w:abstractNum w:abstractNumId="1" w15:restartNumberingAfterBreak="0">
    <w:nsid w:val="0F265CDD"/>
    <w:multiLevelType w:val="multilevel"/>
    <w:tmpl w:val="B34265A6"/>
    <w:lvl w:ilvl="0">
      <w:start w:val="1"/>
      <w:numFmt w:val="taiwaneseCountingThousand"/>
      <w:suff w:val="nothing"/>
      <w:lvlText w:val="%1、"/>
      <w:lvlJc w:val="left"/>
      <w:pPr>
        <w:ind w:left="480" w:hanging="480"/>
      </w:pPr>
      <w:rPr>
        <w:sz w:val="28"/>
        <w:lang w:val="en-U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48DD7A"/>
    <w:multiLevelType w:val="hybridMultilevel"/>
    <w:tmpl w:val="B69AA3E8"/>
    <w:lvl w:ilvl="0" w:tplc="87DA4008">
      <w:start w:val="1"/>
      <w:numFmt w:val="decimal"/>
      <w:lvlText w:val="%1."/>
      <w:lvlJc w:val="left"/>
      <w:pPr>
        <w:ind w:left="720" w:hanging="360"/>
      </w:pPr>
    </w:lvl>
    <w:lvl w:ilvl="1" w:tplc="F8A2FCCE">
      <w:start w:val="1"/>
      <w:numFmt w:val="lowerLetter"/>
      <w:lvlText w:val="%2."/>
      <w:lvlJc w:val="left"/>
      <w:pPr>
        <w:ind w:left="1440" w:hanging="360"/>
      </w:pPr>
    </w:lvl>
    <w:lvl w:ilvl="2" w:tplc="053C1454">
      <w:start w:val="1"/>
      <w:numFmt w:val="lowerRoman"/>
      <w:lvlText w:val="%3."/>
      <w:lvlJc w:val="right"/>
      <w:pPr>
        <w:ind w:left="2160" w:hanging="180"/>
      </w:pPr>
    </w:lvl>
    <w:lvl w:ilvl="3" w:tplc="5896DAB0">
      <w:start w:val="1"/>
      <w:numFmt w:val="decimal"/>
      <w:lvlText w:val="%4."/>
      <w:lvlJc w:val="left"/>
      <w:pPr>
        <w:ind w:left="2880" w:hanging="360"/>
      </w:pPr>
    </w:lvl>
    <w:lvl w:ilvl="4" w:tplc="5492DF0A">
      <w:start w:val="1"/>
      <w:numFmt w:val="lowerLetter"/>
      <w:lvlText w:val="%5."/>
      <w:lvlJc w:val="left"/>
      <w:pPr>
        <w:ind w:left="3600" w:hanging="360"/>
      </w:pPr>
    </w:lvl>
    <w:lvl w:ilvl="5" w:tplc="444CA1F0">
      <w:start w:val="1"/>
      <w:numFmt w:val="lowerRoman"/>
      <w:lvlText w:val="%6."/>
      <w:lvlJc w:val="right"/>
      <w:pPr>
        <w:ind w:left="4320" w:hanging="180"/>
      </w:pPr>
    </w:lvl>
    <w:lvl w:ilvl="6" w:tplc="16AC0B68">
      <w:start w:val="1"/>
      <w:numFmt w:val="decimal"/>
      <w:lvlText w:val="%7."/>
      <w:lvlJc w:val="left"/>
      <w:pPr>
        <w:ind w:left="5040" w:hanging="360"/>
      </w:pPr>
    </w:lvl>
    <w:lvl w:ilvl="7" w:tplc="D494BA78">
      <w:start w:val="1"/>
      <w:numFmt w:val="lowerLetter"/>
      <w:lvlText w:val="%8."/>
      <w:lvlJc w:val="left"/>
      <w:pPr>
        <w:ind w:left="5760" w:hanging="360"/>
      </w:pPr>
    </w:lvl>
    <w:lvl w:ilvl="8" w:tplc="1D6AACD0">
      <w:start w:val="1"/>
      <w:numFmt w:val="lowerRoman"/>
      <w:lvlText w:val="%9."/>
      <w:lvlJc w:val="right"/>
      <w:pPr>
        <w:ind w:left="6480" w:hanging="180"/>
      </w:pPr>
    </w:lvl>
  </w:abstractNum>
  <w:abstractNum w:abstractNumId="3" w15:restartNumberingAfterBreak="0">
    <w:nsid w:val="243F76FE"/>
    <w:multiLevelType w:val="hybridMultilevel"/>
    <w:tmpl w:val="E654C81C"/>
    <w:lvl w:ilvl="0" w:tplc="8516FC30">
      <w:start w:val="1"/>
      <w:numFmt w:val="decimal"/>
      <w:lvlText w:val="%1."/>
      <w:lvlJc w:val="left"/>
      <w:pPr>
        <w:ind w:left="720" w:hanging="360"/>
      </w:pPr>
    </w:lvl>
    <w:lvl w:ilvl="1" w:tplc="486A9478">
      <w:start w:val="1"/>
      <w:numFmt w:val="lowerLetter"/>
      <w:lvlText w:val="%2."/>
      <w:lvlJc w:val="left"/>
      <w:pPr>
        <w:ind w:left="1440" w:hanging="360"/>
      </w:pPr>
    </w:lvl>
    <w:lvl w:ilvl="2" w:tplc="304633BE">
      <w:start w:val="1"/>
      <w:numFmt w:val="lowerRoman"/>
      <w:lvlText w:val="%3."/>
      <w:lvlJc w:val="right"/>
      <w:pPr>
        <w:ind w:left="2160" w:hanging="180"/>
      </w:pPr>
    </w:lvl>
    <w:lvl w:ilvl="3" w:tplc="8B4C52C0">
      <w:start w:val="1"/>
      <w:numFmt w:val="decimal"/>
      <w:lvlText w:val="%4."/>
      <w:lvlJc w:val="left"/>
      <w:pPr>
        <w:ind w:left="2880" w:hanging="360"/>
      </w:pPr>
    </w:lvl>
    <w:lvl w:ilvl="4" w:tplc="F646796C">
      <w:start w:val="1"/>
      <w:numFmt w:val="lowerLetter"/>
      <w:lvlText w:val="%5."/>
      <w:lvlJc w:val="left"/>
      <w:pPr>
        <w:ind w:left="3600" w:hanging="360"/>
      </w:pPr>
    </w:lvl>
    <w:lvl w:ilvl="5" w:tplc="C82CB7CC">
      <w:start w:val="1"/>
      <w:numFmt w:val="lowerRoman"/>
      <w:lvlText w:val="%6."/>
      <w:lvlJc w:val="right"/>
      <w:pPr>
        <w:ind w:left="4320" w:hanging="180"/>
      </w:pPr>
    </w:lvl>
    <w:lvl w:ilvl="6" w:tplc="85AEDF0A">
      <w:start w:val="1"/>
      <w:numFmt w:val="decimal"/>
      <w:lvlText w:val="%7."/>
      <w:lvlJc w:val="left"/>
      <w:pPr>
        <w:ind w:left="5040" w:hanging="360"/>
      </w:pPr>
    </w:lvl>
    <w:lvl w:ilvl="7" w:tplc="2F8A0938">
      <w:start w:val="1"/>
      <w:numFmt w:val="lowerLetter"/>
      <w:lvlText w:val="%8."/>
      <w:lvlJc w:val="left"/>
      <w:pPr>
        <w:ind w:left="5760" w:hanging="360"/>
      </w:pPr>
    </w:lvl>
    <w:lvl w:ilvl="8" w:tplc="2BFCF0DA">
      <w:start w:val="1"/>
      <w:numFmt w:val="lowerRoman"/>
      <w:lvlText w:val="%9."/>
      <w:lvlJc w:val="right"/>
      <w:pPr>
        <w:ind w:left="6480" w:hanging="180"/>
      </w:pPr>
    </w:lvl>
  </w:abstractNum>
  <w:abstractNum w:abstractNumId="4" w15:restartNumberingAfterBreak="0">
    <w:nsid w:val="31E60E31"/>
    <w:multiLevelType w:val="multilevel"/>
    <w:tmpl w:val="22EC149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3AFDC954"/>
    <w:multiLevelType w:val="hybridMultilevel"/>
    <w:tmpl w:val="53AA116A"/>
    <w:lvl w:ilvl="0" w:tplc="53263338">
      <w:start w:val="1"/>
      <w:numFmt w:val="bullet"/>
      <w:lvlText w:val=""/>
      <w:lvlJc w:val="left"/>
      <w:pPr>
        <w:ind w:left="720" w:hanging="360"/>
      </w:pPr>
      <w:rPr>
        <w:rFonts w:ascii="Symbol" w:hAnsi="Symbol" w:hint="default"/>
      </w:rPr>
    </w:lvl>
    <w:lvl w:ilvl="1" w:tplc="5C98BE2A">
      <w:start w:val="1"/>
      <w:numFmt w:val="bullet"/>
      <w:lvlText w:val="o"/>
      <w:lvlJc w:val="left"/>
      <w:pPr>
        <w:ind w:left="1440" w:hanging="360"/>
      </w:pPr>
      <w:rPr>
        <w:rFonts w:ascii="Courier New" w:hAnsi="Courier New" w:hint="default"/>
      </w:rPr>
    </w:lvl>
    <w:lvl w:ilvl="2" w:tplc="D9565E50">
      <w:start w:val="1"/>
      <w:numFmt w:val="bullet"/>
      <w:lvlText w:val=""/>
      <w:lvlJc w:val="left"/>
      <w:pPr>
        <w:ind w:left="2160" w:hanging="360"/>
      </w:pPr>
      <w:rPr>
        <w:rFonts w:ascii="Wingdings" w:hAnsi="Wingdings" w:hint="default"/>
      </w:rPr>
    </w:lvl>
    <w:lvl w:ilvl="3" w:tplc="9A621F22">
      <w:start w:val="1"/>
      <w:numFmt w:val="bullet"/>
      <w:lvlText w:val=""/>
      <w:lvlJc w:val="left"/>
      <w:pPr>
        <w:ind w:left="2880" w:hanging="360"/>
      </w:pPr>
      <w:rPr>
        <w:rFonts w:ascii="Symbol" w:hAnsi="Symbol" w:hint="default"/>
      </w:rPr>
    </w:lvl>
    <w:lvl w:ilvl="4" w:tplc="C316D388">
      <w:start w:val="1"/>
      <w:numFmt w:val="bullet"/>
      <w:lvlText w:val="o"/>
      <w:lvlJc w:val="left"/>
      <w:pPr>
        <w:ind w:left="3600" w:hanging="360"/>
      </w:pPr>
      <w:rPr>
        <w:rFonts w:ascii="Courier New" w:hAnsi="Courier New" w:hint="default"/>
      </w:rPr>
    </w:lvl>
    <w:lvl w:ilvl="5" w:tplc="BA087A64">
      <w:start w:val="1"/>
      <w:numFmt w:val="bullet"/>
      <w:lvlText w:val=""/>
      <w:lvlJc w:val="left"/>
      <w:pPr>
        <w:ind w:left="4320" w:hanging="360"/>
      </w:pPr>
      <w:rPr>
        <w:rFonts w:ascii="Wingdings" w:hAnsi="Wingdings" w:hint="default"/>
      </w:rPr>
    </w:lvl>
    <w:lvl w:ilvl="6" w:tplc="C0AC1EB4">
      <w:start w:val="1"/>
      <w:numFmt w:val="bullet"/>
      <w:lvlText w:val=""/>
      <w:lvlJc w:val="left"/>
      <w:pPr>
        <w:ind w:left="5040" w:hanging="360"/>
      </w:pPr>
      <w:rPr>
        <w:rFonts w:ascii="Symbol" w:hAnsi="Symbol" w:hint="default"/>
      </w:rPr>
    </w:lvl>
    <w:lvl w:ilvl="7" w:tplc="4F781736">
      <w:start w:val="1"/>
      <w:numFmt w:val="bullet"/>
      <w:lvlText w:val="o"/>
      <w:lvlJc w:val="left"/>
      <w:pPr>
        <w:ind w:left="5760" w:hanging="360"/>
      </w:pPr>
      <w:rPr>
        <w:rFonts w:ascii="Courier New" w:hAnsi="Courier New" w:hint="default"/>
      </w:rPr>
    </w:lvl>
    <w:lvl w:ilvl="8" w:tplc="B18E17A8">
      <w:start w:val="1"/>
      <w:numFmt w:val="bullet"/>
      <w:lvlText w:val=""/>
      <w:lvlJc w:val="left"/>
      <w:pPr>
        <w:ind w:left="6480" w:hanging="360"/>
      </w:pPr>
      <w:rPr>
        <w:rFonts w:ascii="Wingdings" w:hAnsi="Wingdings" w:hint="default"/>
      </w:rPr>
    </w:lvl>
  </w:abstractNum>
  <w:abstractNum w:abstractNumId="6" w15:restartNumberingAfterBreak="0">
    <w:nsid w:val="4004006C"/>
    <w:multiLevelType w:val="hybridMultilevel"/>
    <w:tmpl w:val="AF746A8C"/>
    <w:lvl w:ilvl="0" w:tplc="F19C6DAE">
      <w:start w:val="1"/>
      <w:numFmt w:val="decimal"/>
      <w:lvlText w:val="(%1)"/>
      <w:lvlJc w:val="left"/>
      <w:pPr>
        <w:ind w:left="720" w:hanging="360"/>
      </w:pPr>
    </w:lvl>
    <w:lvl w:ilvl="1" w:tplc="477CC9A8">
      <w:start w:val="1"/>
      <w:numFmt w:val="lowerLetter"/>
      <w:lvlText w:val="%2."/>
      <w:lvlJc w:val="left"/>
      <w:pPr>
        <w:ind w:left="1440" w:hanging="360"/>
      </w:pPr>
    </w:lvl>
    <w:lvl w:ilvl="2" w:tplc="E02A6B7C">
      <w:start w:val="1"/>
      <w:numFmt w:val="lowerRoman"/>
      <w:lvlText w:val="%3."/>
      <w:lvlJc w:val="right"/>
      <w:pPr>
        <w:ind w:left="2160" w:hanging="180"/>
      </w:pPr>
    </w:lvl>
    <w:lvl w:ilvl="3" w:tplc="E88E4AF8">
      <w:start w:val="1"/>
      <w:numFmt w:val="decimal"/>
      <w:lvlText w:val="%4."/>
      <w:lvlJc w:val="left"/>
      <w:pPr>
        <w:ind w:left="2880" w:hanging="360"/>
      </w:pPr>
    </w:lvl>
    <w:lvl w:ilvl="4" w:tplc="5E1E31B4">
      <w:start w:val="1"/>
      <w:numFmt w:val="lowerLetter"/>
      <w:lvlText w:val="%5."/>
      <w:lvlJc w:val="left"/>
      <w:pPr>
        <w:ind w:left="3600" w:hanging="360"/>
      </w:pPr>
    </w:lvl>
    <w:lvl w:ilvl="5" w:tplc="1F685094">
      <w:start w:val="1"/>
      <w:numFmt w:val="lowerRoman"/>
      <w:lvlText w:val="%6."/>
      <w:lvlJc w:val="right"/>
      <w:pPr>
        <w:ind w:left="4320" w:hanging="180"/>
      </w:pPr>
    </w:lvl>
    <w:lvl w:ilvl="6" w:tplc="B9D2319C">
      <w:start w:val="1"/>
      <w:numFmt w:val="decimal"/>
      <w:lvlText w:val="%7."/>
      <w:lvlJc w:val="left"/>
      <w:pPr>
        <w:ind w:left="5040" w:hanging="360"/>
      </w:pPr>
    </w:lvl>
    <w:lvl w:ilvl="7" w:tplc="7A1C0C60">
      <w:start w:val="1"/>
      <w:numFmt w:val="lowerLetter"/>
      <w:lvlText w:val="%8."/>
      <w:lvlJc w:val="left"/>
      <w:pPr>
        <w:ind w:left="5760" w:hanging="360"/>
      </w:pPr>
    </w:lvl>
    <w:lvl w:ilvl="8" w:tplc="39A861A0">
      <w:start w:val="1"/>
      <w:numFmt w:val="lowerRoman"/>
      <w:lvlText w:val="%9."/>
      <w:lvlJc w:val="right"/>
      <w:pPr>
        <w:ind w:left="6480" w:hanging="180"/>
      </w:pPr>
    </w:lvl>
  </w:abstractNum>
  <w:abstractNum w:abstractNumId="7" w15:restartNumberingAfterBreak="0">
    <w:nsid w:val="4305ECF7"/>
    <w:multiLevelType w:val="hybridMultilevel"/>
    <w:tmpl w:val="37BC7954"/>
    <w:lvl w:ilvl="0" w:tplc="1EAE82A0">
      <w:start w:val="1"/>
      <w:numFmt w:val="bullet"/>
      <w:lvlText w:val=""/>
      <w:lvlJc w:val="left"/>
      <w:pPr>
        <w:ind w:left="720" w:hanging="360"/>
      </w:pPr>
      <w:rPr>
        <w:rFonts w:ascii="Symbol" w:hAnsi="Symbol" w:hint="default"/>
      </w:rPr>
    </w:lvl>
    <w:lvl w:ilvl="1" w:tplc="CE867498">
      <w:start w:val="1"/>
      <w:numFmt w:val="bullet"/>
      <w:lvlText w:val=""/>
      <w:lvlJc w:val="left"/>
      <w:pPr>
        <w:ind w:left="1440" w:hanging="360"/>
      </w:pPr>
      <w:rPr>
        <w:rFonts w:ascii="Symbol" w:hAnsi="Symbol" w:hint="default"/>
      </w:rPr>
    </w:lvl>
    <w:lvl w:ilvl="2" w:tplc="5CBC3204">
      <w:start w:val="1"/>
      <w:numFmt w:val="bullet"/>
      <w:lvlText w:val=""/>
      <w:lvlJc w:val="left"/>
      <w:pPr>
        <w:ind w:left="2160" w:hanging="360"/>
      </w:pPr>
      <w:rPr>
        <w:rFonts w:ascii="Wingdings" w:hAnsi="Wingdings" w:hint="default"/>
      </w:rPr>
    </w:lvl>
    <w:lvl w:ilvl="3" w:tplc="10C472AE">
      <w:start w:val="1"/>
      <w:numFmt w:val="bullet"/>
      <w:lvlText w:val=""/>
      <w:lvlJc w:val="left"/>
      <w:pPr>
        <w:ind w:left="2880" w:hanging="360"/>
      </w:pPr>
      <w:rPr>
        <w:rFonts w:ascii="Symbol" w:hAnsi="Symbol" w:hint="default"/>
      </w:rPr>
    </w:lvl>
    <w:lvl w:ilvl="4" w:tplc="1394748C">
      <w:start w:val="1"/>
      <w:numFmt w:val="bullet"/>
      <w:lvlText w:val="o"/>
      <w:lvlJc w:val="left"/>
      <w:pPr>
        <w:ind w:left="3600" w:hanging="360"/>
      </w:pPr>
      <w:rPr>
        <w:rFonts w:ascii="Courier New" w:hAnsi="Courier New" w:hint="default"/>
      </w:rPr>
    </w:lvl>
    <w:lvl w:ilvl="5" w:tplc="81E830E4">
      <w:start w:val="1"/>
      <w:numFmt w:val="bullet"/>
      <w:lvlText w:val=""/>
      <w:lvlJc w:val="left"/>
      <w:pPr>
        <w:ind w:left="4320" w:hanging="360"/>
      </w:pPr>
      <w:rPr>
        <w:rFonts w:ascii="Wingdings" w:hAnsi="Wingdings" w:hint="default"/>
      </w:rPr>
    </w:lvl>
    <w:lvl w:ilvl="6" w:tplc="E9B8FA16">
      <w:start w:val="1"/>
      <w:numFmt w:val="bullet"/>
      <w:lvlText w:val=""/>
      <w:lvlJc w:val="left"/>
      <w:pPr>
        <w:ind w:left="5040" w:hanging="360"/>
      </w:pPr>
      <w:rPr>
        <w:rFonts w:ascii="Symbol" w:hAnsi="Symbol" w:hint="default"/>
      </w:rPr>
    </w:lvl>
    <w:lvl w:ilvl="7" w:tplc="A0F8DE88">
      <w:start w:val="1"/>
      <w:numFmt w:val="bullet"/>
      <w:lvlText w:val="o"/>
      <w:lvlJc w:val="left"/>
      <w:pPr>
        <w:ind w:left="5760" w:hanging="360"/>
      </w:pPr>
      <w:rPr>
        <w:rFonts w:ascii="Courier New" w:hAnsi="Courier New" w:hint="default"/>
      </w:rPr>
    </w:lvl>
    <w:lvl w:ilvl="8" w:tplc="AC84C4A2">
      <w:start w:val="1"/>
      <w:numFmt w:val="bullet"/>
      <w:lvlText w:val=""/>
      <w:lvlJc w:val="left"/>
      <w:pPr>
        <w:ind w:left="6480" w:hanging="360"/>
      </w:pPr>
      <w:rPr>
        <w:rFonts w:ascii="Wingdings" w:hAnsi="Wingdings" w:hint="default"/>
      </w:rPr>
    </w:lvl>
  </w:abstractNum>
  <w:abstractNum w:abstractNumId="8" w15:restartNumberingAfterBreak="0">
    <w:nsid w:val="52A34D60"/>
    <w:multiLevelType w:val="hybridMultilevel"/>
    <w:tmpl w:val="7CDA1736"/>
    <w:lvl w:ilvl="0" w:tplc="B35422F6">
      <w:start w:val="1"/>
      <w:numFmt w:val="decimal"/>
      <w:lvlText w:val="%1."/>
      <w:lvlJc w:val="left"/>
      <w:pPr>
        <w:ind w:left="720" w:hanging="360"/>
      </w:pPr>
    </w:lvl>
    <w:lvl w:ilvl="1" w:tplc="A1585EC4">
      <w:start w:val="1"/>
      <w:numFmt w:val="decimal"/>
      <w:lvlText w:val="(%2)"/>
      <w:lvlJc w:val="left"/>
      <w:pPr>
        <w:ind w:left="1440" w:hanging="360"/>
      </w:pPr>
    </w:lvl>
    <w:lvl w:ilvl="2" w:tplc="F2A2F1C0">
      <w:start w:val="1"/>
      <w:numFmt w:val="lowerRoman"/>
      <w:lvlText w:val="%3."/>
      <w:lvlJc w:val="right"/>
      <w:pPr>
        <w:ind w:left="2160" w:hanging="180"/>
      </w:pPr>
    </w:lvl>
    <w:lvl w:ilvl="3" w:tplc="E81AC838">
      <w:start w:val="1"/>
      <w:numFmt w:val="decimal"/>
      <w:lvlText w:val="%4."/>
      <w:lvlJc w:val="left"/>
      <w:pPr>
        <w:ind w:left="2880" w:hanging="360"/>
      </w:pPr>
    </w:lvl>
    <w:lvl w:ilvl="4" w:tplc="90325F70">
      <w:start w:val="1"/>
      <w:numFmt w:val="lowerLetter"/>
      <w:lvlText w:val="%5."/>
      <w:lvlJc w:val="left"/>
      <w:pPr>
        <w:ind w:left="3600" w:hanging="360"/>
      </w:pPr>
    </w:lvl>
    <w:lvl w:ilvl="5" w:tplc="A4CEFC26">
      <w:start w:val="1"/>
      <w:numFmt w:val="lowerRoman"/>
      <w:lvlText w:val="%6."/>
      <w:lvlJc w:val="right"/>
      <w:pPr>
        <w:ind w:left="4320" w:hanging="180"/>
      </w:pPr>
    </w:lvl>
    <w:lvl w:ilvl="6" w:tplc="ED1AB5D6">
      <w:start w:val="1"/>
      <w:numFmt w:val="decimal"/>
      <w:lvlText w:val="%7."/>
      <w:lvlJc w:val="left"/>
      <w:pPr>
        <w:ind w:left="5040" w:hanging="360"/>
      </w:pPr>
    </w:lvl>
    <w:lvl w:ilvl="7" w:tplc="493CEC26">
      <w:start w:val="1"/>
      <w:numFmt w:val="lowerLetter"/>
      <w:lvlText w:val="%8."/>
      <w:lvlJc w:val="left"/>
      <w:pPr>
        <w:ind w:left="5760" w:hanging="360"/>
      </w:pPr>
    </w:lvl>
    <w:lvl w:ilvl="8" w:tplc="08227FA0">
      <w:start w:val="1"/>
      <w:numFmt w:val="lowerRoman"/>
      <w:lvlText w:val="%9."/>
      <w:lvlJc w:val="right"/>
      <w:pPr>
        <w:ind w:left="6480" w:hanging="180"/>
      </w:pPr>
    </w:lvl>
  </w:abstractNum>
  <w:abstractNum w:abstractNumId="9" w15:restartNumberingAfterBreak="0">
    <w:nsid w:val="5DAF3726"/>
    <w:multiLevelType w:val="hybridMultilevel"/>
    <w:tmpl w:val="93E68524"/>
    <w:lvl w:ilvl="0" w:tplc="2FECF05A">
      <w:start w:val="1"/>
      <w:numFmt w:val="decimal"/>
      <w:lvlText w:val="(%1)"/>
      <w:lvlJc w:val="left"/>
      <w:pPr>
        <w:ind w:left="1200" w:hanging="360"/>
      </w:pPr>
    </w:lvl>
    <w:lvl w:ilvl="1" w:tplc="410E0912">
      <w:start w:val="1"/>
      <w:numFmt w:val="lowerLetter"/>
      <w:lvlText w:val="%2."/>
      <w:lvlJc w:val="left"/>
      <w:pPr>
        <w:ind w:left="1920" w:hanging="360"/>
      </w:pPr>
    </w:lvl>
    <w:lvl w:ilvl="2" w:tplc="76EA6EBE">
      <w:start w:val="1"/>
      <w:numFmt w:val="lowerRoman"/>
      <w:lvlText w:val="%3."/>
      <w:lvlJc w:val="right"/>
      <w:pPr>
        <w:ind w:left="2640" w:hanging="180"/>
      </w:pPr>
    </w:lvl>
    <w:lvl w:ilvl="3" w:tplc="C9485550">
      <w:start w:val="1"/>
      <w:numFmt w:val="decimal"/>
      <w:lvlText w:val="%4."/>
      <w:lvlJc w:val="left"/>
      <w:pPr>
        <w:ind w:left="3360" w:hanging="360"/>
      </w:pPr>
    </w:lvl>
    <w:lvl w:ilvl="4" w:tplc="7668DA1E">
      <w:start w:val="1"/>
      <w:numFmt w:val="lowerLetter"/>
      <w:lvlText w:val="%5."/>
      <w:lvlJc w:val="left"/>
      <w:pPr>
        <w:ind w:left="4080" w:hanging="360"/>
      </w:pPr>
    </w:lvl>
    <w:lvl w:ilvl="5" w:tplc="47CA6470">
      <w:start w:val="1"/>
      <w:numFmt w:val="lowerRoman"/>
      <w:lvlText w:val="%6."/>
      <w:lvlJc w:val="right"/>
      <w:pPr>
        <w:ind w:left="4800" w:hanging="180"/>
      </w:pPr>
    </w:lvl>
    <w:lvl w:ilvl="6" w:tplc="75EC7CE4">
      <w:start w:val="1"/>
      <w:numFmt w:val="decimal"/>
      <w:lvlText w:val="%7."/>
      <w:lvlJc w:val="left"/>
      <w:pPr>
        <w:ind w:left="5520" w:hanging="360"/>
      </w:pPr>
    </w:lvl>
    <w:lvl w:ilvl="7" w:tplc="C10434A4">
      <w:start w:val="1"/>
      <w:numFmt w:val="lowerLetter"/>
      <w:lvlText w:val="%8."/>
      <w:lvlJc w:val="left"/>
      <w:pPr>
        <w:ind w:left="6240" w:hanging="360"/>
      </w:pPr>
    </w:lvl>
    <w:lvl w:ilvl="8" w:tplc="D264F1A8">
      <w:start w:val="1"/>
      <w:numFmt w:val="lowerRoman"/>
      <w:lvlText w:val="%9."/>
      <w:lvlJc w:val="right"/>
      <w:pPr>
        <w:ind w:left="6960" w:hanging="180"/>
      </w:pPr>
    </w:lvl>
  </w:abstractNum>
  <w:abstractNum w:abstractNumId="10" w15:restartNumberingAfterBreak="0">
    <w:nsid w:val="6025938F"/>
    <w:multiLevelType w:val="hybridMultilevel"/>
    <w:tmpl w:val="5A724D72"/>
    <w:lvl w:ilvl="0" w:tplc="86AE2E44">
      <w:start w:val="1"/>
      <w:numFmt w:val="decimal"/>
      <w:lvlText w:val="%1."/>
      <w:lvlJc w:val="left"/>
      <w:pPr>
        <w:ind w:left="720" w:hanging="360"/>
      </w:pPr>
    </w:lvl>
    <w:lvl w:ilvl="1" w:tplc="59F8E222">
      <w:start w:val="1"/>
      <w:numFmt w:val="decimal"/>
      <w:lvlText w:val="(%2)"/>
      <w:lvlJc w:val="left"/>
      <w:pPr>
        <w:ind w:left="1440" w:hanging="360"/>
      </w:pPr>
    </w:lvl>
    <w:lvl w:ilvl="2" w:tplc="D49601B6">
      <w:start w:val="1"/>
      <w:numFmt w:val="lowerRoman"/>
      <w:lvlText w:val="%3."/>
      <w:lvlJc w:val="right"/>
      <w:pPr>
        <w:ind w:left="2160" w:hanging="180"/>
      </w:pPr>
    </w:lvl>
    <w:lvl w:ilvl="3" w:tplc="12E65F34">
      <w:start w:val="1"/>
      <w:numFmt w:val="decimal"/>
      <w:lvlText w:val="%4."/>
      <w:lvlJc w:val="left"/>
      <w:pPr>
        <w:ind w:left="2880" w:hanging="360"/>
      </w:pPr>
    </w:lvl>
    <w:lvl w:ilvl="4" w:tplc="C34263DC">
      <w:start w:val="1"/>
      <w:numFmt w:val="lowerLetter"/>
      <w:lvlText w:val="%5."/>
      <w:lvlJc w:val="left"/>
      <w:pPr>
        <w:ind w:left="3600" w:hanging="360"/>
      </w:pPr>
    </w:lvl>
    <w:lvl w:ilvl="5" w:tplc="7A08297A">
      <w:start w:val="1"/>
      <w:numFmt w:val="lowerRoman"/>
      <w:lvlText w:val="%6."/>
      <w:lvlJc w:val="right"/>
      <w:pPr>
        <w:ind w:left="4320" w:hanging="180"/>
      </w:pPr>
    </w:lvl>
    <w:lvl w:ilvl="6" w:tplc="85C44776">
      <w:start w:val="1"/>
      <w:numFmt w:val="decimal"/>
      <w:lvlText w:val="%7."/>
      <w:lvlJc w:val="left"/>
      <w:pPr>
        <w:ind w:left="5040" w:hanging="360"/>
      </w:pPr>
    </w:lvl>
    <w:lvl w:ilvl="7" w:tplc="DC38CAB0">
      <w:start w:val="1"/>
      <w:numFmt w:val="lowerLetter"/>
      <w:lvlText w:val="%8."/>
      <w:lvlJc w:val="left"/>
      <w:pPr>
        <w:ind w:left="5760" w:hanging="360"/>
      </w:pPr>
    </w:lvl>
    <w:lvl w:ilvl="8" w:tplc="649AF292">
      <w:start w:val="1"/>
      <w:numFmt w:val="lowerRoman"/>
      <w:lvlText w:val="%9."/>
      <w:lvlJc w:val="right"/>
      <w:pPr>
        <w:ind w:left="6480" w:hanging="180"/>
      </w:pPr>
    </w:lvl>
  </w:abstractNum>
  <w:num w:numId="1">
    <w:abstractNumId w:val="3"/>
  </w:num>
  <w:num w:numId="2">
    <w:abstractNumId w:val="0"/>
  </w:num>
  <w:num w:numId="3">
    <w:abstractNumId w:val="2"/>
  </w:num>
  <w:num w:numId="4">
    <w:abstractNumId w:val="9"/>
  </w:num>
  <w:num w:numId="5">
    <w:abstractNumId w:val="6"/>
  </w:num>
  <w:num w:numId="6">
    <w:abstractNumId w:val="8"/>
  </w:num>
  <w:num w:numId="7">
    <w:abstractNumId w:val="10"/>
  </w:num>
  <w:num w:numId="8">
    <w:abstractNumId w:val="7"/>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300"/>
    <w:rsid w:val="002856A2"/>
    <w:rsid w:val="003F1300"/>
    <w:rsid w:val="00400619"/>
    <w:rsid w:val="00503BCC"/>
    <w:rsid w:val="005D0514"/>
    <w:rsid w:val="008411A9"/>
    <w:rsid w:val="00923F2A"/>
    <w:rsid w:val="00BC0DAE"/>
    <w:rsid w:val="00D51594"/>
    <w:rsid w:val="00DDF278"/>
    <w:rsid w:val="01D14531"/>
    <w:rsid w:val="020DBC21"/>
    <w:rsid w:val="02AB4988"/>
    <w:rsid w:val="0366D1CE"/>
    <w:rsid w:val="0377F8AE"/>
    <w:rsid w:val="03F69EB0"/>
    <w:rsid w:val="0415933A"/>
    <w:rsid w:val="0427329F"/>
    <w:rsid w:val="044CBE81"/>
    <w:rsid w:val="0464685E"/>
    <w:rsid w:val="0502A22F"/>
    <w:rsid w:val="055CE34B"/>
    <w:rsid w:val="05A3DD10"/>
    <w:rsid w:val="05C82784"/>
    <w:rsid w:val="05E88EE2"/>
    <w:rsid w:val="066F5454"/>
    <w:rsid w:val="072E3F72"/>
    <w:rsid w:val="086D8936"/>
    <w:rsid w:val="088E4EA7"/>
    <w:rsid w:val="08AAC1AA"/>
    <w:rsid w:val="09560B38"/>
    <w:rsid w:val="099E384D"/>
    <w:rsid w:val="0A3D4E19"/>
    <w:rsid w:val="0A774E33"/>
    <w:rsid w:val="0B1BE91E"/>
    <w:rsid w:val="0C0F694D"/>
    <w:rsid w:val="0C8EDF4A"/>
    <w:rsid w:val="0D8EB80A"/>
    <w:rsid w:val="0DEDFC2F"/>
    <w:rsid w:val="0DF85B8C"/>
    <w:rsid w:val="0E971016"/>
    <w:rsid w:val="0FE291D2"/>
    <w:rsid w:val="0FEF5A41"/>
    <w:rsid w:val="103A5DC3"/>
    <w:rsid w:val="10C6318E"/>
    <w:rsid w:val="11263330"/>
    <w:rsid w:val="115FD643"/>
    <w:rsid w:val="11CEB0D8"/>
    <w:rsid w:val="121545F6"/>
    <w:rsid w:val="12264EB4"/>
    <w:rsid w:val="13479B51"/>
    <w:rsid w:val="136A8139"/>
    <w:rsid w:val="14295290"/>
    <w:rsid w:val="14373AF7"/>
    <w:rsid w:val="14E36BB2"/>
    <w:rsid w:val="158944B2"/>
    <w:rsid w:val="15E07BF6"/>
    <w:rsid w:val="15EA1C5A"/>
    <w:rsid w:val="15F22BC3"/>
    <w:rsid w:val="16036D71"/>
    <w:rsid w:val="1644C399"/>
    <w:rsid w:val="178E7AE9"/>
    <w:rsid w:val="181B0C74"/>
    <w:rsid w:val="18293605"/>
    <w:rsid w:val="18457EA0"/>
    <w:rsid w:val="187C67DB"/>
    <w:rsid w:val="1A00E9D1"/>
    <w:rsid w:val="1A362639"/>
    <w:rsid w:val="1ACF05BD"/>
    <w:rsid w:val="1B5C6AC1"/>
    <w:rsid w:val="1C841609"/>
    <w:rsid w:val="1DC4F4E0"/>
    <w:rsid w:val="1E0C0D7F"/>
    <w:rsid w:val="1F154DDD"/>
    <w:rsid w:val="1F50A82E"/>
    <w:rsid w:val="209EDBF8"/>
    <w:rsid w:val="20EFBD40"/>
    <w:rsid w:val="212B1C23"/>
    <w:rsid w:val="2239ED60"/>
    <w:rsid w:val="22404F46"/>
    <w:rsid w:val="226FB540"/>
    <w:rsid w:val="23D5BDC1"/>
    <w:rsid w:val="241C0ADE"/>
    <w:rsid w:val="24241951"/>
    <w:rsid w:val="243C41C9"/>
    <w:rsid w:val="24C9DA0B"/>
    <w:rsid w:val="250DF263"/>
    <w:rsid w:val="251C7564"/>
    <w:rsid w:val="25FE8D46"/>
    <w:rsid w:val="27432663"/>
    <w:rsid w:val="280AB522"/>
    <w:rsid w:val="2872B937"/>
    <w:rsid w:val="28BFD627"/>
    <w:rsid w:val="28C4012D"/>
    <w:rsid w:val="291F46A2"/>
    <w:rsid w:val="2A08CB96"/>
    <w:rsid w:val="2A2E5C06"/>
    <w:rsid w:val="2A33AE86"/>
    <w:rsid w:val="2A3F214D"/>
    <w:rsid w:val="2BBB5A08"/>
    <w:rsid w:val="2BC79CF4"/>
    <w:rsid w:val="2BFD6F29"/>
    <w:rsid w:val="2C084674"/>
    <w:rsid w:val="2C3DAA01"/>
    <w:rsid w:val="2C46DBC0"/>
    <w:rsid w:val="2C608551"/>
    <w:rsid w:val="2C872DFC"/>
    <w:rsid w:val="2CD2C63C"/>
    <w:rsid w:val="2D65FCC8"/>
    <w:rsid w:val="2DB6FA1C"/>
    <w:rsid w:val="2DE97910"/>
    <w:rsid w:val="2E04841F"/>
    <w:rsid w:val="2E6E969D"/>
    <w:rsid w:val="2F7B0C58"/>
    <w:rsid w:val="2F8C472F"/>
    <w:rsid w:val="2F9434B5"/>
    <w:rsid w:val="2FAF38AA"/>
    <w:rsid w:val="31300516"/>
    <w:rsid w:val="31BCFD7C"/>
    <w:rsid w:val="3236DE78"/>
    <w:rsid w:val="329D6CD5"/>
    <w:rsid w:val="33D2AED9"/>
    <w:rsid w:val="34E7EB5B"/>
    <w:rsid w:val="34F64BC1"/>
    <w:rsid w:val="3566A663"/>
    <w:rsid w:val="356C0D63"/>
    <w:rsid w:val="359C96BA"/>
    <w:rsid w:val="36774642"/>
    <w:rsid w:val="383B4E85"/>
    <w:rsid w:val="386B86BF"/>
    <w:rsid w:val="39149BDF"/>
    <w:rsid w:val="3921EE9E"/>
    <w:rsid w:val="39C71204"/>
    <w:rsid w:val="3A903555"/>
    <w:rsid w:val="3A9AD9F9"/>
    <w:rsid w:val="3AECCAEA"/>
    <w:rsid w:val="3B334179"/>
    <w:rsid w:val="3BAB474A"/>
    <w:rsid w:val="3DF55FC1"/>
    <w:rsid w:val="3E2139A3"/>
    <w:rsid w:val="40373BF3"/>
    <w:rsid w:val="412D0083"/>
    <w:rsid w:val="41F25AD4"/>
    <w:rsid w:val="41F35AB9"/>
    <w:rsid w:val="4296F5BF"/>
    <w:rsid w:val="42FD1722"/>
    <w:rsid w:val="4386F569"/>
    <w:rsid w:val="438CDE66"/>
    <w:rsid w:val="43C4F59B"/>
    <w:rsid w:val="44C5FCAC"/>
    <w:rsid w:val="44EF09F5"/>
    <w:rsid w:val="4511D31E"/>
    <w:rsid w:val="46121CB7"/>
    <w:rsid w:val="4625B56E"/>
    <w:rsid w:val="46708D20"/>
    <w:rsid w:val="472DDE6A"/>
    <w:rsid w:val="476034A4"/>
    <w:rsid w:val="478B3A01"/>
    <w:rsid w:val="479C4207"/>
    <w:rsid w:val="47B56A64"/>
    <w:rsid w:val="47C7F4EE"/>
    <w:rsid w:val="4830E030"/>
    <w:rsid w:val="48A13FD1"/>
    <w:rsid w:val="49BF4952"/>
    <w:rsid w:val="4A3A771D"/>
    <w:rsid w:val="4A46D950"/>
    <w:rsid w:val="4B8114A2"/>
    <w:rsid w:val="4BD8E093"/>
    <w:rsid w:val="4BF5FE6B"/>
    <w:rsid w:val="4C549E22"/>
    <w:rsid w:val="4CF05E4F"/>
    <w:rsid w:val="4D4A4DC0"/>
    <w:rsid w:val="4D5A3768"/>
    <w:rsid w:val="4D74B0F4"/>
    <w:rsid w:val="4D91CECC"/>
    <w:rsid w:val="4DE15328"/>
    <w:rsid w:val="4E1D2E9C"/>
    <w:rsid w:val="4EB8B564"/>
    <w:rsid w:val="4EE0F404"/>
    <w:rsid w:val="4F7D2389"/>
    <w:rsid w:val="4F9A0A73"/>
    <w:rsid w:val="4FB332D0"/>
    <w:rsid w:val="4FD360E2"/>
    <w:rsid w:val="50109CD9"/>
    <w:rsid w:val="5093C1B3"/>
    <w:rsid w:val="510EE6E8"/>
    <w:rsid w:val="5135DAD4"/>
    <w:rsid w:val="515F626D"/>
    <w:rsid w:val="51AC6D3A"/>
    <w:rsid w:val="51C3CF72"/>
    <w:rsid w:val="51E34669"/>
    <w:rsid w:val="5241284C"/>
    <w:rsid w:val="52482217"/>
    <w:rsid w:val="5299D63E"/>
    <w:rsid w:val="52D1AB35"/>
    <w:rsid w:val="533A8E99"/>
    <w:rsid w:val="535F9FD3"/>
    <w:rsid w:val="53A1903E"/>
    <w:rsid w:val="53C7B8D5"/>
    <w:rsid w:val="53DC752C"/>
    <w:rsid w:val="53DF8863"/>
    <w:rsid w:val="544687AA"/>
    <w:rsid w:val="54483A1B"/>
    <w:rsid w:val="546A8B56"/>
    <w:rsid w:val="546D7B96"/>
    <w:rsid w:val="5482B295"/>
    <w:rsid w:val="548C7020"/>
    <w:rsid w:val="54988B8B"/>
    <w:rsid w:val="54FB7034"/>
    <w:rsid w:val="551750BE"/>
    <w:rsid w:val="5651845C"/>
    <w:rsid w:val="575F5B39"/>
    <w:rsid w:val="57629892"/>
    <w:rsid w:val="57971DF8"/>
    <w:rsid w:val="57ED54BD"/>
    <w:rsid w:val="595623B8"/>
    <w:rsid w:val="59E6157A"/>
    <w:rsid w:val="59FB471E"/>
    <w:rsid w:val="5A1B7E09"/>
    <w:rsid w:val="5A2B2E8F"/>
    <w:rsid w:val="5B3FFD24"/>
    <w:rsid w:val="5BBE343E"/>
    <w:rsid w:val="5C3CCC4F"/>
    <w:rsid w:val="5CA3A808"/>
    <w:rsid w:val="5CB8641C"/>
    <w:rsid w:val="5CEA1E97"/>
    <w:rsid w:val="5D5A049F"/>
    <w:rsid w:val="5DD27BE3"/>
    <w:rsid w:val="5DED8778"/>
    <w:rsid w:val="5E7D4BD8"/>
    <w:rsid w:val="5EB6784F"/>
    <w:rsid w:val="5ED6C6B4"/>
    <w:rsid w:val="5EEEEF2C"/>
    <w:rsid w:val="60013FB5"/>
    <w:rsid w:val="609FFFD2"/>
    <w:rsid w:val="60AC391C"/>
    <w:rsid w:val="60B3CF5E"/>
    <w:rsid w:val="60D56D60"/>
    <w:rsid w:val="613D0E74"/>
    <w:rsid w:val="61BD8FBA"/>
    <w:rsid w:val="61F5D3C6"/>
    <w:rsid w:val="62592675"/>
    <w:rsid w:val="626A9821"/>
    <w:rsid w:val="6276B3E8"/>
    <w:rsid w:val="63D1D1C6"/>
    <w:rsid w:val="6474AF36"/>
    <w:rsid w:val="64EFC97C"/>
    <w:rsid w:val="657CFCAA"/>
    <w:rsid w:val="660A765D"/>
    <w:rsid w:val="665DAD32"/>
    <w:rsid w:val="667A4A57"/>
    <w:rsid w:val="675B6B19"/>
    <w:rsid w:val="6776E4C8"/>
    <w:rsid w:val="679C39BC"/>
    <w:rsid w:val="680557CF"/>
    <w:rsid w:val="68276A3E"/>
    <w:rsid w:val="682CD13E"/>
    <w:rsid w:val="68B4CF42"/>
    <w:rsid w:val="6923CF56"/>
    <w:rsid w:val="69716BED"/>
    <w:rsid w:val="697BD21C"/>
    <w:rsid w:val="6A172CA7"/>
    <w:rsid w:val="6AC542A4"/>
    <w:rsid w:val="6BE6E05E"/>
    <w:rsid w:val="6C17F8C9"/>
    <w:rsid w:val="6C62F7FC"/>
    <w:rsid w:val="6E43DD2B"/>
    <w:rsid w:val="6EA038DA"/>
    <w:rsid w:val="6F8C73E9"/>
    <w:rsid w:val="6F9A98BE"/>
    <w:rsid w:val="6FBFA9B5"/>
    <w:rsid w:val="70033EA0"/>
    <w:rsid w:val="709DFC5D"/>
    <w:rsid w:val="70B6239C"/>
    <w:rsid w:val="71127DB9"/>
    <w:rsid w:val="71282DF5"/>
    <w:rsid w:val="714AC1C5"/>
    <w:rsid w:val="7190BE32"/>
    <w:rsid w:val="725BB188"/>
    <w:rsid w:val="72BD2ABA"/>
    <w:rsid w:val="72F6F025"/>
    <w:rsid w:val="7356F1C7"/>
    <w:rsid w:val="73EDC45E"/>
    <w:rsid w:val="73F417B9"/>
    <w:rsid w:val="7420C5C4"/>
    <w:rsid w:val="74B31EAF"/>
    <w:rsid w:val="74D999CB"/>
    <w:rsid w:val="7542E2B8"/>
    <w:rsid w:val="7662952A"/>
    <w:rsid w:val="76828D49"/>
    <w:rsid w:val="77256520"/>
    <w:rsid w:val="773B48AE"/>
    <w:rsid w:val="77843114"/>
    <w:rsid w:val="77BA0349"/>
    <w:rsid w:val="7823C517"/>
    <w:rsid w:val="78C13581"/>
    <w:rsid w:val="78CAF30C"/>
    <w:rsid w:val="78D6259F"/>
    <w:rsid w:val="7A66C36D"/>
    <w:rsid w:val="7AE9E956"/>
    <w:rsid w:val="7BB932CA"/>
    <w:rsid w:val="7CD471F7"/>
    <w:rsid w:val="7CFDD40D"/>
    <w:rsid w:val="7D3F70E4"/>
    <w:rsid w:val="7DD7D864"/>
    <w:rsid w:val="7E1DA2FB"/>
    <w:rsid w:val="7E6F413A"/>
    <w:rsid w:val="7E922722"/>
    <w:rsid w:val="7F422216"/>
    <w:rsid w:val="7FB9C40C"/>
    <w:rsid w:val="7FF312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C7D1B"/>
  <w15:docId w15:val="{1D080629-17BF-4345-B136-BFAAFBEE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kern w:val="3"/>
        <w:sz w:val="24"/>
        <w:szCs w:val="22"/>
        <w:lang w:val="en-US" w:eastAsia="zh-TW"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uppressAutoHyphens/>
    </w:pPr>
  </w:style>
  <w:style w:type="paragraph" w:styleId="1">
    <w:name w:val="heading 1"/>
    <w:basedOn w:val="a"/>
    <w:next w:val="a"/>
    <w:uiPriority w:val="9"/>
    <w:qFormat/>
    <w:pPr>
      <w:keepNext/>
      <w:spacing w:before="180" w:after="180" w:line="720" w:lineRule="auto"/>
      <w:outlineLvl w:val="0"/>
    </w:pPr>
    <w:rPr>
      <w:rFonts w:ascii="Calibri Light" w:hAnsi="Calibri Light"/>
      <w:b/>
      <w:bCs/>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480"/>
    </w:pPr>
  </w:style>
  <w:style w:type="paragraph" w:styleId="a4">
    <w:name w:val="header"/>
    <w:basedOn w:val="a"/>
    <w:pPr>
      <w:tabs>
        <w:tab w:val="center" w:pos="4153"/>
        <w:tab w:val="right" w:pos="8306"/>
      </w:tabs>
      <w:snapToGrid w:val="0"/>
    </w:pPr>
    <w:rPr>
      <w:sz w:val="20"/>
      <w:szCs w:val="20"/>
    </w:rPr>
  </w:style>
  <w:style w:type="character" w:customStyle="1" w:styleId="a5">
    <w:name w:val="頁首 字元"/>
    <w:basedOn w:val="a0"/>
    <w:rPr>
      <w:sz w:val="20"/>
      <w:szCs w:val="20"/>
    </w:rPr>
  </w:style>
  <w:style w:type="paragraph" w:styleId="a6">
    <w:name w:val="footer"/>
    <w:basedOn w:val="a"/>
    <w:pPr>
      <w:tabs>
        <w:tab w:val="center" w:pos="4153"/>
        <w:tab w:val="right" w:pos="8306"/>
      </w:tabs>
      <w:snapToGrid w:val="0"/>
    </w:pPr>
    <w:rPr>
      <w:sz w:val="20"/>
      <w:szCs w:val="20"/>
    </w:rPr>
  </w:style>
  <w:style w:type="character" w:customStyle="1" w:styleId="a7">
    <w:name w:val="頁尾 字元"/>
    <w:basedOn w:val="a0"/>
    <w:rPr>
      <w:sz w:val="20"/>
      <w:szCs w:val="20"/>
    </w:rPr>
  </w:style>
  <w:style w:type="character" w:customStyle="1" w:styleId="10">
    <w:name w:val="標題 1 字元"/>
    <w:basedOn w:val="a0"/>
    <w:rPr>
      <w:rFonts w:ascii="Calibri Light" w:eastAsia="新細明體" w:hAnsi="Calibri Light" w:cs="Times New Roman"/>
      <w:b/>
      <w:bCs/>
      <w:kern w:val="3"/>
      <w:sz w:val="52"/>
      <w:szCs w:val="52"/>
    </w:rPr>
  </w:style>
  <w:style w:type="paragraph" w:styleId="a8">
    <w:name w:val="TOC Heading"/>
    <w:basedOn w:val="1"/>
    <w:next w:val="a"/>
    <w:pPr>
      <w:keepLines/>
      <w:widowControl/>
      <w:spacing w:before="240" w:after="0" w:line="244" w:lineRule="auto"/>
    </w:pPr>
    <w:rPr>
      <w:b w:val="0"/>
      <w:bCs w:val="0"/>
      <w:color w:val="2E74B5"/>
      <w:kern w:val="0"/>
      <w:sz w:val="32"/>
      <w:szCs w:val="32"/>
    </w:rPr>
  </w:style>
  <w:style w:type="paragraph" w:styleId="11">
    <w:name w:val="toc 1"/>
    <w:basedOn w:val="a"/>
    <w:next w:val="a"/>
    <w:autoRedefine/>
  </w:style>
  <w:style w:type="character" w:styleId="a9">
    <w:name w:val="Hyperlink"/>
    <w:basedOn w:val="a0"/>
    <w:rPr>
      <w:color w:val="0563C1"/>
      <w:u w:val="single"/>
    </w:rPr>
  </w:style>
  <w:style w:type="paragraph" w:styleId="aa">
    <w:name w:val="Balloon Text"/>
    <w:basedOn w:val="a"/>
    <w:rPr>
      <w:rFonts w:ascii="Calibri Light" w:hAnsi="Calibri Light"/>
      <w:sz w:val="18"/>
      <w:szCs w:val="18"/>
    </w:rPr>
  </w:style>
  <w:style w:type="character" w:customStyle="1" w:styleId="ab">
    <w:name w:val="註解方塊文字 字元"/>
    <w:basedOn w:val="a0"/>
    <w:rPr>
      <w:rFonts w:ascii="Calibri Light" w:eastAsia="新細明體" w:hAnsi="Calibri Light" w:cs="Times New Roman"/>
      <w:sz w:val="18"/>
      <w:szCs w:val="18"/>
    </w:rPr>
  </w:style>
  <w:style w:type="paragraph" w:customStyle="1" w:styleId="TableParagraph">
    <w:name w:val="Table Paragraph"/>
    <w:basedOn w:val="a"/>
    <w:pPr>
      <w:suppressAutoHyphens w:val="0"/>
      <w:autoSpaceDE w:val="0"/>
      <w:textAlignment w:val="auto"/>
    </w:pPr>
    <w:rPr>
      <w:rFonts w:ascii="細明體" w:eastAsia="細明體" w:hAnsi="細明體" w:cs="細明體"/>
      <w:kern w:val="0"/>
      <w:sz w:val="22"/>
    </w:rPr>
  </w:style>
  <w:style w:type="table" w:styleId="ac">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next.com.tw/article/54075/5g-4g-difference" TargetMode="External"/><Relationship Id="rId18" Type="http://schemas.openxmlformats.org/officeDocument/2006/relationships/hyperlink" Target="http://shuj.shu.edu.tw/blog/2019/06/17/%E6%B5%81%E6%B5%AA%E8%B2%93%E7%8B%97%E6%95%B8%E9%87%8F%E6%94%80%E5%8D%87-%E5%8B%95%E4%BF%9D%E8%A7%80%E5%BF%B5%E4%BB%8D%E5%BE%85%E5%A2%9E%E5%BC%B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slc.ltsh.ilc.edu.tw/epaper/epaper89/%E5%B0%88%E9%A1%8C%E7%A0%94%E7%A9%B6%E5%85%A8%E6%96%87.pdf" TargetMode="External"/><Relationship Id="rId7" Type="http://schemas.openxmlformats.org/officeDocument/2006/relationships/image" Target="media/image1.png"/><Relationship Id="rId12" Type="http://schemas.openxmlformats.org/officeDocument/2006/relationships/hyperlink" Target="https://www.cht.com.tw/home/cht/-/media/Web/PDF/BusinessArea/202102-2.pdf" TargetMode="External"/><Relationship Id="rId17" Type="http://schemas.openxmlformats.org/officeDocument/2006/relationships/hyperlink" Target="https://karos-brand.com/2021pet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yiou.com/analysis/202202241028321" TargetMode="External"/><Relationship Id="rId20" Type="http://schemas.openxmlformats.org/officeDocument/2006/relationships/hyperlink" Target="https://iknow.stpi.narl.org.tw/Post/Read.aspx?PostID=155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oday.line.me/tw/v2/article/RBw7x1Y"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2.deloitte.com/content/dam/Deloitte/tw/Documents/technology-media-telecommunications/deloitte_5g_academy.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ews.cnyes.com/news/id/4362197" TargetMode="External"/><Relationship Id="rId22" Type="http://schemas.openxmlformats.org/officeDocument/2006/relationships/hyperlink" Target="https://gnn.gamer.com.tw/detail.php?sn=23097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1331</Words>
  <Characters>7593</Characters>
  <Application>Microsoft Office Word</Application>
  <DocSecurity>0</DocSecurity>
  <Lines>63</Lines>
  <Paragraphs>17</Paragraphs>
  <ScaleCrop>false</ScaleCrop>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黃鈺雯 Yuwen Huang</dc:creator>
  <dc:description/>
  <cp:lastModifiedBy>陳昱萍</cp:lastModifiedBy>
  <cp:revision>6</cp:revision>
  <dcterms:created xsi:type="dcterms:W3CDTF">2022-06-25T13:20:00Z</dcterms:created>
  <dcterms:modified xsi:type="dcterms:W3CDTF">2022-06-28T13:45:00Z</dcterms:modified>
</cp:coreProperties>
</file>