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C34E" w14:textId="77777777" w:rsidR="0728289E" w:rsidRPr="00CE49D2" w:rsidRDefault="00964E11" w:rsidP="6320600B">
      <w:pPr>
        <w:pStyle w:val="Kop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55FC2694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4560F227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33369BB5" w14:textId="77777777" w:rsidR="00E20180" w:rsidRPr="00AE0BF5" w:rsidRDefault="00E20180" w:rsidP="00AE0BF5">
      <w:pPr>
        <w:rPr>
          <w:rFonts w:cstheme="minorHAnsi"/>
        </w:rPr>
      </w:pPr>
    </w:p>
    <w:p w14:paraId="51004AEA" w14:textId="77777777" w:rsidR="5BB2912E" w:rsidRPr="0035345E" w:rsidRDefault="5BB2912E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7F6B1CDA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1346DCE2" w14:textId="77777777" w:rsidR="00145CC7" w:rsidRPr="00AB71F6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209496D5" w14:textId="77777777" w:rsidR="00650192" w:rsidRPr="00265950" w:rsidRDefault="00650192" w:rsidP="00650192">
            <w:pPr>
              <w:pStyle w:val="Lijstalinea"/>
              <w:ind w:left="1080"/>
              <w:rPr>
                <w:b/>
                <w:lang w:val="nl-BE"/>
              </w:rPr>
            </w:pPr>
          </w:p>
        </w:tc>
      </w:tr>
      <w:tr w:rsidR="002300DE" w14:paraId="0E56A39F" w14:textId="77777777" w:rsidTr="00436EB9">
        <w:trPr>
          <w:cantSplit/>
          <w:trHeight w:val="269"/>
        </w:trPr>
        <w:tc>
          <w:tcPr>
            <w:tcW w:w="4962" w:type="dxa"/>
          </w:tcPr>
          <w:p w14:paraId="4B3ECF3B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43A0E3F9" w14:textId="3FDF8E93" w:rsidR="002300DE" w:rsidRPr="003605DF" w:rsidRDefault="00583FF2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Pieter Beullens</w:t>
            </w:r>
          </w:p>
        </w:tc>
      </w:tr>
      <w:tr w:rsidR="002300DE" w14:paraId="33C3785F" w14:textId="77777777" w:rsidTr="00436EB9">
        <w:trPr>
          <w:cantSplit/>
          <w:trHeight w:val="633"/>
        </w:trPr>
        <w:tc>
          <w:tcPr>
            <w:tcW w:w="4962" w:type="dxa"/>
          </w:tcPr>
          <w:p w14:paraId="2CCFCE46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4CB23F12" w14:textId="77777777" w:rsidR="002300DE" w:rsidRDefault="007771F1" w:rsidP="6320600B">
            <w:r>
              <w:t>Mind Your Words! The Role of Medieval Tr</w:t>
            </w:r>
            <w:r w:rsidR="00413C4A">
              <w:t>anslations in the History of Concepts</w:t>
            </w:r>
          </w:p>
          <w:p w14:paraId="3B292028" w14:textId="0F5177C9" w:rsidR="00413C4A" w:rsidRPr="00AB71F6" w:rsidRDefault="00413C4A" w:rsidP="6320600B">
            <w:pPr>
              <w:rPr>
                <w:b/>
                <w:bCs/>
                <w:lang w:val="nl-BE"/>
              </w:rPr>
            </w:pPr>
            <w:r>
              <w:t>12W5722N</w:t>
            </w:r>
          </w:p>
        </w:tc>
      </w:tr>
      <w:tr w:rsidR="002300DE" w14:paraId="1297BA73" w14:textId="77777777" w:rsidTr="00436EB9">
        <w:trPr>
          <w:cantSplit/>
          <w:trHeight w:val="269"/>
        </w:trPr>
        <w:tc>
          <w:tcPr>
            <w:tcW w:w="4962" w:type="dxa"/>
          </w:tcPr>
          <w:p w14:paraId="6CEDA62E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740D3276" w14:textId="4A8C9FC9" w:rsidR="002300DE" w:rsidRP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FF2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3955CD88" w14:textId="77777777" w:rsidR="00250516" w:rsidRP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2BBAAD34" w14:textId="77777777" w:rsidR="00250516" w:rsidRP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339372B7" w14:textId="77777777" w:rsid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3AA4B39E" w14:textId="77777777" w:rsid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5B8B85C5" w14:textId="77777777" w:rsidR="00250516" w:rsidRPr="00250516" w:rsidRDefault="00B41F3F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349EE8C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1D8861F" w14:textId="77777777" w:rsidR="00B519BA" w:rsidRPr="00AB71F6" w:rsidRDefault="5D59270C" w:rsidP="5D59270C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4A9E43E1" w14:textId="77777777" w:rsidR="00650192" w:rsidRPr="0025638E" w:rsidRDefault="00650192" w:rsidP="00650192">
            <w:pPr>
              <w:pStyle w:val="Lijstalinea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560641A2" w14:textId="77777777" w:rsidTr="00436EB9">
        <w:trPr>
          <w:cantSplit/>
          <w:trHeight w:val="269"/>
        </w:trPr>
        <w:tc>
          <w:tcPr>
            <w:tcW w:w="4962" w:type="dxa"/>
          </w:tcPr>
          <w:p w14:paraId="4F55E70D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2D8DAAC0" w14:textId="588A9462" w:rsidR="002300DE" w:rsidRPr="00250516" w:rsidRDefault="00B41F3F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FF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2EDC571A" w14:textId="4A027FAC" w:rsidR="00250516" w:rsidRPr="000E6129" w:rsidRDefault="00B41F3F" w:rsidP="001A6D63">
            <w:sdt>
              <w:sdtPr>
                <w:rPr>
                  <w:lang w:val="en-US"/>
                </w:rPr>
                <w:id w:val="-1773621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FF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220F368F" w14:textId="77777777" w:rsidTr="00436EB9">
        <w:trPr>
          <w:cantSplit/>
          <w:trHeight w:val="269"/>
        </w:trPr>
        <w:tc>
          <w:tcPr>
            <w:tcW w:w="4962" w:type="dxa"/>
          </w:tcPr>
          <w:p w14:paraId="4910BEBD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22723F2A" w14:textId="77777777" w:rsidR="00CA2D12" w:rsidRPr="00CA2D12" w:rsidRDefault="00CA2D12">
            <w:pPr>
              <w:rPr>
                <w:sz w:val="12"/>
              </w:rPr>
            </w:pPr>
          </w:p>
          <w:p w14:paraId="13EDF452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2AC29AE6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1"/>
              <w:gridCol w:w="2601"/>
              <w:gridCol w:w="2601"/>
              <w:gridCol w:w="2602"/>
            </w:tblGrid>
            <w:tr w:rsidR="00F811C4" w14:paraId="715C9C0A" w14:textId="77777777" w:rsidTr="00F811C4">
              <w:tc>
                <w:tcPr>
                  <w:tcW w:w="2601" w:type="dxa"/>
                </w:tcPr>
                <w:p w14:paraId="378D26A2" w14:textId="255E4D16" w:rsidR="00F811C4" w:rsidRDefault="00D74EE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2601" w:type="dxa"/>
                </w:tcPr>
                <w:p w14:paraId="3D0FEE51" w14:textId="623E39B9" w:rsidR="00F811C4" w:rsidRDefault="00D74EE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Format</w:t>
                  </w:r>
                </w:p>
              </w:tc>
              <w:tc>
                <w:tcPr>
                  <w:tcW w:w="2601" w:type="dxa"/>
                </w:tcPr>
                <w:p w14:paraId="27366E9F" w14:textId="76C43107" w:rsidR="00F811C4" w:rsidRDefault="00D74EE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Volume (approx.)</w:t>
                  </w:r>
                </w:p>
              </w:tc>
              <w:tc>
                <w:tcPr>
                  <w:tcW w:w="2602" w:type="dxa"/>
                </w:tcPr>
                <w:p w14:paraId="6E3E9164" w14:textId="27956CA6" w:rsidR="002A140E" w:rsidRDefault="00D74EE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Origin</w:t>
                  </w:r>
                </w:p>
              </w:tc>
            </w:tr>
            <w:tr w:rsidR="00F811C4" w14:paraId="411AE453" w14:textId="77777777" w:rsidTr="00F811C4">
              <w:tc>
                <w:tcPr>
                  <w:tcW w:w="2601" w:type="dxa"/>
                </w:tcPr>
                <w:p w14:paraId="08DB2F6F" w14:textId="3B5EEB80" w:rsidR="00F811C4" w:rsidRPr="00D74EE0" w:rsidRDefault="00C518FF" w:rsidP="000C7A2C">
                  <w:r>
                    <w:t>Digitally processed texts</w:t>
                  </w:r>
                </w:p>
              </w:tc>
              <w:tc>
                <w:tcPr>
                  <w:tcW w:w="2601" w:type="dxa"/>
                </w:tcPr>
                <w:p w14:paraId="5BB77C48" w14:textId="78B58549" w:rsidR="00F811C4" w:rsidRPr="002A140E" w:rsidRDefault="00C518FF" w:rsidP="6320600B">
                  <w:r>
                    <w:t>.docx</w:t>
                  </w:r>
                </w:p>
              </w:tc>
              <w:tc>
                <w:tcPr>
                  <w:tcW w:w="2601" w:type="dxa"/>
                </w:tcPr>
                <w:p w14:paraId="2927B086" w14:textId="01E7170B" w:rsidR="00F811C4" w:rsidRPr="002A140E" w:rsidRDefault="00611ABE" w:rsidP="6320600B">
                  <w:r>
                    <w:t>100 MB</w:t>
                  </w:r>
                </w:p>
              </w:tc>
              <w:tc>
                <w:tcPr>
                  <w:tcW w:w="2602" w:type="dxa"/>
                </w:tcPr>
                <w:p w14:paraId="72ABBA67" w14:textId="7AC9DC67" w:rsidR="00F811C4" w:rsidRPr="00DA0EAF" w:rsidRDefault="00133AFE" w:rsidP="6320600B">
                  <w:r w:rsidRPr="00DA0EAF">
                    <w:t>Aristoteles Latinus Database and the Library of Latin texts</w:t>
                  </w:r>
                </w:p>
              </w:tc>
            </w:tr>
            <w:tr w:rsidR="000B66CC" w14:paraId="6401A3CE" w14:textId="77777777" w:rsidTr="00F811C4">
              <w:tc>
                <w:tcPr>
                  <w:tcW w:w="2601" w:type="dxa"/>
                </w:tcPr>
                <w:p w14:paraId="0BB407EE" w14:textId="0A2E47FB" w:rsidR="000B66CC" w:rsidRPr="00D74EE0" w:rsidRDefault="00602629" w:rsidP="6320600B">
                  <w:r>
                    <w:t>Texts from existing editions</w:t>
                  </w:r>
                </w:p>
              </w:tc>
              <w:tc>
                <w:tcPr>
                  <w:tcW w:w="2601" w:type="dxa"/>
                </w:tcPr>
                <w:p w14:paraId="14A0E15F" w14:textId="034F1B45" w:rsidR="000B66CC" w:rsidRPr="002A140E" w:rsidRDefault="00602629" w:rsidP="6320600B">
                  <w:r>
                    <w:t>.docx</w:t>
                  </w:r>
                </w:p>
              </w:tc>
              <w:tc>
                <w:tcPr>
                  <w:tcW w:w="2601" w:type="dxa"/>
                </w:tcPr>
                <w:p w14:paraId="7AF2BDEB" w14:textId="0D89AE4B" w:rsidR="000B66CC" w:rsidRPr="002A140E" w:rsidRDefault="000B3E05" w:rsidP="6320600B">
                  <w:r>
                    <w:t>250 MB</w:t>
                  </w:r>
                </w:p>
              </w:tc>
              <w:tc>
                <w:tcPr>
                  <w:tcW w:w="2602" w:type="dxa"/>
                </w:tcPr>
                <w:p w14:paraId="4D6CDA5B" w14:textId="024B62AC" w:rsidR="000B66CC" w:rsidRPr="00DA0EAF" w:rsidRDefault="003E66A9" w:rsidP="6320600B">
                  <w:r w:rsidRPr="00DA0EAF">
                    <w:t>Scan</w:t>
                  </w:r>
                  <w:r w:rsidR="00264BF1">
                    <w:t>ning</w:t>
                  </w:r>
                  <w:r w:rsidRPr="00DA0EAF">
                    <w:t xml:space="preserve"> and OCR processing</w:t>
                  </w:r>
                </w:p>
              </w:tc>
            </w:tr>
            <w:tr w:rsidR="000B66CC" w14:paraId="34B1B51A" w14:textId="77777777" w:rsidTr="00F811C4">
              <w:tc>
                <w:tcPr>
                  <w:tcW w:w="2601" w:type="dxa"/>
                </w:tcPr>
                <w:p w14:paraId="1A9119C9" w14:textId="29520F42" w:rsidR="000B66CC" w:rsidRPr="00D74EE0" w:rsidRDefault="003E66A9" w:rsidP="6320600B">
                  <w:r>
                    <w:t xml:space="preserve">Texts </w:t>
                  </w:r>
                  <w:r w:rsidR="00263C3B">
                    <w:t>preserved in manuscripts or early editions</w:t>
                  </w:r>
                </w:p>
              </w:tc>
              <w:tc>
                <w:tcPr>
                  <w:tcW w:w="2601" w:type="dxa"/>
                </w:tcPr>
                <w:p w14:paraId="4B96E5FF" w14:textId="742008CD" w:rsidR="000B66CC" w:rsidRPr="002A140E" w:rsidRDefault="00263C3B" w:rsidP="6320600B">
                  <w:r>
                    <w:t>.docx; .cte</w:t>
                  </w:r>
                </w:p>
              </w:tc>
              <w:tc>
                <w:tcPr>
                  <w:tcW w:w="2601" w:type="dxa"/>
                </w:tcPr>
                <w:p w14:paraId="77024764" w14:textId="58CCCFD3" w:rsidR="000B66CC" w:rsidRPr="002A140E" w:rsidRDefault="000B3E05" w:rsidP="6320600B">
                  <w:r>
                    <w:t>100 MB</w:t>
                  </w:r>
                </w:p>
              </w:tc>
              <w:tc>
                <w:tcPr>
                  <w:tcW w:w="2602" w:type="dxa"/>
                </w:tcPr>
                <w:p w14:paraId="2D79CCC7" w14:textId="73271B38" w:rsidR="000B66CC" w:rsidRPr="00DA0EAF" w:rsidRDefault="00454B47" w:rsidP="6320600B">
                  <w:r>
                    <w:t>Manually</w:t>
                  </w:r>
                  <w:r w:rsidR="00F35BB0">
                    <w:t xml:space="preserve"> created</w:t>
                  </w:r>
                  <w:r w:rsidR="00DA0EAF" w:rsidRPr="00DA0EAF">
                    <w:t xml:space="preserve"> from </w:t>
                  </w:r>
                  <w:r w:rsidR="00F35BB0">
                    <w:t>(</w:t>
                  </w:r>
                  <w:r w:rsidR="00DA0EAF" w:rsidRPr="00DA0EAF">
                    <w:t>the available</w:t>
                  </w:r>
                  <w:r w:rsidR="00021E4E" w:rsidRPr="00DA0EAF">
                    <w:t xml:space="preserve"> </w:t>
                  </w:r>
                  <w:r w:rsidR="00DA0EAF" w:rsidRPr="00DA0EAF">
                    <w:t xml:space="preserve">images </w:t>
                  </w:r>
                  <w:r w:rsidR="00F35BB0">
                    <w:t xml:space="preserve">of) </w:t>
                  </w:r>
                  <w:r w:rsidR="00F35BB0" w:rsidRPr="00DA0EAF">
                    <w:t xml:space="preserve">manuscripts </w:t>
                  </w:r>
                  <w:r w:rsidR="00DA0EAF" w:rsidRPr="00DA0EAF">
                    <w:t>(digital or microfilm)</w:t>
                  </w:r>
                </w:p>
              </w:tc>
            </w:tr>
            <w:tr w:rsidR="000B66CC" w14:paraId="28A25C86" w14:textId="77777777" w:rsidTr="00F811C4">
              <w:tc>
                <w:tcPr>
                  <w:tcW w:w="2601" w:type="dxa"/>
                </w:tcPr>
                <w:p w14:paraId="0890D240" w14:textId="41FD776F" w:rsidR="000B66CC" w:rsidRPr="00D74EE0" w:rsidRDefault="00DA0EAF" w:rsidP="6320600B">
                  <w:r>
                    <w:t>Raw text material</w:t>
                  </w:r>
                </w:p>
              </w:tc>
              <w:tc>
                <w:tcPr>
                  <w:tcW w:w="2601" w:type="dxa"/>
                </w:tcPr>
                <w:p w14:paraId="36DE8C56" w14:textId="1FC6AABE" w:rsidR="000B66CC" w:rsidRPr="002A140E" w:rsidRDefault="00DA0EAF" w:rsidP="6320600B">
                  <w:r>
                    <w:t>.txt</w:t>
                  </w:r>
                </w:p>
              </w:tc>
              <w:tc>
                <w:tcPr>
                  <w:tcW w:w="2601" w:type="dxa"/>
                </w:tcPr>
                <w:p w14:paraId="12BA83BB" w14:textId="72350715" w:rsidR="000B66CC" w:rsidRPr="002A140E" w:rsidRDefault="000B3E05" w:rsidP="6320600B">
                  <w:r>
                    <w:t>150 MB</w:t>
                  </w:r>
                </w:p>
              </w:tc>
              <w:tc>
                <w:tcPr>
                  <w:tcW w:w="2602" w:type="dxa"/>
                </w:tcPr>
                <w:p w14:paraId="185C5129" w14:textId="4117C8C1" w:rsidR="000B66CC" w:rsidRPr="00DA0EAF" w:rsidRDefault="00E633E7" w:rsidP="6320600B">
                  <w:r>
                    <w:t xml:space="preserve">Texts processed </w:t>
                  </w:r>
                  <w:r w:rsidR="00F711FB">
                    <w:t>in</w:t>
                  </w:r>
                  <w:r>
                    <w:t xml:space="preserve">to a raw format without punctuation </w:t>
                  </w:r>
                  <w:r w:rsidR="00607C49">
                    <w:t>and references</w:t>
                  </w:r>
                  <w:r w:rsidR="00F711FB">
                    <w:t xml:space="preserve"> and with</w:t>
                  </w:r>
                  <w:r w:rsidR="00607C49">
                    <w:t xml:space="preserve"> standardized</w:t>
                  </w:r>
                  <w:r w:rsidR="00F711FB">
                    <w:t xml:space="preserve"> spelling</w:t>
                  </w:r>
                </w:p>
              </w:tc>
            </w:tr>
            <w:tr w:rsidR="00027C7E" w14:paraId="32FA6136" w14:textId="77777777" w:rsidTr="00F811C4">
              <w:tc>
                <w:tcPr>
                  <w:tcW w:w="2601" w:type="dxa"/>
                </w:tcPr>
                <w:p w14:paraId="6D2E2F87" w14:textId="52A9746A" w:rsidR="00027C7E" w:rsidRDefault="00945C7E" w:rsidP="6320600B">
                  <w:r>
                    <w:t>Quantitative data</w:t>
                  </w:r>
                </w:p>
              </w:tc>
              <w:tc>
                <w:tcPr>
                  <w:tcW w:w="2601" w:type="dxa"/>
                </w:tcPr>
                <w:p w14:paraId="1FE24362" w14:textId="5E1D842D" w:rsidR="00027C7E" w:rsidRDefault="00945C7E" w:rsidP="6320600B">
                  <w:r>
                    <w:t>.csv</w:t>
                  </w:r>
                </w:p>
              </w:tc>
              <w:tc>
                <w:tcPr>
                  <w:tcW w:w="2601" w:type="dxa"/>
                </w:tcPr>
                <w:p w14:paraId="463FCB76" w14:textId="6E784F00" w:rsidR="00027C7E" w:rsidRPr="002A140E" w:rsidRDefault="00B8083B" w:rsidP="6320600B">
                  <w:r>
                    <w:t>25</w:t>
                  </w:r>
                  <w:r w:rsidR="000B3E05">
                    <w:t>0 MB</w:t>
                  </w:r>
                </w:p>
              </w:tc>
              <w:tc>
                <w:tcPr>
                  <w:tcW w:w="2602" w:type="dxa"/>
                </w:tcPr>
                <w:p w14:paraId="186D44F0" w14:textId="3F45A604" w:rsidR="00027C7E" w:rsidRDefault="00496AAC" w:rsidP="6320600B">
                  <w:r>
                    <w:t xml:space="preserve">Results from processing with stylometric </w:t>
                  </w:r>
                  <w:r w:rsidR="00B734B5">
                    <w:t>tools (e.g. Stylo</w:t>
                  </w:r>
                  <w:r w:rsidR="00A3092F">
                    <w:t xml:space="preserve"> for R)</w:t>
                  </w:r>
                </w:p>
              </w:tc>
            </w:tr>
            <w:tr w:rsidR="000B66CC" w14:paraId="4656EB46" w14:textId="77777777" w:rsidTr="00F811C4">
              <w:tc>
                <w:tcPr>
                  <w:tcW w:w="2601" w:type="dxa"/>
                </w:tcPr>
                <w:p w14:paraId="2C1587D4" w14:textId="004A3287" w:rsidR="000B66CC" w:rsidRPr="00D74EE0" w:rsidRDefault="00241CCE" w:rsidP="6320600B">
                  <w:r>
                    <w:t xml:space="preserve">Manuscript </w:t>
                  </w:r>
                  <w:r w:rsidR="000502B8">
                    <w:t>images</w:t>
                  </w:r>
                </w:p>
              </w:tc>
              <w:tc>
                <w:tcPr>
                  <w:tcW w:w="2601" w:type="dxa"/>
                </w:tcPr>
                <w:p w14:paraId="51088EA8" w14:textId="18941F43" w:rsidR="000B66CC" w:rsidRPr="002A140E" w:rsidRDefault="000502B8" w:rsidP="6320600B">
                  <w:r>
                    <w:t>.jpg; microfilm</w:t>
                  </w:r>
                  <w:r w:rsidR="00BB2790">
                    <w:t>; photographs</w:t>
                  </w:r>
                </w:p>
              </w:tc>
              <w:tc>
                <w:tcPr>
                  <w:tcW w:w="2601" w:type="dxa"/>
                </w:tcPr>
                <w:p w14:paraId="5055972D" w14:textId="57C4726A" w:rsidR="000B66CC" w:rsidRPr="002A140E" w:rsidRDefault="0031069A" w:rsidP="6320600B">
                  <w:r>
                    <w:t>n/a</w:t>
                  </w:r>
                </w:p>
              </w:tc>
              <w:tc>
                <w:tcPr>
                  <w:tcW w:w="2602" w:type="dxa"/>
                </w:tcPr>
                <w:p w14:paraId="7E957282" w14:textId="1BEEC1E3" w:rsidR="000B66CC" w:rsidRPr="00DA0EAF" w:rsidRDefault="00F711FB" w:rsidP="6320600B">
                  <w:r>
                    <w:t>I</w:t>
                  </w:r>
                  <w:r w:rsidR="00AF6098">
                    <w:t xml:space="preserve">mages available from the </w:t>
                  </w:r>
                  <w:r w:rsidR="008D03A9">
                    <w:t xml:space="preserve">De Wulf-Mansion Centre’s archive or from the internet – </w:t>
                  </w:r>
                  <w:r>
                    <w:t xml:space="preserve">missing necessary </w:t>
                  </w:r>
                  <w:r w:rsidR="00616E27">
                    <w:t>documents</w:t>
                  </w:r>
                  <w:r w:rsidR="008D03A9">
                    <w:t xml:space="preserve"> will be purchased from the </w:t>
                  </w:r>
                  <w:r w:rsidR="00484804">
                    <w:t>holding libraries.</w:t>
                  </w:r>
                </w:p>
              </w:tc>
            </w:tr>
            <w:tr w:rsidR="00B85170" w14:paraId="7424F414" w14:textId="77777777" w:rsidTr="00F811C4">
              <w:tc>
                <w:tcPr>
                  <w:tcW w:w="2601" w:type="dxa"/>
                </w:tcPr>
                <w:p w14:paraId="44035AB9" w14:textId="42D1B552" w:rsidR="00B85170" w:rsidRDefault="00987609" w:rsidP="6320600B">
                  <w:r>
                    <w:t>Hand written notes, manuscript collations</w:t>
                  </w:r>
                </w:p>
              </w:tc>
              <w:tc>
                <w:tcPr>
                  <w:tcW w:w="2601" w:type="dxa"/>
                </w:tcPr>
                <w:p w14:paraId="4FBC5681" w14:textId="10E833C0" w:rsidR="00B85170" w:rsidRDefault="00987609" w:rsidP="6320600B">
                  <w:r>
                    <w:t>Hard paper copy</w:t>
                  </w:r>
                </w:p>
              </w:tc>
              <w:tc>
                <w:tcPr>
                  <w:tcW w:w="2601" w:type="dxa"/>
                </w:tcPr>
                <w:p w14:paraId="074F70E7" w14:textId="05F22AAB" w:rsidR="00B85170" w:rsidRDefault="00987609" w:rsidP="6320600B">
                  <w:r>
                    <w:t>n/a</w:t>
                  </w:r>
                </w:p>
              </w:tc>
              <w:tc>
                <w:tcPr>
                  <w:tcW w:w="2602" w:type="dxa"/>
                </w:tcPr>
                <w:p w14:paraId="0DAAFFD3" w14:textId="1D5BC492" w:rsidR="00B85170" w:rsidRDefault="009C5CAE" w:rsidP="6320600B">
                  <w:r>
                    <w:t>Researcher’s</w:t>
                  </w:r>
                  <w:r w:rsidR="00987609">
                    <w:t xml:space="preserve"> </w:t>
                  </w:r>
                  <w:r>
                    <w:t xml:space="preserve">own </w:t>
                  </w:r>
                  <w:r w:rsidR="00987609">
                    <w:t>archive</w:t>
                  </w:r>
                  <w:r>
                    <w:t>.</w:t>
                  </w:r>
                </w:p>
              </w:tc>
            </w:tr>
          </w:tbl>
          <w:p w14:paraId="06BD2A5F" w14:textId="77777777" w:rsidR="002300DE" w:rsidRPr="00AB71F6" w:rsidRDefault="002300DE" w:rsidP="6320600B">
            <w:pPr>
              <w:rPr>
                <w:b/>
                <w:bCs/>
              </w:rPr>
            </w:pPr>
          </w:p>
        </w:tc>
      </w:tr>
    </w:tbl>
    <w:p w14:paraId="3CACE0B2" w14:textId="5304EE3A" w:rsidR="00E93C67" w:rsidRDefault="00E93C67"/>
    <w:p w14:paraId="7F341A3B" w14:textId="0CDF509C" w:rsidR="00782443" w:rsidRDefault="00782443"/>
    <w:p w14:paraId="6E2417DB" w14:textId="79B42CAF" w:rsidR="00782443" w:rsidRDefault="00782443"/>
    <w:p w14:paraId="102326CB" w14:textId="2F93FEE8" w:rsidR="00782443" w:rsidRDefault="00782443"/>
    <w:p w14:paraId="5BA6D6DB" w14:textId="77777777" w:rsidR="00782443" w:rsidRDefault="00782443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164C3AC3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F34D0D9" w14:textId="77777777" w:rsidR="57444132" w:rsidRPr="00877A71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383CF9E9" w14:textId="77777777" w:rsidR="00877A71" w:rsidRPr="00AB71F6" w:rsidRDefault="00877A71" w:rsidP="00877A71">
            <w:pPr>
              <w:pStyle w:val="Lijstalinea"/>
              <w:ind w:left="1080"/>
              <w:rPr>
                <w:b/>
              </w:rPr>
            </w:pPr>
          </w:p>
        </w:tc>
      </w:tr>
      <w:tr w:rsidR="002300DE" w14:paraId="69B0EA81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0576F986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404F4360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3BD88E78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7DDE6E34" w14:textId="77777777" w:rsidR="00CA2D12" w:rsidRPr="00250516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936AE36" w14:textId="73FFCA71" w:rsidR="002300DE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B9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1C6280F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49FB8424" w14:textId="77777777" w:rsidR="00CA2D12" w:rsidRPr="00CA2D12" w:rsidRDefault="00CA2D12" w:rsidP="00CA2D12">
            <w:pPr>
              <w:pStyle w:val="Lijstalinea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510937DD" w14:textId="77777777" w:rsidR="00CA2D12" w:rsidRPr="00CA2D12" w:rsidRDefault="00CA2D12" w:rsidP="00CA2D12">
            <w:pPr>
              <w:pStyle w:val="Lijstalinea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1BBCA115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321532B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70807F92" w14:textId="77777777" w:rsidR="00CA2D12" w:rsidRPr="00250516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CAAF3E9" w14:textId="06A7908A" w:rsidR="00CA2D12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B9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55BEC77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028B5B44" w14:textId="77777777" w:rsidR="00CA2D12" w:rsidRDefault="00CA2D12" w:rsidP="00CA2D12">
            <w:pPr>
              <w:pStyle w:val="Lijstalinea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3738DE80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15670322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E7C5F2C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745BEBD4" w14:textId="77777777" w:rsidR="00CA2D12" w:rsidRPr="00250516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57323D9" w14:textId="48F3F2D8" w:rsidR="00CA2D12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F6D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D32EAD0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7DD0683D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BEFF377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2F5BD3FA" w14:textId="1464193A" w:rsidR="00CA2D12" w:rsidRPr="00250516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B7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70DFFD0D" w14:textId="77777777" w:rsidR="00CA2D12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76A8DD7" w14:textId="2DEEC434" w:rsidR="002300DE" w:rsidRDefault="00CA2D12" w:rsidP="0051420B">
            <w:pPr>
              <w:rPr>
                <w:b/>
                <w:bCs/>
              </w:rPr>
            </w:pPr>
            <w:r>
              <w:rPr>
                <w:bCs/>
              </w:rPr>
              <w:t>If yes, please comment:</w:t>
            </w:r>
            <w:r w:rsidR="00D54B71">
              <w:rPr>
                <w:bCs/>
              </w:rPr>
              <w:t xml:space="preserve"> </w:t>
            </w:r>
            <w:r w:rsidR="00782443">
              <w:rPr>
                <w:bCs/>
              </w:rPr>
              <w:t>A number of</w:t>
            </w:r>
            <w:r w:rsidR="00EB5ADD">
              <w:rPr>
                <w:bCs/>
              </w:rPr>
              <w:t xml:space="preserve"> text</w:t>
            </w:r>
            <w:r w:rsidR="004A564B">
              <w:rPr>
                <w:bCs/>
              </w:rPr>
              <w:t xml:space="preserve"> </w:t>
            </w:r>
            <w:r w:rsidR="00EB5ADD">
              <w:rPr>
                <w:bCs/>
              </w:rPr>
              <w:t xml:space="preserve">files were </w:t>
            </w:r>
            <w:r w:rsidR="004A564B">
              <w:rPr>
                <w:bCs/>
              </w:rPr>
              <w:t xml:space="preserve">supplied by Brepols Publishers and </w:t>
            </w:r>
            <w:r w:rsidR="00697C6D">
              <w:rPr>
                <w:bCs/>
              </w:rPr>
              <w:t xml:space="preserve">the </w:t>
            </w:r>
            <w:r w:rsidR="00697C6D">
              <w:t>Centre ‘Traditio Litterarum Occidentalium’</w:t>
            </w:r>
            <w:r w:rsidR="00CD6705">
              <w:t xml:space="preserve">. These texts </w:t>
            </w:r>
            <w:r w:rsidR="00B73F18">
              <w:t>we</w:t>
            </w:r>
            <w:r w:rsidR="00CD6705">
              <w:t>re</w:t>
            </w:r>
            <w:r w:rsidR="00F35D4C">
              <w:t xml:space="preserve"> </w:t>
            </w:r>
            <w:r w:rsidR="00B73F18">
              <w:t>published</w:t>
            </w:r>
            <w:r w:rsidR="000B3A27">
              <w:t xml:space="preserve"> </w:t>
            </w:r>
            <w:r w:rsidR="00B73F18">
              <w:t xml:space="preserve">as part of </w:t>
            </w:r>
            <w:r w:rsidR="000B3A27">
              <w:t>the ‘</w:t>
            </w:r>
            <w:r w:rsidR="0072542E">
              <w:rPr>
                <w:bCs/>
              </w:rPr>
              <w:t>Aristoteles Latinus Database</w:t>
            </w:r>
            <w:r w:rsidR="000B3A27">
              <w:rPr>
                <w:bCs/>
              </w:rPr>
              <w:t>’</w:t>
            </w:r>
            <w:r w:rsidR="0072542E">
              <w:rPr>
                <w:bCs/>
              </w:rPr>
              <w:t xml:space="preserve"> and</w:t>
            </w:r>
            <w:r w:rsidR="00616E27">
              <w:rPr>
                <w:bCs/>
              </w:rPr>
              <w:t xml:space="preserve"> of</w:t>
            </w:r>
            <w:r w:rsidR="0072542E">
              <w:rPr>
                <w:bCs/>
              </w:rPr>
              <w:t xml:space="preserve"> the </w:t>
            </w:r>
            <w:r w:rsidR="000B3A27">
              <w:rPr>
                <w:bCs/>
              </w:rPr>
              <w:t>‘</w:t>
            </w:r>
            <w:r w:rsidR="0072542E">
              <w:rPr>
                <w:bCs/>
              </w:rPr>
              <w:t>Library of Latin Texts</w:t>
            </w:r>
            <w:r w:rsidR="000B3A27">
              <w:rPr>
                <w:bCs/>
              </w:rPr>
              <w:t xml:space="preserve">’. While the texts </w:t>
            </w:r>
            <w:r w:rsidR="004148E8">
              <w:rPr>
                <w:bCs/>
              </w:rPr>
              <w:t>themselves are not under copyright, the critical editions and digital</w:t>
            </w:r>
            <w:r w:rsidR="002A5A59">
              <w:rPr>
                <w:bCs/>
              </w:rPr>
              <w:t>ly processed versions</w:t>
            </w:r>
            <w:r w:rsidR="004148E8">
              <w:rPr>
                <w:bCs/>
              </w:rPr>
              <w:t xml:space="preserve"> are.</w:t>
            </w:r>
            <w:r w:rsidR="005A6465">
              <w:rPr>
                <w:bCs/>
              </w:rPr>
              <w:t xml:space="preserve"> The copyright holder made them available under the </w:t>
            </w:r>
            <w:r w:rsidR="00C3493B">
              <w:rPr>
                <w:bCs/>
              </w:rPr>
              <w:t xml:space="preserve">strict </w:t>
            </w:r>
            <w:r w:rsidR="005A6465">
              <w:rPr>
                <w:bCs/>
              </w:rPr>
              <w:t>condition that they w</w:t>
            </w:r>
            <w:r w:rsidR="00B9068C">
              <w:rPr>
                <w:bCs/>
              </w:rPr>
              <w:t>ill</w:t>
            </w:r>
            <w:r w:rsidR="005A6465">
              <w:rPr>
                <w:bCs/>
              </w:rPr>
              <w:t xml:space="preserve"> not be </w:t>
            </w:r>
            <w:r w:rsidR="00466021">
              <w:rPr>
                <w:bCs/>
              </w:rPr>
              <w:t>freely circulated.</w:t>
            </w:r>
            <w:r w:rsidR="004148E8">
              <w:rPr>
                <w:bCs/>
              </w:rPr>
              <w:t xml:space="preserve"> </w:t>
            </w:r>
            <w:r w:rsidR="002A5A59">
              <w:rPr>
                <w:bCs/>
              </w:rPr>
              <w:t>If third parties want to repeat experiments</w:t>
            </w:r>
            <w:r w:rsidR="00466021">
              <w:rPr>
                <w:bCs/>
              </w:rPr>
              <w:t xml:space="preserve"> of the project</w:t>
            </w:r>
            <w:r w:rsidR="002A5A59">
              <w:rPr>
                <w:bCs/>
              </w:rPr>
              <w:t xml:space="preserve">, they will receive upon request </w:t>
            </w:r>
            <w:r w:rsidR="00915141">
              <w:rPr>
                <w:bCs/>
              </w:rPr>
              <w:t xml:space="preserve">(part of) the texts </w:t>
            </w:r>
            <w:r w:rsidR="0051420B">
              <w:rPr>
                <w:bCs/>
              </w:rPr>
              <w:t>with the words scrambled in a random order.</w:t>
            </w:r>
          </w:p>
        </w:tc>
      </w:tr>
    </w:tbl>
    <w:p w14:paraId="3F3BE505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AB83770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77CDCA34" w14:textId="77777777" w:rsidR="00877A71" w:rsidRPr="00AB71F6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2CD3217B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1B7E611A" w14:textId="77777777" w:rsidTr="00436EB9">
        <w:trPr>
          <w:cantSplit/>
          <w:trHeight w:val="269"/>
        </w:trPr>
        <w:tc>
          <w:tcPr>
            <w:tcW w:w="4962" w:type="dxa"/>
          </w:tcPr>
          <w:p w14:paraId="48338FAA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7D1B4DA3" w14:textId="110F4A2D" w:rsidR="002300DE" w:rsidRPr="003E2EA5" w:rsidRDefault="00B8712D" w:rsidP="6320600B">
            <w:r w:rsidRPr="003E2EA5">
              <w:t>Rea</w:t>
            </w:r>
            <w:r w:rsidR="003E2EA5">
              <w:t>dme files with the metadata on the texts and editions used</w:t>
            </w:r>
            <w:r w:rsidR="001B065E">
              <w:t xml:space="preserve"> and</w:t>
            </w:r>
            <w:r w:rsidR="003E2EA5">
              <w:t xml:space="preserve"> </w:t>
            </w:r>
            <w:r w:rsidR="008B5579">
              <w:t>with the data selection criteria</w:t>
            </w:r>
            <w:r w:rsidR="008B0E32">
              <w:t xml:space="preserve"> will be published on Zenodo or GitHub.</w:t>
            </w:r>
          </w:p>
        </w:tc>
      </w:tr>
      <w:tr w:rsidR="002300DE" w:rsidRPr="00F42A6F" w14:paraId="6537ADBA" w14:textId="77777777" w:rsidTr="00436EB9">
        <w:trPr>
          <w:cantSplit/>
          <w:trHeight w:val="269"/>
        </w:trPr>
        <w:tc>
          <w:tcPr>
            <w:tcW w:w="4962" w:type="dxa"/>
          </w:tcPr>
          <w:p w14:paraId="5A5FD1B9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28FD97A6" w14:textId="77777777" w:rsidR="00CA2D12" w:rsidRPr="00250516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23AF954C" w14:textId="7FAC82F0" w:rsidR="00CA2D12" w:rsidRDefault="00B41F3F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3C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1FF3DDB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57F4CBB4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2410A3A5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0BFD2E4A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D62BA13" w14:textId="77777777" w:rsidR="00877A71" w:rsidRPr="00C57639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3F89292B" w14:textId="77777777" w:rsidR="00877A71" w:rsidRPr="009F0CD6" w:rsidRDefault="00877A71" w:rsidP="00877A71">
            <w:pPr>
              <w:pStyle w:val="Lijstalinea"/>
              <w:ind w:left="1080"/>
              <w:rPr>
                <w:b/>
              </w:rPr>
            </w:pPr>
          </w:p>
        </w:tc>
      </w:tr>
      <w:tr w:rsidR="002300DE" w:rsidRPr="00F42A6F" w14:paraId="79984805" w14:textId="77777777" w:rsidTr="00436EB9">
        <w:trPr>
          <w:cantSplit/>
          <w:trHeight w:val="269"/>
        </w:trPr>
        <w:tc>
          <w:tcPr>
            <w:tcW w:w="4962" w:type="dxa"/>
          </w:tcPr>
          <w:p w14:paraId="0AE5944B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2476B8B2" w14:textId="0EE320B0" w:rsidR="002300DE" w:rsidRPr="00C57639" w:rsidRDefault="00C21911" w:rsidP="6320600B">
            <w:pPr>
              <w:rPr>
                <w:b/>
                <w:bCs/>
              </w:rPr>
            </w:pPr>
            <w:r>
              <w:t xml:space="preserve">The data are stored </w:t>
            </w:r>
            <w:r w:rsidR="00CB0326">
              <w:t xml:space="preserve">on the </w:t>
            </w:r>
            <w:r w:rsidR="00130852">
              <w:t>researcher’s</w:t>
            </w:r>
            <w:r w:rsidR="00CB0326">
              <w:t xml:space="preserve"> laptop and </w:t>
            </w:r>
            <w:r w:rsidR="00681219">
              <w:t>on</w:t>
            </w:r>
            <w:r w:rsidR="00CB0326">
              <w:t xml:space="preserve"> KU Leuven’s OneDrive.</w:t>
            </w:r>
          </w:p>
        </w:tc>
      </w:tr>
      <w:tr w:rsidR="002300DE" w:rsidRPr="00F42A6F" w14:paraId="52E69F08" w14:textId="77777777" w:rsidTr="00436EB9">
        <w:trPr>
          <w:cantSplit/>
          <w:trHeight w:val="269"/>
        </w:trPr>
        <w:tc>
          <w:tcPr>
            <w:tcW w:w="4962" w:type="dxa"/>
          </w:tcPr>
          <w:p w14:paraId="620FF355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18F6E61D" w14:textId="33571E12" w:rsidR="002300DE" w:rsidRDefault="00681219" w:rsidP="00877A71">
            <w:r>
              <w:t xml:space="preserve">KU Leuven’s OneDrive </w:t>
            </w:r>
            <w:r w:rsidR="007105BB">
              <w:t xml:space="preserve">provides for automatic backups </w:t>
            </w:r>
            <w:r w:rsidR="003874EB">
              <w:t>during the workflow.</w:t>
            </w:r>
            <w:r>
              <w:t xml:space="preserve">  </w:t>
            </w:r>
          </w:p>
        </w:tc>
      </w:tr>
      <w:tr w:rsidR="002300DE" w:rsidRPr="00F42A6F" w14:paraId="59C04EE1" w14:textId="77777777" w:rsidTr="00436EB9">
        <w:trPr>
          <w:cantSplit/>
          <w:trHeight w:val="269"/>
        </w:trPr>
        <w:tc>
          <w:tcPr>
            <w:tcW w:w="4962" w:type="dxa"/>
          </w:tcPr>
          <w:p w14:paraId="746FCE18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004266E8" w14:textId="5F442400" w:rsidR="00436EB9" w:rsidRPr="00436EB9" w:rsidRDefault="00B41F3F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609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0E72933F" w14:textId="77777777" w:rsidR="00436EB9" w:rsidRPr="00436EB9" w:rsidRDefault="00B41F3F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5C879DDF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56E26DA1" w14:textId="77777777" w:rsidTr="00436EB9">
        <w:trPr>
          <w:cantSplit/>
          <w:trHeight w:val="269"/>
        </w:trPr>
        <w:tc>
          <w:tcPr>
            <w:tcW w:w="4962" w:type="dxa"/>
          </w:tcPr>
          <w:p w14:paraId="419EFC1C" w14:textId="77777777" w:rsidR="002300DE" w:rsidRDefault="002300DE" w:rsidP="00877A71">
            <w:r>
              <w:t xml:space="preserve">What are the expected costs for data storage and backup during the project? How will these costs be covered? </w:t>
            </w:r>
          </w:p>
          <w:p w14:paraId="0B3A8701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5F59FA1E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19DD390D" w14:textId="68FFED0E" w:rsidR="002300DE" w:rsidRPr="00BF58F5" w:rsidRDefault="00BF58F5" w:rsidP="6320600B">
            <w:r>
              <w:t>None – covered by KU Leuven.</w:t>
            </w:r>
          </w:p>
        </w:tc>
      </w:tr>
      <w:tr w:rsidR="002300DE" w:rsidRPr="00F42A6F" w14:paraId="1A36ED7B" w14:textId="77777777" w:rsidTr="00436EB9">
        <w:trPr>
          <w:cantSplit/>
          <w:trHeight w:val="269"/>
        </w:trPr>
        <w:tc>
          <w:tcPr>
            <w:tcW w:w="4962" w:type="dxa"/>
          </w:tcPr>
          <w:p w14:paraId="4794A563" w14:textId="77777777" w:rsidR="002300DE" w:rsidRDefault="002300DE" w:rsidP="00877A71">
            <w:r>
              <w:lastRenderedPageBreak/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2C999005" w14:textId="4B06CDA4" w:rsidR="002300DE" w:rsidRPr="003874EB" w:rsidRDefault="003874EB" w:rsidP="6320600B">
            <w:r>
              <w:t xml:space="preserve">KU Leuven services are secured </w:t>
            </w:r>
            <w:r w:rsidR="00815F9E">
              <w:t>by multi-factor authentication (password and KU Leuven Authenticator</w:t>
            </w:r>
            <w:r w:rsidR="00514033">
              <w:t xml:space="preserve"> app</w:t>
            </w:r>
            <w:r w:rsidR="00815F9E">
              <w:t>).</w:t>
            </w:r>
          </w:p>
        </w:tc>
      </w:tr>
    </w:tbl>
    <w:p w14:paraId="48413D1B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A58F9C3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09D22235" w14:textId="77777777" w:rsidR="00877A71" w:rsidRPr="009C0EAA" w:rsidRDefault="009C0EAA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5D770639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3A3690AC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2DA33EC5" w14:textId="77777777" w:rsidTr="00436EB9">
        <w:trPr>
          <w:cantSplit/>
          <w:trHeight w:val="269"/>
        </w:trPr>
        <w:tc>
          <w:tcPr>
            <w:tcW w:w="4962" w:type="dxa"/>
          </w:tcPr>
          <w:p w14:paraId="2272A188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22ABA344" w14:textId="1550556F" w:rsidR="00484804" w:rsidRPr="00484804" w:rsidRDefault="002E5602" w:rsidP="00FE5E5A">
            <w:r w:rsidRPr="002E5602">
              <w:t>All data generated by th</w:t>
            </w:r>
            <w:r>
              <w:t>e</w:t>
            </w:r>
            <w:r w:rsidRPr="002E5602">
              <w:t xml:space="preserve"> project will be retained.</w:t>
            </w:r>
          </w:p>
        </w:tc>
      </w:tr>
      <w:tr w:rsidR="002300DE" w:rsidRPr="00F42A6F" w14:paraId="551B83D0" w14:textId="77777777" w:rsidTr="00436EB9">
        <w:trPr>
          <w:cantSplit/>
          <w:trHeight w:val="269"/>
        </w:trPr>
        <w:tc>
          <w:tcPr>
            <w:tcW w:w="4962" w:type="dxa"/>
          </w:tcPr>
          <w:p w14:paraId="6AABE7F3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6E872686" w14:textId="686DB4B4" w:rsidR="00D97487" w:rsidRDefault="00D97487" w:rsidP="00FE5E5A">
            <w:r>
              <w:t>Research data: Zenodo and/or GitHub.</w:t>
            </w:r>
          </w:p>
          <w:p w14:paraId="27D0DE8F" w14:textId="1F071A42" w:rsidR="00FE5E5A" w:rsidRDefault="00FE5E5A" w:rsidP="00FE5E5A">
            <w:r>
              <w:t>Manuscript images:</w:t>
            </w:r>
          </w:p>
          <w:p w14:paraId="5C8492DC" w14:textId="2BCD886A" w:rsidR="00CF08E1" w:rsidRDefault="00CF08E1" w:rsidP="00CF08E1">
            <w:pPr>
              <w:pStyle w:val="Lijstalinea"/>
              <w:numPr>
                <w:ilvl w:val="0"/>
                <w:numId w:val="27"/>
              </w:numPr>
            </w:pPr>
            <w:r>
              <w:t xml:space="preserve">the metadata will be </w:t>
            </w:r>
            <w:r w:rsidR="008C5605">
              <w:t>catalogued</w:t>
            </w:r>
            <w:r>
              <w:t xml:space="preserve"> in the </w:t>
            </w:r>
            <w:r w:rsidR="008C5605">
              <w:t>De Wulf-Mansion Centre’s database</w:t>
            </w:r>
          </w:p>
          <w:p w14:paraId="074674F3" w14:textId="77777777" w:rsidR="002300DE" w:rsidRPr="00FE5E5A" w:rsidRDefault="00FE5E5A" w:rsidP="00FE5E5A">
            <w:pPr>
              <w:pStyle w:val="Lijstalinea"/>
              <w:numPr>
                <w:ilvl w:val="0"/>
                <w:numId w:val="27"/>
              </w:numPr>
              <w:rPr>
                <w:b/>
                <w:bCs/>
              </w:rPr>
            </w:pPr>
            <w:r>
              <w:t>digital images will be stored on the De Wulf-Mansion Centre’s server</w:t>
            </w:r>
          </w:p>
          <w:p w14:paraId="5FEE540E" w14:textId="374D5433" w:rsidR="00FE5E5A" w:rsidRPr="00FE5E5A" w:rsidRDefault="00696A20" w:rsidP="00FE5E5A">
            <w:pPr>
              <w:pStyle w:val="Lijstalinea"/>
              <w:numPr>
                <w:ilvl w:val="0"/>
                <w:numId w:val="27"/>
              </w:numPr>
              <w:rPr>
                <w:b/>
                <w:bCs/>
              </w:rPr>
            </w:pPr>
            <w:r>
              <w:t xml:space="preserve">microfilms and photographs will be </w:t>
            </w:r>
            <w:r w:rsidR="00585FB5">
              <w:t xml:space="preserve">physically </w:t>
            </w:r>
            <w:r>
              <w:t>filed in the Centre’s archive</w:t>
            </w:r>
          </w:p>
        </w:tc>
      </w:tr>
      <w:tr w:rsidR="002300DE" w:rsidRPr="00906DA8" w14:paraId="79EA0E52" w14:textId="77777777" w:rsidTr="00436EB9">
        <w:trPr>
          <w:cantSplit/>
          <w:trHeight w:val="269"/>
        </w:trPr>
        <w:tc>
          <w:tcPr>
            <w:tcW w:w="4962" w:type="dxa"/>
          </w:tcPr>
          <w:p w14:paraId="1B9C9D87" w14:textId="77777777" w:rsidR="002300DE" w:rsidRDefault="002300DE" w:rsidP="00877A71">
            <w:r w:rsidRPr="009C0EAA">
              <w:t>What are the expected costs for data preservation during these 5 years? How will the costs be covered?</w:t>
            </w:r>
            <w:r>
              <w:t xml:space="preserve"> </w:t>
            </w:r>
          </w:p>
          <w:p w14:paraId="62540B26" w14:textId="77777777" w:rsidR="00436EB9" w:rsidRPr="00436EB9" w:rsidRDefault="00436EB9" w:rsidP="00877A71">
            <w:pPr>
              <w:rPr>
                <w:sz w:val="12"/>
              </w:rPr>
            </w:pPr>
          </w:p>
          <w:p w14:paraId="4D3C991B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28CA74A8" w14:textId="31BB654F" w:rsidR="002300DE" w:rsidRPr="00D5589E" w:rsidRDefault="00D5589E" w:rsidP="5D59270C">
            <w:r>
              <w:t>None – GitHub and Zenodo are free services.</w:t>
            </w:r>
          </w:p>
        </w:tc>
      </w:tr>
    </w:tbl>
    <w:p w14:paraId="23344FF5" w14:textId="5E0148AB" w:rsidR="00E93C67" w:rsidRDefault="00E93C67"/>
    <w:p w14:paraId="724DBBBC" w14:textId="77777777" w:rsidR="00EE7525" w:rsidRDefault="00EE7525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406EA10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8EC40B3" w14:textId="77777777" w:rsidR="00877A71" w:rsidRPr="00C57639" w:rsidRDefault="5FB6CA38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lastRenderedPageBreak/>
              <w:t>Data sharing and reuse</w:t>
            </w:r>
          </w:p>
          <w:p w14:paraId="0A7ACC93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51AF075A" w14:textId="77777777" w:rsidTr="00436EB9">
        <w:trPr>
          <w:cantSplit/>
          <w:trHeight w:val="269"/>
        </w:trPr>
        <w:tc>
          <w:tcPr>
            <w:tcW w:w="4962" w:type="dxa"/>
          </w:tcPr>
          <w:p w14:paraId="384E264E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2920448C" w14:textId="7156968C" w:rsidR="00436EB9" w:rsidRPr="00436EB9" w:rsidRDefault="00B41F3F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EA3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55F269E7" w14:textId="77777777" w:rsidR="00436EB9" w:rsidRPr="00436EB9" w:rsidRDefault="00B41F3F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4FD5A1DA" w14:textId="38839F90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  <w:r w:rsidR="00833EA3">
              <w:rPr>
                <w:bCs/>
              </w:rPr>
              <w:t xml:space="preserve"> See </w:t>
            </w:r>
            <w:r w:rsidR="00C750AA">
              <w:rPr>
                <w:bCs/>
              </w:rPr>
              <w:t xml:space="preserve">§ 3, under the </w:t>
            </w:r>
            <w:r w:rsidR="00EE7525">
              <w:rPr>
                <w:bCs/>
              </w:rPr>
              <w:t>a</w:t>
            </w:r>
            <w:r w:rsidR="00C750AA">
              <w:rPr>
                <w:bCs/>
              </w:rPr>
              <w:t>greement with Brepols Publishers and t</w:t>
            </w:r>
            <w:r w:rsidR="00C750AA">
              <w:t>he Centre ‘Traditio Litterarum Occidentalium’</w:t>
            </w:r>
            <w:r w:rsidR="004E1B03">
              <w:t>.</w:t>
            </w:r>
          </w:p>
        </w:tc>
      </w:tr>
      <w:tr w:rsidR="002300DE" w:rsidRPr="00F42A6F" w14:paraId="2BC48C2D" w14:textId="77777777" w:rsidTr="00436EB9">
        <w:trPr>
          <w:cantSplit/>
          <w:trHeight w:val="269"/>
        </w:trPr>
        <w:tc>
          <w:tcPr>
            <w:tcW w:w="4962" w:type="dxa"/>
          </w:tcPr>
          <w:p w14:paraId="42B9FBC2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73FC292D" w14:textId="0CC1E241" w:rsidR="002300DE" w:rsidRPr="00FD765D" w:rsidRDefault="00FD765D" w:rsidP="6320600B">
            <w:r w:rsidRPr="00FD765D">
              <w:t>All data generated by th</w:t>
            </w:r>
            <w:r>
              <w:t>e</w:t>
            </w:r>
            <w:r w:rsidRPr="00FD765D">
              <w:t xml:space="preserve"> project will be </w:t>
            </w:r>
            <w:r>
              <w:t xml:space="preserve">made available in </w:t>
            </w:r>
            <w:r w:rsidR="000F5383">
              <w:t xml:space="preserve">forms </w:t>
            </w:r>
            <w:r w:rsidR="00691BDE">
              <w:t>that comply with</w:t>
            </w:r>
            <w:r w:rsidR="000F5383">
              <w:t xml:space="preserve"> the copyright restrictions</w:t>
            </w:r>
            <w:r w:rsidRPr="00FD765D">
              <w:t>.</w:t>
            </w:r>
          </w:p>
        </w:tc>
      </w:tr>
      <w:tr w:rsidR="002300DE" w:rsidRPr="00F42A6F" w14:paraId="7B041B1D" w14:textId="77777777" w:rsidTr="00436EB9">
        <w:trPr>
          <w:cantSplit/>
          <w:trHeight w:val="269"/>
        </w:trPr>
        <w:tc>
          <w:tcPr>
            <w:tcW w:w="4962" w:type="dxa"/>
          </w:tcPr>
          <w:p w14:paraId="2E425252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415CE191" w14:textId="7555F5C2" w:rsidR="00D712D9" w:rsidRDefault="00B41F3F" w:rsidP="00D712D9">
            <w:sdt>
              <w:sdtPr>
                <w:rPr>
                  <w:lang w:val="en-US"/>
                </w:rPr>
                <w:id w:val="1497999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383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In an Open Access repository</w:t>
            </w:r>
          </w:p>
          <w:p w14:paraId="23463FFC" w14:textId="77777777" w:rsidR="00D712D9" w:rsidRDefault="00B41F3F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591164E3" w14:textId="43F4B302" w:rsidR="00D712D9" w:rsidRDefault="00B41F3F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EA3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0B58371A" w14:textId="77777777" w:rsidR="00D712D9" w:rsidRDefault="00B41F3F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5246A3BB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3B88893A" w14:textId="77777777" w:rsidTr="00436EB9">
        <w:trPr>
          <w:cantSplit/>
          <w:trHeight w:val="269"/>
        </w:trPr>
        <w:tc>
          <w:tcPr>
            <w:tcW w:w="4962" w:type="dxa"/>
          </w:tcPr>
          <w:p w14:paraId="67913419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488899FE" w14:textId="6A4CFFE9" w:rsidR="002300DE" w:rsidRPr="000F5383" w:rsidRDefault="000F5383" w:rsidP="6320600B">
            <w:r>
              <w:t xml:space="preserve">Relevant data will be made available as soon as </w:t>
            </w:r>
            <w:r w:rsidR="00093856">
              <w:t>the results are published</w:t>
            </w:r>
            <w:r w:rsidR="00E3363F">
              <w:t>, the remaining data at the end of the project.</w:t>
            </w:r>
          </w:p>
        </w:tc>
      </w:tr>
      <w:tr w:rsidR="002300DE" w:rsidRPr="00F42A6F" w14:paraId="014BAA8C" w14:textId="77777777" w:rsidTr="00436EB9">
        <w:trPr>
          <w:cantSplit/>
          <w:trHeight w:val="269"/>
        </w:trPr>
        <w:tc>
          <w:tcPr>
            <w:tcW w:w="4962" w:type="dxa"/>
          </w:tcPr>
          <w:p w14:paraId="00055BC1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689D9AE1" w14:textId="4DD26274" w:rsidR="002300DE" w:rsidRPr="00E3363F" w:rsidRDefault="00E3363F" w:rsidP="00BB4EB5">
            <w:r>
              <w:t xml:space="preserve">Scholars who intend to repeat the </w:t>
            </w:r>
            <w:r w:rsidR="005B12A1">
              <w:t>research can request all relevant data.</w:t>
            </w:r>
          </w:p>
        </w:tc>
      </w:tr>
      <w:tr w:rsidR="002300DE" w:rsidRPr="005B780B" w14:paraId="498648E8" w14:textId="77777777" w:rsidTr="00436EB9">
        <w:trPr>
          <w:cantSplit/>
          <w:trHeight w:val="269"/>
        </w:trPr>
        <w:tc>
          <w:tcPr>
            <w:tcW w:w="4962" w:type="dxa"/>
          </w:tcPr>
          <w:p w14:paraId="4EDA610D" w14:textId="77777777" w:rsidR="002300DE" w:rsidRDefault="002300DE" w:rsidP="00877A71">
            <w:r>
              <w:t xml:space="preserve">What are the expected costs for data sharing? How will these costs be covered? </w:t>
            </w:r>
          </w:p>
          <w:p w14:paraId="2AC9FF4D" w14:textId="77777777" w:rsidR="00D712D9" w:rsidRPr="00D712D9" w:rsidRDefault="00D712D9" w:rsidP="00877A71">
            <w:pPr>
              <w:rPr>
                <w:sz w:val="12"/>
              </w:rPr>
            </w:pPr>
          </w:p>
          <w:p w14:paraId="2253E82B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07FE8022" w14:textId="55B1E65B" w:rsidR="002300DE" w:rsidRPr="005B12A1" w:rsidRDefault="005B12A1" w:rsidP="5D59270C">
            <w:r>
              <w:t>No costs involved.</w:t>
            </w:r>
          </w:p>
        </w:tc>
      </w:tr>
    </w:tbl>
    <w:p w14:paraId="3FA7BABB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179B362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20B37898" w14:textId="77777777" w:rsidR="00877A71" w:rsidRPr="00C57639" w:rsidRDefault="5FB6CA38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20261ED6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41FA59AB" w14:textId="77777777" w:rsidTr="00436EB9">
        <w:trPr>
          <w:cantSplit/>
          <w:trHeight w:val="269"/>
        </w:trPr>
        <w:tc>
          <w:tcPr>
            <w:tcW w:w="4962" w:type="dxa"/>
          </w:tcPr>
          <w:p w14:paraId="64E3A6EB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0C876A01" w14:textId="1DE99BA2" w:rsidR="002300DE" w:rsidRPr="005B12A1" w:rsidRDefault="005B12A1" w:rsidP="6320600B">
            <w:r>
              <w:t xml:space="preserve">The </w:t>
            </w:r>
            <w:r w:rsidR="00CB0679">
              <w:t>researcher</w:t>
            </w:r>
          </w:p>
        </w:tc>
      </w:tr>
      <w:tr w:rsidR="002300DE" w:rsidRPr="00F42A6F" w14:paraId="1E60E8EC" w14:textId="77777777" w:rsidTr="00436EB9">
        <w:trPr>
          <w:cantSplit/>
          <w:trHeight w:val="269"/>
        </w:trPr>
        <w:tc>
          <w:tcPr>
            <w:tcW w:w="4962" w:type="dxa"/>
          </w:tcPr>
          <w:p w14:paraId="3C4EBC87" w14:textId="77777777" w:rsidR="002300DE" w:rsidRDefault="002300DE" w:rsidP="00877A71">
            <w:r>
              <w:lastRenderedPageBreak/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33A364DB" w14:textId="0F77B458" w:rsidR="002300DE" w:rsidRPr="008F1EAE" w:rsidRDefault="008F1EAE" w:rsidP="6320600B">
            <w:r>
              <w:t xml:space="preserve">The </w:t>
            </w:r>
            <w:r w:rsidR="00CB0679">
              <w:t>researcher</w:t>
            </w:r>
          </w:p>
        </w:tc>
      </w:tr>
      <w:tr w:rsidR="002300DE" w:rsidRPr="00F42A6F" w14:paraId="213DEBC4" w14:textId="77777777" w:rsidTr="00436EB9">
        <w:trPr>
          <w:cantSplit/>
          <w:trHeight w:val="269"/>
        </w:trPr>
        <w:tc>
          <w:tcPr>
            <w:tcW w:w="4962" w:type="dxa"/>
          </w:tcPr>
          <w:p w14:paraId="06D46487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1D214AC3" w14:textId="2699033E" w:rsidR="002300DE" w:rsidRPr="008F1EAE" w:rsidRDefault="008F1EAE" w:rsidP="6320600B">
            <w:r>
              <w:t xml:space="preserve">The </w:t>
            </w:r>
            <w:r w:rsidR="00CB0679">
              <w:t>researcher</w:t>
            </w:r>
            <w:r w:rsidR="00CB246C">
              <w:t xml:space="preserve"> in </w:t>
            </w:r>
            <w:r w:rsidR="00451BFE">
              <w:t xml:space="preserve">consultation with the </w:t>
            </w:r>
            <w:r w:rsidR="00B55839">
              <w:t xml:space="preserve">promotors and </w:t>
            </w:r>
            <w:r w:rsidR="00451BFE">
              <w:t xml:space="preserve">Research Centre’s </w:t>
            </w:r>
            <w:r w:rsidR="00B55839">
              <w:t>director</w:t>
            </w:r>
          </w:p>
        </w:tc>
      </w:tr>
      <w:tr w:rsidR="002300DE" w:rsidRPr="00F42A6F" w14:paraId="5956F5D7" w14:textId="77777777" w:rsidTr="00436EB9">
        <w:trPr>
          <w:cantSplit/>
          <w:trHeight w:val="269"/>
        </w:trPr>
        <w:tc>
          <w:tcPr>
            <w:tcW w:w="4962" w:type="dxa"/>
          </w:tcPr>
          <w:p w14:paraId="5F8A7845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5E34E680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2E7BAADF" w14:textId="22BD2577" w:rsidR="002300DE" w:rsidRPr="00B55839" w:rsidRDefault="00B55839" w:rsidP="6320600B">
            <w:r>
              <w:t xml:space="preserve">The </w:t>
            </w:r>
            <w:r w:rsidR="00B41F3F">
              <w:t>researcher</w:t>
            </w:r>
          </w:p>
        </w:tc>
      </w:tr>
    </w:tbl>
    <w:p w14:paraId="78222839" w14:textId="77777777"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4647" w14:textId="77777777" w:rsidR="00AA4D24" w:rsidRDefault="00AA4D24" w:rsidP="00CE49D2">
      <w:r>
        <w:separator/>
      </w:r>
    </w:p>
  </w:endnote>
  <w:endnote w:type="continuationSeparator" w:id="0">
    <w:p w14:paraId="483C4BF5" w14:textId="77777777" w:rsidR="00AA4D24" w:rsidRDefault="00AA4D24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BBFC" w14:textId="77777777" w:rsidR="00277747" w:rsidRPr="00277747" w:rsidRDefault="00277747" w:rsidP="00277747">
    <w:pPr>
      <w:pStyle w:val="Voettekst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389B8BB6" w14:textId="77777777" w:rsidR="00CE49D2" w:rsidRDefault="00CE49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56A6" w14:textId="77777777" w:rsidR="00AA4D24" w:rsidRDefault="00AA4D24" w:rsidP="00CE49D2">
      <w:r>
        <w:separator/>
      </w:r>
    </w:p>
  </w:footnote>
  <w:footnote w:type="continuationSeparator" w:id="0">
    <w:p w14:paraId="3322ED4C" w14:textId="77777777" w:rsidR="00AA4D24" w:rsidRDefault="00AA4D24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5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26"/>
  </w:num>
  <w:num w:numId="16">
    <w:abstractNumId w:val="2"/>
  </w:num>
  <w:num w:numId="17">
    <w:abstractNumId w:val="18"/>
  </w:num>
  <w:num w:numId="18">
    <w:abstractNumId w:val="21"/>
  </w:num>
  <w:num w:numId="19">
    <w:abstractNumId w:val="17"/>
  </w:num>
  <w:num w:numId="20">
    <w:abstractNumId w:val="20"/>
  </w:num>
  <w:num w:numId="21">
    <w:abstractNumId w:val="7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1E4E"/>
    <w:rsid w:val="00022AFD"/>
    <w:rsid w:val="00025AC4"/>
    <w:rsid w:val="000260CC"/>
    <w:rsid w:val="00026CC4"/>
    <w:rsid w:val="00027C7E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02B8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3856"/>
    <w:rsid w:val="00097E2A"/>
    <w:rsid w:val="000A2BC9"/>
    <w:rsid w:val="000A46BC"/>
    <w:rsid w:val="000B154E"/>
    <w:rsid w:val="000B2E0A"/>
    <w:rsid w:val="000B379A"/>
    <w:rsid w:val="000B3A27"/>
    <w:rsid w:val="000B3E05"/>
    <w:rsid w:val="000B414C"/>
    <w:rsid w:val="000B66CC"/>
    <w:rsid w:val="000B6BB4"/>
    <w:rsid w:val="000B7A5C"/>
    <w:rsid w:val="000C023E"/>
    <w:rsid w:val="000C7A2C"/>
    <w:rsid w:val="000D154F"/>
    <w:rsid w:val="000D6B43"/>
    <w:rsid w:val="000E002C"/>
    <w:rsid w:val="000E1E84"/>
    <w:rsid w:val="000E6129"/>
    <w:rsid w:val="000E6D2E"/>
    <w:rsid w:val="000F0D57"/>
    <w:rsid w:val="000F13FA"/>
    <w:rsid w:val="000F5383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0852"/>
    <w:rsid w:val="00133AFE"/>
    <w:rsid w:val="00134F62"/>
    <w:rsid w:val="00135919"/>
    <w:rsid w:val="00144014"/>
    <w:rsid w:val="00145CC7"/>
    <w:rsid w:val="001468CB"/>
    <w:rsid w:val="0015218E"/>
    <w:rsid w:val="00154F6D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065E"/>
    <w:rsid w:val="001B2621"/>
    <w:rsid w:val="001B2BD8"/>
    <w:rsid w:val="001B4C60"/>
    <w:rsid w:val="001B5551"/>
    <w:rsid w:val="001C3D28"/>
    <w:rsid w:val="00203D87"/>
    <w:rsid w:val="00223EB2"/>
    <w:rsid w:val="002300DE"/>
    <w:rsid w:val="00241CCE"/>
    <w:rsid w:val="002466F2"/>
    <w:rsid w:val="0024685C"/>
    <w:rsid w:val="00247520"/>
    <w:rsid w:val="00250516"/>
    <w:rsid w:val="00250D8D"/>
    <w:rsid w:val="0025638E"/>
    <w:rsid w:val="00263C3B"/>
    <w:rsid w:val="00264BF1"/>
    <w:rsid w:val="00265950"/>
    <w:rsid w:val="00277747"/>
    <w:rsid w:val="00282F85"/>
    <w:rsid w:val="00282FDF"/>
    <w:rsid w:val="00283137"/>
    <w:rsid w:val="0029352E"/>
    <w:rsid w:val="00294D7D"/>
    <w:rsid w:val="002977B7"/>
    <w:rsid w:val="002A0F9E"/>
    <w:rsid w:val="002A140E"/>
    <w:rsid w:val="002A243F"/>
    <w:rsid w:val="002A5A59"/>
    <w:rsid w:val="002C5FEE"/>
    <w:rsid w:val="002D0C7D"/>
    <w:rsid w:val="002E5602"/>
    <w:rsid w:val="002F5624"/>
    <w:rsid w:val="0030069C"/>
    <w:rsid w:val="003057A3"/>
    <w:rsid w:val="00306F7B"/>
    <w:rsid w:val="003104AE"/>
    <w:rsid w:val="0031069A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874EB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2EA5"/>
    <w:rsid w:val="003E566A"/>
    <w:rsid w:val="003E66A9"/>
    <w:rsid w:val="003E7A5B"/>
    <w:rsid w:val="003E7F04"/>
    <w:rsid w:val="003F7B92"/>
    <w:rsid w:val="00401452"/>
    <w:rsid w:val="004014E1"/>
    <w:rsid w:val="0040421C"/>
    <w:rsid w:val="004060FE"/>
    <w:rsid w:val="004079B4"/>
    <w:rsid w:val="004105C0"/>
    <w:rsid w:val="00412CAA"/>
    <w:rsid w:val="00413C4A"/>
    <w:rsid w:val="004140F2"/>
    <w:rsid w:val="004148E8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51BFE"/>
    <w:rsid w:val="00454B47"/>
    <w:rsid w:val="00466021"/>
    <w:rsid w:val="0046695E"/>
    <w:rsid w:val="00470052"/>
    <w:rsid w:val="0047216C"/>
    <w:rsid w:val="004822B2"/>
    <w:rsid w:val="004830FF"/>
    <w:rsid w:val="00483CF2"/>
    <w:rsid w:val="00484804"/>
    <w:rsid w:val="0048548C"/>
    <w:rsid w:val="00490B09"/>
    <w:rsid w:val="00491041"/>
    <w:rsid w:val="00492E32"/>
    <w:rsid w:val="00494771"/>
    <w:rsid w:val="00496AAC"/>
    <w:rsid w:val="0049739D"/>
    <w:rsid w:val="004A04ED"/>
    <w:rsid w:val="004A39C4"/>
    <w:rsid w:val="004A564B"/>
    <w:rsid w:val="004A6E68"/>
    <w:rsid w:val="004B2CCF"/>
    <w:rsid w:val="004B3A11"/>
    <w:rsid w:val="004B6368"/>
    <w:rsid w:val="004C16AA"/>
    <w:rsid w:val="004C570E"/>
    <w:rsid w:val="004C72B8"/>
    <w:rsid w:val="004E1B03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033"/>
    <w:rsid w:val="00514168"/>
    <w:rsid w:val="0051420B"/>
    <w:rsid w:val="0051621F"/>
    <w:rsid w:val="00517620"/>
    <w:rsid w:val="005252B9"/>
    <w:rsid w:val="00534707"/>
    <w:rsid w:val="005434A0"/>
    <w:rsid w:val="00552B61"/>
    <w:rsid w:val="00555EA1"/>
    <w:rsid w:val="00561EE6"/>
    <w:rsid w:val="00572C6D"/>
    <w:rsid w:val="0057545A"/>
    <w:rsid w:val="0057740F"/>
    <w:rsid w:val="00583FF2"/>
    <w:rsid w:val="00585FB5"/>
    <w:rsid w:val="0058666D"/>
    <w:rsid w:val="00595441"/>
    <w:rsid w:val="005A5A37"/>
    <w:rsid w:val="005A6465"/>
    <w:rsid w:val="005B12A1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2629"/>
    <w:rsid w:val="00605302"/>
    <w:rsid w:val="00605AAD"/>
    <w:rsid w:val="00607C49"/>
    <w:rsid w:val="00610242"/>
    <w:rsid w:val="00611ABE"/>
    <w:rsid w:val="00616E27"/>
    <w:rsid w:val="006200AD"/>
    <w:rsid w:val="00620EDF"/>
    <w:rsid w:val="006218C5"/>
    <w:rsid w:val="006247A4"/>
    <w:rsid w:val="00626238"/>
    <w:rsid w:val="0062643D"/>
    <w:rsid w:val="00627BC0"/>
    <w:rsid w:val="006362D7"/>
    <w:rsid w:val="00641D7D"/>
    <w:rsid w:val="00642BC5"/>
    <w:rsid w:val="00646E0C"/>
    <w:rsid w:val="00650192"/>
    <w:rsid w:val="00650708"/>
    <w:rsid w:val="006553BC"/>
    <w:rsid w:val="006673DA"/>
    <w:rsid w:val="00671B90"/>
    <w:rsid w:val="00681219"/>
    <w:rsid w:val="00682AAC"/>
    <w:rsid w:val="00687A26"/>
    <w:rsid w:val="00691BDE"/>
    <w:rsid w:val="00691D07"/>
    <w:rsid w:val="00693CE5"/>
    <w:rsid w:val="00694E66"/>
    <w:rsid w:val="00696A20"/>
    <w:rsid w:val="00696C0D"/>
    <w:rsid w:val="00697C6D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05BB"/>
    <w:rsid w:val="00712AC0"/>
    <w:rsid w:val="00716FA0"/>
    <w:rsid w:val="00721DBF"/>
    <w:rsid w:val="00721DD9"/>
    <w:rsid w:val="0072542E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771F1"/>
    <w:rsid w:val="0078107F"/>
    <w:rsid w:val="00782443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5F9E"/>
    <w:rsid w:val="00816268"/>
    <w:rsid w:val="00822852"/>
    <w:rsid w:val="00822E4E"/>
    <w:rsid w:val="00824607"/>
    <w:rsid w:val="0083192F"/>
    <w:rsid w:val="00833350"/>
    <w:rsid w:val="00833EA3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0E32"/>
    <w:rsid w:val="008B5579"/>
    <w:rsid w:val="008B5D86"/>
    <w:rsid w:val="008C4396"/>
    <w:rsid w:val="008C5605"/>
    <w:rsid w:val="008D03A9"/>
    <w:rsid w:val="008D3E1D"/>
    <w:rsid w:val="008F15D8"/>
    <w:rsid w:val="008F1EAE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5141"/>
    <w:rsid w:val="00916AB5"/>
    <w:rsid w:val="0092127A"/>
    <w:rsid w:val="00923488"/>
    <w:rsid w:val="00925163"/>
    <w:rsid w:val="009340EF"/>
    <w:rsid w:val="00935EFB"/>
    <w:rsid w:val="00937E61"/>
    <w:rsid w:val="00945C7E"/>
    <w:rsid w:val="00951016"/>
    <w:rsid w:val="0095316C"/>
    <w:rsid w:val="0095381F"/>
    <w:rsid w:val="009554FC"/>
    <w:rsid w:val="00960037"/>
    <w:rsid w:val="00964E11"/>
    <w:rsid w:val="00973E14"/>
    <w:rsid w:val="00984679"/>
    <w:rsid w:val="00987609"/>
    <w:rsid w:val="009940AD"/>
    <w:rsid w:val="009A45CB"/>
    <w:rsid w:val="009A60A5"/>
    <w:rsid w:val="009B33C1"/>
    <w:rsid w:val="009B33FA"/>
    <w:rsid w:val="009B7BF9"/>
    <w:rsid w:val="009C0EAA"/>
    <w:rsid w:val="009C32D2"/>
    <w:rsid w:val="009C5CAE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092F"/>
    <w:rsid w:val="00A3290C"/>
    <w:rsid w:val="00A35592"/>
    <w:rsid w:val="00A447AF"/>
    <w:rsid w:val="00A46496"/>
    <w:rsid w:val="00A517CF"/>
    <w:rsid w:val="00A555D2"/>
    <w:rsid w:val="00A616E0"/>
    <w:rsid w:val="00A64CBA"/>
    <w:rsid w:val="00A65FEF"/>
    <w:rsid w:val="00A73E90"/>
    <w:rsid w:val="00A77C6A"/>
    <w:rsid w:val="00A82458"/>
    <w:rsid w:val="00A83C02"/>
    <w:rsid w:val="00A87F42"/>
    <w:rsid w:val="00AA4D24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5AA3"/>
    <w:rsid w:val="00AE65E6"/>
    <w:rsid w:val="00AF6098"/>
    <w:rsid w:val="00B0310E"/>
    <w:rsid w:val="00B06724"/>
    <w:rsid w:val="00B06F2D"/>
    <w:rsid w:val="00B06F87"/>
    <w:rsid w:val="00B11EAD"/>
    <w:rsid w:val="00B20831"/>
    <w:rsid w:val="00B3218B"/>
    <w:rsid w:val="00B40546"/>
    <w:rsid w:val="00B41F3F"/>
    <w:rsid w:val="00B44061"/>
    <w:rsid w:val="00B45C14"/>
    <w:rsid w:val="00B519BA"/>
    <w:rsid w:val="00B55839"/>
    <w:rsid w:val="00B57CF4"/>
    <w:rsid w:val="00B6004B"/>
    <w:rsid w:val="00B6037F"/>
    <w:rsid w:val="00B65138"/>
    <w:rsid w:val="00B66107"/>
    <w:rsid w:val="00B66C62"/>
    <w:rsid w:val="00B71484"/>
    <w:rsid w:val="00B71968"/>
    <w:rsid w:val="00B734B5"/>
    <w:rsid w:val="00B73F18"/>
    <w:rsid w:val="00B8083B"/>
    <w:rsid w:val="00B819E4"/>
    <w:rsid w:val="00B83C35"/>
    <w:rsid w:val="00B85170"/>
    <w:rsid w:val="00B85A06"/>
    <w:rsid w:val="00B8712D"/>
    <w:rsid w:val="00B9068C"/>
    <w:rsid w:val="00B9081C"/>
    <w:rsid w:val="00B91795"/>
    <w:rsid w:val="00B92A46"/>
    <w:rsid w:val="00B95D39"/>
    <w:rsid w:val="00BA0C2F"/>
    <w:rsid w:val="00BA1FC0"/>
    <w:rsid w:val="00BA21AB"/>
    <w:rsid w:val="00BB2790"/>
    <w:rsid w:val="00BB2951"/>
    <w:rsid w:val="00BB4EB5"/>
    <w:rsid w:val="00BB76F4"/>
    <w:rsid w:val="00BB7DDF"/>
    <w:rsid w:val="00BC076D"/>
    <w:rsid w:val="00BC1A18"/>
    <w:rsid w:val="00BC7BEB"/>
    <w:rsid w:val="00BE1EDA"/>
    <w:rsid w:val="00BE259C"/>
    <w:rsid w:val="00BF58F5"/>
    <w:rsid w:val="00C0453E"/>
    <w:rsid w:val="00C10A94"/>
    <w:rsid w:val="00C149C1"/>
    <w:rsid w:val="00C15D94"/>
    <w:rsid w:val="00C161F1"/>
    <w:rsid w:val="00C21911"/>
    <w:rsid w:val="00C21924"/>
    <w:rsid w:val="00C26A02"/>
    <w:rsid w:val="00C32685"/>
    <w:rsid w:val="00C3493B"/>
    <w:rsid w:val="00C4422C"/>
    <w:rsid w:val="00C47672"/>
    <w:rsid w:val="00C518FF"/>
    <w:rsid w:val="00C57639"/>
    <w:rsid w:val="00C61245"/>
    <w:rsid w:val="00C64163"/>
    <w:rsid w:val="00C6497B"/>
    <w:rsid w:val="00C652EE"/>
    <w:rsid w:val="00C7438E"/>
    <w:rsid w:val="00C750AA"/>
    <w:rsid w:val="00C873EB"/>
    <w:rsid w:val="00C90462"/>
    <w:rsid w:val="00C94198"/>
    <w:rsid w:val="00C95055"/>
    <w:rsid w:val="00CA2D12"/>
    <w:rsid w:val="00CA4241"/>
    <w:rsid w:val="00CA4252"/>
    <w:rsid w:val="00CA44D7"/>
    <w:rsid w:val="00CB0326"/>
    <w:rsid w:val="00CB0679"/>
    <w:rsid w:val="00CB246C"/>
    <w:rsid w:val="00CB3F10"/>
    <w:rsid w:val="00CB4D5A"/>
    <w:rsid w:val="00CC0428"/>
    <w:rsid w:val="00CC7B3F"/>
    <w:rsid w:val="00CD0EA7"/>
    <w:rsid w:val="00CD114B"/>
    <w:rsid w:val="00CD1C5B"/>
    <w:rsid w:val="00CD36C2"/>
    <w:rsid w:val="00CD6705"/>
    <w:rsid w:val="00CD74BA"/>
    <w:rsid w:val="00CE49D2"/>
    <w:rsid w:val="00CE6094"/>
    <w:rsid w:val="00CE7FFC"/>
    <w:rsid w:val="00CF08E1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54B71"/>
    <w:rsid w:val="00D5589E"/>
    <w:rsid w:val="00D650F6"/>
    <w:rsid w:val="00D712D9"/>
    <w:rsid w:val="00D72439"/>
    <w:rsid w:val="00D74EE0"/>
    <w:rsid w:val="00D830E9"/>
    <w:rsid w:val="00D83587"/>
    <w:rsid w:val="00D8400D"/>
    <w:rsid w:val="00D84BF4"/>
    <w:rsid w:val="00D90D85"/>
    <w:rsid w:val="00D97487"/>
    <w:rsid w:val="00DA0EAF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DF4F4C"/>
    <w:rsid w:val="00E12740"/>
    <w:rsid w:val="00E14E40"/>
    <w:rsid w:val="00E20180"/>
    <w:rsid w:val="00E25EC7"/>
    <w:rsid w:val="00E3363F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633E7"/>
    <w:rsid w:val="00E77592"/>
    <w:rsid w:val="00E841AA"/>
    <w:rsid w:val="00E8604D"/>
    <w:rsid w:val="00E93C67"/>
    <w:rsid w:val="00EA1B20"/>
    <w:rsid w:val="00EA21F4"/>
    <w:rsid w:val="00EA6BDF"/>
    <w:rsid w:val="00EA77B5"/>
    <w:rsid w:val="00EB5ADD"/>
    <w:rsid w:val="00EC3A89"/>
    <w:rsid w:val="00EC7281"/>
    <w:rsid w:val="00ED3CF4"/>
    <w:rsid w:val="00EE114C"/>
    <w:rsid w:val="00EE6614"/>
    <w:rsid w:val="00EE7525"/>
    <w:rsid w:val="00EF0947"/>
    <w:rsid w:val="00EF170D"/>
    <w:rsid w:val="00EF6E3A"/>
    <w:rsid w:val="00F002B8"/>
    <w:rsid w:val="00F036DD"/>
    <w:rsid w:val="00F04C6A"/>
    <w:rsid w:val="00F060CA"/>
    <w:rsid w:val="00F175CA"/>
    <w:rsid w:val="00F2558D"/>
    <w:rsid w:val="00F2717A"/>
    <w:rsid w:val="00F33180"/>
    <w:rsid w:val="00F34590"/>
    <w:rsid w:val="00F35BB0"/>
    <w:rsid w:val="00F35D4C"/>
    <w:rsid w:val="00F41148"/>
    <w:rsid w:val="00F41A4D"/>
    <w:rsid w:val="00F41FFA"/>
    <w:rsid w:val="00F42A6F"/>
    <w:rsid w:val="00F4339D"/>
    <w:rsid w:val="00F479A3"/>
    <w:rsid w:val="00F5427E"/>
    <w:rsid w:val="00F5432F"/>
    <w:rsid w:val="00F711FB"/>
    <w:rsid w:val="00F73076"/>
    <w:rsid w:val="00F811C4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D765D"/>
    <w:rsid w:val="00FE4199"/>
    <w:rsid w:val="00FE5E5A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2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491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93CE5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693CE5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93CE5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93CE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e">
    <w:name w:val="Revision"/>
    <w:hidden/>
    <w:uiPriority w:val="99"/>
    <w:semiHidden/>
    <w:rsid w:val="001956AB"/>
  </w:style>
  <w:style w:type="character" w:styleId="Hyperlink">
    <w:name w:val="Hyperlink"/>
    <w:basedOn w:val="Standaardalinea-lettertype"/>
    <w:uiPriority w:val="99"/>
    <w:unhideWhenUsed/>
    <w:rsid w:val="00B7196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Standaardalinea-lettertype"/>
    <w:rsid w:val="00F04C6A"/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Zwaar">
    <w:name w:val="Strong"/>
    <w:basedOn w:val="Standaardalinea-lettertype"/>
    <w:uiPriority w:val="22"/>
    <w:qFormat/>
    <w:rsid w:val="00F04C6A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E49D2"/>
  </w:style>
  <w:style w:type="paragraph" w:styleId="Voettekst">
    <w:name w:val="footer"/>
    <w:basedOn w:val="Standaard"/>
    <w:link w:val="Voettekst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E49D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5345E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5345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12W5722N</Project_x0020_Ref.>
    <FundingCallID xmlns="d2b4f59a-05ce-4744-9d1c-9dd30147ee09">39267</FundingCallID>
    <Code xmlns="d2b4f59a-05ce-4744-9d1c-9dd30147ee09">3H210320</Code>
    <FormID xmlns="d2b4f59a-05ce-4744-9d1c-9dd30147ee09">1650</FormID>
    <_dlc_DocId xmlns="d2b4f59a-05ce-4744-9d1c-9dd30147ee09">P4FNSWA4HVKW-73199252-7495</_dlc_DocId>
    <_dlc_DocIdUrl xmlns="d2b4f59a-05ce-4744-9d1c-9dd30147ee09">
      <Url>https://www.groupware.kuleuven.be/sites/dmpmt/_layouts/15/DocIdRedir.aspx?ID=P4FNSWA4HVKW-73199252-7495</Url>
      <Description>P4FNSWA4HVKW-73199252-7495</Description>
    </_dlc_DocIdUrl>
    <TypeDoc xmlns="de64d03d-2dbc-4782-9fbf-1d8df1c50cf7">Initial</TypeDoc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4871C-D92A-4C28-98B9-A0CF49636587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590173EB-339D-421A-9048-A91FAB6E0109}"/>
</file>

<file path=customXml/itemProps4.xml><?xml version="1.0" encoding="utf-8"?>
<ds:datastoreItem xmlns:ds="http://schemas.openxmlformats.org/officeDocument/2006/customXml" ds:itemID="{CDB74B50-785C-45C4-AE1F-1BF493152A42}"/>
</file>

<file path=customXml/itemProps5.xml><?xml version="1.0" encoding="utf-8"?>
<ds:datastoreItem xmlns:ds="http://schemas.openxmlformats.org/officeDocument/2006/customXml" ds:itemID="{091FD779-34DF-4AFB-B295-CB7FFB1D70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1395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Pieter Beullens</cp:lastModifiedBy>
  <cp:revision>113</cp:revision>
  <cp:lastPrinted>2019-10-01T13:06:00Z</cp:lastPrinted>
  <dcterms:created xsi:type="dcterms:W3CDTF">2022-01-17T08:57:00Z</dcterms:created>
  <dcterms:modified xsi:type="dcterms:W3CDTF">2022-02-03T14:26:00Z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dfa0b90b-a96b-4844-9257-97648b487bdc</vt:lpwstr>
  </property>
</Properties>
</file>