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728289E" w:rsidRPr="00CE49D2" w:rsidRDefault="00964E11" w:rsidP="6320600B">
      <w:pPr>
        <w:pStyle w:val="Heading1"/>
        <w:spacing w:after="160" w:line="259" w:lineRule="auto"/>
      </w:pPr>
      <w:r w:rsidRPr="00CE49D2">
        <w:t>FWO DMP</w:t>
      </w:r>
      <w:r w:rsidR="00CE49D2" w:rsidRPr="00CE49D2">
        <w:t xml:space="preserve"> Template</w:t>
      </w:r>
    </w:p>
    <w:p w:rsidR="009F5B28" w:rsidRPr="009F5B28" w:rsidRDefault="00CE49D2" w:rsidP="003E23A5">
      <w:pPr>
        <w:spacing w:after="120"/>
        <w:jc w:val="both"/>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rsidR="009F5B28" w:rsidRDefault="00AE0BF5" w:rsidP="003E23A5">
      <w:pPr>
        <w:jc w:val="both"/>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rsidR="00E20180" w:rsidRPr="00AE0BF5" w:rsidRDefault="00E20180" w:rsidP="00AE0BF5">
      <w:pPr>
        <w:rPr>
          <w:rFonts w:cstheme="minorHAnsi"/>
        </w:rPr>
      </w:pPr>
    </w:p>
    <w:p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rsidRPr="00C87479" w:rsidTr="005E32FD">
        <w:trPr>
          <w:cantSplit/>
        </w:trPr>
        <w:tc>
          <w:tcPr>
            <w:tcW w:w="15593" w:type="dxa"/>
            <w:gridSpan w:val="2"/>
            <w:shd w:val="clear" w:color="auto" w:fill="5B9BD5" w:themeFill="accent5"/>
          </w:tcPr>
          <w:p w:rsidR="00145CC7" w:rsidRPr="00C87479" w:rsidRDefault="6320600B" w:rsidP="6320600B">
            <w:pPr>
              <w:pStyle w:val="ListParagraph"/>
              <w:numPr>
                <w:ilvl w:val="0"/>
                <w:numId w:val="22"/>
              </w:numPr>
              <w:jc w:val="center"/>
              <w:rPr>
                <w:b/>
                <w:bCs/>
              </w:rPr>
            </w:pPr>
            <w:r w:rsidRPr="00C87479">
              <w:rPr>
                <w:b/>
                <w:bCs/>
              </w:rPr>
              <w:t>General Information</w:t>
            </w:r>
          </w:p>
          <w:p w:rsidR="00650192" w:rsidRPr="00C87479" w:rsidRDefault="00650192" w:rsidP="00650192">
            <w:pPr>
              <w:pStyle w:val="ListParagraph"/>
              <w:ind w:left="1080"/>
              <w:rPr>
                <w:b/>
              </w:rPr>
            </w:pPr>
          </w:p>
        </w:tc>
      </w:tr>
      <w:tr w:rsidR="002300DE" w:rsidRPr="00C87479" w:rsidTr="00436EB9">
        <w:trPr>
          <w:cantSplit/>
          <w:trHeight w:val="269"/>
        </w:trPr>
        <w:tc>
          <w:tcPr>
            <w:tcW w:w="4962" w:type="dxa"/>
          </w:tcPr>
          <w:p w:rsidR="002300DE" w:rsidRPr="00C87479" w:rsidRDefault="002300DE" w:rsidP="5D59270C">
            <w:r w:rsidRPr="00C87479">
              <w:t xml:space="preserve">Name applicant </w:t>
            </w:r>
          </w:p>
        </w:tc>
        <w:tc>
          <w:tcPr>
            <w:tcW w:w="10631" w:type="dxa"/>
          </w:tcPr>
          <w:p w:rsidR="002300DE" w:rsidRPr="00C87479" w:rsidRDefault="00571E0D" w:rsidP="6320600B">
            <w:pPr>
              <w:rPr>
                <w:b/>
                <w:bCs/>
              </w:rPr>
            </w:pPr>
            <w:r>
              <w:rPr>
                <w:b/>
                <w:bCs/>
              </w:rPr>
              <w:t>Thomas Leroy</w:t>
            </w:r>
          </w:p>
        </w:tc>
      </w:tr>
      <w:tr w:rsidR="002300DE" w:rsidRPr="00C87479" w:rsidTr="00436EB9">
        <w:trPr>
          <w:cantSplit/>
          <w:trHeight w:val="633"/>
        </w:trPr>
        <w:tc>
          <w:tcPr>
            <w:tcW w:w="4962" w:type="dxa"/>
          </w:tcPr>
          <w:p w:rsidR="002300DE" w:rsidRPr="00C87479" w:rsidRDefault="002300DE" w:rsidP="5D59270C">
            <w:r w:rsidRPr="00C87479">
              <w:t>FWO Project Number &amp; Title</w:t>
            </w:r>
          </w:p>
        </w:tc>
        <w:tc>
          <w:tcPr>
            <w:tcW w:w="10631" w:type="dxa"/>
          </w:tcPr>
          <w:p w:rsidR="002300DE" w:rsidRPr="00C87479" w:rsidRDefault="00C87479" w:rsidP="6320600B">
            <w:pPr>
              <w:rPr>
                <w:b/>
                <w:bCs/>
              </w:rPr>
            </w:pPr>
            <w:r w:rsidRPr="00C87479">
              <w:rPr>
                <w:b/>
                <w:bCs/>
              </w:rPr>
              <w:t xml:space="preserve">Application number: </w:t>
            </w:r>
            <w:r w:rsidR="00571E0D">
              <w:rPr>
                <w:b/>
                <w:bCs/>
              </w:rPr>
              <w:t>11K1122N</w:t>
            </w:r>
          </w:p>
          <w:p w:rsidR="00C87479" w:rsidRPr="00C87479" w:rsidRDefault="00C87479" w:rsidP="6320600B">
            <w:pPr>
              <w:rPr>
                <w:b/>
                <w:bCs/>
              </w:rPr>
            </w:pPr>
            <w:r w:rsidRPr="00C87479">
              <w:rPr>
                <w:b/>
                <w:bCs/>
              </w:rPr>
              <w:t xml:space="preserve">Title: </w:t>
            </w:r>
            <w:r w:rsidR="00571E0D">
              <w:rPr>
                <w:b/>
                <w:bCs/>
              </w:rPr>
              <w:t>Exploring common molecular mechanisms underlying Lewy Body disease with a focus on inter-organellar communication and homeostasis</w:t>
            </w:r>
          </w:p>
        </w:tc>
      </w:tr>
      <w:tr w:rsidR="002300DE" w:rsidRPr="00DD5987" w:rsidTr="00436EB9">
        <w:trPr>
          <w:cantSplit/>
          <w:trHeight w:val="269"/>
        </w:trPr>
        <w:tc>
          <w:tcPr>
            <w:tcW w:w="4962" w:type="dxa"/>
          </w:tcPr>
          <w:p w:rsidR="002300DE" w:rsidRPr="00C87479" w:rsidRDefault="002300DE" w:rsidP="5D59270C">
            <w:r w:rsidRPr="00C87479">
              <w:t>Affiliation</w:t>
            </w:r>
          </w:p>
        </w:tc>
        <w:tc>
          <w:tcPr>
            <w:tcW w:w="10631" w:type="dxa"/>
          </w:tcPr>
          <w:p w:rsidR="002300DE" w:rsidRPr="00571940" w:rsidRDefault="00BC427E" w:rsidP="00250516">
            <w:pPr>
              <w:rPr>
                <w:lang w:val="nl-BE"/>
              </w:rPr>
            </w:pPr>
            <w:sdt>
              <w:sdtPr>
                <w:rPr>
                  <w:lang w:val="nl-BE"/>
                </w:rPr>
                <w:id w:val="-2133221"/>
                <w14:checkbox>
                  <w14:checked w14:val="1"/>
                  <w14:checkedState w14:val="2612" w14:font="MS Gothic"/>
                  <w14:uncheckedState w14:val="2610" w14:font="MS Gothic"/>
                </w14:checkbox>
              </w:sdtPr>
              <w:sdtEndPr/>
              <w:sdtContent>
                <w:r w:rsidR="00C87479" w:rsidRPr="00571940">
                  <w:rPr>
                    <w:rFonts w:ascii="MS Gothic" w:eastAsia="MS Gothic" w:hAnsi="MS Gothic" w:hint="eastAsia"/>
                    <w:lang w:val="nl-BE"/>
                  </w:rPr>
                  <w:t>☒</w:t>
                </w:r>
              </w:sdtContent>
            </w:sdt>
            <w:r w:rsidR="00250516" w:rsidRPr="00571940">
              <w:rPr>
                <w:lang w:val="nl-BE"/>
              </w:rPr>
              <w:t xml:space="preserve"> KU Leuven </w:t>
            </w:r>
          </w:p>
          <w:p w:rsidR="00250516" w:rsidRPr="00571940" w:rsidRDefault="00BC427E"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sidRPr="00571940">
                  <w:rPr>
                    <w:rFonts w:ascii="MS Gothic" w:eastAsia="MS Gothic" w:hAnsi="MS Gothic"/>
                    <w:lang w:val="nl-BE"/>
                  </w:rPr>
                  <w:t>☐</w:t>
                </w:r>
              </w:sdtContent>
            </w:sdt>
            <w:r w:rsidR="00250516" w:rsidRPr="00571940">
              <w:rPr>
                <w:lang w:val="nl-BE"/>
              </w:rPr>
              <w:t xml:space="preserve"> Universiteit Antwerpen</w:t>
            </w:r>
          </w:p>
          <w:p w:rsidR="00250516" w:rsidRPr="00571940" w:rsidRDefault="00BC427E"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sidRPr="00571940">
                  <w:rPr>
                    <w:rFonts w:ascii="MS Gothic" w:eastAsia="MS Gothic" w:hAnsi="MS Gothic"/>
                    <w:lang w:val="nl-BE"/>
                  </w:rPr>
                  <w:t>☐</w:t>
                </w:r>
              </w:sdtContent>
            </w:sdt>
            <w:r w:rsidR="00250516" w:rsidRPr="00571940">
              <w:rPr>
                <w:lang w:val="nl-BE"/>
              </w:rPr>
              <w:t xml:space="preserve"> Universiteit Gent</w:t>
            </w:r>
          </w:p>
          <w:p w:rsidR="00250516" w:rsidRPr="00571940" w:rsidRDefault="00BC427E"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sidRPr="00571940">
                  <w:rPr>
                    <w:rFonts w:ascii="MS Gothic" w:eastAsia="MS Gothic" w:hAnsi="MS Gothic"/>
                    <w:lang w:val="nl-BE"/>
                  </w:rPr>
                  <w:t>☐</w:t>
                </w:r>
              </w:sdtContent>
            </w:sdt>
            <w:r w:rsidR="00250516" w:rsidRPr="00571940">
              <w:rPr>
                <w:lang w:val="nl-BE"/>
              </w:rPr>
              <w:t xml:space="preserve"> Universiteit Hasselt </w:t>
            </w:r>
          </w:p>
          <w:p w:rsidR="00250516" w:rsidRPr="00571940" w:rsidRDefault="00BC427E"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sidRPr="00571940">
                  <w:rPr>
                    <w:rFonts w:ascii="MS Gothic" w:eastAsia="MS Gothic" w:hAnsi="MS Gothic"/>
                    <w:lang w:val="nl-BE"/>
                  </w:rPr>
                  <w:t>☐</w:t>
                </w:r>
              </w:sdtContent>
            </w:sdt>
            <w:r w:rsidR="00250516" w:rsidRPr="00571940">
              <w:rPr>
                <w:lang w:val="nl-BE"/>
              </w:rPr>
              <w:t xml:space="preserve"> Vrije Universiteit Brussel</w:t>
            </w:r>
          </w:p>
          <w:p w:rsidR="00250516" w:rsidRPr="00571940" w:rsidRDefault="00BC427E"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sidRPr="00571940">
                  <w:rPr>
                    <w:rFonts w:ascii="MS Gothic" w:eastAsia="MS Gothic" w:hAnsi="MS Gothic"/>
                    <w:lang w:val="nl-BE"/>
                  </w:rPr>
                  <w:t>☐</w:t>
                </w:r>
              </w:sdtContent>
            </w:sdt>
            <w:r w:rsidR="00250516" w:rsidRPr="00571940">
              <w:rPr>
                <w:lang w:val="nl-BE"/>
              </w:rPr>
              <w:t xml:space="preserve"> </w:t>
            </w:r>
            <w:proofErr w:type="spellStart"/>
            <w:r w:rsidR="00250516" w:rsidRPr="00571940">
              <w:rPr>
                <w:lang w:val="nl-BE"/>
              </w:rPr>
              <w:t>Other</w:t>
            </w:r>
            <w:proofErr w:type="spellEnd"/>
            <w:r w:rsidR="00250516" w:rsidRPr="00571940">
              <w:rPr>
                <w:lang w:val="nl-BE"/>
              </w:rPr>
              <w:t xml:space="preserve">: </w:t>
            </w:r>
          </w:p>
        </w:tc>
      </w:tr>
      <w:tr w:rsidR="00650192" w:rsidRPr="00C87479" w:rsidTr="005E32FD">
        <w:trPr>
          <w:cantSplit/>
          <w:trHeight w:val="269"/>
        </w:trPr>
        <w:tc>
          <w:tcPr>
            <w:tcW w:w="15593" w:type="dxa"/>
            <w:gridSpan w:val="2"/>
            <w:shd w:val="clear" w:color="auto" w:fill="5B9BD5" w:themeFill="accent5"/>
          </w:tcPr>
          <w:p w:rsidR="00B519BA" w:rsidRPr="00C87479" w:rsidRDefault="5D59270C" w:rsidP="5D59270C">
            <w:pPr>
              <w:pStyle w:val="ListParagraph"/>
              <w:numPr>
                <w:ilvl w:val="0"/>
                <w:numId w:val="22"/>
              </w:numPr>
              <w:jc w:val="center"/>
              <w:rPr>
                <w:b/>
                <w:bCs/>
              </w:rPr>
            </w:pPr>
            <w:r w:rsidRPr="00C87479">
              <w:rPr>
                <w:b/>
                <w:bCs/>
              </w:rPr>
              <w:t>Data description</w:t>
            </w:r>
          </w:p>
          <w:p w:rsidR="00650192" w:rsidRPr="00C87479" w:rsidRDefault="00650192" w:rsidP="00650192">
            <w:pPr>
              <w:pStyle w:val="ListParagraph"/>
              <w:ind w:left="1080"/>
              <w:rPr>
                <w:b/>
              </w:rPr>
            </w:pPr>
          </w:p>
        </w:tc>
      </w:tr>
      <w:tr w:rsidR="002300DE" w:rsidRPr="00C87479" w:rsidTr="00436EB9">
        <w:trPr>
          <w:cantSplit/>
          <w:trHeight w:val="269"/>
        </w:trPr>
        <w:tc>
          <w:tcPr>
            <w:tcW w:w="4962" w:type="dxa"/>
          </w:tcPr>
          <w:p w:rsidR="002300DE" w:rsidRPr="00C87479" w:rsidRDefault="002300DE" w:rsidP="0025638E">
            <w:r w:rsidRPr="00C87479">
              <w:t xml:space="preserve">Will you generate/collect new data and/or make use of existing data? </w:t>
            </w:r>
          </w:p>
        </w:tc>
        <w:tc>
          <w:tcPr>
            <w:tcW w:w="10631" w:type="dxa"/>
          </w:tcPr>
          <w:p w:rsidR="002300DE" w:rsidRPr="00C87479" w:rsidRDefault="00BC427E" w:rsidP="001A6D63">
            <w:sdt>
              <w:sdtPr>
                <w:id w:val="-1837914260"/>
                <w14:checkbox>
                  <w14:checked w14:val="1"/>
                  <w14:checkedState w14:val="2612" w14:font="MS Gothic"/>
                  <w14:uncheckedState w14:val="2610" w14:font="MS Gothic"/>
                </w14:checkbox>
              </w:sdtPr>
              <w:sdtEndPr/>
              <w:sdtContent>
                <w:r w:rsidR="0070532C">
                  <w:rPr>
                    <w:rFonts w:ascii="MS Gothic" w:eastAsia="MS Gothic" w:hAnsi="MS Gothic" w:hint="eastAsia"/>
                  </w:rPr>
                  <w:t>☒</w:t>
                </w:r>
              </w:sdtContent>
            </w:sdt>
            <w:r w:rsidR="00250516" w:rsidRPr="00C87479">
              <w:t xml:space="preserve"> Generate new data</w:t>
            </w:r>
          </w:p>
          <w:p w:rsidR="00250516" w:rsidRPr="00C87479" w:rsidRDefault="00BC427E" w:rsidP="001A6D63">
            <w:sdt>
              <w:sdtPr>
                <w:id w:val="-1773621054"/>
                <w14:checkbox>
                  <w14:checked w14:val="0"/>
                  <w14:checkedState w14:val="2612" w14:font="MS Gothic"/>
                  <w14:uncheckedState w14:val="2610" w14:font="MS Gothic"/>
                </w14:checkbox>
              </w:sdtPr>
              <w:sdtEndPr/>
              <w:sdtContent>
                <w:r w:rsidR="00250516" w:rsidRPr="00C87479">
                  <w:rPr>
                    <w:rFonts w:ascii="MS Gothic" w:eastAsia="MS Gothic" w:hAnsi="MS Gothic"/>
                  </w:rPr>
                  <w:t>☐</w:t>
                </w:r>
              </w:sdtContent>
            </w:sdt>
            <w:r w:rsidR="00250516" w:rsidRPr="00C87479">
              <w:t xml:space="preserve"> Reuse existing data</w:t>
            </w:r>
          </w:p>
        </w:tc>
      </w:tr>
      <w:tr w:rsidR="002300DE" w:rsidRPr="00C87479" w:rsidTr="00436EB9">
        <w:trPr>
          <w:cantSplit/>
          <w:trHeight w:val="269"/>
        </w:trPr>
        <w:tc>
          <w:tcPr>
            <w:tcW w:w="4962" w:type="dxa"/>
          </w:tcPr>
          <w:p w:rsidR="002300DE" w:rsidRPr="00C87479" w:rsidRDefault="002300DE">
            <w:r w:rsidRPr="00C87479">
              <w:lastRenderedPageBreak/>
              <w:t>Describe the origin, type and format of the data (per dataset) and its (estimated) volume</w:t>
            </w:r>
          </w:p>
          <w:p w:rsidR="00CA2D12" w:rsidRPr="00C87479" w:rsidRDefault="00CA2D12">
            <w:pPr>
              <w:rPr>
                <w:sz w:val="12"/>
              </w:rPr>
            </w:pPr>
          </w:p>
          <w:p w:rsidR="00CA2D12" w:rsidRPr="00C87479" w:rsidRDefault="00CA2D12" w:rsidP="00CA2D12">
            <w:pPr>
              <w:rPr>
                <w:i/>
                <w:sz w:val="22"/>
              </w:rPr>
            </w:pPr>
            <w:r w:rsidRPr="00C87479">
              <w:rPr>
                <w:i/>
                <w:sz w:val="22"/>
              </w:rPr>
              <w:t xml:space="preserve">If you </w:t>
            </w:r>
            <w:r w:rsidRPr="00C87479">
              <w:rPr>
                <w:b/>
                <w:bCs/>
                <w:i/>
                <w:sz w:val="22"/>
              </w:rPr>
              <w:t>reuse</w:t>
            </w:r>
            <w:r w:rsidRPr="00C87479">
              <w:rPr>
                <w:i/>
                <w:sz w:val="22"/>
              </w:rPr>
              <w:t xml:space="preserve"> existing data, specify the </w:t>
            </w:r>
            <w:r w:rsidRPr="00C87479">
              <w:rPr>
                <w:b/>
                <w:bCs/>
                <w:i/>
                <w:sz w:val="22"/>
              </w:rPr>
              <w:t>source</w:t>
            </w:r>
            <w:r w:rsidRPr="00C87479">
              <w:rPr>
                <w:i/>
                <w:sz w:val="22"/>
              </w:rPr>
              <w:t xml:space="preserve"> of these data. </w:t>
            </w:r>
          </w:p>
          <w:p w:rsidR="00250516" w:rsidRPr="00C87479" w:rsidRDefault="00CA2D12" w:rsidP="00CA2D12">
            <w:r w:rsidRPr="00C87479">
              <w:rPr>
                <w:i/>
                <w:sz w:val="22"/>
              </w:rPr>
              <w:t xml:space="preserve">Distinguish data </w:t>
            </w:r>
            <w:r w:rsidRPr="00C87479">
              <w:rPr>
                <w:b/>
                <w:bCs/>
                <w:i/>
                <w:sz w:val="22"/>
              </w:rPr>
              <w:t>types</w:t>
            </w:r>
            <w:r w:rsidRPr="00C87479">
              <w:rPr>
                <w:i/>
                <w:sz w:val="22"/>
              </w:rPr>
              <w:t xml:space="preserve"> (the kind of content) from data </w:t>
            </w:r>
            <w:r w:rsidRPr="00C87479">
              <w:rPr>
                <w:b/>
                <w:bCs/>
                <w:i/>
                <w:sz w:val="22"/>
              </w:rPr>
              <w:t>formats</w:t>
            </w:r>
            <w:r w:rsidRPr="00C87479">
              <w:rPr>
                <w:i/>
                <w:sz w:val="22"/>
              </w:rPr>
              <w:t xml:space="preserve"> (the technical format).</w:t>
            </w:r>
          </w:p>
        </w:tc>
        <w:tc>
          <w:tcPr>
            <w:tcW w:w="10631" w:type="dxa"/>
          </w:tcPr>
          <w:p w:rsidR="00571E0D" w:rsidRDefault="00571E0D" w:rsidP="00571E0D">
            <w:pPr>
              <w:jc w:val="both"/>
              <w:rPr>
                <w:b/>
                <w:bCs/>
              </w:rPr>
            </w:pPr>
            <w:r w:rsidRPr="00571E0D">
              <w:rPr>
                <w:b/>
                <w:bCs/>
              </w:rPr>
              <w:t>Lewy Body Diseases (LBD) form a group of disorders characterized</w:t>
            </w:r>
            <w:r>
              <w:rPr>
                <w:b/>
                <w:bCs/>
              </w:rPr>
              <w:t xml:space="preserve"> </w:t>
            </w:r>
            <w:r w:rsidRPr="00571E0D">
              <w:rPr>
                <w:b/>
                <w:bCs/>
              </w:rPr>
              <w:t>by the presence of Lewy Bodies in the brain. Genomic analyses have</w:t>
            </w:r>
            <w:r>
              <w:rPr>
                <w:b/>
                <w:bCs/>
              </w:rPr>
              <w:t xml:space="preserve"> </w:t>
            </w:r>
            <w:r w:rsidRPr="00571E0D">
              <w:rPr>
                <w:b/>
                <w:bCs/>
              </w:rPr>
              <w:t>increasingly identified risk factors linking pathogenesis to deregulated</w:t>
            </w:r>
            <w:r>
              <w:rPr>
                <w:b/>
                <w:bCs/>
              </w:rPr>
              <w:t xml:space="preserve"> </w:t>
            </w:r>
            <w:r w:rsidRPr="00571E0D">
              <w:rPr>
                <w:b/>
                <w:bCs/>
              </w:rPr>
              <w:t>endolysosomal homeostasis. Recently, mutations in VPS13C have</w:t>
            </w:r>
            <w:r>
              <w:rPr>
                <w:b/>
                <w:bCs/>
              </w:rPr>
              <w:t xml:space="preserve"> </w:t>
            </w:r>
            <w:r w:rsidRPr="00571E0D">
              <w:rPr>
                <w:b/>
                <w:bCs/>
              </w:rPr>
              <w:t>been found in both rare cases of early onset Parkinson and</w:t>
            </w:r>
            <w:r>
              <w:rPr>
                <w:b/>
                <w:bCs/>
              </w:rPr>
              <w:t xml:space="preserve"> </w:t>
            </w:r>
            <w:r w:rsidRPr="00571E0D">
              <w:rPr>
                <w:b/>
                <w:bCs/>
              </w:rPr>
              <w:t>Dementia with Lewy Body cases, underscoring common underlying</w:t>
            </w:r>
            <w:r>
              <w:rPr>
                <w:b/>
                <w:bCs/>
              </w:rPr>
              <w:t xml:space="preserve"> </w:t>
            </w:r>
            <w:r w:rsidRPr="00571E0D">
              <w:rPr>
                <w:b/>
                <w:bCs/>
              </w:rPr>
              <w:t>disease mechanisms. VPS13C localizes to contact sites between the</w:t>
            </w:r>
            <w:r>
              <w:rPr>
                <w:b/>
                <w:bCs/>
              </w:rPr>
              <w:t xml:space="preserve"> </w:t>
            </w:r>
            <w:r w:rsidRPr="00571E0D">
              <w:rPr>
                <w:b/>
                <w:bCs/>
              </w:rPr>
              <w:t>endoplasmic reticulum and late endosomes/lysosomes (LE/Lys) or</w:t>
            </w:r>
            <w:r>
              <w:rPr>
                <w:b/>
                <w:bCs/>
              </w:rPr>
              <w:t xml:space="preserve"> </w:t>
            </w:r>
            <w:r w:rsidRPr="00571E0D">
              <w:rPr>
                <w:b/>
                <w:bCs/>
              </w:rPr>
              <w:t>lipid droplets (LDs) and functions in lipid transfer. I will investigate</w:t>
            </w:r>
            <w:r>
              <w:rPr>
                <w:b/>
                <w:bCs/>
              </w:rPr>
              <w:t xml:space="preserve"> </w:t>
            </w:r>
            <w:r w:rsidRPr="00571E0D">
              <w:rPr>
                <w:b/>
                <w:bCs/>
              </w:rPr>
              <w:t>how loss-of-function of VPS13C impacts on organelle homeostasis</w:t>
            </w:r>
            <w:r>
              <w:rPr>
                <w:b/>
                <w:bCs/>
              </w:rPr>
              <w:t xml:space="preserve"> </w:t>
            </w:r>
            <w:r w:rsidRPr="00571E0D">
              <w:rPr>
                <w:b/>
                <w:bCs/>
              </w:rPr>
              <w:t>described in four majors aims. (1) First, I will generate isogenic</w:t>
            </w:r>
            <w:r>
              <w:rPr>
                <w:b/>
                <w:bCs/>
              </w:rPr>
              <w:t xml:space="preserve"> </w:t>
            </w:r>
            <w:r w:rsidRPr="00571E0D">
              <w:rPr>
                <w:b/>
                <w:bCs/>
              </w:rPr>
              <w:t xml:space="preserve">control and KO iPSCs and neurons derived thereafter, to </w:t>
            </w:r>
            <w:r>
              <w:rPr>
                <w:b/>
                <w:bCs/>
              </w:rPr>
              <w:t xml:space="preserve">analyse </w:t>
            </w:r>
            <w:r w:rsidRPr="00571E0D">
              <w:rPr>
                <w:b/>
                <w:bCs/>
              </w:rPr>
              <w:t>defects in organellar homeostasis, with a focus on LE/Lys, LDs and</w:t>
            </w:r>
            <w:r>
              <w:rPr>
                <w:b/>
                <w:bCs/>
              </w:rPr>
              <w:t xml:space="preserve"> </w:t>
            </w:r>
            <w:r w:rsidRPr="00571E0D">
              <w:rPr>
                <w:b/>
                <w:bCs/>
              </w:rPr>
              <w:t xml:space="preserve">mitochondria. (2) I will </w:t>
            </w:r>
            <w:proofErr w:type="spellStart"/>
            <w:r w:rsidRPr="00571E0D">
              <w:rPr>
                <w:b/>
                <w:bCs/>
              </w:rPr>
              <w:t>analyze</w:t>
            </w:r>
            <w:proofErr w:type="spellEnd"/>
            <w:r w:rsidRPr="00571E0D">
              <w:rPr>
                <w:b/>
                <w:bCs/>
              </w:rPr>
              <w:t xml:space="preserve"> the biomolecular composition</w:t>
            </w:r>
            <w:r>
              <w:rPr>
                <w:b/>
                <w:bCs/>
              </w:rPr>
              <w:t xml:space="preserve"> </w:t>
            </w:r>
            <w:r w:rsidRPr="00571E0D">
              <w:rPr>
                <w:b/>
                <w:bCs/>
              </w:rPr>
              <w:t>(proteins &amp; lipids) of isolated LE/Lys to identify dysregulated proteins</w:t>
            </w:r>
            <w:r>
              <w:rPr>
                <w:b/>
                <w:bCs/>
              </w:rPr>
              <w:t xml:space="preserve"> </w:t>
            </w:r>
            <w:r w:rsidRPr="00571E0D">
              <w:rPr>
                <w:b/>
                <w:bCs/>
              </w:rPr>
              <w:t>and pathways. (3) For the first time, pathways related to other</w:t>
            </w:r>
            <w:r>
              <w:rPr>
                <w:b/>
                <w:bCs/>
              </w:rPr>
              <w:t xml:space="preserve"> </w:t>
            </w:r>
            <w:r w:rsidRPr="00571E0D">
              <w:rPr>
                <w:b/>
                <w:bCs/>
              </w:rPr>
              <w:t>LE/Lys-localized LBD risk genes, notably ATP13A2, ATP10B and</w:t>
            </w:r>
            <w:r>
              <w:rPr>
                <w:b/>
                <w:bCs/>
              </w:rPr>
              <w:t xml:space="preserve"> </w:t>
            </w:r>
            <w:r w:rsidRPr="00571E0D">
              <w:rPr>
                <w:b/>
                <w:bCs/>
              </w:rPr>
              <w:t>GCase -and linked to polyamine transport and ceramide metabolism,</w:t>
            </w:r>
            <w:r>
              <w:rPr>
                <w:b/>
                <w:bCs/>
              </w:rPr>
              <w:t xml:space="preserve"> </w:t>
            </w:r>
            <w:r w:rsidRPr="00571E0D">
              <w:rPr>
                <w:b/>
                <w:bCs/>
              </w:rPr>
              <w:t>will be cross-validated in VPS13C loss-of-function neurons, and</w:t>
            </w:r>
            <w:r>
              <w:rPr>
                <w:b/>
                <w:bCs/>
              </w:rPr>
              <w:t xml:space="preserve"> </w:t>
            </w:r>
            <w:r w:rsidRPr="00571E0D">
              <w:rPr>
                <w:b/>
                <w:bCs/>
              </w:rPr>
              <w:t>extended to the impact on mitochondrial function. (4) Finally, tools</w:t>
            </w:r>
            <w:r>
              <w:rPr>
                <w:b/>
                <w:bCs/>
              </w:rPr>
              <w:t xml:space="preserve"> </w:t>
            </w:r>
            <w:r w:rsidRPr="00571E0D">
              <w:rPr>
                <w:b/>
                <w:bCs/>
              </w:rPr>
              <w:t>will be generated to purify VPS13C enabling the generation of a</w:t>
            </w:r>
            <w:r>
              <w:rPr>
                <w:b/>
                <w:bCs/>
              </w:rPr>
              <w:t xml:space="preserve"> </w:t>
            </w:r>
            <w:r w:rsidRPr="00571E0D">
              <w:rPr>
                <w:b/>
                <w:bCs/>
              </w:rPr>
              <w:t>nanobody library: these will become the start for future structural</w:t>
            </w:r>
            <w:r>
              <w:rPr>
                <w:b/>
                <w:bCs/>
              </w:rPr>
              <w:t xml:space="preserve"> </w:t>
            </w:r>
            <w:r w:rsidRPr="00571E0D">
              <w:rPr>
                <w:b/>
                <w:bCs/>
              </w:rPr>
              <w:t>elucidation of VPS13C.</w:t>
            </w:r>
          </w:p>
          <w:p w:rsidR="00571E0D" w:rsidRDefault="00571E0D" w:rsidP="00441205">
            <w:pPr>
              <w:jc w:val="both"/>
              <w:rPr>
                <w:b/>
                <w:bCs/>
              </w:rPr>
            </w:pPr>
          </w:p>
          <w:p w:rsidR="008F2BE4" w:rsidRPr="008F2BE4" w:rsidRDefault="001902DE" w:rsidP="00441205">
            <w:pPr>
              <w:jc w:val="both"/>
              <w:rPr>
                <w:bCs/>
              </w:rPr>
            </w:pPr>
            <w:r>
              <w:rPr>
                <w:bCs/>
              </w:rPr>
              <w:t>Unless stated otherwise, t</w:t>
            </w:r>
            <w:r w:rsidR="008F2BE4" w:rsidRPr="008F2BE4">
              <w:rPr>
                <w:bCs/>
              </w:rPr>
              <w:t>he following datasets</w:t>
            </w:r>
            <w:r>
              <w:rPr>
                <w:bCs/>
              </w:rPr>
              <w:t xml:space="preserve"> will be newly created by this</w:t>
            </w:r>
            <w:r w:rsidRPr="001902DE">
              <w:rPr>
                <w:bCs/>
              </w:rPr>
              <w:t xml:space="preserve"> project</w:t>
            </w:r>
            <w:r>
              <w:rPr>
                <w:bCs/>
              </w:rPr>
              <w:t xml:space="preserve">. </w:t>
            </w:r>
          </w:p>
          <w:p w:rsidR="008F2BE4" w:rsidRDefault="008F2BE4" w:rsidP="00441205">
            <w:pPr>
              <w:jc w:val="both"/>
              <w:rPr>
                <w:b/>
                <w:bCs/>
              </w:rPr>
            </w:pPr>
          </w:p>
          <w:p w:rsidR="00571940" w:rsidRPr="00660131" w:rsidRDefault="008F2BE4" w:rsidP="00571940">
            <w:pPr>
              <w:tabs>
                <w:tab w:val="left" w:pos="5802"/>
              </w:tabs>
              <w:spacing w:line="200" w:lineRule="atLeast"/>
              <w:jc w:val="both"/>
              <w:rPr>
                <w:rFonts w:cstheme="minorHAnsi"/>
                <w:b/>
              </w:rPr>
            </w:pPr>
            <w:r>
              <w:rPr>
                <w:rFonts w:cstheme="minorHAnsi"/>
                <w:b/>
              </w:rPr>
              <w:t>1</w:t>
            </w:r>
            <w:r w:rsidR="00571940" w:rsidRPr="00660131">
              <w:rPr>
                <w:rFonts w:cstheme="minorHAnsi"/>
                <w:b/>
              </w:rPr>
              <w:t>. Experimental data</w:t>
            </w:r>
          </w:p>
          <w:p w:rsidR="00571940" w:rsidRPr="00660131" w:rsidRDefault="00571940" w:rsidP="00571940">
            <w:pPr>
              <w:tabs>
                <w:tab w:val="left" w:pos="5802"/>
              </w:tabs>
              <w:spacing w:line="200" w:lineRule="atLeast"/>
              <w:jc w:val="both"/>
              <w:rPr>
                <w:rFonts w:cstheme="minorHAnsi"/>
                <w:b/>
              </w:rPr>
            </w:pPr>
            <w:r w:rsidRPr="00660131">
              <w:rPr>
                <w:rFonts w:cstheme="minorHAnsi"/>
                <w:b/>
              </w:rPr>
              <w:t xml:space="preserve">Dataset </w:t>
            </w:r>
            <w:r w:rsidR="008F2BE4">
              <w:rPr>
                <w:rFonts w:cstheme="minorHAnsi"/>
                <w:b/>
              </w:rPr>
              <w:t>1</w:t>
            </w:r>
            <w:r w:rsidRPr="00660131">
              <w:rPr>
                <w:rFonts w:cstheme="minorHAnsi"/>
                <w:b/>
              </w:rPr>
              <w:t>.1. – Digital images</w:t>
            </w:r>
          </w:p>
          <w:p w:rsidR="00571940" w:rsidRPr="00660131" w:rsidRDefault="00685475" w:rsidP="00571940">
            <w:pPr>
              <w:tabs>
                <w:tab w:val="left" w:pos="5802"/>
              </w:tabs>
              <w:spacing w:line="200" w:lineRule="atLeast"/>
              <w:jc w:val="both"/>
              <w:rPr>
                <w:rFonts w:cstheme="minorHAnsi"/>
              </w:rPr>
            </w:pPr>
            <w:r>
              <w:rPr>
                <w:rFonts w:cstheme="minorHAnsi"/>
              </w:rPr>
              <w:t xml:space="preserve">This dataset includes </w:t>
            </w:r>
            <w:r w:rsidR="007A1109">
              <w:rPr>
                <w:rFonts w:cstheme="minorHAnsi"/>
              </w:rPr>
              <w:t>d</w:t>
            </w:r>
            <w:r w:rsidR="00571940" w:rsidRPr="00660131">
              <w:rPr>
                <w:rFonts w:cstheme="minorHAnsi"/>
              </w:rPr>
              <w:t xml:space="preserve">igital images obtained from electron microscopy, confocal and super-resolution microscopy on the different cell models </w:t>
            </w:r>
            <w:r w:rsidR="000E2A36">
              <w:rPr>
                <w:rFonts w:cstheme="minorHAnsi"/>
              </w:rPr>
              <w:t>using EM-tags or fluorescently-</w:t>
            </w:r>
            <w:r w:rsidR="000E2A36" w:rsidRPr="00660131">
              <w:rPr>
                <w:rFonts w:cstheme="minorHAnsi"/>
              </w:rPr>
              <w:t>labelled</w:t>
            </w:r>
            <w:r w:rsidR="00571940" w:rsidRPr="00660131">
              <w:rPr>
                <w:rFonts w:cstheme="minorHAnsi"/>
              </w:rPr>
              <w:t xml:space="preserve"> antibodies, marker proteins or organelles; digital images obtained from </w:t>
            </w:r>
            <w:r w:rsidR="000E2A36" w:rsidRPr="00660131">
              <w:rPr>
                <w:rFonts w:cstheme="minorHAnsi"/>
              </w:rPr>
              <w:t>densitometry</w:t>
            </w:r>
            <w:r w:rsidR="00571940" w:rsidRPr="00660131">
              <w:rPr>
                <w:rFonts w:cstheme="minorHAnsi"/>
              </w:rPr>
              <w:t xml:space="preserve"> analysis of </w:t>
            </w:r>
            <w:r w:rsidR="000E2A36" w:rsidRPr="00660131">
              <w:rPr>
                <w:rFonts w:cstheme="minorHAnsi"/>
              </w:rPr>
              <w:t>western blots</w:t>
            </w:r>
            <w:r w:rsidR="00571940" w:rsidRPr="00660131">
              <w:rPr>
                <w:rFonts w:cstheme="minorHAnsi"/>
              </w:rPr>
              <w:t>, gel scans; illustrations and figures derived from experimental data sets.</w:t>
            </w:r>
          </w:p>
          <w:p w:rsidR="000E2A36" w:rsidRDefault="000E2A36" w:rsidP="00571940">
            <w:pPr>
              <w:tabs>
                <w:tab w:val="left" w:pos="5802"/>
              </w:tabs>
              <w:spacing w:line="200" w:lineRule="atLeast"/>
              <w:jc w:val="both"/>
              <w:rPr>
                <w:rFonts w:cstheme="minorHAnsi"/>
              </w:rPr>
            </w:pPr>
          </w:p>
          <w:p w:rsidR="00571940" w:rsidRPr="00660131" w:rsidRDefault="00571940" w:rsidP="00571940">
            <w:pPr>
              <w:tabs>
                <w:tab w:val="left" w:pos="5802"/>
              </w:tabs>
              <w:spacing w:line="200" w:lineRule="atLeast"/>
              <w:jc w:val="both"/>
              <w:rPr>
                <w:rFonts w:cstheme="minorHAnsi"/>
              </w:rPr>
            </w:pPr>
            <w:r w:rsidRPr="00660131">
              <w:rPr>
                <w:rFonts w:cstheme="minorHAnsi"/>
              </w:rPr>
              <w:t xml:space="preserve">Data formats: </w:t>
            </w:r>
          </w:p>
          <w:p w:rsidR="00571940" w:rsidRPr="00660131" w:rsidRDefault="00571940" w:rsidP="00571940">
            <w:pPr>
              <w:tabs>
                <w:tab w:val="left" w:pos="5802"/>
              </w:tabs>
              <w:spacing w:line="200" w:lineRule="atLeast"/>
              <w:jc w:val="both"/>
              <w:rPr>
                <w:rFonts w:cstheme="minorHAnsi"/>
              </w:rPr>
            </w:pPr>
            <w:r w:rsidRPr="00660131">
              <w:rPr>
                <w:rFonts w:cstheme="minorHAnsi"/>
              </w:rPr>
              <w:t>-Digital images in raster formats: uncompressed TIFF (.</w:t>
            </w:r>
            <w:proofErr w:type="spellStart"/>
            <w:r w:rsidRPr="00660131">
              <w:rPr>
                <w:rFonts w:cstheme="minorHAnsi"/>
              </w:rPr>
              <w:t>tif</w:t>
            </w:r>
            <w:proofErr w:type="spellEnd"/>
            <w:r w:rsidRPr="00660131">
              <w:rPr>
                <w:rFonts w:cstheme="minorHAnsi"/>
              </w:rPr>
              <w:t>/.tiff), JPEG (.jpg), JPEG 2000 (.jp2), Adobe Portable Document Format (.pdf), bitmap (.bmp), .gif;</w:t>
            </w:r>
          </w:p>
          <w:p w:rsidR="00571940" w:rsidRPr="00660131" w:rsidRDefault="00571940" w:rsidP="00571940">
            <w:pPr>
              <w:tabs>
                <w:tab w:val="left" w:pos="5802"/>
              </w:tabs>
              <w:spacing w:line="200" w:lineRule="atLeast"/>
              <w:jc w:val="both"/>
              <w:rPr>
                <w:rFonts w:cstheme="minorHAnsi"/>
              </w:rPr>
            </w:pPr>
            <w:r w:rsidRPr="00660131">
              <w:rPr>
                <w:rFonts w:cstheme="minorHAnsi"/>
              </w:rPr>
              <w:t>-Digital images in vector formats: scalable vector graphics (.</w:t>
            </w:r>
            <w:proofErr w:type="spellStart"/>
            <w:r w:rsidRPr="00660131">
              <w:rPr>
                <w:rFonts w:cstheme="minorHAnsi"/>
              </w:rPr>
              <w:t>svg</w:t>
            </w:r>
            <w:proofErr w:type="spellEnd"/>
            <w:r w:rsidRPr="00660131">
              <w:rPr>
                <w:rFonts w:cstheme="minorHAnsi"/>
              </w:rPr>
              <w:t>), encapsulated postscript (.eps), Scalable Vector Graphics (.</w:t>
            </w:r>
            <w:proofErr w:type="spellStart"/>
            <w:r w:rsidRPr="00660131">
              <w:rPr>
                <w:rFonts w:cstheme="minorHAnsi"/>
              </w:rPr>
              <w:t>svg</w:t>
            </w:r>
            <w:proofErr w:type="spellEnd"/>
            <w:r w:rsidRPr="00660131">
              <w:rPr>
                <w:rFonts w:cstheme="minorHAnsi"/>
              </w:rPr>
              <w:t>), Adobe Illustrator (.ai);</w:t>
            </w:r>
          </w:p>
          <w:p w:rsidR="00571940" w:rsidRPr="00660131" w:rsidRDefault="00571940" w:rsidP="00571940">
            <w:pPr>
              <w:tabs>
                <w:tab w:val="left" w:pos="5802"/>
              </w:tabs>
              <w:spacing w:line="200" w:lineRule="atLeast"/>
              <w:jc w:val="both"/>
              <w:rPr>
                <w:rFonts w:cstheme="minorHAnsi"/>
              </w:rPr>
            </w:pPr>
            <w:r w:rsidRPr="00660131">
              <w:rPr>
                <w:rFonts w:cstheme="minorHAnsi"/>
              </w:rPr>
              <w:lastRenderedPageBreak/>
              <w:t xml:space="preserve">-Text files describing digital images, illustrations and figures: Rich Text Format (.rtf), plain text data (Unicode, .txt), MS Word (.doc/.docx), </w:t>
            </w:r>
            <w:proofErr w:type="spellStart"/>
            <w:r w:rsidRPr="00660131">
              <w:rPr>
                <w:rFonts w:cstheme="minorHAnsi"/>
              </w:rPr>
              <w:t>eXtensible</w:t>
            </w:r>
            <w:proofErr w:type="spellEnd"/>
            <w:r w:rsidRPr="00660131">
              <w:rPr>
                <w:rFonts w:cstheme="minorHAnsi"/>
              </w:rPr>
              <w:t xml:space="preserve"> Mark-up Language (.xml), Adobe Portable Document Format (.pdf), </w:t>
            </w:r>
            <w:proofErr w:type="spellStart"/>
            <w:r w:rsidRPr="00660131">
              <w:rPr>
                <w:rFonts w:cstheme="minorHAnsi"/>
              </w:rPr>
              <w:t>LaTex</w:t>
            </w:r>
            <w:proofErr w:type="spellEnd"/>
            <w:r w:rsidRPr="00660131">
              <w:rPr>
                <w:rFonts w:cstheme="minorHAnsi"/>
              </w:rPr>
              <w:t xml:space="preserve"> (.</w:t>
            </w:r>
            <w:proofErr w:type="spellStart"/>
            <w:r w:rsidRPr="00660131">
              <w:rPr>
                <w:rFonts w:cstheme="minorHAnsi"/>
              </w:rPr>
              <w:t>tex</w:t>
            </w:r>
            <w:proofErr w:type="spellEnd"/>
            <w:r w:rsidRPr="00660131">
              <w:rPr>
                <w:rFonts w:cstheme="minorHAnsi"/>
              </w:rPr>
              <w:t>) format;</w:t>
            </w:r>
          </w:p>
          <w:p w:rsidR="00571940" w:rsidRPr="00660131" w:rsidRDefault="00571940" w:rsidP="00571940">
            <w:pPr>
              <w:tabs>
                <w:tab w:val="left" w:pos="5802"/>
              </w:tabs>
              <w:spacing w:line="200" w:lineRule="atLeast"/>
              <w:jc w:val="both"/>
              <w:rPr>
                <w:rFonts w:cstheme="minorHAnsi"/>
              </w:rPr>
            </w:pPr>
            <w:r w:rsidRPr="00660131">
              <w:rPr>
                <w:rFonts w:cstheme="minorHAnsi"/>
              </w:rPr>
              <w:t>- Imaging data are quantified and quantifications represented in quantitative tabular data: comma-separated value files (.csv), tab-delimited file (.tab), delimited text (.txt), MS Excel (.</w:t>
            </w:r>
            <w:proofErr w:type="spellStart"/>
            <w:r w:rsidRPr="00660131">
              <w:rPr>
                <w:rFonts w:cstheme="minorHAnsi"/>
              </w:rPr>
              <w:t>xls</w:t>
            </w:r>
            <w:proofErr w:type="spellEnd"/>
            <w:r w:rsidRPr="00660131">
              <w:rPr>
                <w:rFonts w:cstheme="minorHAnsi"/>
              </w:rPr>
              <w:t>/</w:t>
            </w:r>
            <w:r w:rsidR="00813A3A">
              <w:rPr>
                <w:rFonts w:cstheme="minorHAnsi"/>
              </w:rPr>
              <w:t>.xlsx), MS Access (.</w:t>
            </w:r>
            <w:proofErr w:type="spellStart"/>
            <w:r w:rsidR="00813A3A">
              <w:rPr>
                <w:rFonts w:cstheme="minorHAnsi"/>
              </w:rPr>
              <w:t>mdb</w:t>
            </w:r>
            <w:proofErr w:type="spellEnd"/>
            <w:r w:rsidR="00813A3A">
              <w:rPr>
                <w:rFonts w:cstheme="minorHAnsi"/>
              </w:rPr>
              <w:t>/.</w:t>
            </w:r>
            <w:proofErr w:type="spellStart"/>
            <w:r w:rsidR="00813A3A">
              <w:rPr>
                <w:rFonts w:cstheme="minorHAnsi"/>
              </w:rPr>
              <w:t>accdb</w:t>
            </w:r>
            <w:proofErr w:type="spellEnd"/>
            <w:r w:rsidR="00813A3A">
              <w:rPr>
                <w:rFonts w:cstheme="minorHAnsi"/>
              </w:rPr>
              <w:t>)</w:t>
            </w:r>
            <w:r w:rsidR="000B3476">
              <w:rPr>
                <w:rFonts w:cstheme="minorHAnsi"/>
              </w:rPr>
              <w:t>.</w:t>
            </w:r>
          </w:p>
          <w:p w:rsidR="00571940" w:rsidRPr="00660131" w:rsidRDefault="00571940" w:rsidP="00571940">
            <w:pPr>
              <w:tabs>
                <w:tab w:val="left" w:pos="5802"/>
              </w:tabs>
              <w:spacing w:line="200" w:lineRule="atLeast"/>
              <w:jc w:val="both"/>
              <w:rPr>
                <w:rFonts w:cstheme="minorHAnsi"/>
              </w:rPr>
            </w:pPr>
          </w:p>
          <w:p w:rsidR="000E2A36" w:rsidRPr="00DE7067" w:rsidRDefault="000E2A36" w:rsidP="000E2A36">
            <w:pPr>
              <w:tabs>
                <w:tab w:val="left" w:pos="5802"/>
              </w:tabs>
              <w:spacing w:line="200" w:lineRule="atLeast"/>
              <w:jc w:val="both"/>
              <w:rPr>
                <w:rFonts w:cstheme="minorHAnsi"/>
              </w:rPr>
            </w:pPr>
            <w:r>
              <w:rPr>
                <w:rFonts w:cstheme="minorHAnsi"/>
              </w:rPr>
              <w:t xml:space="preserve">An </w:t>
            </w:r>
            <w:r w:rsidRPr="00DE7067">
              <w:rPr>
                <w:rFonts w:cstheme="minorHAnsi"/>
              </w:rPr>
              <w:t>estimate</w:t>
            </w:r>
            <w:r>
              <w:rPr>
                <w:rFonts w:cstheme="minorHAnsi"/>
              </w:rPr>
              <w:t xml:space="preserve">d 300 </w:t>
            </w:r>
            <w:r w:rsidRPr="00DE7067">
              <w:rPr>
                <w:rFonts w:cstheme="minorHAnsi"/>
              </w:rPr>
              <w:t xml:space="preserve">MB </w:t>
            </w:r>
            <w:r>
              <w:rPr>
                <w:rFonts w:cstheme="minorHAnsi"/>
              </w:rPr>
              <w:t>of data will be stored every year</w:t>
            </w:r>
            <w:r w:rsidRPr="00DE7067">
              <w:rPr>
                <w:rFonts w:cstheme="minorHAnsi"/>
              </w:rPr>
              <w:t>.</w:t>
            </w:r>
          </w:p>
          <w:p w:rsidR="00571940" w:rsidRPr="00660131" w:rsidRDefault="00571940" w:rsidP="00571940">
            <w:pPr>
              <w:tabs>
                <w:tab w:val="left" w:pos="5802"/>
              </w:tabs>
              <w:spacing w:line="200" w:lineRule="atLeast"/>
              <w:jc w:val="both"/>
              <w:rPr>
                <w:rFonts w:cstheme="minorHAnsi"/>
              </w:rPr>
            </w:pPr>
          </w:p>
          <w:p w:rsidR="00571940" w:rsidRPr="00660131" w:rsidRDefault="008F2BE4" w:rsidP="00571940">
            <w:pPr>
              <w:tabs>
                <w:tab w:val="left" w:pos="5802"/>
              </w:tabs>
              <w:spacing w:line="200" w:lineRule="atLeast"/>
              <w:jc w:val="both"/>
              <w:rPr>
                <w:rFonts w:cstheme="minorHAnsi"/>
                <w:b/>
              </w:rPr>
            </w:pPr>
            <w:r>
              <w:rPr>
                <w:rFonts w:cstheme="minorHAnsi"/>
                <w:b/>
              </w:rPr>
              <w:t>Dataset 1</w:t>
            </w:r>
            <w:r w:rsidR="00571940" w:rsidRPr="00660131">
              <w:rPr>
                <w:rFonts w:cstheme="minorHAnsi"/>
                <w:b/>
              </w:rPr>
              <w:t>.2. – Video and audio files</w:t>
            </w:r>
          </w:p>
          <w:p w:rsidR="00571940" w:rsidRPr="00660131" w:rsidRDefault="00813A3A" w:rsidP="00571940">
            <w:pPr>
              <w:tabs>
                <w:tab w:val="left" w:pos="5802"/>
              </w:tabs>
              <w:spacing w:line="200" w:lineRule="atLeast"/>
              <w:jc w:val="both"/>
              <w:rPr>
                <w:rFonts w:cstheme="minorHAnsi"/>
              </w:rPr>
            </w:pPr>
            <w:r>
              <w:rPr>
                <w:rFonts w:cstheme="minorHAnsi"/>
              </w:rPr>
              <w:t>Video recordings will be</w:t>
            </w:r>
            <w:r w:rsidR="00571940" w:rsidRPr="00660131">
              <w:rPr>
                <w:rFonts w:cstheme="minorHAnsi"/>
              </w:rPr>
              <w:t xml:space="preserve"> made from live imaging experiments on the different cell models using fluorescently tagged proteins and organelles. </w:t>
            </w:r>
          </w:p>
          <w:p w:rsidR="00813A3A" w:rsidRDefault="00813A3A" w:rsidP="00571940">
            <w:pPr>
              <w:tabs>
                <w:tab w:val="left" w:pos="5802"/>
              </w:tabs>
              <w:spacing w:line="200" w:lineRule="atLeast"/>
              <w:jc w:val="both"/>
              <w:rPr>
                <w:rFonts w:cstheme="minorHAnsi"/>
              </w:rPr>
            </w:pPr>
          </w:p>
          <w:p w:rsidR="00571940" w:rsidRPr="00660131" w:rsidRDefault="00571940" w:rsidP="00571940">
            <w:pPr>
              <w:tabs>
                <w:tab w:val="left" w:pos="5802"/>
              </w:tabs>
              <w:spacing w:line="200" w:lineRule="atLeast"/>
              <w:jc w:val="both"/>
              <w:rPr>
                <w:rFonts w:cstheme="minorHAnsi"/>
              </w:rPr>
            </w:pPr>
            <w:r w:rsidRPr="00660131">
              <w:rPr>
                <w:rFonts w:cstheme="minorHAnsi"/>
              </w:rPr>
              <w:t>Data formats:</w:t>
            </w:r>
          </w:p>
          <w:p w:rsidR="00571940" w:rsidRPr="00660131" w:rsidRDefault="00571940" w:rsidP="00571940">
            <w:pPr>
              <w:tabs>
                <w:tab w:val="left" w:pos="5802"/>
              </w:tabs>
              <w:spacing w:line="200" w:lineRule="atLeast"/>
              <w:jc w:val="both"/>
              <w:rPr>
                <w:rFonts w:cstheme="minorHAnsi"/>
              </w:rPr>
            </w:pPr>
            <w:r w:rsidRPr="00660131">
              <w:rPr>
                <w:rFonts w:cstheme="minorHAnsi"/>
              </w:rPr>
              <w:t xml:space="preserve">-Text files describing digital videos, illustrations and figures made thereafter: Rich Text Format (.rtf), plain text data (Unicode, .txt), MS Word (.doc/.docx), </w:t>
            </w:r>
            <w:proofErr w:type="spellStart"/>
            <w:r w:rsidRPr="00660131">
              <w:rPr>
                <w:rFonts w:cstheme="minorHAnsi"/>
              </w:rPr>
              <w:t>eXtensible</w:t>
            </w:r>
            <w:proofErr w:type="spellEnd"/>
            <w:r w:rsidRPr="00660131">
              <w:rPr>
                <w:rFonts w:cstheme="minorHAnsi"/>
              </w:rPr>
              <w:t xml:space="preserve"> Mark-up Language (.xml), Adobe Portable Document Format (.pdf), </w:t>
            </w:r>
            <w:proofErr w:type="spellStart"/>
            <w:r w:rsidRPr="00660131">
              <w:rPr>
                <w:rFonts w:cstheme="minorHAnsi"/>
              </w:rPr>
              <w:t>LaTex</w:t>
            </w:r>
            <w:proofErr w:type="spellEnd"/>
            <w:r w:rsidRPr="00660131">
              <w:rPr>
                <w:rFonts w:cstheme="minorHAnsi"/>
              </w:rPr>
              <w:t xml:space="preserve"> (.</w:t>
            </w:r>
            <w:proofErr w:type="spellStart"/>
            <w:r w:rsidRPr="00660131">
              <w:rPr>
                <w:rFonts w:cstheme="minorHAnsi"/>
              </w:rPr>
              <w:t>tex</w:t>
            </w:r>
            <w:proofErr w:type="spellEnd"/>
            <w:r w:rsidRPr="00660131">
              <w:rPr>
                <w:rFonts w:cstheme="minorHAnsi"/>
              </w:rPr>
              <w:t>) format;</w:t>
            </w:r>
          </w:p>
          <w:p w:rsidR="00571940" w:rsidRPr="00660131" w:rsidRDefault="00571940" w:rsidP="00571940">
            <w:pPr>
              <w:tabs>
                <w:tab w:val="left" w:pos="5802"/>
              </w:tabs>
              <w:spacing w:line="200" w:lineRule="atLeast"/>
              <w:jc w:val="both"/>
              <w:rPr>
                <w:rFonts w:cstheme="minorHAnsi"/>
              </w:rPr>
            </w:pPr>
            <w:r w:rsidRPr="00660131">
              <w:rPr>
                <w:rFonts w:cstheme="minorHAnsi"/>
              </w:rPr>
              <w:t>- Video imaging data are quantified (e.g. tracks of proteins and organelles) and quantifications represented in quantitative tabular data: comma-separated value files (.csv), tab-delimited file (.tab), delimited text (.txt), MS Excel (.</w:t>
            </w:r>
            <w:proofErr w:type="spellStart"/>
            <w:r w:rsidRPr="00660131">
              <w:rPr>
                <w:rFonts w:cstheme="minorHAnsi"/>
              </w:rPr>
              <w:t>xls</w:t>
            </w:r>
            <w:proofErr w:type="spellEnd"/>
            <w:r w:rsidRPr="00660131">
              <w:rPr>
                <w:rFonts w:cstheme="minorHAnsi"/>
              </w:rPr>
              <w:t>/</w:t>
            </w:r>
            <w:r w:rsidR="00813A3A">
              <w:rPr>
                <w:rFonts w:cstheme="minorHAnsi"/>
              </w:rPr>
              <w:t>.xlsx)</w:t>
            </w:r>
            <w:r w:rsidR="0070590D">
              <w:rPr>
                <w:rFonts w:cstheme="minorHAnsi"/>
              </w:rPr>
              <w:t>, MS Access (.</w:t>
            </w:r>
            <w:proofErr w:type="spellStart"/>
            <w:r w:rsidR="0070590D">
              <w:rPr>
                <w:rFonts w:cstheme="minorHAnsi"/>
              </w:rPr>
              <w:t>mdb</w:t>
            </w:r>
            <w:proofErr w:type="spellEnd"/>
            <w:r w:rsidR="0070590D">
              <w:rPr>
                <w:rFonts w:cstheme="minorHAnsi"/>
              </w:rPr>
              <w:t>/.</w:t>
            </w:r>
            <w:proofErr w:type="spellStart"/>
            <w:r w:rsidR="0070590D">
              <w:rPr>
                <w:rFonts w:cstheme="minorHAnsi"/>
              </w:rPr>
              <w:t>accdb</w:t>
            </w:r>
            <w:proofErr w:type="spellEnd"/>
            <w:r w:rsidR="0070590D">
              <w:rPr>
                <w:rFonts w:cstheme="minorHAnsi"/>
              </w:rPr>
              <w:t>)</w:t>
            </w:r>
            <w:r w:rsidR="00813A3A">
              <w:rPr>
                <w:rFonts w:cstheme="minorHAnsi"/>
              </w:rPr>
              <w:t>.</w:t>
            </w:r>
          </w:p>
          <w:p w:rsidR="00571940" w:rsidRPr="00660131" w:rsidRDefault="00571940" w:rsidP="00571940">
            <w:pPr>
              <w:tabs>
                <w:tab w:val="left" w:pos="5802"/>
              </w:tabs>
              <w:spacing w:line="200" w:lineRule="atLeast"/>
              <w:jc w:val="both"/>
              <w:rPr>
                <w:rFonts w:cstheme="minorHAnsi"/>
              </w:rPr>
            </w:pPr>
          </w:p>
          <w:p w:rsidR="00813A3A" w:rsidRPr="00DE7067" w:rsidRDefault="00813A3A" w:rsidP="00813A3A">
            <w:pPr>
              <w:tabs>
                <w:tab w:val="left" w:pos="5802"/>
              </w:tabs>
              <w:spacing w:line="200" w:lineRule="atLeast"/>
              <w:jc w:val="both"/>
              <w:rPr>
                <w:rFonts w:cstheme="minorHAnsi"/>
              </w:rPr>
            </w:pPr>
            <w:r>
              <w:rPr>
                <w:rFonts w:cstheme="minorHAnsi"/>
              </w:rPr>
              <w:t xml:space="preserve">An </w:t>
            </w:r>
            <w:r w:rsidRPr="00DE7067">
              <w:rPr>
                <w:rFonts w:cstheme="minorHAnsi"/>
              </w:rPr>
              <w:t>estimate</w:t>
            </w:r>
            <w:r>
              <w:rPr>
                <w:rFonts w:cstheme="minorHAnsi"/>
              </w:rPr>
              <w:t xml:space="preserve">d 150 </w:t>
            </w:r>
            <w:r w:rsidRPr="00DE7067">
              <w:rPr>
                <w:rFonts w:cstheme="minorHAnsi"/>
              </w:rPr>
              <w:t xml:space="preserve">MB </w:t>
            </w:r>
            <w:r>
              <w:rPr>
                <w:rFonts w:cstheme="minorHAnsi"/>
              </w:rPr>
              <w:t>of data will be stored every year</w:t>
            </w:r>
            <w:r w:rsidRPr="00DE7067">
              <w:rPr>
                <w:rFonts w:cstheme="minorHAnsi"/>
              </w:rPr>
              <w:t>.</w:t>
            </w:r>
          </w:p>
          <w:p w:rsidR="00571940" w:rsidRPr="00660131" w:rsidRDefault="00571940" w:rsidP="00571940">
            <w:pPr>
              <w:tabs>
                <w:tab w:val="left" w:pos="5802"/>
              </w:tabs>
              <w:spacing w:line="200" w:lineRule="atLeast"/>
              <w:jc w:val="both"/>
              <w:rPr>
                <w:rFonts w:cstheme="minorHAnsi"/>
              </w:rPr>
            </w:pPr>
          </w:p>
          <w:p w:rsidR="00571940" w:rsidRPr="00813A3A" w:rsidRDefault="008F2BE4" w:rsidP="00571940">
            <w:pPr>
              <w:tabs>
                <w:tab w:val="left" w:pos="5802"/>
              </w:tabs>
              <w:spacing w:line="200" w:lineRule="atLeast"/>
              <w:jc w:val="both"/>
              <w:rPr>
                <w:rFonts w:cstheme="minorHAnsi"/>
                <w:b/>
              </w:rPr>
            </w:pPr>
            <w:r>
              <w:rPr>
                <w:rFonts w:cstheme="minorHAnsi"/>
                <w:b/>
              </w:rPr>
              <w:t>Dataset 1</w:t>
            </w:r>
            <w:r w:rsidR="00571940" w:rsidRPr="00813A3A">
              <w:rPr>
                <w:rFonts w:cstheme="minorHAnsi"/>
                <w:b/>
              </w:rPr>
              <w:t>.3. – Cytometry data</w:t>
            </w:r>
          </w:p>
          <w:p w:rsidR="00813A3A" w:rsidRDefault="00571940" w:rsidP="00571940">
            <w:pPr>
              <w:tabs>
                <w:tab w:val="left" w:pos="5802"/>
              </w:tabs>
              <w:spacing w:line="200" w:lineRule="atLeast"/>
              <w:jc w:val="both"/>
              <w:rPr>
                <w:rFonts w:cstheme="minorHAnsi"/>
              </w:rPr>
            </w:pPr>
            <w:r w:rsidRPr="00813A3A">
              <w:rPr>
                <w:rFonts w:cstheme="minorHAnsi"/>
              </w:rPr>
              <w:t xml:space="preserve">Flow Cytometry and fluorescence-activated cell sorting (FACS) data </w:t>
            </w:r>
            <w:r w:rsidR="00813A3A">
              <w:rPr>
                <w:rFonts w:cstheme="minorHAnsi"/>
              </w:rPr>
              <w:t xml:space="preserve">will be </w:t>
            </w:r>
            <w:r w:rsidR="00801D7C">
              <w:rPr>
                <w:rFonts w:cstheme="minorHAnsi"/>
              </w:rPr>
              <w:t xml:space="preserve">generated for the analyses of organelles (e.g. lysosomal/endosomal pH, </w:t>
            </w:r>
            <w:r w:rsidR="003C47FC">
              <w:rPr>
                <w:rFonts w:cstheme="minorHAnsi"/>
              </w:rPr>
              <w:t xml:space="preserve">JC1 </w:t>
            </w:r>
            <w:r w:rsidR="009531A0">
              <w:rPr>
                <w:rFonts w:cstheme="minorHAnsi"/>
              </w:rPr>
              <w:t xml:space="preserve">mitochondrial fitness) as well as the possible phenotypic characterization and isolation of specific cell types from cell models and/or brain tissue. </w:t>
            </w:r>
          </w:p>
          <w:p w:rsidR="009531A0" w:rsidRDefault="009531A0" w:rsidP="00571940">
            <w:pPr>
              <w:tabs>
                <w:tab w:val="left" w:pos="5802"/>
              </w:tabs>
              <w:spacing w:line="200" w:lineRule="atLeast"/>
              <w:jc w:val="both"/>
              <w:rPr>
                <w:rFonts w:cstheme="minorHAnsi"/>
              </w:rPr>
            </w:pPr>
          </w:p>
          <w:p w:rsidR="000A7550" w:rsidRDefault="000A7550" w:rsidP="00571940">
            <w:pPr>
              <w:tabs>
                <w:tab w:val="left" w:pos="5802"/>
              </w:tabs>
              <w:spacing w:line="200" w:lineRule="atLeast"/>
              <w:jc w:val="both"/>
              <w:rPr>
                <w:rFonts w:cstheme="minorHAnsi"/>
              </w:rPr>
            </w:pPr>
            <w:r w:rsidRPr="00660131">
              <w:rPr>
                <w:rFonts w:cstheme="minorHAnsi"/>
              </w:rPr>
              <w:t>Data formats:</w:t>
            </w:r>
          </w:p>
          <w:p w:rsidR="009531A0" w:rsidRPr="009531A0" w:rsidRDefault="009531A0" w:rsidP="00571940">
            <w:pPr>
              <w:tabs>
                <w:tab w:val="left" w:pos="5802"/>
              </w:tabs>
              <w:spacing w:line="200" w:lineRule="atLeast"/>
              <w:jc w:val="both"/>
              <w:rPr>
                <w:rFonts w:cstheme="minorHAnsi"/>
              </w:rPr>
            </w:pPr>
            <w:r>
              <w:rPr>
                <w:rFonts w:cstheme="minorHAnsi"/>
              </w:rPr>
              <w:t xml:space="preserve">- Flow cytometric data are stored as </w:t>
            </w:r>
            <w:r w:rsidRPr="009531A0">
              <w:rPr>
                <w:rFonts w:cstheme="minorHAnsi"/>
              </w:rPr>
              <w:t>FCS File</w:t>
            </w:r>
            <w:r>
              <w:rPr>
                <w:rFonts w:cstheme="minorHAnsi"/>
              </w:rPr>
              <w:t>s</w:t>
            </w:r>
            <w:r w:rsidRPr="009531A0">
              <w:rPr>
                <w:rFonts w:cstheme="minorHAnsi"/>
              </w:rPr>
              <w:t xml:space="preserve"> (.fcs)</w:t>
            </w:r>
            <w:r>
              <w:rPr>
                <w:rFonts w:cstheme="minorHAnsi"/>
              </w:rPr>
              <w:t xml:space="preserve">, analysed in </w:t>
            </w:r>
            <w:proofErr w:type="spellStart"/>
            <w:r>
              <w:rPr>
                <w:rFonts w:cstheme="minorHAnsi"/>
              </w:rPr>
              <w:t>FlowJo</w:t>
            </w:r>
            <w:proofErr w:type="spellEnd"/>
            <w:r>
              <w:rPr>
                <w:rFonts w:cstheme="minorHAnsi"/>
              </w:rPr>
              <w:t xml:space="preserve"> </w:t>
            </w:r>
            <w:r w:rsidRPr="009531A0">
              <w:rPr>
                <w:rFonts w:cstheme="minorHAnsi"/>
              </w:rPr>
              <w:t>WSP File (.</w:t>
            </w:r>
            <w:proofErr w:type="spellStart"/>
            <w:r w:rsidRPr="009531A0">
              <w:rPr>
                <w:rFonts w:cstheme="minorHAnsi"/>
              </w:rPr>
              <w:t>wsp</w:t>
            </w:r>
            <w:proofErr w:type="spellEnd"/>
            <w:r w:rsidRPr="009531A0">
              <w:rPr>
                <w:rFonts w:cstheme="minorHAnsi"/>
              </w:rPr>
              <w:t>).</w:t>
            </w:r>
          </w:p>
          <w:p w:rsidR="00813A3A" w:rsidRDefault="00813A3A" w:rsidP="00571940">
            <w:pPr>
              <w:tabs>
                <w:tab w:val="left" w:pos="5802"/>
              </w:tabs>
              <w:spacing w:line="200" w:lineRule="atLeast"/>
              <w:jc w:val="both"/>
              <w:rPr>
                <w:rFonts w:cstheme="minorHAnsi"/>
                <w:b/>
                <w:strike/>
              </w:rPr>
            </w:pPr>
          </w:p>
          <w:p w:rsidR="009531A0" w:rsidRPr="00DE7067" w:rsidRDefault="009531A0" w:rsidP="009531A0">
            <w:pPr>
              <w:tabs>
                <w:tab w:val="left" w:pos="5802"/>
              </w:tabs>
              <w:spacing w:line="200" w:lineRule="atLeast"/>
              <w:jc w:val="both"/>
              <w:rPr>
                <w:rFonts w:cstheme="minorHAnsi"/>
              </w:rPr>
            </w:pPr>
            <w:r>
              <w:rPr>
                <w:rFonts w:cstheme="minorHAnsi"/>
              </w:rPr>
              <w:t xml:space="preserve">An </w:t>
            </w:r>
            <w:r w:rsidRPr="00DE7067">
              <w:rPr>
                <w:rFonts w:cstheme="minorHAnsi"/>
              </w:rPr>
              <w:t>estimate</w:t>
            </w:r>
            <w:r>
              <w:rPr>
                <w:rFonts w:cstheme="minorHAnsi"/>
              </w:rPr>
              <w:t xml:space="preserve">d </w:t>
            </w:r>
            <w:r w:rsidR="000A7550">
              <w:rPr>
                <w:rFonts w:cstheme="minorHAnsi"/>
              </w:rPr>
              <w:t>1</w:t>
            </w:r>
            <w:r>
              <w:rPr>
                <w:rFonts w:cstheme="minorHAnsi"/>
              </w:rPr>
              <w:t xml:space="preserve"> </w:t>
            </w:r>
            <w:r w:rsidR="000A7550">
              <w:rPr>
                <w:rFonts w:cstheme="minorHAnsi"/>
              </w:rPr>
              <w:t>G</w:t>
            </w:r>
            <w:r w:rsidRPr="00DE7067">
              <w:rPr>
                <w:rFonts w:cstheme="minorHAnsi"/>
              </w:rPr>
              <w:t xml:space="preserve">B </w:t>
            </w:r>
            <w:r>
              <w:rPr>
                <w:rFonts w:cstheme="minorHAnsi"/>
              </w:rPr>
              <w:t>of data will be stored every year</w:t>
            </w:r>
            <w:r w:rsidRPr="00DE7067">
              <w:rPr>
                <w:rFonts w:cstheme="minorHAnsi"/>
              </w:rPr>
              <w:t>.</w:t>
            </w:r>
          </w:p>
          <w:p w:rsidR="009531A0" w:rsidRDefault="009531A0" w:rsidP="00571940">
            <w:pPr>
              <w:tabs>
                <w:tab w:val="left" w:pos="5802"/>
              </w:tabs>
              <w:spacing w:line="200" w:lineRule="atLeast"/>
              <w:jc w:val="both"/>
              <w:rPr>
                <w:rFonts w:cstheme="minorHAnsi"/>
                <w:b/>
                <w:strike/>
              </w:rPr>
            </w:pPr>
          </w:p>
          <w:p w:rsidR="00571940" w:rsidRPr="00660131" w:rsidRDefault="00571940" w:rsidP="00571940">
            <w:pPr>
              <w:tabs>
                <w:tab w:val="left" w:pos="5802"/>
              </w:tabs>
              <w:spacing w:line="200" w:lineRule="atLeast"/>
              <w:jc w:val="both"/>
              <w:rPr>
                <w:rFonts w:cstheme="minorHAnsi"/>
                <w:b/>
              </w:rPr>
            </w:pPr>
            <w:r w:rsidRPr="00660131">
              <w:rPr>
                <w:rFonts w:cstheme="minorHAnsi"/>
                <w:b/>
              </w:rPr>
              <w:t>D</w:t>
            </w:r>
            <w:r w:rsidR="008F2BE4">
              <w:rPr>
                <w:rFonts w:cstheme="minorHAnsi"/>
                <w:b/>
              </w:rPr>
              <w:t>ataset 1</w:t>
            </w:r>
            <w:r w:rsidRPr="00660131">
              <w:rPr>
                <w:rFonts w:cstheme="minorHAnsi"/>
                <w:b/>
              </w:rPr>
              <w:t>.</w:t>
            </w:r>
            <w:r w:rsidR="000A7550">
              <w:rPr>
                <w:rFonts w:cstheme="minorHAnsi"/>
                <w:b/>
              </w:rPr>
              <w:t>4</w:t>
            </w:r>
            <w:r w:rsidRPr="00660131">
              <w:rPr>
                <w:rFonts w:cstheme="minorHAnsi"/>
                <w:b/>
              </w:rPr>
              <w:t>. – Omics data</w:t>
            </w:r>
          </w:p>
          <w:p w:rsidR="00571940" w:rsidRDefault="000A7550" w:rsidP="00571940">
            <w:pPr>
              <w:tabs>
                <w:tab w:val="left" w:pos="5802"/>
              </w:tabs>
              <w:spacing w:line="200" w:lineRule="atLeast"/>
              <w:jc w:val="both"/>
              <w:rPr>
                <w:rFonts w:cstheme="minorHAnsi"/>
              </w:rPr>
            </w:pPr>
            <w:r>
              <w:rPr>
                <w:rFonts w:cstheme="minorHAnsi"/>
              </w:rPr>
              <w:t>This study includes proteomic and lipidomic data from</w:t>
            </w:r>
            <w:r w:rsidR="00571940" w:rsidRPr="00660131">
              <w:rPr>
                <w:rFonts w:cstheme="minorHAnsi"/>
              </w:rPr>
              <w:t xml:space="preserve"> total cell extracts and </w:t>
            </w:r>
            <w:r>
              <w:rPr>
                <w:rFonts w:cstheme="minorHAnsi"/>
              </w:rPr>
              <w:t xml:space="preserve">isolated lysosomes. </w:t>
            </w:r>
            <w:r w:rsidR="00D91680">
              <w:rPr>
                <w:rFonts w:cstheme="minorHAnsi"/>
              </w:rPr>
              <w:t>Library of</w:t>
            </w:r>
            <w:r w:rsidR="00A56BCD">
              <w:rPr>
                <w:rFonts w:cstheme="minorHAnsi"/>
              </w:rPr>
              <w:t xml:space="preserve"> proteomic/lipidomic screens will be generated during this project. </w:t>
            </w:r>
          </w:p>
          <w:p w:rsidR="000A7550" w:rsidRPr="00660131" w:rsidRDefault="000A7550" w:rsidP="00571940">
            <w:pPr>
              <w:tabs>
                <w:tab w:val="left" w:pos="5802"/>
              </w:tabs>
              <w:spacing w:line="200" w:lineRule="atLeast"/>
              <w:jc w:val="both"/>
              <w:rPr>
                <w:rFonts w:cstheme="minorHAnsi"/>
              </w:rPr>
            </w:pPr>
          </w:p>
          <w:p w:rsidR="00571940" w:rsidRPr="00660131" w:rsidRDefault="00571940" w:rsidP="00571940">
            <w:pPr>
              <w:tabs>
                <w:tab w:val="left" w:pos="5802"/>
              </w:tabs>
              <w:spacing w:line="200" w:lineRule="atLeast"/>
              <w:jc w:val="both"/>
              <w:rPr>
                <w:rFonts w:cstheme="minorHAnsi"/>
              </w:rPr>
            </w:pPr>
            <w:r w:rsidRPr="00660131">
              <w:rPr>
                <w:rFonts w:cstheme="minorHAnsi"/>
              </w:rPr>
              <w:t>Data formats:</w:t>
            </w:r>
          </w:p>
          <w:p w:rsidR="00571940" w:rsidRPr="00660131" w:rsidRDefault="00571940" w:rsidP="00571940">
            <w:pPr>
              <w:widowControl w:val="0"/>
              <w:numPr>
                <w:ilvl w:val="0"/>
                <w:numId w:val="28"/>
              </w:numPr>
              <w:tabs>
                <w:tab w:val="left" w:pos="5802"/>
              </w:tabs>
              <w:spacing w:line="200" w:lineRule="atLeast"/>
              <w:jc w:val="both"/>
              <w:rPr>
                <w:rFonts w:cstheme="minorHAnsi"/>
              </w:rPr>
            </w:pPr>
            <w:r w:rsidRPr="00660131">
              <w:rPr>
                <w:rFonts w:cstheme="minorHAnsi"/>
              </w:rPr>
              <w:t xml:space="preserve">Text files describing omics analysis: Rich Text Format (.rtf), plain text data (Unicode, .txt), MS Word (.doc/.docx), </w:t>
            </w:r>
            <w:proofErr w:type="spellStart"/>
            <w:r w:rsidRPr="00660131">
              <w:rPr>
                <w:rFonts w:cstheme="minorHAnsi"/>
              </w:rPr>
              <w:t>eXtensible</w:t>
            </w:r>
            <w:proofErr w:type="spellEnd"/>
            <w:r w:rsidRPr="00660131">
              <w:rPr>
                <w:rFonts w:cstheme="minorHAnsi"/>
              </w:rPr>
              <w:t xml:space="preserve"> Mark-up Language (.xml), Adobe Portable Document Format (.pdf), </w:t>
            </w:r>
            <w:proofErr w:type="spellStart"/>
            <w:r w:rsidRPr="00660131">
              <w:rPr>
                <w:rFonts w:cstheme="minorHAnsi"/>
              </w:rPr>
              <w:t>LaTex</w:t>
            </w:r>
            <w:proofErr w:type="spellEnd"/>
            <w:r w:rsidRPr="00660131">
              <w:rPr>
                <w:rFonts w:cstheme="minorHAnsi"/>
              </w:rPr>
              <w:t xml:space="preserve"> (.</w:t>
            </w:r>
            <w:proofErr w:type="spellStart"/>
            <w:r w:rsidRPr="00660131">
              <w:rPr>
                <w:rFonts w:cstheme="minorHAnsi"/>
              </w:rPr>
              <w:t>tex</w:t>
            </w:r>
            <w:proofErr w:type="spellEnd"/>
            <w:r w:rsidRPr="00660131">
              <w:rPr>
                <w:rFonts w:cstheme="minorHAnsi"/>
              </w:rPr>
              <w:t>) format;</w:t>
            </w:r>
          </w:p>
          <w:p w:rsidR="00571940" w:rsidRDefault="00571940" w:rsidP="000A7550">
            <w:pPr>
              <w:widowControl w:val="0"/>
              <w:numPr>
                <w:ilvl w:val="0"/>
                <w:numId w:val="28"/>
              </w:numPr>
              <w:tabs>
                <w:tab w:val="left" w:pos="5802"/>
              </w:tabs>
              <w:spacing w:line="200" w:lineRule="atLeast"/>
              <w:jc w:val="both"/>
              <w:rPr>
                <w:rFonts w:cstheme="minorHAnsi"/>
              </w:rPr>
            </w:pPr>
            <w:r w:rsidRPr="00660131">
              <w:rPr>
                <w:rFonts w:cstheme="minorHAnsi"/>
              </w:rPr>
              <w:t>Lists of peptides and lipids are represented as quantitative tabular data: comma-separated value files (.csv), tab-delimited file (.tab), delimited text (.txt), MS Excel (.</w:t>
            </w:r>
            <w:proofErr w:type="spellStart"/>
            <w:r w:rsidRPr="00660131">
              <w:rPr>
                <w:rFonts w:cstheme="minorHAnsi"/>
              </w:rPr>
              <w:t>xls</w:t>
            </w:r>
            <w:proofErr w:type="spellEnd"/>
            <w:r w:rsidRPr="00660131">
              <w:rPr>
                <w:rFonts w:cstheme="minorHAnsi"/>
              </w:rPr>
              <w:t>/</w:t>
            </w:r>
            <w:r w:rsidR="000A7550">
              <w:rPr>
                <w:rFonts w:cstheme="minorHAnsi"/>
              </w:rPr>
              <w:t>.xlsx), MS Access (.</w:t>
            </w:r>
            <w:proofErr w:type="spellStart"/>
            <w:r w:rsidR="000A7550">
              <w:rPr>
                <w:rFonts w:cstheme="minorHAnsi"/>
              </w:rPr>
              <w:t>mdb</w:t>
            </w:r>
            <w:proofErr w:type="spellEnd"/>
            <w:r w:rsidR="000A7550">
              <w:rPr>
                <w:rFonts w:cstheme="minorHAnsi"/>
              </w:rPr>
              <w:t>/.</w:t>
            </w:r>
            <w:proofErr w:type="spellStart"/>
            <w:r w:rsidR="000A7550">
              <w:rPr>
                <w:rFonts w:cstheme="minorHAnsi"/>
              </w:rPr>
              <w:t>accdb</w:t>
            </w:r>
            <w:proofErr w:type="spellEnd"/>
            <w:r w:rsidR="000A7550">
              <w:rPr>
                <w:rFonts w:cstheme="minorHAnsi"/>
              </w:rPr>
              <w:t>)</w:t>
            </w:r>
            <w:r w:rsidR="000A7550" w:rsidRPr="000A7550">
              <w:rPr>
                <w:rFonts w:cstheme="minorHAnsi"/>
              </w:rPr>
              <w:t>.</w:t>
            </w:r>
          </w:p>
          <w:p w:rsidR="000A7550" w:rsidRPr="00660131" w:rsidRDefault="000A7550" w:rsidP="000A7550">
            <w:pPr>
              <w:widowControl w:val="0"/>
              <w:tabs>
                <w:tab w:val="left" w:pos="5802"/>
              </w:tabs>
              <w:spacing w:line="200" w:lineRule="atLeast"/>
              <w:ind w:left="720"/>
              <w:jc w:val="both"/>
              <w:rPr>
                <w:rFonts w:cstheme="minorHAnsi"/>
              </w:rPr>
            </w:pPr>
          </w:p>
          <w:p w:rsidR="000A7550" w:rsidRPr="00DE7067" w:rsidRDefault="000A7550" w:rsidP="000A7550">
            <w:pPr>
              <w:tabs>
                <w:tab w:val="left" w:pos="5802"/>
              </w:tabs>
              <w:spacing w:line="200" w:lineRule="atLeast"/>
              <w:jc w:val="both"/>
              <w:rPr>
                <w:rFonts w:cstheme="minorHAnsi"/>
              </w:rPr>
            </w:pPr>
            <w:r>
              <w:rPr>
                <w:rFonts w:cstheme="minorHAnsi"/>
              </w:rPr>
              <w:t xml:space="preserve">An </w:t>
            </w:r>
            <w:r w:rsidRPr="00DE7067">
              <w:rPr>
                <w:rFonts w:cstheme="minorHAnsi"/>
              </w:rPr>
              <w:t>estimate</w:t>
            </w:r>
            <w:r>
              <w:rPr>
                <w:rFonts w:cstheme="minorHAnsi"/>
              </w:rPr>
              <w:t>d 50 M</w:t>
            </w:r>
            <w:r w:rsidRPr="00DE7067">
              <w:rPr>
                <w:rFonts w:cstheme="minorHAnsi"/>
              </w:rPr>
              <w:t xml:space="preserve">B </w:t>
            </w:r>
            <w:r>
              <w:rPr>
                <w:rFonts w:cstheme="minorHAnsi"/>
              </w:rPr>
              <w:t>of data will be stored every year</w:t>
            </w:r>
            <w:r w:rsidRPr="00DE7067">
              <w:rPr>
                <w:rFonts w:cstheme="minorHAnsi"/>
              </w:rPr>
              <w:t>.</w:t>
            </w:r>
          </w:p>
          <w:p w:rsidR="000A7550" w:rsidRDefault="000A7550" w:rsidP="00571940">
            <w:pPr>
              <w:tabs>
                <w:tab w:val="left" w:pos="5802"/>
              </w:tabs>
              <w:spacing w:line="200" w:lineRule="atLeast"/>
              <w:jc w:val="both"/>
              <w:rPr>
                <w:rFonts w:cstheme="minorHAnsi"/>
              </w:rPr>
            </w:pPr>
          </w:p>
          <w:p w:rsidR="00571940" w:rsidRPr="00660131" w:rsidRDefault="008F2BE4" w:rsidP="00571940">
            <w:pPr>
              <w:tabs>
                <w:tab w:val="left" w:pos="5802"/>
              </w:tabs>
              <w:spacing w:line="200" w:lineRule="atLeast"/>
              <w:jc w:val="both"/>
              <w:rPr>
                <w:rFonts w:cstheme="minorHAnsi"/>
                <w:b/>
              </w:rPr>
            </w:pPr>
            <w:r>
              <w:rPr>
                <w:rFonts w:cstheme="minorHAnsi"/>
                <w:b/>
              </w:rPr>
              <w:t>Dataset 1</w:t>
            </w:r>
            <w:r w:rsidR="000A7550">
              <w:rPr>
                <w:rFonts w:cstheme="minorHAnsi"/>
                <w:b/>
              </w:rPr>
              <w:t>.</w:t>
            </w:r>
            <w:r w:rsidR="00D91680">
              <w:rPr>
                <w:rFonts w:cstheme="minorHAnsi"/>
                <w:b/>
              </w:rPr>
              <w:t>5</w:t>
            </w:r>
            <w:r w:rsidR="00571940" w:rsidRPr="00660131">
              <w:rPr>
                <w:rFonts w:cstheme="minorHAnsi"/>
                <w:b/>
              </w:rPr>
              <w:t xml:space="preserve">. – Cell </w:t>
            </w:r>
            <w:r w:rsidR="00916B98">
              <w:rPr>
                <w:rFonts w:cstheme="minorHAnsi"/>
                <w:b/>
              </w:rPr>
              <w:t>lines</w:t>
            </w:r>
          </w:p>
          <w:p w:rsidR="00AB3F83" w:rsidRDefault="00571940" w:rsidP="00571940">
            <w:pPr>
              <w:tabs>
                <w:tab w:val="left" w:pos="5802"/>
              </w:tabs>
              <w:spacing w:line="200" w:lineRule="atLeast"/>
              <w:jc w:val="both"/>
            </w:pPr>
            <w:r w:rsidRPr="00660131">
              <w:rPr>
                <w:rFonts w:cstheme="minorHAnsi"/>
              </w:rPr>
              <w:t xml:space="preserve">Bacterial strains for </w:t>
            </w:r>
            <w:r w:rsidR="000A7550">
              <w:rPr>
                <w:rFonts w:cstheme="minorHAnsi"/>
              </w:rPr>
              <w:t xml:space="preserve">the </w:t>
            </w:r>
            <w:r w:rsidRPr="00660131">
              <w:rPr>
                <w:rFonts w:cstheme="minorHAnsi"/>
              </w:rPr>
              <w:t xml:space="preserve">production of expression vectors (DNA); pluripotent cell lines including iPSCs, stable human cell lines required to study the molecular and cellular functions of </w:t>
            </w:r>
            <w:r w:rsidR="00D91680">
              <w:rPr>
                <w:rFonts w:cstheme="minorHAnsi"/>
              </w:rPr>
              <w:t>VPS13C</w:t>
            </w:r>
            <w:r w:rsidRPr="00660131">
              <w:rPr>
                <w:rFonts w:cstheme="minorHAnsi"/>
              </w:rPr>
              <w:t>.</w:t>
            </w:r>
            <w:r w:rsidR="00916B98">
              <w:t xml:space="preserve"> </w:t>
            </w:r>
          </w:p>
          <w:p w:rsidR="00AB3F83" w:rsidRDefault="00AB3F83" w:rsidP="00571940">
            <w:pPr>
              <w:tabs>
                <w:tab w:val="left" w:pos="5802"/>
              </w:tabs>
              <w:spacing w:line="200" w:lineRule="atLeast"/>
              <w:jc w:val="both"/>
            </w:pPr>
          </w:p>
          <w:p w:rsidR="00571940" w:rsidRDefault="00916B98" w:rsidP="00571940">
            <w:pPr>
              <w:tabs>
                <w:tab w:val="left" w:pos="5802"/>
              </w:tabs>
              <w:spacing w:line="200" w:lineRule="atLeast"/>
              <w:jc w:val="both"/>
              <w:rPr>
                <w:rFonts w:cstheme="minorHAnsi"/>
              </w:rPr>
            </w:pPr>
            <w:r w:rsidRPr="00916B98">
              <w:rPr>
                <w:rFonts w:cstheme="minorHAnsi"/>
              </w:rPr>
              <w:t>Ethical approval documents for iPSC work</w:t>
            </w:r>
            <w:r w:rsidR="00AB3F83">
              <w:rPr>
                <w:rFonts w:cstheme="minorHAnsi"/>
              </w:rPr>
              <w:t xml:space="preserve">: </w:t>
            </w:r>
            <w:r w:rsidR="00E23B83" w:rsidRPr="00E23B83">
              <w:rPr>
                <w:rFonts w:cstheme="minorHAnsi"/>
              </w:rPr>
              <w:t xml:space="preserve">The ethics committee of University Hospital Leuven has provided ethics clearance for the work on dermal fibroblasts and iPSC from </w:t>
            </w:r>
            <w:r w:rsidR="00D91680">
              <w:rPr>
                <w:rFonts w:cstheme="minorHAnsi"/>
              </w:rPr>
              <w:t>VPS13C</w:t>
            </w:r>
            <w:r w:rsidR="00E23B83" w:rsidRPr="00E23B83">
              <w:rPr>
                <w:rFonts w:cstheme="minorHAnsi"/>
              </w:rPr>
              <w:t xml:space="preserve"> variant carriers and controls (number: S</w:t>
            </w:r>
            <w:r w:rsidR="00D91680">
              <w:rPr>
                <w:rFonts w:cstheme="minorHAnsi"/>
              </w:rPr>
              <w:t>66226</w:t>
            </w:r>
            <w:r w:rsidR="00E23B83" w:rsidRPr="00E23B83">
              <w:rPr>
                <w:rFonts w:cstheme="minorHAnsi"/>
              </w:rPr>
              <w:t>)</w:t>
            </w:r>
            <w:r w:rsidR="00AB3F83">
              <w:rPr>
                <w:rFonts w:cstheme="minorHAnsi"/>
              </w:rPr>
              <w:t xml:space="preserve">. Of note, </w:t>
            </w:r>
            <w:r w:rsidR="00AB3F83" w:rsidRPr="00AB3F83">
              <w:rPr>
                <w:rFonts w:cstheme="minorHAnsi"/>
              </w:rPr>
              <w:t xml:space="preserve">the human primary </w:t>
            </w:r>
            <w:r w:rsidR="00D91680">
              <w:rPr>
                <w:rFonts w:cstheme="minorHAnsi"/>
              </w:rPr>
              <w:t>VPS13C</w:t>
            </w:r>
            <w:r w:rsidR="00AB3F83" w:rsidRPr="00AB3F83">
              <w:rPr>
                <w:rFonts w:cstheme="minorHAnsi"/>
              </w:rPr>
              <w:t xml:space="preserve"> SNP patient cells (iPSC and fibroblasts) obtained from Prof. </w:t>
            </w:r>
            <w:r w:rsidR="00D91680">
              <w:rPr>
                <w:rFonts w:cstheme="minorHAnsi"/>
              </w:rPr>
              <w:t>Van Broeckhoven</w:t>
            </w:r>
            <w:r w:rsidR="00AB3F83" w:rsidRPr="00AB3F83">
              <w:rPr>
                <w:rFonts w:cstheme="minorHAnsi"/>
              </w:rPr>
              <w:t xml:space="preserve"> (</w:t>
            </w:r>
            <w:r w:rsidR="00D91680">
              <w:rPr>
                <w:rFonts w:cstheme="minorHAnsi"/>
              </w:rPr>
              <w:t>UAntwerp</w:t>
            </w:r>
            <w:r w:rsidR="00AB3F83" w:rsidRPr="00AB3F83">
              <w:rPr>
                <w:rFonts w:cstheme="minorHAnsi"/>
              </w:rPr>
              <w:t xml:space="preserve">) have been generated from material collected in respect of the principles of voluntary, informed and unpaid donation. Researchers will only get access to pseudonymized personal data and will process personal data according to Regulation 2016/679. In consultation with </w:t>
            </w:r>
            <w:r w:rsidR="00D91680">
              <w:rPr>
                <w:rFonts w:cstheme="minorHAnsi"/>
              </w:rPr>
              <w:t>UAntwerp</w:t>
            </w:r>
            <w:r w:rsidR="00AB3F83" w:rsidRPr="00AB3F83">
              <w:rPr>
                <w:rFonts w:cstheme="minorHAnsi"/>
              </w:rPr>
              <w:t>, an overview of the clinical information (age, gender, diagnosis) associated with the cells will be made available along with the corresponding project’s results, notably in scientific publications.</w:t>
            </w:r>
          </w:p>
          <w:p w:rsidR="00AC0BCE" w:rsidRDefault="00AC0BCE" w:rsidP="00571940">
            <w:pPr>
              <w:tabs>
                <w:tab w:val="left" w:pos="5802"/>
              </w:tabs>
              <w:spacing w:line="200" w:lineRule="atLeast"/>
              <w:jc w:val="both"/>
              <w:rPr>
                <w:rFonts w:cstheme="minorHAnsi"/>
              </w:rPr>
            </w:pPr>
          </w:p>
          <w:p w:rsidR="00E711D4" w:rsidRDefault="00AC0BCE" w:rsidP="00571940">
            <w:pPr>
              <w:tabs>
                <w:tab w:val="left" w:pos="5802"/>
              </w:tabs>
              <w:spacing w:line="200" w:lineRule="atLeast"/>
              <w:jc w:val="both"/>
              <w:rPr>
                <w:rFonts w:cstheme="minorHAnsi"/>
              </w:rPr>
            </w:pPr>
            <w:r>
              <w:rPr>
                <w:rFonts w:cstheme="minorHAnsi"/>
              </w:rPr>
              <w:lastRenderedPageBreak/>
              <w:t>The</w:t>
            </w:r>
            <w:r w:rsidRPr="00AC0BCE">
              <w:rPr>
                <w:rFonts w:cstheme="minorHAnsi"/>
              </w:rPr>
              <w:t xml:space="preserve"> </w:t>
            </w:r>
            <w:r w:rsidR="00D91680">
              <w:rPr>
                <w:rFonts w:cstheme="minorHAnsi"/>
              </w:rPr>
              <w:t xml:space="preserve">host </w:t>
            </w:r>
            <w:r w:rsidRPr="00AC0BCE">
              <w:rPr>
                <w:rFonts w:cstheme="minorHAnsi"/>
              </w:rPr>
              <w:t xml:space="preserve">group </w:t>
            </w:r>
            <w:r w:rsidR="00D91680">
              <w:rPr>
                <w:rFonts w:cstheme="minorHAnsi"/>
              </w:rPr>
              <w:t>(Wim Annaert, KULeuven-VIB</w:t>
            </w:r>
            <w:r>
              <w:rPr>
                <w:rFonts w:cstheme="minorHAnsi"/>
              </w:rPr>
              <w:t xml:space="preserve">) </w:t>
            </w:r>
            <w:r w:rsidRPr="00AC0BCE">
              <w:rPr>
                <w:rFonts w:cstheme="minorHAnsi"/>
              </w:rPr>
              <w:t xml:space="preserve">generated </w:t>
            </w:r>
            <w:r>
              <w:rPr>
                <w:rFonts w:cstheme="minorHAnsi"/>
              </w:rPr>
              <w:t xml:space="preserve">expression </w:t>
            </w:r>
            <w:r w:rsidRPr="00AC0BCE">
              <w:rPr>
                <w:rFonts w:cstheme="minorHAnsi"/>
              </w:rPr>
              <w:t xml:space="preserve">constructs of </w:t>
            </w:r>
            <w:r w:rsidR="00D91680">
              <w:rPr>
                <w:rFonts w:cstheme="minorHAnsi"/>
              </w:rPr>
              <w:t>VPS13C</w:t>
            </w:r>
            <w:r w:rsidRPr="00AC0BCE">
              <w:rPr>
                <w:rFonts w:cstheme="minorHAnsi"/>
              </w:rPr>
              <w:t xml:space="preserve">, including the wild-type sequence as well as those containing a coding </w:t>
            </w:r>
            <w:r w:rsidR="00D91680">
              <w:rPr>
                <w:rFonts w:cstheme="minorHAnsi"/>
              </w:rPr>
              <w:t>VPS13C</w:t>
            </w:r>
            <w:r w:rsidRPr="00AC0BCE">
              <w:rPr>
                <w:rFonts w:cstheme="minorHAnsi"/>
              </w:rPr>
              <w:t xml:space="preserve"> small nucleotide polymorphism (</w:t>
            </w:r>
            <w:r w:rsidR="00D91680">
              <w:rPr>
                <w:rFonts w:cstheme="minorHAnsi"/>
              </w:rPr>
              <w:t>W395C, A444P</w:t>
            </w:r>
            <w:r w:rsidRPr="00AC0BCE">
              <w:rPr>
                <w:rFonts w:cstheme="minorHAnsi"/>
              </w:rPr>
              <w:t xml:space="preserve">). </w:t>
            </w:r>
            <w:r w:rsidR="00E711D4">
              <w:rPr>
                <w:rFonts w:cstheme="minorHAnsi"/>
              </w:rPr>
              <w:t xml:space="preserve">These vectors have been used to clone the </w:t>
            </w:r>
            <w:r w:rsidR="0032572A">
              <w:rPr>
                <w:rFonts w:cstheme="minorHAnsi"/>
              </w:rPr>
              <w:t>VPS13C</w:t>
            </w:r>
            <w:r w:rsidR="00E711D4">
              <w:rPr>
                <w:rFonts w:cstheme="minorHAnsi"/>
              </w:rPr>
              <w:t xml:space="preserve"> sequences into </w:t>
            </w:r>
            <w:r w:rsidR="0032572A">
              <w:rPr>
                <w:rFonts w:cstheme="minorHAnsi"/>
              </w:rPr>
              <w:t>Piggy Bag Vectors</w:t>
            </w:r>
            <w:r w:rsidR="00E711D4">
              <w:rPr>
                <w:rFonts w:cstheme="minorHAnsi"/>
              </w:rPr>
              <w:t xml:space="preserve"> generating the cell lines </w:t>
            </w:r>
            <w:r w:rsidR="00C066A6">
              <w:rPr>
                <w:rFonts w:cstheme="minorHAnsi"/>
              </w:rPr>
              <w:t>used in this project</w:t>
            </w:r>
            <w:r w:rsidR="00E711D4">
              <w:rPr>
                <w:rFonts w:cstheme="minorHAnsi"/>
              </w:rPr>
              <w:t>.</w:t>
            </w:r>
          </w:p>
          <w:p w:rsidR="00E711D4" w:rsidRDefault="00E711D4" w:rsidP="00571940">
            <w:pPr>
              <w:tabs>
                <w:tab w:val="left" w:pos="5802"/>
              </w:tabs>
              <w:spacing w:line="200" w:lineRule="atLeast"/>
              <w:jc w:val="both"/>
              <w:rPr>
                <w:rFonts w:cstheme="minorHAnsi"/>
              </w:rPr>
            </w:pPr>
          </w:p>
          <w:p w:rsidR="00571940" w:rsidRPr="00660131" w:rsidRDefault="00571940" w:rsidP="00571940">
            <w:pPr>
              <w:tabs>
                <w:tab w:val="left" w:pos="5802"/>
              </w:tabs>
              <w:spacing w:line="200" w:lineRule="atLeast"/>
              <w:jc w:val="both"/>
              <w:rPr>
                <w:rFonts w:cstheme="minorHAnsi"/>
              </w:rPr>
            </w:pPr>
            <w:r w:rsidRPr="00660131">
              <w:rPr>
                <w:rFonts w:cstheme="minorHAnsi"/>
              </w:rPr>
              <w:t xml:space="preserve">Data formats: </w:t>
            </w:r>
          </w:p>
          <w:p w:rsidR="00571940" w:rsidRPr="00660131" w:rsidRDefault="00571940" w:rsidP="00571940">
            <w:pPr>
              <w:widowControl w:val="0"/>
              <w:numPr>
                <w:ilvl w:val="0"/>
                <w:numId w:val="28"/>
              </w:numPr>
              <w:tabs>
                <w:tab w:val="left" w:pos="5802"/>
              </w:tabs>
              <w:spacing w:line="200" w:lineRule="atLeast"/>
              <w:jc w:val="both"/>
              <w:rPr>
                <w:rFonts w:cstheme="minorHAnsi"/>
              </w:rPr>
            </w:pPr>
            <w:r w:rsidRPr="00660131">
              <w:rPr>
                <w:rFonts w:cstheme="minorHAnsi"/>
              </w:rPr>
              <w:t xml:space="preserve">Biological samples: frozen cell lines (-70°C, liquid nitrogen), frozen cell pellets and cell/organelle extracts (-20°C), bacterial glycerol stocks, viral particles. </w:t>
            </w:r>
          </w:p>
          <w:p w:rsidR="00571940" w:rsidRPr="00660131" w:rsidRDefault="00571940" w:rsidP="00571940">
            <w:pPr>
              <w:widowControl w:val="0"/>
              <w:numPr>
                <w:ilvl w:val="0"/>
                <w:numId w:val="28"/>
              </w:numPr>
              <w:tabs>
                <w:tab w:val="left" w:pos="5802"/>
              </w:tabs>
              <w:spacing w:line="200" w:lineRule="atLeast"/>
              <w:jc w:val="both"/>
              <w:rPr>
                <w:rFonts w:cstheme="minorHAnsi"/>
              </w:rPr>
            </w:pPr>
            <w:r w:rsidRPr="00660131">
              <w:rPr>
                <w:rFonts w:cstheme="minorHAnsi"/>
              </w:rPr>
              <w:t xml:space="preserve">Text files describing the different cell lines and samples derived thereafter: Rich Text Format (.rtf), plain text data (Unicode, .txt), MS Word (.doc/.docx), </w:t>
            </w:r>
            <w:proofErr w:type="spellStart"/>
            <w:r w:rsidRPr="00660131">
              <w:rPr>
                <w:rFonts w:cstheme="minorHAnsi"/>
              </w:rPr>
              <w:t>eXtensible</w:t>
            </w:r>
            <w:proofErr w:type="spellEnd"/>
            <w:r w:rsidRPr="00660131">
              <w:rPr>
                <w:rFonts w:cstheme="minorHAnsi"/>
              </w:rPr>
              <w:t xml:space="preserve"> Mark-up Language (.xml), Adobe Portable Document Format (.pdf), </w:t>
            </w:r>
            <w:proofErr w:type="spellStart"/>
            <w:r w:rsidRPr="00660131">
              <w:rPr>
                <w:rFonts w:cstheme="minorHAnsi"/>
              </w:rPr>
              <w:t>LaTex</w:t>
            </w:r>
            <w:proofErr w:type="spellEnd"/>
            <w:r w:rsidRPr="00660131">
              <w:rPr>
                <w:rFonts w:cstheme="minorHAnsi"/>
              </w:rPr>
              <w:t xml:space="preserve"> (.</w:t>
            </w:r>
            <w:proofErr w:type="spellStart"/>
            <w:r w:rsidRPr="00660131">
              <w:rPr>
                <w:rFonts w:cstheme="minorHAnsi"/>
              </w:rPr>
              <w:t>tex</w:t>
            </w:r>
            <w:proofErr w:type="spellEnd"/>
            <w:r w:rsidRPr="00660131">
              <w:rPr>
                <w:rFonts w:cstheme="minorHAnsi"/>
              </w:rPr>
              <w:t>) format;</w:t>
            </w:r>
          </w:p>
          <w:p w:rsidR="00571940" w:rsidRDefault="00571940" w:rsidP="00571940">
            <w:pPr>
              <w:tabs>
                <w:tab w:val="left" w:pos="5802"/>
              </w:tabs>
              <w:spacing w:line="200" w:lineRule="atLeast"/>
              <w:jc w:val="both"/>
              <w:rPr>
                <w:rFonts w:cstheme="minorHAnsi"/>
              </w:rPr>
            </w:pPr>
          </w:p>
          <w:p w:rsidR="008F2BE4" w:rsidRPr="00DE7067" w:rsidRDefault="008F2BE4" w:rsidP="008F2BE4">
            <w:pPr>
              <w:tabs>
                <w:tab w:val="left" w:pos="5802"/>
              </w:tabs>
              <w:spacing w:line="200" w:lineRule="atLeast"/>
              <w:jc w:val="both"/>
              <w:rPr>
                <w:rFonts w:cstheme="minorHAnsi"/>
              </w:rPr>
            </w:pPr>
            <w:r>
              <w:rPr>
                <w:rFonts w:cstheme="minorHAnsi"/>
              </w:rPr>
              <w:t xml:space="preserve">Aside from the physical storage for samples, an </w:t>
            </w:r>
            <w:r w:rsidRPr="00DE7067">
              <w:rPr>
                <w:rFonts w:cstheme="minorHAnsi"/>
              </w:rPr>
              <w:t>estimate</w:t>
            </w:r>
            <w:r>
              <w:rPr>
                <w:rFonts w:cstheme="minorHAnsi"/>
              </w:rPr>
              <w:t xml:space="preserve">d </w:t>
            </w:r>
            <w:r w:rsidR="00916B98">
              <w:rPr>
                <w:rFonts w:cstheme="minorHAnsi"/>
              </w:rPr>
              <w:t>10</w:t>
            </w:r>
            <w:r>
              <w:rPr>
                <w:rFonts w:cstheme="minorHAnsi"/>
              </w:rPr>
              <w:t xml:space="preserve"> </w:t>
            </w:r>
            <w:r w:rsidR="00916B98">
              <w:rPr>
                <w:rFonts w:cstheme="minorHAnsi"/>
              </w:rPr>
              <w:t>G</w:t>
            </w:r>
            <w:r w:rsidRPr="00DE7067">
              <w:rPr>
                <w:rFonts w:cstheme="minorHAnsi"/>
              </w:rPr>
              <w:t xml:space="preserve">B </w:t>
            </w:r>
            <w:r>
              <w:rPr>
                <w:rFonts w:cstheme="minorHAnsi"/>
              </w:rPr>
              <w:t>of data will be stored every year</w:t>
            </w:r>
            <w:r w:rsidRPr="00DE7067">
              <w:rPr>
                <w:rFonts w:cstheme="minorHAnsi"/>
              </w:rPr>
              <w:t>.</w:t>
            </w:r>
          </w:p>
          <w:p w:rsidR="008F2BE4" w:rsidRDefault="008F2BE4" w:rsidP="00571940">
            <w:pPr>
              <w:tabs>
                <w:tab w:val="left" w:pos="5802"/>
              </w:tabs>
              <w:spacing w:line="200" w:lineRule="atLeast"/>
              <w:jc w:val="both"/>
              <w:rPr>
                <w:rFonts w:cstheme="minorHAnsi"/>
              </w:rPr>
            </w:pPr>
          </w:p>
          <w:p w:rsidR="00571940" w:rsidRPr="00C87479" w:rsidRDefault="00571940" w:rsidP="00020016">
            <w:pPr>
              <w:tabs>
                <w:tab w:val="left" w:pos="5802"/>
              </w:tabs>
              <w:spacing w:line="200" w:lineRule="atLeast"/>
              <w:jc w:val="both"/>
              <w:rPr>
                <w:b/>
                <w:bCs/>
              </w:rPr>
            </w:pPr>
          </w:p>
        </w:tc>
      </w:tr>
    </w:tbl>
    <w:p w:rsidR="00E93C67" w:rsidRPr="00C87479"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rsidRPr="00C87479" w:rsidTr="005E32FD">
        <w:trPr>
          <w:cantSplit/>
          <w:trHeight w:val="269"/>
        </w:trPr>
        <w:tc>
          <w:tcPr>
            <w:tcW w:w="15593" w:type="dxa"/>
            <w:gridSpan w:val="2"/>
            <w:shd w:val="clear" w:color="auto" w:fill="5B9BD5" w:themeFill="accent5"/>
          </w:tcPr>
          <w:p w:rsidR="57444132" w:rsidRPr="00C87479" w:rsidRDefault="6320600B" w:rsidP="6320600B">
            <w:pPr>
              <w:pStyle w:val="ListParagraph"/>
              <w:numPr>
                <w:ilvl w:val="0"/>
                <w:numId w:val="22"/>
              </w:numPr>
              <w:jc w:val="center"/>
              <w:rPr>
                <w:b/>
                <w:bCs/>
              </w:rPr>
            </w:pPr>
            <w:r w:rsidRPr="00C87479">
              <w:rPr>
                <w:b/>
                <w:bCs/>
              </w:rPr>
              <w:t>Ethical and legal issues</w:t>
            </w:r>
          </w:p>
          <w:p w:rsidR="00877A71" w:rsidRPr="00C87479" w:rsidRDefault="00877A71" w:rsidP="00877A71">
            <w:pPr>
              <w:pStyle w:val="ListParagraph"/>
              <w:ind w:left="1080"/>
              <w:rPr>
                <w:b/>
              </w:rPr>
            </w:pPr>
          </w:p>
        </w:tc>
      </w:tr>
      <w:tr w:rsidR="002300DE" w:rsidRPr="00C87479" w:rsidTr="00436EB9">
        <w:trPr>
          <w:cantSplit/>
          <w:trHeight w:val="269"/>
        </w:trPr>
        <w:tc>
          <w:tcPr>
            <w:tcW w:w="4962" w:type="dxa"/>
            <w:shd w:val="clear" w:color="auto" w:fill="FFFFFF" w:themeFill="background1"/>
          </w:tcPr>
          <w:p w:rsidR="002300DE" w:rsidRPr="00C87479" w:rsidRDefault="002300DE" w:rsidP="0035345E">
            <w:pPr>
              <w:jc w:val="both"/>
            </w:pPr>
            <w:r w:rsidRPr="00C87479">
              <w:lastRenderedPageBreak/>
              <w:t>Will you use personal data? If so, shortly describe the kind of personal data you will use AND add the reference to your file in your host institution's privacy register.</w:t>
            </w:r>
          </w:p>
          <w:p w:rsidR="00CA2D12" w:rsidRPr="00C87479" w:rsidRDefault="00CA2D12" w:rsidP="0035345E">
            <w:pPr>
              <w:jc w:val="both"/>
              <w:rPr>
                <w:sz w:val="12"/>
              </w:rPr>
            </w:pPr>
          </w:p>
          <w:p w:rsidR="00CA2D12" w:rsidRPr="00C87479" w:rsidRDefault="00CA2D12" w:rsidP="0035345E">
            <w:pPr>
              <w:jc w:val="both"/>
              <w:rPr>
                <w:i/>
              </w:rPr>
            </w:pPr>
            <w:r w:rsidRPr="00C87479">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rsidR="00CA2D12" w:rsidRPr="00C87479" w:rsidRDefault="00BC427E" w:rsidP="00CA2D12">
            <w:sdt>
              <w:sdtPr>
                <w:id w:val="1415505823"/>
                <w14:checkbox>
                  <w14:checked w14:val="1"/>
                  <w14:checkedState w14:val="2612" w14:font="MS Gothic"/>
                  <w14:uncheckedState w14:val="2610" w14:font="MS Gothic"/>
                </w14:checkbox>
              </w:sdtPr>
              <w:sdtEndPr/>
              <w:sdtContent>
                <w:r w:rsidR="007705B5">
                  <w:rPr>
                    <w:rFonts w:ascii="MS Gothic" w:eastAsia="MS Gothic" w:hAnsi="MS Gothic" w:hint="eastAsia"/>
                  </w:rPr>
                  <w:t>☒</w:t>
                </w:r>
              </w:sdtContent>
            </w:sdt>
            <w:r w:rsidR="00CA2D12" w:rsidRPr="00C87479">
              <w:t xml:space="preserve"> Yes</w:t>
            </w:r>
          </w:p>
          <w:p w:rsidR="002300DE" w:rsidRPr="00C87479" w:rsidRDefault="00BC427E" w:rsidP="00CA2D12">
            <w:sdt>
              <w:sdtPr>
                <w:id w:val="658888684"/>
                <w14:checkbox>
                  <w14:checked w14:val="0"/>
                  <w14:checkedState w14:val="2612" w14:font="MS Gothic"/>
                  <w14:uncheckedState w14:val="2610" w14:font="MS Gothic"/>
                </w14:checkbox>
              </w:sdtPr>
              <w:sdtEndPr/>
              <w:sdtContent>
                <w:r w:rsidR="007705B5">
                  <w:rPr>
                    <w:rFonts w:ascii="MS Gothic" w:eastAsia="MS Gothic" w:hAnsi="MS Gothic" w:hint="eastAsia"/>
                  </w:rPr>
                  <w:t>☐</w:t>
                </w:r>
              </w:sdtContent>
            </w:sdt>
            <w:r w:rsidR="00CA2D12" w:rsidRPr="00C87479">
              <w:t xml:space="preserve"> No</w:t>
            </w:r>
          </w:p>
          <w:p w:rsidR="00CA2D12" w:rsidRPr="00C87479" w:rsidRDefault="00CA2D12" w:rsidP="00CA2D12">
            <w:r w:rsidRPr="00C87479">
              <w:t xml:space="preserve">If yes: </w:t>
            </w:r>
          </w:p>
          <w:p w:rsidR="00CA2D12" w:rsidRPr="00C87479" w:rsidRDefault="00CA2D12" w:rsidP="00CA2D12">
            <w:pPr>
              <w:pStyle w:val="ListParagraph"/>
              <w:numPr>
                <w:ilvl w:val="0"/>
                <w:numId w:val="27"/>
              </w:numPr>
            </w:pPr>
            <w:r w:rsidRPr="00C87479">
              <w:t>Privacy Registry Reference:</w:t>
            </w:r>
          </w:p>
          <w:p w:rsidR="00CA2D12" w:rsidRPr="007705B5" w:rsidRDefault="00CA2D12" w:rsidP="00CA2D12">
            <w:pPr>
              <w:pStyle w:val="ListParagraph"/>
              <w:numPr>
                <w:ilvl w:val="0"/>
                <w:numId w:val="27"/>
              </w:numPr>
              <w:rPr>
                <w:b/>
                <w:bCs/>
              </w:rPr>
            </w:pPr>
            <w:r w:rsidRPr="00C87479">
              <w:t>Short description of the kind of personal data that will be used:</w:t>
            </w:r>
          </w:p>
          <w:p w:rsidR="007705B5" w:rsidRDefault="007705B5" w:rsidP="007705B5">
            <w:pPr>
              <w:rPr>
                <w:b/>
                <w:bCs/>
              </w:rPr>
            </w:pPr>
          </w:p>
          <w:p w:rsidR="00410CC0" w:rsidRDefault="007705B5" w:rsidP="00410CC0">
            <w:pPr>
              <w:tabs>
                <w:tab w:val="left" w:pos="5802"/>
              </w:tabs>
              <w:spacing w:line="200" w:lineRule="atLeast"/>
              <w:jc w:val="both"/>
              <w:rPr>
                <w:rFonts w:cstheme="minorHAnsi"/>
              </w:rPr>
            </w:pPr>
            <w:r>
              <w:rPr>
                <w:bCs/>
              </w:rPr>
              <w:t xml:space="preserve">This study </w:t>
            </w:r>
            <w:r w:rsidRPr="007705B5">
              <w:rPr>
                <w:bCs/>
              </w:rPr>
              <w:t>abide</w:t>
            </w:r>
            <w:r>
              <w:rPr>
                <w:bCs/>
              </w:rPr>
              <w:t>s</w:t>
            </w:r>
            <w:r w:rsidRPr="007705B5">
              <w:rPr>
                <w:bCs/>
              </w:rPr>
              <w:t xml:space="preserve"> by the Belgian law on General Data</w:t>
            </w:r>
            <w:r>
              <w:rPr>
                <w:bCs/>
              </w:rPr>
              <w:t xml:space="preserve"> </w:t>
            </w:r>
            <w:r w:rsidRPr="007705B5">
              <w:rPr>
                <w:bCs/>
              </w:rPr>
              <w:t xml:space="preserve">Protection Regulation 2016/679. Specific measures regarding human subjects; </w:t>
            </w:r>
            <w:r w:rsidR="00410CC0" w:rsidRPr="00AB3F83">
              <w:rPr>
                <w:rFonts w:cstheme="minorHAnsi"/>
              </w:rPr>
              <w:t xml:space="preserve">the human primary </w:t>
            </w:r>
            <w:r w:rsidR="00410CC0">
              <w:rPr>
                <w:rFonts w:cstheme="minorHAnsi"/>
              </w:rPr>
              <w:t>VPS13C</w:t>
            </w:r>
            <w:r w:rsidR="00410CC0" w:rsidRPr="00AB3F83">
              <w:rPr>
                <w:rFonts w:cstheme="minorHAnsi"/>
              </w:rPr>
              <w:t xml:space="preserve"> SNP patient cells (iPSC and fibroblasts) obtained from Prof. </w:t>
            </w:r>
            <w:r w:rsidR="00410CC0">
              <w:rPr>
                <w:rFonts w:cstheme="minorHAnsi"/>
              </w:rPr>
              <w:t>Van Broeckhoven</w:t>
            </w:r>
            <w:r w:rsidR="00410CC0" w:rsidRPr="00AB3F83">
              <w:rPr>
                <w:rFonts w:cstheme="minorHAnsi"/>
              </w:rPr>
              <w:t xml:space="preserve"> (</w:t>
            </w:r>
            <w:r w:rsidR="00410CC0">
              <w:rPr>
                <w:rFonts w:cstheme="minorHAnsi"/>
              </w:rPr>
              <w:t>UAntwerp</w:t>
            </w:r>
            <w:r w:rsidR="00410CC0" w:rsidRPr="00AB3F83">
              <w:rPr>
                <w:rFonts w:cstheme="minorHAnsi"/>
              </w:rPr>
              <w:t>) have been generated from material collected in respect of the principles of voluntary, informed and unpaid donation</w:t>
            </w:r>
            <w:r w:rsidRPr="007705B5">
              <w:rPr>
                <w:bCs/>
              </w:rPr>
              <w:t>. Researchers will only</w:t>
            </w:r>
            <w:r>
              <w:rPr>
                <w:bCs/>
              </w:rPr>
              <w:t xml:space="preserve"> </w:t>
            </w:r>
            <w:r w:rsidRPr="007705B5">
              <w:rPr>
                <w:bCs/>
              </w:rPr>
              <w:t>get access to pseudonymized personal data and will process personal data according to Regulation 2016/679. In</w:t>
            </w:r>
            <w:r>
              <w:rPr>
                <w:bCs/>
              </w:rPr>
              <w:t xml:space="preserve"> </w:t>
            </w:r>
            <w:r w:rsidRPr="007705B5">
              <w:rPr>
                <w:bCs/>
              </w:rPr>
              <w:t>consultation with ADRC, an overview of the clinical information (age, gender, diagnosis) associated with the</w:t>
            </w:r>
            <w:r>
              <w:rPr>
                <w:bCs/>
              </w:rPr>
              <w:t xml:space="preserve"> </w:t>
            </w:r>
            <w:r w:rsidRPr="007705B5">
              <w:rPr>
                <w:bCs/>
              </w:rPr>
              <w:t>cells will be made available along with the corresponding project’s results, notably in scientific publications.</w:t>
            </w:r>
            <w:r w:rsidR="00410CC0">
              <w:rPr>
                <w:rFonts w:cstheme="minorHAnsi"/>
              </w:rPr>
              <w:t xml:space="preserve"> </w:t>
            </w:r>
          </w:p>
          <w:p w:rsidR="00410CC0" w:rsidRDefault="00410CC0" w:rsidP="00410CC0">
            <w:pPr>
              <w:tabs>
                <w:tab w:val="left" w:pos="5802"/>
              </w:tabs>
              <w:spacing w:line="200" w:lineRule="atLeast"/>
              <w:jc w:val="both"/>
              <w:rPr>
                <w:rFonts w:cstheme="minorHAnsi"/>
              </w:rPr>
            </w:pPr>
          </w:p>
          <w:p w:rsidR="007705B5" w:rsidRPr="007705B5" w:rsidRDefault="007705B5" w:rsidP="00410CC0">
            <w:pPr>
              <w:tabs>
                <w:tab w:val="left" w:pos="5802"/>
              </w:tabs>
              <w:spacing w:line="200" w:lineRule="atLeast"/>
              <w:jc w:val="both"/>
              <w:rPr>
                <w:b/>
                <w:bCs/>
              </w:rPr>
            </w:pPr>
          </w:p>
        </w:tc>
      </w:tr>
      <w:tr w:rsidR="002300DE" w:rsidRPr="00C87479" w:rsidTr="00436EB9">
        <w:trPr>
          <w:cantSplit/>
          <w:trHeight w:val="269"/>
        </w:trPr>
        <w:tc>
          <w:tcPr>
            <w:tcW w:w="4962" w:type="dxa"/>
            <w:shd w:val="clear" w:color="auto" w:fill="FFFFFF" w:themeFill="background1"/>
          </w:tcPr>
          <w:p w:rsidR="002300DE" w:rsidRPr="00C87479" w:rsidRDefault="002300DE" w:rsidP="5FB6CA38">
            <w:pPr>
              <w:rPr>
                <w:rFonts w:ascii="Arial" w:eastAsia="Times New Roman" w:hAnsi="Arial" w:cs="Arial"/>
                <w:sz w:val="16"/>
                <w:szCs w:val="16"/>
                <w:lang w:eastAsia="nl-BE"/>
              </w:rPr>
            </w:pPr>
            <w:r w:rsidRPr="00C87479">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rsidR="00CA2D12" w:rsidRPr="00C87479" w:rsidRDefault="00BC427E" w:rsidP="00CA2D12">
            <w:sdt>
              <w:sdtPr>
                <w:id w:val="-2133849028"/>
                <w14:checkbox>
                  <w14:checked w14:val="1"/>
                  <w14:checkedState w14:val="2612" w14:font="MS Gothic"/>
                  <w14:uncheckedState w14:val="2610" w14:font="MS Gothic"/>
                </w14:checkbox>
              </w:sdtPr>
              <w:sdtEndPr/>
              <w:sdtContent>
                <w:r w:rsidR="001A47C8">
                  <w:rPr>
                    <w:rFonts w:ascii="MS Gothic" w:eastAsia="MS Gothic" w:hAnsi="MS Gothic" w:hint="eastAsia"/>
                  </w:rPr>
                  <w:t>☒</w:t>
                </w:r>
              </w:sdtContent>
            </w:sdt>
            <w:r w:rsidR="00CA2D12" w:rsidRPr="00C87479">
              <w:t xml:space="preserve"> Yes</w:t>
            </w:r>
          </w:p>
          <w:p w:rsidR="00CA2D12" w:rsidRPr="00C87479" w:rsidRDefault="00BC427E" w:rsidP="00CA2D12">
            <w:sdt>
              <w:sdtPr>
                <w:id w:val="-1366749508"/>
                <w14:checkbox>
                  <w14:checked w14:val="0"/>
                  <w14:checkedState w14:val="2612" w14:font="MS Gothic"/>
                  <w14:uncheckedState w14:val="2610" w14:font="MS Gothic"/>
                </w14:checkbox>
              </w:sdtPr>
              <w:sdtEndPr/>
              <w:sdtContent>
                <w:r w:rsidR="00CA2D12" w:rsidRPr="00C87479">
                  <w:rPr>
                    <w:rFonts w:ascii="MS Gothic" w:eastAsia="MS Gothic" w:hAnsi="MS Gothic"/>
                  </w:rPr>
                  <w:t>☐</w:t>
                </w:r>
              </w:sdtContent>
            </w:sdt>
            <w:r w:rsidR="00CA2D12" w:rsidRPr="00C87479">
              <w:t xml:space="preserve"> No</w:t>
            </w:r>
          </w:p>
          <w:p w:rsidR="00CA2D12" w:rsidRPr="00C87479" w:rsidRDefault="00CA2D12" w:rsidP="00CA2D12">
            <w:r w:rsidRPr="00C87479">
              <w:t xml:space="preserve">If yes: </w:t>
            </w:r>
          </w:p>
          <w:p w:rsidR="00CA2D12" w:rsidRDefault="00CA2D12" w:rsidP="00CA2D12">
            <w:pPr>
              <w:pStyle w:val="ListParagraph"/>
              <w:numPr>
                <w:ilvl w:val="0"/>
                <w:numId w:val="27"/>
              </w:numPr>
              <w:jc w:val="both"/>
            </w:pPr>
            <w:r w:rsidRPr="00C87479">
              <w:t>Reference to ethical committee approval:</w:t>
            </w:r>
          </w:p>
          <w:p w:rsidR="001A47C8" w:rsidRDefault="001A47C8" w:rsidP="001A47C8">
            <w:pPr>
              <w:jc w:val="both"/>
            </w:pPr>
          </w:p>
          <w:p w:rsidR="001A47C8" w:rsidRDefault="001A47C8" w:rsidP="001A47C8">
            <w:pPr>
              <w:jc w:val="both"/>
            </w:pPr>
            <w:r>
              <w:t>The ethics committee of University Hospital Leuven has provided ethics clearance for the work on dermal</w:t>
            </w:r>
          </w:p>
          <w:p w:rsidR="001A47C8" w:rsidRDefault="001A47C8" w:rsidP="001A47C8">
            <w:pPr>
              <w:jc w:val="both"/>
            </w:pPr>
            <w:r>
              <w:t xml:space="preserve">fibroblasts and iPSC from </w:t>
            </w:r>
            <w:r w:rsidR="00D336D1">
              <w:t>VPS13C</w:t>
            </w:r>
            <w:r>
              <w:t xml:space="preserve"> variant carriers and controls (number: </w:t>
            </w:r>
            <w:r w:rsidR="00D336D1" w:rsidRPr="00E23B83">
              <w:rPr>
                <w:rFonts w:cstheme="minorHAnsi"/>
              </w:rPr>
              <w:t>S</w:t>
            </w:r>
            <w:r w:rsidR="00D336D1">
              <w:rPr>
                <w:rFonts w:cstheme="minorHAnsi"/>
              </w:rPr>
              <w:t>66226</w:t>
            </w:r>
            <w:r>
              <w:t xml:space="preserve">). </w:t>
            </w:r>
          </w:p>
          <w:p w:rsidR="001A47C8" w:rsidRDefault="001A47C8" w:rsidP="001A47C8">
            <w:pPr>
              <w:jc w:val="both"/>
            </w:pPr>
          </w:p>
          <w:p w:rsidR="002300DE" w:rsidRPr="00C87479" w:rsidRDefault="002300DE" w:rsidP="00D336D1">
            <w:pPr>
              <w:jc w:val="both"/>
              <w:rPr>
                <w:b/>
                <w:bCs/>
              </w:rPr>
            </w:pPr>
          </w:p>
        </w:tc>
      </w:tr>
      <w:tr w:rsidR="002300DE" w:rsidRPr="00C87479" w:rsidTr="00436EB9">
        <w:trPr>
          <w:cantSplit/>
          <w:trHeight w:val="269"/>
        </w:trPr>
        <w:tc>
          <w:tcPr>
            <w:tcW w:w="4962" w:type="dxa"/>
            <w:shd w:val="clear" w:color="auto" w:fill="FFFFFF" w:themeFill="background1"/>
          </w:tcPr>
          <w:p w:rsidR="002300DE" w:rsidRPr="00C87479" w:rsidRDefault="002300DE" w:rsidP="5FB6CA38">
            <w:pPr>
              <w:jc w:val="both"/>
            </w:pPr>
            <w:r w:rsidRPr="00C87479">
              <w:rPr>
                <w:rFonts w:ascii="Calibri" w:eastAsia="Calibri" w:hAnsi="Calibri" w:cs="Calibri"/>
              </w:rPr>
              <w:lastRenderedPageBreak/>
              <w:t xml:space="preserve">Does your work possibly result in research data with potential for tech transfer and valorisation? </w:t>
            </w:r>
            <w:r w:rsidRPr="00C87479">
              <w:t>Will IP restrictions be claimed for the data you created? If so, for what data and which restrictions will be asserted?</w:t>
            </w:r>
          </w:p>
        </w:tc>
        <w:tc>
          <w:tcPr>
            <w:tcW w:w="10631" w:type="dxa"/>
            <w:shd w:val="clear" w:color="auto" w:fill="FFFFFF" w:themeFill="background1"/>
          </w:tcPr>
          <w:p w:rsidR="00CA2D12" w:rsidRPr="00C87479" w:rsidRDefault="00BC427E" w:rsidP="007705B5">
            <w:pPr>
              <w:jc w:val="both"/>
            </w:pPr>
            <w:sdt>
              <w:sdtPr>
                <w:id w:val="-669246434"/>
                <w14:checkbox>
                  <w14:checked w14:val="1"/>
                  <w14:checkedState w14:val="2612" w14:font="MS Gothic"/>
                  <w14:uncheckedState w14:val="2610" w14:font="MS Gothic"/>
                </w14:checkbox>
              </w:sdtPr>
              <w:sdtEndPr/>
              <w:sdtContent>
                <w:r w:rsidR="007705B5">
                  <w:rPr>
                    <w:rFonts w:ascii="MS Gothic" w:eastAsia="MS Gothic" w:hAnsi="MS Gothic" w:hint="eastAsia"/>
                  </w:rPr>
                  <w:t>☒</w:t>
                </w:r>
              </w:sdtContent>
            </w:sdt>
            <w:r w:rsidR="00CA2D12" w:rsidRPr="00C87479">
              <w:t xml:space="preserve"> Yes</w:t>
            </w:r>
          </w:p>
          <w:p w:rsidR="00CA2D12" w:rsidRPr="00C87479" w:rsidRDefault="00BC427E" w:rsidP="007705B5">
            <w:pPr>
              <w:jc w:val="both"/>
            </w:pPr>
            <w:sdt>
              <w:sdtPr>
                <w:id w:val="-265848422"/>
                <w14:checkbox>
                  <w14:checked w14:val="1"/>
                  <w14:checkedState w14:val="2612" w14:font="MS Gothic"/>
                  <w14:uncheckedState w14:val="2610" w14:font="MS Gothic"/>
                </w14:checkbox>
              </w:sdtPr>
              <w:sdtEndPr/>
              <w:sdtContent>
                <w:r w:rsidR="007705B5">
                  <w:rPr>
                    <w:rFonts w:ascii="MS Gothic" w:eastAsia="MS Gothic" w:hAnsi="MS Gothic" w:hint="eastAsia"/>
                  </w:rPr>
                  <w:t>☒</w:t>
                </w:r>
              </w:sdtContent>
            </w:sdt>
            <w:r w:rsidR="00CA2D12" w:rsidRPr="00C87479">
              <w:t xml:space="preserve"> No</w:t>
            </w:r>
          </w:p>
          <w:p w:rsidR="002300DE" w:rsidRDefault="00CA2D12" w:rsidP="007705B5">
            <w:pPr>
              <w:jc w:val="both"/>
              <w:rPr>
                <w:bCs/>
              </w:rPr>
            </w:pPr>
            <w:r w:rsidRPr="00C87479">
              <w:rPr>
                <w:bCs/>
              </w:rPr>
              <w:t>If yes, please comment:</w:t>
            </w:r>
          </w:p>
          <w:p w:rsidR="007705B5" w:rsidRDefault="007705B5" w:rsidP="007705B5">
            <w:pPr>
              <w:jc w:val="both"/>
              <w:rPr>
                <w:bCs/>
              </w:rPr>
            </w:pPr>
          </w:p>
          <w:p w:rsidR="007705B5" w:rsidRPr="00C87479" w:rsidRDefault="007705B5" w:rsidP="007705B5">
            <w:pPr>
              <w:jc w:val="both"/>
              <w:rPr>
                <w:bCs/>
              </w:rPr>
            </w:pPr>
            <w:r w:rsidRPr="007705B5">
              <w:rPr>
                <w:bCs/>
              </w:rPr>
              <w:t>Participants to the present project are committed to publish</w:t>
            </w:r>
            <w:r>
              <w:rPr>
                <w:bCs/>
              </w:rPr>
              <w:t xml:space="preserve"> </w:t>
            </w:r>
            <w:r w:rsidRPr="007705B5">
              <w:rPr>
                <w:bCs/>
              </w:rPr>
              <w:t>research results to communicate them to peers and to a wide audience. Results will be published in accordance</w:t>
            </w:r>
            <w:r>
              <w:rPr>
                <w:bCs/>
              </w:rPr>
              <w:t xml:space="preserve"> </w:t>
            </w:r>
            <w:r w:rsidRPr="007705B5">
              <w:rPr>
                <w:bCs/>
              </w:rPr>
              <w:t>with ethical guidelines set by the International Committee of Medical Journal Editors. Existing agreements</w:t>
            </w:r>
            <w:r>
              <w:rPr>
                <w:bCs/>
              </w:rPr>
              <w:t xml:space="preserve"> </w:t>
            </w:r>
            <w:r w:rsidRPr="007705B5">
              <w:rPr>
                <w:bCs/>
              </w:rPr>
              <w:t>between VIB and KU Leuven do not restrict publication of data. We do not exclude that the proposed work</w:t>
            </w:r>
            <w:r>
              <w:rPr>
                <w:bCs/>
              </w:rPr>
              <w:t xml:space="preserve"> </w:t>
            </w:r>
            <w:r w:rsidRPr="007705B5">
              <w:rPr>
                <w:bCs/>
              </w:rPr>
              <w:t xml:space="preserve">could result in research data with potential for tech transfer and </w:t>
            </w:r>
            <w:proofErr w:type="spellStart"/>
            <w:r w:rsidRPr="007705B5">
              <w:rPr>
                <w:bCs/>
              </w:rPr>
              <w:t>valorization</w:t>
            </w:r>
            <w:proofErr w:type="spellEnd"/>
            <w:r w:rsidRPr="007705B5">
              <w:rPr>
                <w:bCs/>
              </w:rPr>
              <w:t>. VIB has a policy to actively</w:t>
            </w:r>
            <w:r>
              <w:rPr>
                <w:bCs/>
              </w:rPr>
              <w:t xml:space="preserve"> </w:t>
            </w:r>
            <w:r w:rsidRPr="007705B5">
              <w:rPr>
                <w:bCs/>
              </w:rPr>
              <w:t>monitor research data for such potential. If there is substantial potential, the invention will be thoroughly</w:t>
            </w:r>
            <w:r>
              <w:rPr>
                <w:bCs/>
              </w:rPr>
              <w:t xml:space="preserve"> </w:t>
            </w:r>
            <w:r w:rsidRPr="007705B5">
              <w:rPr>
                <w:bCs/>
              </w:rPr>
              <w:t>assessed, and in a number of cases the invention will be IP protected (mostly patent protection or copyright</w:t>
            </w:r>
            <w:r>
              <w:rPr>
                <w:bCs/>
              </w:rPr>
              <w:t xml:space="preserve"> </w:t>
            </w:r>
            <w:r w:rsidRPr="007705B5">
              <w:rPr>
                <w:bCs/>
              </w:rPr>
              <w:t>protection). As such, the IP protection does not withhold the research data from being made public. In the case a</w:t>
            </w:r>
            <w:r>
              <w:rPr>
                <w:bCs/>
              </w:rPr>
              <w:t xml:space="preserve"> </w:t>
            </w:r>
            <w:r w:rsidRPr="007705B5">
              <w:rPr>
                <w:bCs/>
              </w:rPr>
              <w:t>decision is taken to file a patent application, it will be planned so that publications are not delayed.</w:t>
            </w:r>
          </w:p>
        </w:tc>
      </w:tr>
      <w:tr w:rsidR="002300DE" w:rsidRPr="00C87479" w:rsidTr="00436EB9">
        <w:trPr>
          <w:cantSplit/>
          <w:trHeight w:val="269"/>
        </w:trPr>
        <w:tc>
          <w:tcPr>
            <w:tcW w:w="4962" w:type="dxa"/>
            <w:shd w:val="clear" w:color="auto" w:fill="FFFFFF" w:themeFill="background1"/>
          </w:tcPr>
          <w:p w:rsidR="002300DE" w:rsidRPr="00C87479" w:rsidRDefault="002300DE" w:rsidP="00EF0947">
            <w:pPr>
              <w:jc w:val="both"/>
            </w:pPr>
            <w:r w:rsidRPr="00C87479">
              <w:t>Do existing 3</w:t>
            </w:r>
            <w:r w:rsidRPr="00C87479">
              <w:rPr>
                <w:vertAlign w:val="superscript"/>
              </w:rPr>
              <w:t>rd</w:t>
            </w:r>
            <w:r w:rsidRPr="00C87479">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rsidR="00CA2D12" w:rsidRPr="00C87479" w:rsidRDefault="00BC427E" w:rsidP="00CA2D12">
            <w:sdt>
              <w:sdtPr>
                <w:id w:val="1915733034"/>
                <w14:checkbox>
                  <w14:checked w14:val="0"/>
                  <w14:checkedState w14:val="2612" w14:font="MS Gothic"/>
                  <w14:uncheckedState w14:val="2610" w14:font="MS Gothic"/>
                </w14:checkbox>
              </w:sdtPr>
              <w:sdtEndPr/>
              <w:sdtContent>
                <w:r w:rsidR="00CA2D12" w:rsidRPr="00C87479">
                  <w:rPr>
                    <w:rFonts w:ascii="MS Gothic" w:eastAsia="MS Gothic" w:hAnsi="MS Gothic"/>
                  </w:rPr>
                  <w:t>☐</w:t>
                </w:r>
              </w:sdtContent>
            </w:sdt>
            <w:r w:rsidR="00CA2D12" w:rsidRPr="00C87479">
              <w:t xml:space="preserve"> Yes</w:t>
            </w:r>
          </w:p>
          <w:p w:rsidR="00CA2D12" w:rsidRPr="00C87479" w:rsidRDefault="00BC427E" w:rsidP="00CA2D12">
            <w:sdt>
              <w:sdtPr>
                <w:id w:val="-706952779"/>
                <w14:checkbox>
                  <w14:checked w14:val="1"/>
                  <w14:checkedState w14:val="2612" w14:font="MS Gothic"/>
                  <w14:uncheckedState w14:val="2610" w14:font="MS Gothic"/>
                </w14:checkbox>
              </w:sdtPr>
              <w:sdtEndPr/>
              <w:sdtContent>
                <w:r w:rsidR="007705B5">
                  <w:rPr>
                    <w:rFonts w:ascii="MS Gothic" w:eastAsia="MS Gothic" w:hAnsi="MS Gothic" w:hint="eastAsia"/>
                  </w:rPr>
                  <w:t>☒</w:t>
                </w:r>
              </w:sdtContent>
            </w:sdt>
            <w:r w:rsidR="00CA2D12" w:rsidRPr="00C87479">
              <w:t xml:space="preserve"> No</w:t>
            </w:r>
          </w:p>
          <w:p w:rsidR="00CA2D12" w:rsidRPr="00C87479" w:rsidRDefault="00CA2D12" w:rsidP="00CA2D12">
            <w:r w:rsidRPr="00C87479">
              <w:rPr>
                <w:bCs/>
              </w:rPr>
              <w:t>If yes, please comment:</w:t>
            </w:r>
          </w:p>
          <w:p w:rsidR="002300DE" w:rsidRPr="00C87479" w:rsidRDefault="002300DE" w:rsidP="00534707">
            <w:pPr>
              <w:jc w:val="both"/>
              <w:rPr>
                <w:b/>
                <w:bCs/>
              </w:rPr>
            </w:pPr>
          </w:p>
        </w:tc>
      </w:tr>
    </w:tbl>
    <w:p w:rsidR="00E93C67" w:rsidRPr="00C87479"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C87479" w:rsidTr="005E32FD">
        <w:trPr>
          <w:cantSplit/>
          <w:trHeight w:val="269"/>
        </w:trPr>
        <w:tc>
          <w:tcPr>
            <w:tcW w:w="15593" w:type="dxa"/>
            <w:gridSpan w:val="2"/>
            <w:shd w:val="clear" w:color="auto" w:fill="5B9BD5" w:themeFill="accent5"/>
          </w:tcPr>
          <w:p w:rsidR="00C96F99" w:rsidRDefault="6320600B" w:rsidP="00C96F99">
            <w:pPr>
              <w:pStyle w:val="ListParagraph"/>
              <w:numPr>
                <w:ilvl w:val="0"/>
                <w:numId w:val="22"/>
              </w:numPr>
              <w:jc w:val="center"/>
              <w:rPr>
                <w:b/>
                <w:bCs/>
              </w:rPr>
            </w:pPr>
            <w:r w:rsidRPr="00C87479">
              <w:rPr>
                <w:b/>
                <w:bCs/>
              </w:rPr>
              <w:t>Documentation and metadata</w:t>
            </w:r>
          </w:p>
          <w:p w:rsidR="00877A71" w:rsidRPr="00C96F99" w:rsidRDefault="00877A71" w:rsidP="00C96F99">
            <w:pPr>
              <w:pStyle w:val="ListParagraph"/>
              <w:ind w:left="1080"/>
              <w:rPr>
                <w:b/>
                <w:bCs/>
              </w:rPr>
            </w:pPr>
          </w:p>
        </w:tc>
      </w:tr>
      <w:tr w:rsidR="002300DE" w:rsidRPr="00C87479" w:rsidTr="00436EB9">
        <w:trPr>
          <w:cantSplit/>
          <w:trHeight w:val="269"/>
        </w:trPr>
        <w:tc>
          <w:tcPr>
            <w:tcW w:w="4962" w:type="dxa"/>
          </w:tcPr>
          <w:p w:rsidR="002300DE" w:rsidRPr="00C87479" w:rsidRDefault="002300DE" w:rsidP="008F2D7E">
            <w:r w:rsidRPr="00C87479">
              <w:lastRenderedPageBreak/>
              <w:t xml:space="preserve">What documentation will be provided to enable understanding and reuse of the data collected/generated in this project? </w:t>
            </w:r>
          </w:p>
        </w:tc>
        <w:tc>
          <w:tcPr>
            <w:tcW w:w="10631" w:type="dxa"/>
          </w:tcPr>
          <w:p w:rsidR="007705B5" w:rsidRPr="007705B5" w:rsidRDefault="007705B5" w:rsidP="007705B5">
            <w:pPr>
              <w:jc w:val="both"/>
              <w:rPr>
                <w:bCs/>
              </w:rPr>
            </w:pPr>
            <w:r w:rsidRPr="007705B5">
              <w:rPr>
                <w:bCs/>
              </w:rPr>
              <w:t>Digital data will be stored on KU Leuven servers and will be made available together with the accompanying</w:t>
            </w:r>
          </w:p>
          <w:p w:rsidR="007705B5" w:rsidRPr="007705B5" w:rsidRDefault="007705B5" w:rsidP="007705B5">
            <w:pPr>
              <w:jc w:val="both"/>
              <w:rPr>
                <w:bCs/>
              </w:rPr>
            </w:pPr>
            <w:r w:rsidRPr="007705B5">
              <w:rPr>
                <w:bCs/>
              </w:rPr>
              <w:t>metadata at the latest at the time of publication. The principle of preservation of data and t</w:t>
            </w:r>
            <w:r w:rsidR="002109BA">
              <w:rPr>
                <w:bCs/>
              </w:rPr>
              <w:t>h</w:t>
            </w:r>
            <w:r w:rsidR="00CA4673">
              <w:rPr>
                <w:bCs/>
              </w:rPr>
              <w:t>e minimum preservation term of 10</w:t>
            </w:r>
            <w:r w:rsidRPr="007705B5">
              <w:rPr>
                <w:bCs/>
              </w:rPr>
              <w:t xml:space="preserve"> years after the end of the project will be applied without restriction to raw data as well as processed data. No embargo will be foreseen unless imposed e.g. by pending publications, potential IP requirements or ongoing projects requiring confidential data. In those cases, datasets will be made publicly available as soon as the embargo date is reached.</w:t>
            </w:r>
          </w:p>
          <w:p w:rsidR="007705B5" w:rsidRPr="007705B5" w:rsidRDefault="007705B5" w:rsidP="007705B5">
            <w:pPr>
              <w:jc w:val="both"/>
              <w:rPr>
                <w:bCs/>
              </w:rPr>
            </w:pPr>
          </w:p>
          <w:p w:rsidR="007705B5" w:rsidRDefault="007705B5" w:rsidP="007705B5">
            <w:pPr>
              <w:jc w:val="both"/>
              <w:rPr>
                <w:bCs/>
              </w:rPr>
            </w:pPr>
            <w:r w:rsidRPr="007705B5">
              <w:rPr>
                <w:bCs/>
              </w:rPr>
              <w:t xml:space="preserve">As detailed </w:t>
            </w:r>
            <w:r>
              <w:rPr>
                <w:bCs/>
              </w:rPr>
              <w:t>below</w:t>
            </w:r>
            <w:r w:rsidRPr="007705B5">
              <w:rPr>
                <w:bCs/>
              </w:rPr>
              <w:t>, metadata will contain sufficient information to support data interpretation and reuse, and will be conform to community norms. Whenever possible, datasets and the appropriate metadata will be made publicly available through repositories that support FAIR data sharing. These repositories clearly describe their conditions of use (typically under a Creative Commons CC0 1.0 Universal (CC0 1.0) Public Domain Dedication or an ODC Public Domain Dedication and Licence, with a material transfer agreement when applicable). Interested parties will thereby be allowed to access data directly, and they will give credit to the authors for the data used by citing the corresponding DOI.</w:t>
            </w:r>
            <w:r w:rsidR="00122733">
              <w:rPr>
                <w:bCs/>
              </w:rPr>
              <w:t xml:space="preserve"> In this regard, plasmids can be submitted to </w:t>
            </w:r>
            <w:proofErr w:type="spellStart"/>
            <w:r w:rsidR="00122733">
              <w:rPr>
                <w:bCs/>
              </w:rPr>
              <w:t>addgene</w:t>
            </w:r>
            <w:proofErr w:type="spellEnd"/>
            <w:r w:rsidR="00684E1D">
              <w:t xml:space="preserve"> </w:t>
            </w:r>
            <w:r w:rsidR="00122733">
              <w:t>(</w:t>
            </w:r>
            <w:r w:rsidR="00122733" w:rsidRPr="00122733">
              <w:t>https://www.addgene.org/depositing/start-deposit/</w:t>
            </w:r>
            <w:r w:rsidR="00122733">
              <w:t xml:space="preserve">). </w:t>
            </w:r>
            <w:r w:rsidRPr="007705B5">
              <w:rPr>
                <w:bCs/>
              </w:rPr>
              <w:t>For data shared directly by the PI, a material transfer agreement (and a non-disclosure agreement if applicable) will be concluded with the beneficiaries in order to clearly describe the types of reuse that are permitted.</w:t>
            </w:r>
          </w:p>
          <w:p w:rsidR="00C96F99" w:rsidRDefault="00C96F99" w:rsidP="007705B5">
            <w:pPr>
              <w:jc w:val="both"/>
              <w:rPr>
                <w:bCs/>
              </w:rPr>
            </w:pPr>
          </w:p>
          <w:p w:rsidR="00C96F99" w:rsidRDefault="00DD66FD" w:rsidP="007705B5">
            <w:pPr>
              <w:jc w:val="both"/>
              <w:rPr>
                <w:bCs/>
              </w:rPr>
            </w:pPr>
            <w:r>
              <w:rPr>
                <w:bCs/>
              </w:rPr>
              <w:t>B</w:t>
            </w:r>
            <w:r w:rsidRPr="00DD66FD">
              <w:rPr>
                <w:bCs/>
              </w:rPr>
              <w:t>efore the start</w:t>
            </w:r>
            <w:r>
              <w:rPr>
                <w:bCs/>
              </w:rPr>
              <w:t xml:space="preserve"> of an experiment,</w:t>
            </w:r>
            <w:r w:rsidRPr="00DD66FD">
              <w:rPr>
                <w:bCs/>
              </w:rPr>
              <w:t xml:space="preserve"> suitable metadata standards will be checked</w:t>
            </w:r>
            <w:r>
              <w:rPr>
                <w:bCs/>
              </w:rPr>
              <w:t xml:space="preserve"> at </w:t>
            </w:r>
            <w:proofErr w:type="spellStart"/>
            <w:r>
              <w:rPr>
                <w:bCs/>
              </w:rPr>
              <w:t>FAIRsharing</w:t>
            </w:r>
            <w:proofErr w:type="spellEnd"/>
            <w:r>
              <w:rPr>
                <w:bCs/>
              </w:rPr>
              <w:t>; using s</w:t>
            </w:r>
            <w:r w:rsidRPr="00DD66FD">
              <w:rPr>
                <w:bCs/>
              </w:rPr>
              <w:t xml:space="preserve">tandards </w:t>
            </w:r>
            <w:r>
              <w:rPr>
                <w:bCs/>
              </w:rPr>
              <w:t>as the M</w:t>
            </w:r>
            <w:r w:rsidRPr="00DD66FD">
              <w:rPr>
                <w:bCs/>
              </w:rPr>
              <w:t>inimal Information for Biological and Biome</w:t>
            </w:r>
            <w:r>
              <w:rPr>
                <w:bCs/>
              </w:rPr>
              <w:t xml:space="preserve">dical Investigations (MIBBI) and OME-TIFF for images. The latter is used by the </w:t>
            </w:r>
            <w:r w:rsidRPr="00DD66FD">
              <w:rPr>
                <w:bCs/>
              </w:rPr>
              <w:t xml:space="preserve">OMERO platform </w:t>
            </w:r>
            <w:r>
              <w:rPr>
                <w:bCs/>
              </w:rPr>
              <w:t>(see section 6)</w:t>
            </w:r>
            <w:r w:rsidRPr="00DD66FD">
              <w:rPr>
                <w:bCs/>
              </w:rPr>
              <w:t>.</w:t>
            </w:r>
            <w:r>
              <w:rPr>
                <w:bCs/>
              </w:rPr>
              <w:t xml:space="preserve"> </w:t>
            </w:r>
            <w:r w:rsidR="00C96F99">
              <w:rPr>
                <w:bCs/>
              </w:rPr>
              <w:t>In particular, the following data sets will be stored:</w:t>
            </w:r>
          </w:p>
          <w:p w:rsidR="00C96F99" w:rsidRDefault="00C96F99" w:rsidP="007705B5">
            <w:pPr>
              <w:jc w:val="both"/>
              <w:rPr>
                <w:bCs/>
              </w:rPr>
            </w:pPr>
          </w:p>
          <w:p w:rsidR="00C96F99" w:rsidRPr="00986688" w:rsidRDefault="00C96F99" w:rsidP="00C96F99">
            <w:pPr>
              <w:tabs>
                <w:tab w:val="left" w:pos="5802"/>
              </w:tabs>
              <w:spacing w:line="200" w:lineRule="atLeast"/>
              <w:jc w:val="both"/>
              <w:rPr>
                <w:rFonts w:cstheme="minorHAnsi"/>
                <w:b/>
              </w:rPr>
            </w:pPr>
            <w:r w:rsidRPr="00986688">
              <w:rPr>
                <w:rFonts w:cstheme="minorHAnsi"/>
                <w:b/>
              </w:rPr>
              <w:t>Derived and compiled data</w:t>
            </w:r>
          </w:p>
          <w:p w:rsidR="00C96F99" w:rsidRPr="00986688" w:rsidRDefault="00C96F99" w:rsidP="00C96F99">
            <w:pPr>
              <w:tabs>
                <w:tab w:val="left" w:pos="5802"/>
              </w:tabs>
              <w:spacing w:line="200" w:lineRule="atLeast"/>
              <w:jc w:val="both"/>
              <w:rPr>
                <w:rFonts w:cstheme="minorHAnsi"/>
                <w:b/>
              </w:rPr>
            </w:pPr>
            <w:r w:rsidRPr="00986688">
              <w:rPr>
                <w:rFonts w:cstheme="minorHAnsi"/>
                <w:b/>
              </w:rPr>
              <w:t>Dataset 2.1 – Research documentation</w:t>
            </w:r>
          </w:p>
          <w:p w:rsidR="00C96F99" w:rsidRDefault="00C96F99" w:rsidP="00C96F99">
            <w:pPr>
              <w:tabs>
                <w:tab w:val="left" w:pos="5802"/>
              </w:tabs>
              <w:spacing w:line="200" w:lineRule="atLeast"/>
              <w:jc w:val="both"/>
              <w:rPr>
                <w:rFonts w:cstheme="minorHAnsi"/>
              </w:rPr>
            </w:pPr>
            <w:r w:rsidRPr="000A719D">
              <w:rPr>
                <w:rFonts w:cstheme="minorHAnsi"/>
              </w:rPr>
              <w:t>Research documentation generated or collected from online sources</w:t>
            </w:r>
            <w:r>
              <w:rPr>
                <w:rFonts w:cstheme="minorHAnsi"/>
              </w:rPr>
              <w:t xml:space="preserve"> (e.g. </w:t>
            </w:r>
            <w:proofErr w:type="spellStart"/>
            <w:r>
              <w:rPr>
                <w:rFonts w:cstheme="minorHAnsi"/>
              </w:rPr>
              <w:t>pubmed</w:t>
            </w:r>
            <w:proofErr w:type="spellEnd"/>
            <w:r>
              <w:rPr>
                <w:rFonts w:cstheme="minorHAnsi"/>
              </w:rPr>
              <w:t>)</w:t>
            </w:r>
            <w:r w:rsidRPr="000A719D">
              <w:rPr>
                <w:rFonts w:cstheme="minorHAnsi"/>
              </w:rPr>
              <w:t xml:space="preserve"> and from collaborators, including </w:t>
            </w:r>
            <w:r>
              <w:rPr>
                <w:rFonts w:cstheme="minorHAnsi"/>
              </w:rPr>
              <w:t xml:space="preserve">publications, tutorials, </w:t>
            </w:r>
            <w:r w:rsidRPr="000A719D">
              <w:rPr>
                <w:rFonts w:cstheme="minorHAnsi"/>
              </w:rPr>
              <w:t>ethical approval documents, laboratory notes, protocols, animal husbandry data.</w:t>
            </w:r>
          </w:p>
          <w:p w:rsidR="00C96F99" w:rsidRDefault="00C96F99" w:rsidP="00C96F99">
            <w:pPr>
              <w:tabs>
                <w:tab w:val="left" w:pos="5802"/>
              </w:tabs>
              <w:spacing w:line="200" w:lineRule="atLeast"/>
              <w:jc w:val="both"/>
              <w:rPr>
                <w:rFonts w:cstheme="minorHAnsi"/>
              </w:rPr>
            </w:pPr>
          </w:p>
          <w:p w:rsidR="00C96F99" w:rsidRDefault="00C96F99" w:rsidP="00C96F99">
            <w:pPr>
              <w:tabs>
                <w:tab w:val="left" w:pos="5802"/>
              </w:tabs>
              <w:spacing w:line="200" w:lineRule="atLeast"/>
              <w:jc w:val="both"/>
              <w:rPr>
                <w:rFonts w:cstheme="minorHAnsi"/>
              </w:rPr>
            </w:pPr>
            <w:r>
              <w:rPr>
                <w:rFonts w:cstheme="minorHAnsi"/>
              </w:rPr>
              <w:t>Data formats:</w:t>
            </w:r>
          </w:p>
          <w:p w:rsidR="00C96F99" w:rsidRDefault="00C96F99" w:rsidP="00C96F99">
            <w:pPr>
              <w:tabs>
                <w:tab w:val="left" w:pos="5802"/>
              </w:tabs>
              <w:spacing w:line="200" w:lineRule="atLeast"/>
              <w:jc w:val="both"/>
              <w:rPr>
                <w:rFonts w:cstheme="minorHAnsi"/>
              </w:rPr>
            </w:pPr>
            <w:r w:rsidRPr="000A719D">
              <w:rPr>
                <w:rFonts w:cstheme="minorHAnsi"/>
                <w:b/>
                <w:bCs/>
              </w:rPr>
              <w:lastRenderedPageBreak/>
              <w:t>-</w:t>
            </w:r>
            <w:r w:rsidRPr="00986688">
              <w:rPr>
                <w:rFonts w:cstheme="minorHAnsi"/>
                <w:bCs/>
              </w:rPr>
              <w:t>Text files</w:t>
            </w:r>
            <w:r w:rsidRPr="000A719D">
              <w:rPr>
                <w:rFonts w:cstheme="minorHAnsi"/>
                <w:b/>
                <w:bCs/>
              </w:rPr>
              <w:t>: </w:t>
            </w:r>
            <w:r w:rsidRPr="000A719D">
              <w:rPr>
                <w:rFonts w:cstheme="minorHAnsi"/>
              </w:rPr>
              <w:t xml:space="preserve">Rich Text Format (.rtf), plain text data (Unicode, .txt), MS Word (.doc/.docx), </w:t>
            </w:r>
            <w:proofErr w:type="spellStart"/>
            <w:r w:rsidRPr="000A719D">
              <w:rPr>
                <w:rFonts w:cstheme="minorHAnsi"/>
              </w:rPr>
              <w:t>eXtensible</w:t>
            </w:r>
            <w:proofErr w:type="spellEnd"/>
            <w:r w:rsidRPr="000A719D">
              <w:rPr>
                <w:rFonts w:cstheme="minorHAnsi"/>
              </w:rPr>
              <w:t xml:space="preserve"> Mark-up Language (.xml), Adobe Portable Document Format (.pdf), </w:t>
            </w:r>
            <w:proofErr w:type="spellStart"/>
            <w:r w:rsidRPr="000A719D">
              <w:rPr>
                <w:rFonts w:cstheme="minorHAnsi"/>
              </w:rPr>
              <w:t>LaTex</w:t>
            </w:r>
            <w:proofErr w:type="spellEnd"/>
            <w:r w:rsidRPr="000A719D">
              <w:rPr>
                <w:rFonts w:cstheme="minorHAnsi"/>
              </w:rPr>
              <w:t xml:space="preserve"> (.</w:t>
            </w:r>
            <w:proofErr w:type="spellStart"/>
            <w:r w:rsidRPr="000A719D">
              <w:rPr>
                <w:rFonts w:cstheme="minorHAnsi"/>
              </w:rPr>
              <w:t>tex</w:t>
            </w:r>
            <w:proofErr w:type="spellEnd"/>
            <w:r w:rsidRPr="000A719D">
              <w:rPr>
                <w:rFonts w:cstheme="minorHAnsi"/>
              </w:rPr>
              <w:t>) format;</w:t>
            </w:r>
          </w:p>
          <w:p w:rsidR="00C96F99" w:rsidRDefault="00C96F99" w:rsidP="00C96F99">
            <w:pPr>
              <w:tabs>
                <w:tab w:val="left" w:pos="5802"/>
              </w:tabs>
              <w:spacing w:line="200" w:lineRule="atLeast"/>
              <w:jc w:val="both"/>
              <w:rPr>
                <w:rFonts w:cstheme="minorHAnsi"/>
              </w:rPr>
            </w:pPr>
          </w:p>
          <w:p w:rsidR="00C96F99" w:rsidRDefault="00C96F99" w:rsidP="00C96F99">
            <w:pPr>
              <w:tabs>
                <w:tab w:val="left" w:pos="5802"/>
              </w:tabs>
              <w:spacing w:line="200" w:lineRule="atLeast"/>
              <w:jc w:val="both"/>
              <w:rPr>
                <w:rFonts w:cstheme="minorHAnsi"/>
              </w:rPr>
            </w:pPr>
            <w:r>
              <w:rPr>
                <w:rFonts w:cstheme="minorHAnsi"/>
              </w:rPr>
              <w:t>An estimated 10 M</w:t>
            </w:r>
            <w:r w:rsidRPr="00986688">
              <w:rPr>
                <w:rFonts w:cstheme="minorHAnsi"/>
              </w:rPr>
              <w:t>B of data will be stored every year.</w:t>
            </w:r>
            <w:r>
              <w:rPr>
                <w:rFonts w:cstheme="minorHAnsi"/>
              </w:rPr>
              <w:t xml:space="preserve"> </w:t>
            </w:r>
          </w:p>
          <w:p w:rsidR="00C96F99" w:rsidRPr="000A719D" w:rsidRDefault="00C96F99" w:rsidP="00C96F99">
            <w:pPr>
              <w:tabs>
                <w:tab w:val="left" w:pos="5802"/>
              </w:tabs>
              <w:spacing w:line="200" w:lineRule="atLeast"/>
              <w:jc w:val="both"/>
              <w:rPr>
                <w:rFonts w:cstheme="minorHAnsi"/>
              </w:rPr>
            </w:pPr>
          </w:p>
          <w:p w:rsidR="00C96F99" w:rsidRPr="00986688" w:rsidRDefault="00C96F99" w:rsidP="00C96F99">
            <w:pPr>
              <w:tabs>
                <w:tab w:val="left" w:pos="5802"/>
              </w:tabs>
              <w:spacing w:line="200" w:lineRule="atLeast"/>
              <w:jc w:val="both"/>
              <w:rPr>
                <w:rFonts w:cstheme="minorHAnsi"/>
                <w:b/>
              </w:rPr>
            </w:pPr>
            <w:r w:rsidRPr="00986688">
              <w:rPr>
                <w:rFonts w:cstheme="minorHAnsi"/>
                <w:b/>
              </w:rPr>
              <w:t>Dataset 2.2 – Manuscripts</w:t>
            </w:r>
          </w:p>
          <w:p w:rsidR="00C96F99" w:rsidRDefault="00C96F99" w:rsidP="00C96F99">
            <w:pPr>
              <w:tabs>
                <w:tab w:val="left" w:pos="5802"/>
              </w:tabs>
              <w:spacing w:line="200" w:lineRule="atLeast"/>
              <w:jc w:val="both"/>
              <w:rPr>
                <w:rFonts w:cstheme="minorHAnsi"/>
              </w:rPr>
            </w:pPr>
            <w:r>
              <w:rPr>
                <w:rFonts w:cstheme="minorHAnsi"/>
              </w:rPr>
              <w:t>Includes text files, illustrations and figures derived and compiled from experimental data.</w:t>
            </w:r>
          </w:p>
          <w:p w:rsidR="00C96F99" w:rsidRDefault="00C96F99" w:rsidP="00C96F99">
            <w:pPr>
              <w:tabs>
                <w:tab w:val="left" w:pos="5802"/>
              </w:tabs>
              <w:spacing w:line="200" w:lineRule="atLeast"/>
              <w:jc w:val="both"/>
              <w:rPr>
                <w:rFonts w:cstheme="minorHAnsi"/>
              </w:rPr>
            </w:pPr>
          </w:p>
          <w:p w:rsidR="00C96F99" w:rsidRDefault="00C96F99" w:rsidP="00C96F99">
            <w:pPr>
              <w:tabs>
                <w:tab w:val="left" w:pos="5802"/>
              </w:tabs>
              <w:spacing w:line="200" w:lineRule="atLeast"/>
              <w:jc w:val="both"/>
              <w:rPr>
                <w:rFonts w:cstheme="minorHAnsi"/>
              </w:rPr>
            </w:pPr>
            <w:r>
              <w:rPr>
                <w:rFonts w:cstheme="minorHAnsi"/>
              </w:rPr>
              <w:t>Data formats:</w:t>
            </w:r>
          </w:p>
          <w:p w:rsidR="00C96F99" w:rsidRPr="000A719D" w:rsidRDefault="00C96F99" w:rsidP="00C96F99">
            <w:pPr>
              <w:widowControl w:val="0"/>
              <w:numPr>
                <w:ilvl w:val="0"/>
                <w:numId w:val="28"/>
              </w:numPr>
              <w:tabs>
                <w:tab w:val="left" w:pos="5802"/>
              </w:tabs>
              <w:spacing w:line="200" w:lineRule="atLeast"/>
              <w:jc w:val="both"/>
              <w:rPr>
                <w:rFonts w:cstheme="minorHAnsi"/>
              </w:rPr>
            </w:pPr>
            <w:r w:rsidRPr="000A719D">
              <w:rPr>
                <w:rFonts w:cstheme="minorHAnsi"/>
              </w:rPr>
              <w:t xml:space="preserve">Text files: Rich Text Format (.rtf), plain text data (Unicode, .txt), MS Word (.doc/.docx), </w:t>
            </w:r>
            <w:proofErr w:type="spellStart"/>
            <w:r w:rsidRPr="000A719D">
              <w:rPr>
                <w:rFonts w:cstheme="minorHAnsi"/>
              </w:rPr>
              <w:t>eXtensible</w:t>
            </w:r>
            <w:proofErr w:type="spellEnd"/>
            <w:r w:rsidRPr="000A719D">
              <w:rPr>
                <w:rFonts w:cstheme="minorHAnsi"/>
              </w:rPr>
              <w:t xml:space="preserve"> Mark-up Language (.xml), Adobe Portable Document Format (.pdf), </w:t>
            </w:r>
            <w:proofErr w:type="spellStart"/>
            <w:r w:rsidRPr="000A719D">
              <w:rPr>
                <w:rFonts w:cstheme="minorHAnsi"/>
              </w:rPr>
              <w:t>LaTex</w:t>
            </w:r>
            <w:proofErr w:type="spellEnd"/>
            <w:r w:rsidRPr="000A719D">
              <w:rPr>
                <w:rFonts w:cstheme="minorHAnsi"/>
              </w:rPr>
              <w:t xml:space="preserve"> (.</w:t>
            </w:r>
            <w:proofErr w:type="spellStart"/>
            <w:r w:rsidRPr="000A719D">
              <w:rPr>
                <w:rFonts w:cstheme="minorHAnsi"/>
              </w:rPr>
              <w:t>tex</w:t>
            </w:r>
            <w:proofErr w:type="spellEnd"/>
            <w:r w:rsidRPr="000A719D">
              <w:rPr>
                <w:rFonts w:cstheme="minorHAnsi"/>
              </w:rPr>
              <w:t>) format;</w:t>
            </w:r>
          </w:p>
          <w:p w:rsidR="00C96F99" w:rsidRPr="000A719D" w:rsidRDefault="00C96F99" w:rsidP="00C96F99">
            <w:pPr>
              <w:widowControl w:val="0"/>
              <w:numPr>
                <w:ilvl w:val="0"/>
                <w:numId w:val="28"/>
              </w:numPr>
              <w:tabs>
                <w:tab w:val="left" w:pos="5802"/>
              </w:tabs>
              <w:spacing w:line="200" w:lineRule="atLeast"/>
              <w:jc w:val="both"/>
              <w:rPr>
                <w:rFonts w:cstheme="minorHAnsi"/>
              </w:rPr>
            </w:pPr>
            <w:r w:rsidRPr="000A719D">
              <w:rPr>
                <w:rFonts w:cstheme="minorHAnsi"/>
              </w:rPr>
              <w:t>Quantitative tabular data: comma-separated value files (.csv), tab-delimited file (.tab), delimited text (.txt), MS Excel (.</w:t>
            </w:r>
            <w:proofErr w:type="spellStart"/>
            <w:r w:rsidRPr="000A719D">
              <w:rPr>
                <w:rFonts w:cstheme="minorHAnsi"/>
              </w:rPr>
              <w:t>xls</w:t>
            </w:r>
            <w:proofErr w:type="spellEnd"/>
            <w:r w:rsidRPr="000A719D">
              <w:rPr>
                <w:rFonts w:cstheme="minorHAnsi"/>
              </w:rPr>
              <w:t>/.xlsx), MS Access (.</w:t>
            </w:r>
            <w:proofErr w:type="spellStart"/>
            <w:r w:rsidRPr="000A719D">
              <w:rPr>
                <w:rFonts w:cstheme="minorHAnsi"/>
              </w:rPr>
              <w:t>mdb</w:t>
            </w:r>
            <w:proofErr w:type="spellEnd"/>
            <w:r w:rsidRPr="000A719D">
              <w:rPr>
                <w:rFonts w:cstheme="minorHAnsi"/>
              </w:rPr>
              <w:t>/.</w:t>
            </w:r>
            <w:proofErr w:type="spellStart"/>
            <w:r w:rsidRPr="000A719D">
              <w:rPr>
                <w:rFonts w:cstheme="minorHAnsi"/>
              </w:rPr>
              <w:t>accdb</w:t>
            </w:r>
            <w:proofErr w:type="spellEnd"/>
            <w:r w:rsidRPr="000A719D">
              <w:rPr>
                <w:rFonts w:cstheme="minorHAnsi"/>
              </w:rPr>
              <w:t>);</w:t>
            </w:r>
          </w:p>
          <w:p w:rsidR="00C96F99" w:rsidRPr="000A719D" w:rsidRDefault="00C96F99" w:rsidP="00C96F99">
            <w:pPr>
              <w:widowControl w:val="0"/>
              <w:numPr>
                <w:ilvl w:val="0"/>
                <w:numId w:val="28"/>
              </w:numPr>
              <w:tabs>
                <w:tab w:val="left" w:pos="5802"/>
              </w:tabs>
              <w:spacing w:line="200" w:lineRule="atLeast"/>
              <w:jc w:val="both"/>
              <w:rPr>
                <w:rFonts w:cstheme="minorHAnsi"/>
              </w:rPr>
            </w:pPr>
            <w:r w:rsidRPr="000A719D">
              <w:rPr>
                <w:rFonts w:cstheme="minorHAnsi"/>
              </w:rPr>
              <w:t>Digital images in raster formats: uncompressed TIFF (.</w:t>
            </w:r>
            <w:proofErr w:type="spellStart"/>
            <w:r w:rsidRPr="000A719D">
              <w:rPr>
                <w:rFonts w:cstheme="minorHAnsi"/>
              </w:rPr>
              <w:t>tif</w:t>
            </w:r>
            <w:proofErr w:type="spellEnd"/>
            <w:r w:rsidRPr="000A719D">
              <w:rPr>
                <w:rFonts w:cstheme="minorHAnsi"/>
              </w:rPr>
              <w:t>/.tiff), JPEG (.jpg), JPEG 2000 (.jp2), Adobe Portable Document Format (.pdf), bitmap (.bmp), .gif;</w:t>
            </w:r>
          </w:p>
          <w:p w:rsidR="00C96F99" w:rsidRPr="000A719D" w:rsidRDefault="00C96F99" w:rsidP="00C96F99">
            <w:pPr>
              <w:widowControl w:val="0"/>
              <w:numPr>
                <w:ilvl w:val="0"/>
                <w:numId w:val="28"/>
              </w:numPr>
              <w:tabs>
                <w:tab w:val="left" w:pos="5802"/>
              </w:tabs>
              <w:spacing w:line="200" w:lineRule="atLeast"/>
              <w:jc w:val="both"/>
              <w:rPr>
                <w:rFonts w:cstheme="minorHAnsi"/>
              </w:rPr>
            </w:pPr>
            <w:r w:rsidRPr="000A719D">
              <w:rPr>
                <w:rFonts w:cstheme="minorHAnsi"/>
              </w:rPr>
              <w:t>Digital images in vector formats: scalable vector graphics (.</w:t>
            </w:r>
            <w:proofErr w:type="spellStart"/>
            <w:r w:rsidRPr="000A719D">
              <w:rPr>
                <w:rFonts w:cstheme="minorHAnsi"/>
              </w:rPr>
              <w:t>svg</w:t>
            </w:r>
            <w:proofErr w:type="spellEnd"/>
            <w:r w:rsidRPr="000A719D">
              <w:rPr>
                <w:rFonts w:cstheme="minorHAnsi"/>
              </w:rPr>
              <w:t>), encapsulated postscript (.eps), Scalable Vector Graphics (.</w:t>
            </w:r>
            <w:proofErr w:type="spellStart"/>
            <w:r w:rsidRPr="000A719D">
              <w:rPr>
                <w:rFonts w:cstheme="minorHAnsi"/>
              </w:rPr>
              <w:t>svg</w:t>
            </w:r>
            <w:proofErr w:type="spellEnd"/>
            <w:r w:rsidRPr="000A719D">
              <w:rPr>
                <w:rFonts w:cstheme="minorHAnsi"/>
              </w:rPr>
              <w:t>), Adobe Illustrator (.ai);</w:t>
            </w:r>
          </w:p>
          <w:p w:rsidR="00C96F99" w:rsidRPr="000A719D" w:rsidRDefault="00C96F99" w:rsidP="00C96F99">
            <w:pPr>
              <w:widowControl w:val="0"/>
              <w:numPr>
                <w:ilvl w:val="0"/>
                <w:numId w:val="28"/>
              </w:numPr>
              <w:tabs>
                <w:tab w:val="left" w:pos="5802"/>
              </w:tabs>
              <w:spacing w:line="200" w:lineRule="atLeast"/>
              <w:jc w:val="both"/>
              <w:rPr>
                <w:rFonts w:cstheme="minorHAnsi"/>
              </w:rPr>
            </w:pPr>
            <w:r w:rsidRPr="000A719D">
              <w:rPr>
                <w:rFonts w:cstheme="minorHAnsi"/>
              </w:rPr>
              <w:t xml:space="preserve">Digital video data: MPEG-4 High Profile (.mp4), motion JPEG 2000 </w:t>
            </w:r>
            <w:proofErr w:type="gramStart"/>
            <w:r w:rsidRPr="000A719D">
              <w:rPr>
                <w:rFonts w:cstheme="minorHAnsi"/>
              </w:rPr>
              <w:t>(.mjp</w:t>
            </w:r>
            <w:proofErr w:type="gramEnd"/>
            <w:r w:rsidRPr="000A719D">
              <w:rPr>
                <w:rFonts w:cstheme="minorHAnsi"/>
              </w:rPr>
              <w:t>2), Audio Video Interleave (.</w:t>
            </w:r>
            <w:proofErr w:type="spellStart"/>
            <w:r w:rsidRPr="000A719D">
              <w:rPr>
                <w:rFonts w:cstheme="minorHAnsi"/>
              </w:rPr>
              <w:t>avi</w:t>
            </w:r>
            <w:proofErr w:type="spellEnd"/>
            <w:r w:rsidRPr="000A719D">
              <w:rPr>
                <w:rFonts w:cstheme="minorHAnsi"/>
              </w:rPr>
              <w:t>);</w:t>
            </w:r>
          </w:p>
          <w:p w:rsidR="00C96F99" w:rsidRDefault="00C96F99" w:rsidP="00C96F99">
            <w:pPr>
              <w:tabs>
                <w:tab w:val="left" w:pos="5802"/>
              </w:tabs>
              <w:spacing w:line="200" w:lineRule="atLeast"/>
              <w:jc w:val="both"/>
              <w:rPr>
                <w:rFonts w:cstheme="minorHAnsi"/>
              </w:rPr>
            </w:pPr>
          </w:p>
          <w:p w:rsidR="00C96F99" w:rsidRPr="00986688" w:rsidRDefault="00C96F99" w:rsidP="00C96F99">
            <w:pPr>
              <w:tabs>
                <w:tab w:val="left" w:pos="5802"/>
              </w:tabs>
              <w:spacing w:line="200" w:lineRule="atLeast"/>
              <w:jc w:val="both"/>
              <w:rPr>
                <w:rFonts w:cstheme="minorHAnsi"/>
              </w:rPr>
            </w:pPr>
            <w:r>
              <w:rPr>
                <w:rFonts w:cstheme="minorHAnsi"/>
              </w:rPr>
              <w:t>An estimated 150 M</w:t>
            </w:r>
            <w:r w:rsidRPr="00986688">
              <w:rPr>
                <w:rFonts w:cstheme="minorHAnsi"/>
              </w:rPr>
              <w:t>B of data will be stored every year.</w:t>
            </w:r>
            <w:r>
              <w:rPr>
                <w:rFonts w:cstheme="minorHAnsi"/>
              </w:rPr>
              <w:t xml:space="preserve"> </w:t>
            </w:r>
          </w:p>
          <w:p w:rsidR="007705B5" w:rsidRPr="00C87479" w:rsidRDefault="007705B5" w:rsidP="007705B5">
            <w:pPr>
              <w:jc w:val="both"/>
              <w:rPr>
                <w:b/>
                <w:bCs/>
              </w:rPr>
            </w:pPr>
          </w:p>
        </w:tc>
      </w:tr>
      <w:tr w:rsidR="002300DE" w:rsidRPr="00C87479" w:rsidTr="00436EB9">
        <w:trPr>
          <w:cantSplit/>
          <w:trHeight w:val="269"/>
        </w:trPr>
        <w:tc>
          <w:tcPr>
            <w:tcW w:w="4962" w:type="dxa"/>
          </w:tcPr>
          <w:p w:rsidR="002300DE" w:rsidRPr="00C87479" w:rsidRDefault="002300DE" w:rsidP="00877A71">
            <w:r w:rsidRPr="00C87479">
              <w:lastRenderedPageBreak/>
              <w:t>Will a metadata standard be used? If so, describe in detail which standard will be used.  If not, state in detail which metadata will be created to make the data easy/easier to find and reuse.</w:t>
            </w:r>
          </w:p>
        </w:tc>
        <w:tc>
          <w:tcPr>
            <w:tcW w:w="10631" w:type="dxa"/>
          </w:tcPr>
          <w:p w:rsidR="00CA2D12" w:rsidRPr="00C87479" w:rsidRDefault="00BC427E" w:rsidP="007705B5">
            <w:pPr>
              <w:jc w:val="both"/>
            </w:pPr>
            <w:sdt>
              <w:sdtPr>
                <w:id w:val="1423679483"/>
                <w14:checkbox>
                  <w14:checked w14:val="1"/>
                  <w14:checkedState w14:val="2612" w14:font="MS Gothic"/>
                  <w14:uncheckedState w14:val="2610" w14:font="MS Gothic"/>
                </w14:checkbox>
              </w:sdtPr>
              <w:sdtEndPr/>
              <w:sdtContent>
                <w:r w:rsidR="007705B5">
                  <w:rPr>
                    <w:rFonts w:ascii="MS Gothic" w:eastAsia="MS Gothic" w:hAnsi="MS Gothic" w:hint="eastAsia"/>
                  </w:rPr>
                  <w:t>☒</w:t>
                </w:r>
              </w:sdtContent>
            </w:sdt>
            <w:r w:rsidR="00CA2D12" w:rsidRPr="00C87479">
              <w:t xml:space="preserve"> Yes</w:t>
            </w:r>
          </w:p>
          <w:p w:rsidR="00CA2D12" w:rsidRPr="00C87479" w:rsidRDefault="00BC427E" w:rsidP="007705B5">
            <w:pPr>
              <w:jc w:val="both"/>
            </w:pPr>
            <w:sdt>
              <w:sdtPr>
                <w:id w:val="-982386593"/>
                <w14:checkbox>
                  <w14:checked w14:val="0"/>
                  <w14:checkedState w14:val="2612" w14:font="MS Gothic"/>
                  <w14:uncheckedState w14:val="2610" w14:font="MS Gothic"/>
                </w14:checkbox>
              </w:sdtPr>
              <w:sdtEndPr/>
              <w:sdtContent>
                <w:r w:rsidR="00CA2D12" w:rsidRPr="00C87479">
                  <w:rPr>
                    <w:rFonts w:ascii="MS Gothic" w:eastAsia="MS Gothic" w:hAnsi="MS Gothic"/>
                  </w:rPr>
                  <w:t>☐</w:t>
                </w:r>
              </w:sdtContent>
            </w:sdt>
            <w:r w:rsidR="00CA2D12" w:rsidRPr="00C87479">
              <w:t xml:space="preserve"> No</w:t>
            </w:r>
          </w:p>
          <w:p w:rsidR="00CA2D12" w:rsidRDefault="00CA2D12" w:rsidP="007705B5">
            <w:pPr>
              <w:jc w:val="both"/>
              <w:rPr>
                <w:bCs/>
              </w:rPr>
            </w:pPr>
            <w:r w:rsidRPr="00C87479">
              <w:rPr>
                <w:bCs/>
              </w:rPr>
              <w:t xml:space="preserve">If yes, please </w:t>
            </w:r>
            <w:r w:rsidR="006A5D4A" w:rsidRPr="00C87479">
              <w:rPr>
                <w:bCs/>
              </w:rPr>
              <w:t>specify</w:t>
            </w:r>
            <w:r w:rsidRPr="00C87479">
              <w:rPr>
                <w:bCs/>
              </w:rPr>
              <w:t>:</w:t>
            </w:r>
          </w:p>
          <w:p w:rsidR="007705B5" w:rsidRDefault="007705B5" w:rsidP="007705B5">
            <w:pPr>
              <w:jc w:val="both"/>
              <w:rPr>
                <w:bCs/>
              </w:rPr>
            </w:pPr>
          </w:p>
          <w:p w:rsidR="007705B5" w:rsidRPr="007705B5" w:rsidRDefault="007705B5" w:rsidP="007705B5">
            <w:pPr>
              <w:jc w:val="both"/>
              <w:rPr>
                <w:lang w:val="en-US"/>
              </w:rPr>
            </w:pPr>
            <w:r w:rsidRPr="007705B5">
              <w:rPr>
                <w:lang w:val="en-US"/>
              </w:rPr>
              <w:t>Metadata will be documented by the research and technical staff at the time of data collection and analysis, by taking careful notes in the electronic laboratory notebook (E-notebook) that refer to specific datasets.</w:t>
            </w:r>
          </w:p>
          <w:p w:rsidR="007705B5" w:rsidRDefault="007705B5" w:rsidP="007705B5">
            <w:pPr>
              <w:jc w:val="both"/>
              <w:rPr>
                <w:lang w:val="en-US"/>
              </w:rPr>
            </w:pPr>
          </w:p>
          <w:p w:rsidR="007705B5" w:rsidRPr="007705B5" w:rsidRDefault="007705B5" w:rsidP="007705B5">
            <w:pPr>
              <w:jc w:val="both"/>
              <w:rPr>
                <w:lang w:val="en-US"/>
              </w:rPr>
            </w:pPr>
            <w:r w:rsidRPr="007705B5">
              <w:rPr>
                <w:lang w:val="en-US"/>
              </w:rPr>
              <w:t xml:space="preserve">While specific data types might require particular metadata, as a general rule the metadata will be based on a generalized metadata schema such as Dublin Core or </w:t>
            </w:r>
            <w:proofErr w:type="spellStart"/>
            <w:r w:rsidRPr="007705B5">
              <w:rPr>
                <w:lang w:val="en-US"/>
              </w:rPr>
              <w:t>DataCite</w:t>
            </w:r>
            <w:proofErr w:type="spellEnd"/>
            <w:r w:rsidRPr="007705B5">
              <w:rPr>
                <w:lang w:val="en-US"/>
              </w:rPr>
              <w:t>, including the following elements:</w:t>
            </w:r>
          </w:p>
          <w:p w:rsidR="007705B5" w:rsidRPr="007705B5" w:rsidRDefault="007705B5" w:rsidP="007705B5">
            <w:pPr>
              <w:jc w:val="both"/>
              <w:rPr>
                <w:lang w:val="en-US"/>
              </w:rPr>
            </w:pPr>
            <w:r w:rsidRPr="007705B5">
              <w:rPr>
                <w:lang w:val="en-US"/>
              </w:rPr>
              <w:t>• Title: free text</w:t>
            </w:r>
          </w:p>
          <w:p w:rsidR="007705B5" w:rsidRPr="007705B5" w:rsidRDefault="007705B5" w:rsidP="007705B5">
            <w:pPr>
              <w:jc w:val="both"/>
              <w:rPr>
                <w:lang w:val="en-US"/>
              </w:rPr>
            </w:pPr>
            <w:r w:rsidRPr="007705B5">
              <w:rPr>
                <w:lang w:val="en-US"/>
              </w:rPr>
              <w:t>• Creator: Last name, first name, organization</w:t>
            </w:r>
          </w:p>
          <w:p w:rsidR="007705B5" w:rsidRPr="007705B5" w:rsidRDefault="007705B5" w:rsidP="007705B5">
            <w:pPr>
              <w:jc w:val="both"/>
              <w:rPr>
                <w:lang w:val="en-US"/>
              </w:rPr>
            </w:pPr>
            <w:r w:rsidRPr="007705B5">
              <w:rPr>
                <w:lang w:val="en-US"/>
              </w:rPr>
              <w:t>• Date and time reference</w:t>
            </w:r>
          </w:p>
          <w:p w:rsidR="007705B5" w:rsidRPr="007705B5" w:rsidRDefault="007705B5" w:rsidP="007705B5">
            <w:pPr>
              <w:jc w:val="both"/>
              <w:rPr>
                <w:lang w:val="en-US"/>
              </w:rPr>
            </w:pPr>
            <w:r w:rsidRPr="007705B5">
              <w:rPr>
                <w:lang w:val="en-US"/>
              </w:rPr>
              <w:t>• Subject: Choice of keywords and classifications</w:t>
            </w:r>
          </w:p>
          <w:p w:rsidR="007705B5" w:rsidRPr="007705B5" w:rsidRDefault="007705B5" w:rsidP="007705B5">
            <w:pPr>
              <w:jc w:val="both"/>
              <w:rPr>
                <w:lang w:val="en-US"/>
              </w:rPr>
            </w:pPr>
            <w:r w:rsidRPr="007705B5">
              <w:rPr>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rsidR="007705B5" w:rsidRPr="007705B5" w:rsidRDefault="007705B5" w:rsidP="007705B5">
            <w:pPr>
              <w:jc w:val="both"/>
              <w:rPr>
                <w:lang w:val="en-US"/>
              </w:rPr>
            </w:pPr>
            <w:r w:rsidRPr="007705B5">
              <w:rPr>
                <w:lang w:val="en-US"/>
              </w:rPr>
              <w:t>• Format: Details of the file format,</w:t>
            </w:r>
          </w:p>
          <w:p w:rsidR="007705B5" w:rsidRPr="007705B5" w:rsidRDefault="007705B5" w:rsidP="007705B5">
            <w:pPr>
              <w:jc w:val="both"/>
              <w:rPr>
                <w:lang w:val="en-US"/>
              </w:rPr>
            </w:pPr>
            <w:r w:rsidRPr="007705B5">
              <w:rPr>
                <w:lang w:val="en-US"/>
              </w:rPr>
              <w:t>• Resource Type: data set, image, audio, etc.</w:t>
            </w:r>
          </w:p>
          <w:p w:rsidR="007705B5" w:rsidRPr="007705B5" w:rsidRDefault="007705B5" w:rsidP="007705B5">
            <w:pPr>
              <w:jc w:val="both"/>
              <w:rPr>
                <w:lang w:val="en-US"/>
              </w:rPr>
            </w:pPr>
            <w:r w:rsidRPr="007705B5">
              <w:rPr>
                <w:lang w:val="en-US"/>
              </w:rPr>
              <w:t>• Identifier: DOI (when applicable)</w:t>
            </w:r>
          </w:p>
          <w:p w:rsidR="007705B5" w:rsidRPr="007705B5" w:rsidRDefault="007705B5" w:rsidP="007705B5">
            <w:pPr>
              <w:jc w:val="both"/>
              <w:rPr>
                <w:lang w:val="en-US"/>
              </w:rPr>
            </w:pPr>
            <w:r w:rsidRPr="007705B5">
              <w:rPr>
                <w:lang w:val="en-US"/>
              </w:rPr>
              <w:t>• Access rights: closed access, embargoed access, restricted access, open access.</w:t>
            </w:r>
          </w:p>
          <w:p w:rsidR="007705B5" w:rsidRDefault="007705B5" w:rsidP="007705B5">
            <w:pPr>
              <w:jc w:val="both"/>
              <w:rPr>
                <w:lang w:val="en-US"/>
              </w:rPr>
            </w:pPr>
          </w:p>
          <w:p w:rsidR="007705B5" w:rsidRPr="007705B5" w:rsidRDefault="007705B5" w:rsidP="007705B5">
            <w:pPr>
              <w:jc w:val="both"/>
              <w:rPr>
                <w:lang w:val="en-US"/>
              </w:rPr>
            </w:pPr>
            <w:r w:rsidRPr="007705B5">
              <w:rPr>
                <w:lang w:val="en-US"/>
              </w:rPr>
              <w:t>For specific datasets, additional metadata will be associated with the data file as appropriate.</w:t>
            </w:r>
            <w:r>
              <w:rPr>
                <w:lang w:val="en-US"/>
              </w:rPr>
              <w:t xml:space="preserve"> </w:t>
            </w:r>
            <w:r w:rsidRPr="007705B5">
              <w:rPr>
                <w:lang w:val="en-US"/>
              </w:rPr>
              <w:t xml:space="preserve">The final dataset as deposited in the chosen data repository will be accompanied by this information under the form of a README.txt document. This file will be located in the </w:t>
            </w:r>
            <w:proofErr w:type="gramStart"/>
            <w:r w:rsidRPr="007705B5">
              <w:rPr>
                <w:lang w:val="en-US"/>
              </w:rPr>
              <w:t>top level</w:t>
            </w:r>
            <w:proofErr w:type="gramEnd"/>
            <w:r w:rsidRPr="007705B5">
              <w:rPr>
                <w:lang w:val="en-US"/>
              </w:rPr>
              <w:t xml:space="preserve"> directory of the dataset and will also list the contents of the other files and outline the file-naming convention used. This will allow the data to be understood by other members of </w:t>
            </w:r>
            <w:r w:rsidR="00CA59DC">
              <w:rPr>
                <w:lang w:val="en-US"/>
              </w:rPr>
              <w:t xml:space="preserve">the laboratory/scientific community </w:t>
            </w:r>
            <w:r w:rsidRPr="007705B5">
              <w:rPr>
                <w:lang w:val="en-US"/>
              </w:rPr>
              <w:t>and add contextual value to the dataset for future reuse.</w:t>
            </w:r>
          </w:p>
          <w:p w:rsidR="002300DE" w:rsidRPr="00C87479" w:rsidRDefault="002300DE" w:rsidP="007705B5">
            <w:pPr>
              <w:jc w:val="both"/>
              <w:rPr>
                <w:b/>
                <w:bCs/>
              </w:rPr>
            </w:pPr>
          </w:p>
        </w:tc>
      </w:tr>
    </w:tbl>
    <w:p w:rsidR="00E93C67" w:rsidRPr="00C87479"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C87479" w:rsidTr="005E32FD">
        <w:trPr>
          <w:cantSplit/>
          <w:trHeight w:val="269"/>
        </w:trPr>
        <w:tc>
          <w:tcPr>
            <w:tcW w:w="15593" w:type="dxa"/>
            <w:gridSpan w:val="2"/>
            <w:shd w:val="clear" w:color="auto" w:fill="5B9BD5" w:themeFill="accent5"/>
          </w:tcPr>
          <w:p w:rsidR="00877A71" w:rsidRPr="00C87479" w:rsidRDefault="6320600B" w:rsidP="6320600B">
            <w:pPr>
              <w:pStyle w:val="ListParagraph"/>
              <w:numPr>
                <w:ilvl w:val="0"/>
                <w:numId w:val="22"/>
              </w:numPr>
              <w:jc w:val="center"/>
              <w:rPr>
                <w:b/>
                <w:bCs/>
              </w:rPr>
            </w:pPr>
            <w:r w:rsidRPr="00C87479">
              <w:rPr>
                <w:b/>
                <w:bCs/>
              </w:rPr>
              <w:lastRenderedPageBreak/>
              <w:t xml:space="preserve">Data storage &amp; backup during the </w:t>
            </w:r>
            <w:r w:rsidR="009C0EAA" w:rsidRPr="00C87479">
              <w:rPr>
                <w:b/>
                <w:bCs/>
              </w:rPr>
              <w:t>FWO project</w:t>
            </w:r>
          </w:p>
          <w:p w:rsidR="00877A71" w:rsidRPr="00C87479" w:rsidRDefault="00877A71" w:rsidP="00877A71">
            <w:pPr>
              <w:pStyle w:val="ListParagraph"/>
              <w:ind w:left="1080"/>
              <w:rPr>
                <w:b/>
              </w:rPr>
            </w:pPr>
          </w:p>
        </w:tc>
      </w:tr>
      <w:tr w:rsidR="002300DE" w:rsidRPr="00C87479" w:rsidTr="00436EB9">
        <w:trPr>
          <w:cantSplit/>
          <w:trHeight w:val="269"/>
        </w:trPr>
        <w:tc>
          <w:tcPr>
            <w:tcW w:w="4962" w:type="dxa"/>
          </w:tcPr>
          <w:p w:rsidR="002300DE" w:rsidRPr="00C87479" w:rsidRDefault="002300DE" w:rsidP="00877A71">
            <w:r w:rsidRPr="00C87479">
              <w:t xml:space="preserve">Where will the data be stored? </w:t>
            </w:r>
          </w:p>
        </w:tc>
        <w:tc>
          <w:tcPr>
            <w:tcW w:w="10631" w:type="dxa"/>
          </w:tcPr>
          <w:p w:rsidR="00CA59DC" w:rsidRDefault="00CA59DC" w:rsidP="00CA59DC">
            <w:pPr>
              <w:jc w:val="both"/>
            </w:pPr>
            <w:r>
              <w:t>As a rule, d</w:t>
            </w:r>
            <w:r w:rsidRPr="00CA59DC">
              <w:t>igital data will be stored on KU Leuven servers</w:t>
            </w:r>
            <w:r>
              <w:t xml:space="preserve">. </w:t>
            </w:r>
          </w:p>
          <w:p w:rsidR="00CA59DC" w:rsidRDefault="00CA59DC" w:rsidP="00CA59DC">
            <w:pPr>
              <w:jc w:val="both"/>
            </w:pPr>
          </w:p>
          <w:p w:rsidR="002300DE" w:rsidRDefault="00CA59DC" w:rsidP="00CA59DC">
            <w:pPr>
              <w:jc w:val="both"/>
            </w:pPr>
            <w:r>
              <w:t xml:space="preserve">All omics data generated during the project will be stored on KU Leuven servers or, for larger datasets, on The Flemish Supercomputer Centre (VSC) in the staging area, at first. Upon publication, all omics data supporting a manuscript will be made publicly available via open access repositories such as the PRIDE Archive for proteomics data, the EMBL-EBI platform for genomics and epigenomics data, and the LIPID MAPS </w:t>
            </w:r>
            <w:proofErr w:type="spellStart"/>
            <w:r>
              <w:t>Lipidomics</w:t>
            </w:r>
            <w:proofErr w:type="spellEnd"/>
            <w:r>
              <w:t xml:space="preserve"> Gateway for </w:t>
            </w:r>
            <w:proofErr w:type="spellStart"/>
            <w:r>
              <w:t>lipidomics</w:t>
            </w:r>
            <w:proofErr w:type="spellEnd"/>
            <w:r>
              <w:t xml:space="preserve"> data.</w:t>
            </w:r>
          </w:p>
          <w:p w:rsidR="005162DE" w:rsidRPr="00C87479" w:rsidRDefault="005162DE" w:rsidP="00CA59DC">
            <w:pPr>
              <w:jc w:val="both"/>
              <w:rPr>
                <w:b/>
                <w:bCs/>
              </w:rPr>
            </w:pPr>
          </w:p>
        </w:tc>
      </w:tr>
      <w:tr w:rsidR="002300DE" w:rsidRPr="00C87479" w:rsidTr="00436EB9">
        <w:trPr>
          <w:cantSplit/>
          <w:trHeight w:val="269"/>
        </w:trPr>
        <w:tc>
          <w:tcPr>
            <w:tcW w:w="4962" w:type="dxa"/>
          </w:tcPr>
          <w:p w:rsidR="002300DE" w:rsidRPr="00C87479" w:rsidRDefault="002300DE" w:rsidP="00877A71">
            <w:r w:rsidRPr="00C87479">
              <w:t xml:space="preserve">How will the data be backed up? </w:t>
            </w:r>
          </w:p>
        </w:tc>
        <w:tc>
          <w:tcPr>
            <w:tcW w:w="10631" w:type="dxa"/>
          </w:tcPr>
          <w:p w:rsidR="002300DE" w:rsidRDefault="00CA59DC" w:rsidP="00CA59DC">
            <w:pPr>
              <w:jc w:val="both"/>
            </w:pPr>
            <w:r w:rsidRPr="00CA59DC">
              <w:t>The operating system of the</w:t>
            </w:r>
            <w:r>
              <w:t xml:space="preserve"> KULeuven</w:t>
            </w:r>
            <w:r w:rsidRPr="00CA59DC">
              <w:t xml:space="preserve"> vault is maintained on a monthly basis, including the application of upgrades and security patches. The server in the vault is managed by ICTS, and only ICTS personnel (bound by the ICT code of conduct for staff) have administrator/root rights. Stored data is backed up using snapshot technology, where all incremental changes in respect of the previous version are kept online. As standard, 10% of the requested storage is reserved for backups using the following backup regime: an hourly backup (at 8 a.m., 12 p.m., 4 p.m. and 8 p.m.), the last 6 of which are kept; a daily backup (every day) at midnight, the last 6 of which are kept; and a weekly backup (every week) at midnight between Saturday and Sunday, the last 2 of which are kept. A security service monitors the technical installations continuously, even outside working hours.</w:t>
            </w:r>
          </w:p>
          <w:p w:rsidR="005162DE" w:rsidRPr="00C87479" w:rsidRDefault="005162DE" w:rsidP="00CA59DC">
            <w:pPr>
              <w:jc w:val="both"/>
            </w:pPr>
          </w:p>
        </w:tc>
      </w:tr>
      <w:tr w:rsidR="002300DE" w:rsidRPr="00C87479" w:rsidTr="00436EB9">
        <w:trPr>
          <w:cantSplit/>
          <w:trHeight w:val="269"/>
        </w:trPr>
        <w:tc>
          <w:tcPr>
            <w:tcW w:w="4962" w:type="dxa"/>
          </w:tcPr>
          <w:p w:rsidR="002300DE" w:rsidRPr="00C87479" w:rsidRDefault="002300DE" w:rsidP="00877A71">
            <w:r w:rsidRPr="00C87479">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rsidR="00436EB9" w:rsidRPr="00C87479" w:rsidRDefault="00BC427E" w:rsidP="00436EB9">
            <w:sdt>
              <w:sdtPr>
                <w:id w:val="-468522423"/>
                <w14:checkbox>
                  <w14:checked w14:val="1"/>
                  <w14:checkedState w14:val="2612" w14:font="MS Gothic"/>
                  <w14:uncheckedState w14:val="2610" w14:font="MS Gothic"/>
                </w14:checkbox>
              </w:sdtPr>
              <w:sdtEndPr/>
              <w:sdtContent>
                <w:r w:rsidR="00CA59DC">
                  <w:rPr>
                    <w:rFonts w:ascii="MS Gothic" w:eastAsia="MS Gothic" w:hAnsi="MS Gothic" w:hint="eastAsia"/>
                  </w:rPr>
                  <w:t>☒</w:t>
                </w:r>
              </w:sdtContent>
            </w:sdt>
            <w:r w:rsidR="00436EB9" w:rsidRPr="00C87479">
              <w:t xml:space="preserve"> Yes</w:t>
            </w:r>
          </w:p>
          <w:p w:rsidR="00436EB9" w:rsidRPr="00C87479" w:rsidRDefault="00BC427E" w:rsidP="00436EB9">
            <w:sdt>
              <w:sdtPr>
                <w:id w:val="1883819240"/>
                <w14:checkbox>
                  <w14:checked w14:val="0"/>
                  <w14:checkedState w14:val="2612" w14:font="MS Gothic"/>
                  <w14:uncheckedState w14:val="2610" w14:font="MS Gothic"/>
                </w14:checkbox>
              </w:sdtPr>
              <w:sdtEndPr/>
              <w:sdtContent>
                <w:r w:rsidR="00436EB9" w:rsidRPr="00C87479">
                  <w:rPr>
                    <w:rFonts w:ascii="MS Gothic" w:eastAsia="MS Gothic" w:hAnsi="MS Gothic"/>
                  </w:rPr>
                  <w:t>☐</w:t>
                </w:r>
              </w:sdtContent>
            </w:sdt>
            <w:r w:rsidR="00436EB9" w:rsidRPr="00C87479">
              <w:t xml:space="preserve"> No</w:t>
            </w:r>
          </w:p>
          <w:p w:rsidR="002300DE" w:rsidRDefault="00436EB9" w:rsidP="006A5D4A">
            <w:pPr>
              <w:rPr>
                <w:bCs/>
              </w:rPr>
            </w:pPr>
            <w:r w:rsidRPr="00C87479">
              <w:rPr>
                <w:bCs/>
              </w:rPr>
              <w:t xml:space="preserve">If no, please </w:t>
            </w:r>
            <w:r w:rsidR="006A5D4A" w:rsidRPr="00C87479">
              <w:rPr>
                <w:bCs/>
              </w:rPr>
              <w:t>specify</w:t>
            </w:r>
            <w:r w:rsidRPr="00C87479">
              <w:rPr>
                <w:bCs/>
              </w:rPr>
              <w:t xml:space="preserve">: </w:t>
            </w:r>
          </w:p>
          <w:p w:rsidR="00CA59DC" w:rsidRDefault="00CA59DC" w:rsidP="006A5D4A">
            <w:pPr>
              <w:rPr>
                <w:bCs/>
              </w:rPr>
            </w:pPr>
          </w:p>
          <w:p w:rsidR="00017119" w:rsidRDefault="00017119" w:rsidP="006A5D4A">
            <w:pPr>
              <w:rPr>
                <w:bCs/>
              </w:rPr>
            </w:pPr>
            <w:r>
              <w:rPr>
                <w:bCs/>
              </w:rPr>
              <w:t>We g</w:t>
            </w:r>
            <w:r w:rsidRPr="00017119">
              <w:rPr>
                <w:bCs/>
              </w:rPr>
              <w:t>ive preference to the use of robust, managed storage with automatic backup. Options include central storage facilities of the research unit, the group or KU Leuven, or a clo</w:t>
            </w:r>
            <w:r>
              <w:rPr>
                <w:bCs/>
              </w:rPr>
              <w:t xml:space="preserve">ud service offered by KU Leuven, all of which have </w:t>
            </w:r>
            <w:r w:rsidRPr="00017119">
              <w:rPr>
                <w:bCs/>
              </w:rPr>
              <w:t>sufficient storage &amp; backup capacity during the project</w:t>
            </w:r>
            <w:r>
              <w:rPr>
                <w:bCs/>
              </w:rPr>
              <w:t xml:space="preserve">. </w:t>
            </w:r>
          </w:p>
          <w:p w:rsidR="00CA59DC" w:rsidRPr="00C87479" w:rsidRDefault="00CA59DC" w:rsidP="006A5D4A">
            <w:pPr>
              <w:rPr>
                <w:bCs/>
              </w:rPr>
            </w:pPr>
          </w:p>
        </w:tc>
      </w:tr>
      <w:tr w:rsidR="002300DE" w:rsidRPr="00C87479" w:rsidTr="00436EB9">
        <w:trPr>
          <w:cantSplit/>
          <w:trHeight w:val="269"/>
        </w:trPr>
        <w:tc>
          <w:tcPr>
            <w:tcW w:w="4962" w:type="dxa"/>
          </w:tcPr>
          <w:p w:rsidR="002300DE" w:rsidRPr="00C87479" w:rsidRDefault="002300DE" w:rsidP="00877A71">
            <w:r w:rsidRPr="00C87479">
              <w:lastRenderedPageBreak/>
              <w:t xml:space="preserve">What are the expected costs for data storage and backup during the project? How will these costs be covered? </w:t>
            </w:r>
          </w:p>
          <w:p w:rsidR="00436EB9" w:rsidRPr="00C87479" w:rsidRDefault="00436EB9" w:rsidP="00877A71">
            <w:pPr>
              <w:rPr>
                <w:i/>
                <w:sz w:val="12"/>
              </w:rPr>
            </w:pPr>
          </w:p>
          <w:p w:rsidR="00436EB9" w:rsidRPr="00C87479" w:rsidRDefault="00436EB9" w:rsidP="00877A71">
            <w:r w:rsidRPr="00C87479">
              <w:rPr>
                <w:i/>
                <w:sz w:val="22"/>
              </w:rPr>
              <w:t xml:space="preserve">Although FWO has no earmarked budget at its disposal to support correct research data management, FWO allows for part of </w:t>
            </w:r>
            <w:r w:rsidRPr="00C87479">
              <w:rPr>
                <w:b/>
                <w:bCs/>
                <w:i/>
                <w:sz w:val="22"/>
              </w:rPr>
              <w:t>the allocated project budget</w:t>
            </w:r>
            <w:r w:rsidRPr="00C87479">
              <w:rPr>
                <w:i/>
                <w:sz w:val="22"/>
              </w:rPr>
              <w:t xml:space="preserve"> to be used to cover the cost incurred.</w:t>
            </w:r>
          </w:p>
        </w:tc>
        <w:tc>
          <w:tcPr>
            <w:tcW w:w="10631" w:type="dxa"/>
          </w:tcPr>
          <w:p w:rsidR="003C500E" w:rsidRPr="003C500E" w:rsidRDefault="003C500E" w:rsidP="003C500E">
            <w:pPr>
              <w:tabs>
                <w:tab w:val="left" w:pos="5802"/>
              </w:tabs>
              <w:spacing w:line="200" w:lineRule="atLeast"/>
              <w:jc w:val="both"/>
              <w:rPr>
                <w:rFonts w:cstheme="minorHAnsi"/>
                <w:lang w:val="en-US"/>
              </w:rPr>
            </w:pPr>
            <w:r w:rsidRPr="003C500E">
              <w:rPr>
                <w:rFonts w:cstheme="minorHAnsi"/>
                <w:lang w:val="en-US"/>
              </w:rPr>
              <w:t xml:space="preserve">It is the intention to minimize data sharing costs by implementing standard procedures e.g. for metadata collection and file storage and organization from the start of the project, and by using free-to-use data repositories and dissemination facilities whenever possible. Unless mentioned otherwise, data management costs will be covered by the laboratory budget. </w:t>
            </w:r>
          </w:p>
          <w:p w:rsidR="003C500E" w:rsidRDefault="003C500E" w:rsidP="003C500E">
            <w:pPr>
              <w:tabs>
                <w:tab w:val="left" w:pos="5802"/>
              </w:tabs>
              <w:spacing w:line="200" w:lineRule="atLeast"/>
              <w:jc w:val="both"/>
              <w:rPr>
                <w:rFonts w:cstheme="minorHAnsi"/>
                <w:lang w:val="en-US"/>
              </w:rPr>
            </w:pPr>
          </w:p>
          <w:p w:rsidR="00856606" w:rsidRPr="00856606" w:rsidRDefault="00856606" w:rsidP="003C500E">
            <w:pPr>
              <w:tabs>
                <w:tab w:val="left" w:pos="5802"/>
              </w:tabs>
              <w:spacing w:line="200" w:lineRule="atLeast"/>
              <w:jc w:val="both"/>
              <w:rPr>
                <w:rFonts w:cstheme="minorHAnsi"/>
                <w:b/>
                <w:lang w:val="en-US"/>
              </w:rPr>
            </w:pPr>
            <w:r w:rsidRPr="00856606">
              <w:rPr>
                <w:rFonts w:cstheme="minorHAnsi"/>
                <w:b/>
                <w:lang w:val="en-US"/>
              </w:rPr>
              <w:t>All digital files</w:t>
            </w:r>
          </w:p>
          <w:p w:rsidR="003C500E" w:rsidRPr="003C500E" w:rsidRDefault="003C500E" w:rsidP="00856606">
            <w:pPr>
              <w:tabs>
                <w:tab w:val="left" w:pos="5802"/>
              </w:tabs>
              <w:spacing w:line="200" w:lineRule="atLeast"/>
              <w:jc w:val="both"/>
              <w:rPr>
                <w:rFonts w:cstheme="minorHAnsi"/>
                <w:lang w:val="en-US"/>
              </w:rPr>
            </w:pPr>
            <w:r w:rsidRPr="003C500E">
              <w:rPr>
                <w:rFonts w:cstheme="minorHAnsi"/>
                <w:lang w:val="en-US"/>
              </w:rPr>
              <w:t>Digital files will be stored on KU Leuven servers:</w:t>
            </w:r>
          </w:p>
          <w:p w:rsidR="003C500E" w:rsidRPr="003C500E" w:rsidRDefault="003C500E" w:rsidP="00856606">
            <w:pPr>
              <w:numPr>
                <w:ilvl w:val="0"/>
                <w:numId w:val="28"/>
              </w:numPr>
              <w:tabs>
                <w:tab w:val="left" w:pos="5802"/>
              </w:tabs>
              <w:spacing w:line="200" w:lineRule="atLeast"/>
              <w:jc w:val="both"/>
              <w:rPr>
                <w:rFonts w:cstheme="minorHAnsi"/>
                <w:lang w:val="en-US"/>
              </w:rPr>
            </w:pPr>
            <w:r w:rsidRPr="003C500E">
              <w:rPr>
                <w:rFonts w:cstheme="minorHAnsi"/>
                <w:lang w:val="en-US"/>
              </w:rPr>
              <w:t xml:space="preserve">the “L-drive” costs 173,78€/TB/Year. This server is an easily scalable system, built from General Parallel File System (GPFS) cluster with NetApp </w:t>
            </w:r>
            <w:proofErr w:type="spellStart"/>
            <w:r w:rsidRPr="003C500E">
              <w:rPr>
                <w:rFonts w:cstheme="minorHAnsi"/>
                <w:lang w:val="en-US"/>
              </w:rPr>
              <w:t>eseries</w:t>
            </w:r>
            <w:proofErr w:type="spellEnd"/>
            <w:r w:rsidRPr="003C500E">
              <w:rPr>
                <w:rFonts w:cstheme="minorHAnsi"/>
                <w:lang w:val="en-US"/>
              </w:rPr>
              <w:t xml:space="preserve"> storage systems, and a CTDB samba cluster in the front-end. Stored data is backed up daily using snapshot technology, where all incremental changes in respect of the previous version are kept online; the last 14 backups are kept. </w:t>
            </w:r>
          </w:p>
          <w:p w:rsidR="003C500E" w:rsidRPr="003C500E" w:rsidRDefault="003C500E" w:rsidP="00856606">
            <w:pPr>
              <w:numPr>
                <w:ilvl w:val="0"/>
                <w:numId w:val="28"/>
              </w:numPr>
              <w:tabs>
                <w:tab w:val="left" w:pos="5802"/>
              </w:tabs>
              <w:spacing w:line="200" w:lineRule="atLeast"/>
              <w:jc w:val="both"/>
              <w:rPr>
                <w:rFonts w:cstheme="minorHAnsi"/>
                <w:lang w:val="en-US"/>
              </w:rPr>
            </w:pPr>
            <w:r w:rsidRPr="003C500E">
              <w:rPr>
                <w:rFonts w:cstheme="minorHAnsi"/>
                <w:lang w:val="en-US"/>
              </w:rPr>
              <w:t xml:space="preserve">The “J-drive” costs 519€/TB/Year. This server is based on a cluster of NetApp FAS8040 </w:t>
            </w:r>
            <w:proofErr w:type="spellStart"/>
            <w:r w:rsidRPr="003C500E">
              <w:rPr>
                <w:rFonts w:cstheme="minorHAnsi"/>
                <w:lang w:val="en-US"/>
              </w:rPr>
              <w:t>controlers</w:t>
            </w:r>
            <w:proofErr w:type="spellEnd"/>
            <w:r w:rsidRPr="003C500E">
              <w:rPr>
                <w:rFonts w:cstheme="minorHAnsi"/>
                <w:lang w:val="en-US"/>
              </w:rPr>
              <w:t xml:space="preserve"> with an </w:t>
            </w:r>
            <w:proofErr w:type="spellStart"/>
            <w:r w:rsidRPr="003C500E">
              <w:rPr>
                <w:rFonts w:cstheme="minorHAnsi"/>
                <w:lang w:val="en-US"/>
              </w:rPr>
              <w:t>Ontap</w:t>
            </w:r>
            <w:proofErr w:type="spellEnd"/>
            <w:r w:rsidRPr="003C500E">
              <w:rPr>
                <w:rFonts w:cstheme="minorHAnsi"/>
                <w:lang w:val="en-US"/>
              </w:rPr>
              <w:t xml:space="preserve"> 9.1P9 operating system. Stored data is backed up using snapshot technology where all incremental changes in respect of the previous version are kept online. Backups are performed hourly, daily (every day at midnight) and weekly (at midnight between Saturday and Sunday); in each case the last 6 backups are kept. </w:t>
            </w:r>
          </w:p>
          <w:p w:rsidR="003C500E" w:rsidRDefault="003C500E" w:rsidP="00856606">
            <w:pPr>
              <w:tabs>
                <w:tab w:val="left" w:pos="5802"/>
              </w:tabs>
              <w:spacing w:line="200" w:lineRule="atLeast"/>
              <w:jc w:val="both"/>
              <w:rPr>
                <w:rFonts w:cstheme="minorHAnsi"/>
                <w:lang w:val="en-US"/>
              </w:rPr>
            </w:pPr>
            <w:r w:rsidRPr="003C500E">
              <w:rPr>
                <w:rFonts w:cstheme="minorHAnsi"/>
                <w:lang w:val="en-US"/>
              </w:rPr>
              <w:t>Both servers are accessible only by laboratory members, and are mirrored in the second ICTS datacenter for business continuity and disaster recovery so that a copy of the data can be recovered within an hour.</w:t>
            </w:r>
            <w:r w:rsidR="00856606">
              <w:rPr>
                <w:rFonts w:cstheme="minorHAnsi"/>
                <w:lang w:val="en-US"/>
              </w:rPr>
              <w:t xml:space="preserve"> </w:t>
            </w:r>
            <w:r w:rsidRPr="003C500E">
              <w:rPr>
                <w:rFonts w:cstheme="minorHAnsi"/>
                <w:lang w:val="en-US"/>
              </w:rPr>
              <w:t xml:space="preserve">We will use free-to-use repositories to share digital files, so that there will be no additional cost required to make the data open access. </w:t>
            </w:r>
          </w:p>
          <w:p w:rsidR="00856606" w:rsidRDefault="00856606" w:rsidP="00856606">
            <w:pPr>
              <w:tabs>
                <w:tab w:val="left" w:pos="5802"/>
              </w:tabs>
              <w:spacing w:line="200" w:lineRule="atLeast"/>
              <w:jc w:val="both"/>
              <w:rPr>
                <w:rFonts w:cstheme="minorHAnsi"/>
                <w:lang w:val="en-US"/>
              </w:rPr>
            </w:pPr>
          </w:p>
          <w:p w:rsidR="00AF72FB" w:rsidRPr="00AF72FB" w:rsidRDefault="00AF72FB" w:rsidP="00856606">
            <w:pPr>
              <w:tabs>
                <w:tab w:val="left" w:pos="5802"/>
              </w:tabs>
              <w:spacing w:line="200" w:lineRule="atLeast"/>
              <w:jc w:val="both"/>
              <w:rPr>
                <w:rFonts w:cstheme="minorHAnsi"/>
                <w:b/>
                <w:lang w:val="en-US"/>
              </w:rPr>
            </w:pPr>
            <w:r w:rsidRPr="00AF72FB">
              <w:rPr>
                <w:rFonts w:cstheme="minorHAnsi"/>
                <w:b/>
                <w:lang w:val="en-US"/>
              </w:rPr>
              <w:t>Vectors</w:t>
            </w:r>
          </w:p>
          <w:p w:rsidR="00AF72FB" w:rsidRPr="00AF72FB" w:rsidRDefault="00AF72FB" w:rsidP="00AF72FB">
            <w:pPr>
              <w:tabs>
                <w:tab w:val="left" w:pos="5802"/>
              </w:tabs>
              <w:spacing w:line="200" w:lineRule="atLeast"/>
              <w:jc w:val="both"/>
              <w:rPr>
                <w:rFonts w:cstheme="minorHAnsi"/>
                <w:lang w:val="en-US"/>
              </w:rPr>
            </w:pPr>
            <w:r w:rsidRPr="00AF72FB">
              <w:rPr>
                <w:rFonts w:cstheme="minorHAnsi"/>
                <w:lang w:val="en-US"/>
              </w:rPr>
              <w:t xml:space="preserve">All published vectors and the associated sequences will be sent to the non-profit plasmid repository </w:t>
            </w:r>
            <w:proofErr w:type="spellStart"/>
            <w:r w:rsidRPr="00AF72FB">
              <w:rPr>
                <w:rFonts w:cstheme="minorHAnsi"/>
                <w:lang w:val="en-US"/>
              </w:rPr>
              <w:t>Addgene</w:t>
            </w:r>
            <w:proofErr w:type="spellEnd"/>
            <w:r w:rsidRPr="00AF72FB">
              <w:rPr>
                <w:rFonts w:cstheme="minorHAnsi"/>
                <w:lang w:val="en-US"/>
              </w:rPr>
              <w:t>, which will take care of vector storage and shipping upon request. The associated costs are thus minimal (only shipment costs). All other vectors generated during the project will be shared with researchers upon request (handling by the technical staff of the laboratory, shipping costs supported by the receiver).</w:t>
            </w:r>
          </w:p>
          <w:p w:rsidR="00AF72FB" w:rsidRDefault="00AF72FB" w:rsidP="00AF72FB">
            <w:pPr>
              <w:tabs>
                <w:tab w:val="left" w:pos="5802"/>
              </w:tabs>
              <w:spacing w:line="200" w:lineRule="atLeast"/>
              <w:jc w:val="both"/>
              <w:rPr>
                <w:rFonts w:cstheme="minorHAnsi"/>
                <w:lang w:val="en-US"/>
              </w:rPr>
            </w:pPr>
            <w:r w:rsidRPr="00AF72FB">
              <w:rPr>
                <w:rFonts w:cstheme="minorHAnsi"/>
                <w:lang w:val="en-US"/>
              </w:rPr>
              <w:t xml:space="preserve">Management of the vector collection is under the responsibility of the PI and the lab manager. Long-term preservation of this collection is of extremely high value for the laboratory, and as a general rule at least two independently obtained clones will be preserved for each vector, both under the form of purified DNA </w:t>
            </w:r>
            <w:r w:rsidRPr="00AF72FB">
              <w:rPr>
                <w:rFonts w:cstheme="minorHAnsi"/>
                <w:lang w:val="en-US"/>
              </w:rPr>
              <w:lastRenderedPageBreak/>
              <w:t>(in -20°C freezer) and as a bacteria glycerol stock (-80°C). These will be stored for the remainder of the PI’s research career.  Note that all DNA sequences derived from human subjects will be de-identified.</w:t>
            </w:r>
          </w:p>
          <w:p w:rsidR="00AF72FB" w:rsidRDefault="00AF72FB" w:rsidP="00AF72FB">
            <w:pPr>
              <w:tabs>
                <w:tab w:val="left" w:pos="5802"/>
              </w:tabs>
              <w:spacing w:line="200" w:lineRule="atLeast"/>
              <w:jc w:val="both"/>
              <w:rPr>
                <w:rFonts w:cstheme="minorHAnsi"/>
                <w:lang w:val="en-US"/>
              </w:rPr>
            </w:pPr>
          </w:p>
          <w:p w:rsidR="002300DE" w:rsidRPr="00C87479" w:rsidRDefault="002300DE" w:rsidP="00087179">
            <w:pPr>
              <w:tabs>
                <w:tab w:val="left" w:pos="5802"/>
              </w:tabs>
              <w:spacing w:line="200" w:lineRule="atLeast"/>
              <w:jc w:val="both"/>
              <w:rPr>
                <w:b/>
                <w:bCs/>
              </w:rPr>
            </w:pPr>
          </w:p>
        </w:tc>
      </w:tr>
      <w:tr w:rsidR="002300DE" w:rsidRPr="00C87479" w:rsidTr="00436EB9">
        <w:trPr>
          <w:cantSplit/>
          <w:trHeight w:val="269"/>
        </w:trPr>
        <w:tc>
          <w:tcPr>
            <w:tcW w:w="4962" w:type="dxa"/>
          </w:tcPr>
          <w:p w:rsidR="002300DE" w:rsidRPr="00C87479" w:rsidRDefault="002300DE" w:rsidP="00877A71">
            <w:r w:rsidRPr="00C87479">
              <w:t xml:space="preserve">Data security: how will you ensure that the data are securely stored and not accessed or modified by unauthorized persons? </w:t>
            </w:r>
          </w:p>
        </w:tc>
        <w:tc>
          <w:tcPr>
            <w:tcW w:w="10631" w:type="dxa"/>
          </w:tcPr>
          <w:p w:rsidR="009516AC" w:rsidRPr="009516AC" w:rsidRDefault="009516AC" w:rsidP="009516AC">
            <w:pPr>
              <w:jc w:val="both"/>
              <w:rPr>
                <w:bCs/>
              </w:rPr>
            </w:pPr>
            <w:r w:rsidRPr="009516AC">
              <w:rPr>
                <w:bCs/>
              </w:rPr>
              <w:t>For personal and sensitive data, we will abide by the Belgian law on the protection of individuals with regard to the processing of personal data (30th July 2018) and the General Data Protection Regulation 2016/679. The Privacy Team of KU Leuven will be notified before the start of the project research starts and the Data Stewart will therefore:</w:t>
            </w:r>
          </w:p>
          <w:p w:rsidR="009516AC" w:rsidRPr="009516AC" w:rsidRDefault="009516AC" w:rsidP="009516AC">
            <w:pPr>
              <w:jc w:val="both"/>
              <w:rPr>
                <w:bCs/>
              </w:rPr>
            </w:pPr>
            <w:r w:rsidRPr="009516AC">
              <w:rPr>
                <w:bCs/>
              </w:rPr>
              <w:t>- designate the categories of persons who have access to the sensitive data, with a precise description of their capacity in relation to the processing of these data;</w:t>
            </w:r>
          </w:p>
          <w:p w:rsidR="009516AC" w:rsidRPr="009516AC" w:rsidRDefault="009516AC" w:rsidP="009516AC">
            <w:pPr>
              <w:jc w:val="both"/>
              <w:rPr>
                <w:bCs/>
              </w:rPr>
            </w:pPr>
            <w:r w:rsidRPr="009516AC">
              <w:rPr>
                <w:bCs/>
              </w:rPr>
              <w:t>- keep the list of the designated categories of persons at the disposal of the competent supervisory authority (Data Protection Authority);</w:t>
            </w:r>
          </w:p>
          <w:p w:rsidR="009516AC" w:rsidRPr="009516AC" w:rsidRDefault="009516AC" w:rsidP="009516AC">
            <w:pPr>
              <w:jc w:val="both"/>
              <w:rPr>
                <w:bCs/>
              </w:rPr>
            </w:pPr>
            <w:r w:rsidRPr="009516AC">
              <w:rPr>
                <w:bCs/>
              </w:rPr>
              <w:t xml:space="preserve">- ensure that the designated persons are obliged by a legal or statutory obligation, or by an equivalent contractual provision, to observe the confidential nature of the data concerned. </w:t>
            </w:r>
          </w:p>
          <w:p w:rsidR="009913B3" w:rsidRDefault="009516AC" w:rsidP="009516AC">
            <w:pPr>
              <w:jc w:val="both"/>
              <w:rPr>
                <w:bCs/>
              </w:rPr>
            </w:pPr>
            <w:r w:rsidRPr="009516AC">
              <w:rPr>
                <w:bCs/>
              </w:rPr>
              <w:t>Personal data will only be published after de-identification and identifiers will not be published. If despite all efforts it is not possible to protect the identities of subjects even after removing all identifiers, personal data will not be made public.</w:t>
            </w:r>
          </w:p>
          <w:p w:rsidR="009516AC" w:rsidRDefault="009516AC" w:rsidP="009516AC">
            <w:pPr>
              <w:jc w:val="both"/>
              <w:rPr>
                <w:bCs/>
              </w:rPr>
            </w:pPr>
          </w:p>
          <w:p w:rsidR="009913B3" w:rsidRDefault="009516AC" w:rsidP="009913B3">
            <w:pPr>
              <w:jc w:val="both"/>
              <w:rPr>
                <w:bCs/>
              </w:rPr>
            </w:pPr>
            <w:r>
              <w:rPr>
                <w:bCs/>
              </w:rPr>
              <w:t xml:space="preserve">In this regard, data can be </w:t>
            </w:r>
            <w:r w:rsidRPr="009516AC">
              <w:rPr>
                <w:bCs/>
              </w:rPr>
              <w:t xml:space="preserve">stored in a standard infrastructure offered by KU Leuven through a “Digital vault for private data” service. Within this digital vault, private data is kept safe in full compliance with the privacy law and very strict rules of data access apply. In addition, the information will be rendered anonymous before processing outside the digital locker. Only the PI will be granted access to the server to deposit private data. The PI will be the only responsible for linking patient information, survey data and/or tissue samples, and will strictly respect confidentiality. All de-identified data will be exported from the database by the PI, and stored on KU Leuven servers from where it can be accessed by the research and technical </w:t>
            </w:r>
            <w:proofErr w:type="gramStart"/>
            <w:r w:rsidRPr="009516AC">
              <w:rPr>
                <w:bCs/>
              </w:rPr>
              <w:t>staff  from</w:t>
            </w:r>
            <w:proofErr w:type="gramEnd"/>
            <w:r w:rsidRPr="009516AC">
              <w:rPr>
                <w:bCs/>
              </w:rPr>
              <w:t xml:space="preserve"> the laboratory. </w:t>
            </w:r>
          </w:p>
          <w:p w:rsidR="009913B3" w:rsidRPr="009913B3" w:rsidRDefault="009913B3" w:rsidP="009913B3">
            <w:pPr>
              <w:jc w:val="both"/>
              <w:rPr>
                <w:bCs/>
              </w:rPr>
            </w:pPr>
          </w:p>
        </w:tc>
      </w:tr>
    </w:tbl>
    <w:p w:rsidR="00E93C67" w:rsidRPr="00C87479"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C87479" w:rsidTr="005E32FD">
        <w:trPr>
          <w:cantSplit/>
          <w:trHeight w:val="269"/>
        </w:trPr>
        <w:tc>
          <w:tcPr>
            <w:tcW w:w="15593" w:type="dxa"/>
            <w:gridSpan w:val="2"/>
            <w:shd w:val="clear" w:color="auto" w:fill="5B9BD5" w:themeFill="accent5"/>
          </w:tcPr>
          <w:p w:rsidR="00877A71" w:rsidRPr="00C87479" w:rsidRDefault="009C0EAA" w:rsidP="6320600B">
            <w:pPr>
              <w:pStyle w:val="ListParagraph"/>
              <w:numPr>
                <w:ilvl w:val="0"/>
                <w:numId w:val="22"/>
              </w:numPr>
              <w:jc w:val="center"/>
              <w:rPr>
                <w:b/>
                <w:bCs/>
              </w:rPr>
            </w:pPr>
            <w:r w:rsidRPr="00C87479">
              <w:rPr>
                <w:b/>
                <w:bCs/>
              </w:rPr>
              <w:lastRenderedPageBreak/>
              <w:t>D</w:t>
            </w:r>
            <w:r w:rsidR="5FB6CA38" w:rsidRPr="00C87479">
              <w:rPr>
                <w:b/>
                <w:bCs/>
              </w:rPr>
              <w:t>ata preservation</w:t>
            </w:r>
            <w:r w:rsidRPr="00C87479">
              <w:rPr>
                <w:b/>
                <w:bCs/>
              </w:rPr>
              <w:t xml:space="preserve"> after the end of the FWO project</w:t>
            </w:r>
          </w:p>
          <w:p w:rsidR="5FB6CA38" w:rsidRPr="00C87479" w:rsidRDefault="5FB6CA38" w:rsidP="5FB6CA38">
            <w:pPr>
              <w:ind w:left="720"/>
              <w:jc w:val="center"/>
            </w:pPr>
            <w:r w:rsidRPr="00C87479">
              <w:t>FWO expects that data generated during the project are retained for a period of minimally 5 years after the end of the project, in as far as legal and contractual agreements allow.</w:t>
            </w:r>
          </w:p>
          <w:p w:rsidR="00877A71" w:rsidRPr="00C87479" w:rsidRDefault="00877A71" w:rsidP="00EE6614">
            <w:pPr>
              <w:rPr>
                <w:b/>
              </w:rPr>
            </w:pPr>
          </w:p>
        </w:tc>
      </w:tr>
      <w:tr w:rsidR="002300DE" w:rsidRPr="00C87479" w:rsidTr="00436EB9">
        <w:trPr>
          <w:cantSplit/>
          <w:trHeight w:val="269"/>
        </w:trPr>
        <w:tc>
          <w:tcPr>
            <w:tcW w:w="4962" w:type="dxa"/>
          </w:tcPr>
          <w:p w:rsidR="002300DE" w:rsidRPr="00C87479" w:rsidRDefault="002300DE" w:rsidP="5D59270C">
            <w:pPr>
              <w:spacing w:after="160" w:line="259" w:lineRule="auto"/>
              <w:rPr>
                <w:highlight w:val="yellow"/>
              </w:rPr>
            </w:pPr>
            <w:r w:rsidRPr="00C87479">
              <w:t xml:space="preserve">Which data will be retained for the expected </w:t>
            </w:r>
            <w:proofErr w:type="gramStart"/>
            <w:r w:rsidRPr="00C87479">
              <w:t>5 year</w:t>
            </w:r>
            <w:proofErr w:type="gramEnd"/>
            <w:r w:rsidRPr="00C87479">
              <w:t xml:space="preserve"> period after the end of the project? In case only a selection of the data can/will be preserved, clearly state the </w:t>
            </w:r>
            <w:proofErr w:type="gramStart"/>
            <w:r w:rsidRPr="00C87479">
              <w:t>reasons  for</w:t>
            </w:r>
            <w:proofErr w:type="gramEnd"/>
            <w:r w:rsidRPr="00C87479">
              <w:t xml:space="preserve"> this (legal or contractual restrictions, physical preservation issues, ...).</w:t>
            </w:r>
          </w:p>
        </w:tc>
        <w:tc>
          <w:tcPr>
            <w:tcW w:w="10631" w:type="dxa"/>
          </w:tcPr>
          <w:p w:rsidR="002300DE" w:rsidRPr="002109BA" w:rsidRDefault="002109BA" w:rsidP="002D3A1B">
            <w:pPr>
              <w:jc w:val="both"/>
              <w:rPr>
                <w:bCs/>
              </w:rPr>
            </w:pPr>
            <w:r w:rsidRPr="002109BA">
              <w:rPr>
                <w:bCs/>
              </w:rPr>
              <w:t>The data w</w:t>
            </w:r>
            <w:r w:rsidR="00CA4673">
              <w:rPr>
                <w:bCs/>
              </w:rPr>
              <w:t>ill be stored for a minimum of 10</w:t>
            </w:r>
            <w:r>
              <w:rPr>
                <w:bCs/>
              </w:rPr>
              <w:t xml:space="preserve"> years, i.e. at least 5</w:t>
            </w:r>
            <w:r w:rsidRPr="002109BA">
              <w:rPr>
                <w:bCs/>
              </w:rPr>
              <w:t xml:space="preserve"> years after the end of the project. After this period, the PI will regularly evaluate whether retention of the data is still necessary and, if applicable, delete data.</w:t>
            </w:r>
          </w:p>
        </w:tc>
      </w:tr>
      <w:tr w:rsidR="002300DE" w:rsidRPr="00C87479" w:rsidTr="00436EB9">
        <w:trPr>
          <w:cantSplit/>
          <w:trHeight w:val="269"/>
        </w:trPr>
        <w:tc>
          <w:tcPr>
            <w:tcW w:w="4962" w:type="dxa"/>
          </w:tcPr>
          <w:p w:rsidR="002300DE" w:rsidRPr="00C87479" w:rsidRDefault="002300DE" w:rsidP="00877A71">
            <w:r w:rsidRPr="00C87479">
              <w:t xml:space="preserve">Where will these data be archived (= stored for the long term)? </w:t>
            </w:r>
          </w:p>
        </w:tc>
        <w:tc>
          <w:tcPr>
            <w:tcW w:w="10631" w:type="dxa"/>
          </w:tcPr>
          <w:p w:rsidR="002300DE" w:rsidRDefault="002109BA" w:rsidP="6320600B">
            <w:pPr>
              <w:rPr>
                <w:bCs/>
              </w:rPr>
            </w:pPr>
            <w:r w:rsidRPr="002109BA">
              <w:rPr>
                <w:bCs/>
              </w:rPr>
              <w:t>Images will be archived using the OMERO platform</w:t>
            </w:r>
            <w:r>
              <w:rPr>
                <w:bCs/>
              </w:rPr>
              <w:t>.</w:t>
            </w:r>
          </w:p>
          <w:p w:rsidR="002109BA" w:rsidRDefault="002109BA" w:rsidP="6320600B">
            <w:pPr>
              <w:rPr>
                <w:bCs/>
              </w:rPr>
            </w:pPr>
          </w:p>
          <w:p w:rsidR="002109BA" w:rsidRDefault="002109BA" w:rsidP="002109BA">
            <w:pPr>
              <w:jc w:val="both"/>
              <w:rPr>
                <w:bCs/>
              </w:rPr>
            </w:pPr>
            <w:r w:rsidRPr="002109BA">
              <w:rPr>
                <w:bCs/>
              </w:rPr>
              <w:t>Upon publication, all omics data supporting a manuscript will be made publicly available</w:t>
            </w:r>
            <w:r>
              <w:rPr>
                <w:bCs/>
              </w:rPr>
              <w:t xml:space="preserve"> (and archived)</w:t>
            </w:r>
            <w:r w:rsidRPr="002109BA">
              <w:rPr>
                <w:bCs/>
              </w:rPr>
              <w:t xml:space="preserve"> via open access repositories such as the PRIDE Archive for proteomics data, the EMBL-EBI platform fo</w:t>
            </w:r>
            <w:r>
              <w:rPr>
                <w:bCs/>
              </w:rPr>
              <w:t>r genomics and epigenomics data and</w:t>
            </w:r>
            <w:r w:rsidRPr="002109BA">
              <w:rPr>
                <w:bCs/>
              </w:rPr>
              <w:t xml:space="preserve"> the LIPID MAPS </w:t>
            </w:r>
            <w:proofErr w:type="spellStart"/>
            <w:r w:rsidRPr="002109BA">
              <w:rPr>
                <w:bCs/>
              </w:rPr>
              <w:t>Lipidomics</w:t>
            </w:r>
            <w:proofErr w:type="spellEnd"/>
            <w:r w:rsidRPr="002109BA">
              <w:rPr>
                <w:bCs/>
              </w:rPr>
              <w:t xml:space="preserve"> Gateway for </w:t>
            </w:r>
            <w:proofErr w:type="spellStart"/>
            <w:r w:rsidRPr="002109BA">
              <w:rPr>
                <w:bCs/>
              </w:rPr>
              <w:t>lipidomics</w:t>
            </w:r>
            <w:proofErr w:type="spellEnd"/>
            <w:r w:rsidRPr="002109BA">
              <w:rPr>
                <w:bCs/>
              </w:rPr>
              <w:t xml:space="preserve"> data</w:t>
            </w:r>
            <w:r>
              <w:rPr>
                <w:bCs/>
              </w:rPr>
              <w:t>.</w:t>
            </w:r>
          </w:p>
          <w:p w:rsidR="002109BA" w:rsidRPr="002109BA" w:rsidRDefault="002109BA" w:rsidP="002109BA">
            <w:pPr>
              <w:jc w:val="both"/>
              <w:rPr>
                <w:bCs/>
              </w:rPr>
            </w:pPr>
          </w:p>
        </w:tc>
      </w:tr>
      <w:tr w:rsidR="002300DE" w:rsidRPr="00C87479" w:rsidTr="00436EB9">
        <w:trPr>
          <w:cantSplit/>
          <w:trHeight w:val="269"/>
        </w:trPr>
        <w:tc>
          <w:tcPr>
            <w:tcW w:w="4962" w:type="dxa"/>
          </w:tcPr>
          <w:p w:rsidR="002300DE" w:rsidRPr="00C87479" w:rsidRDefault="002300DE" w:rsidP="00877A71">
            <w:r w:rsidRPr="00C87479">
              <w:t xml:space="preserve">What are the expected costs for data preservation during these 5 years? How will the costs be covered? </w:t>
            </w:r>
          </w:p>
          <w:p w:rsidR="00436EB9" w:rsidRPr="00C87479" w:rsidRDefault="00436EB9" w:rsidP="00877A71">
            <w:pPr>
              <w:rPr>
                <w:sz w:val="12"/>
              </w:rPr>
            </w:pPr>
          </w:p>
          <w:p w:rsidR="00436EB9" w:rsidRPr="00C87479" w:rsidRDefault="00436EB9" w:rsidP="00877A71">
            <w:pPr>
              <w:rPr>
                <w:i/>
              </w:rPr>
            </w:pPr>
            <w:r w:rsidRPr="00C87479">
              <w:rPr>
                <w:i/>
                <w:sz w:val="22"/>
              </w:rPr>
              <w:t xml:space="preserve">Although FWO has no earmarked budget at its disposal to support correct research data management, FWO allows for part of </w:t>
            </w:r>
            <w:r w:rsidRPr="00C87479">
              <w:rPr>
                <w:b/>
                <w:bCs/>
                <w:i/>
                <w:sz w:val="22"/>
              </w:rPr>
              <w:t>the allocated project budget</w:t>
            </w:r>
            <w:r w:rsidRPr="00C87479">
              <w:rPr>
                <w:i/>
                <w:sz w:val="22"/>
              </w:rPr>
              <w:t xml:space="preserve"> to be used to cover the cost incurred.</w:t>
            </w:r>
          </w:p>
        </w:tc>
        <w:tc>
          <w:tcPr>
            <w:tcW w:w="10631" w:type="dxa"/>
          </w:tcPr>
          <w:p w:rsidR="002300DE" w:rsidRPr="00020E0B" w:rsidRDefault="00020E0B" w:rsidP="00020E0B">
            <w:pPr>
              <w:jc w:val="both"/>
              <w:rPr>
                <w:bCs/>
              </w:rPr>
            </w:pPr>
            <w:proofErr w:type="gramStart"/>
            <w:r>
              <w:rPr>
                <w:bCs/>
              </w:rPr>
              <w:t>Similarly</w:t>
            </w:r>
            <w:proofErr w:type="gramEnd"/>
            <w:r>
              <w:rPr>
                <w:bCs/>
              </w:rPr>
              <w:t xml:space="preserve"> to the </w:t>
            </w:r>
            <w:r w:rsidRPr="00020E0B">
              <w:rPr>
                <w:bCs/>
              </w:rPr>
              <w:t>data management costs</w:t>
            </w:r>
            <w:r>
              <w:rPr>
                <w:bCs/>
              </w:rPr>
              <w:t xml:space="preserve"> during the project, d</w:t>
            </w:r>
            <w:r w:rsidRPr="00020E0B">
              <w:rPr>
                <w:bCs/>
              </w:rPr>
              <w:t>ata preservation after the end of the FWO project will be covered by the laboratory budget.</w:t>
            </w:r>
          </w:p>
        </w:tc>
      </w:tr>
    </w:tbl>
    <w:p w:rsidR="00E93C67" w:rsidRPr="00C87479"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C87479" w:rsidTr="005E32FD">
        <w:trPr>
          <w:cantSplit/>
          <w:trHeight w:val="269"/>
        </w:trPr>
        <w:tc>
          <w:tcPr>
            <w:tcW w:w="15593" w:type="dxa"/>
            <w:gridSpan w:val="2"/>
            <w:shd w:val="clear" w:color="auto" w:fill="5B9BD5" w:themeFill="accent5"/>
          </w:tcPr>
          <w:p w:rsidR="00877A71" w:rsidRPr="00C87479" w:rsidRDefault="5FB6CA38" w:rsidP="6320600B">
            <w:pPr>
              <w:pStyle w:val="ListParagraph"/>
              <w:numPr>
                <w:ilvl w:val="0"/>
                <w:numId w:val="22"/>
              </w:numPr>
              <w:jc w:val="center"/>
              <w:rPr>
                <w:b/>
                <w:bCs/>
              </w:rPr>
            </w:pPr>
            <w:r w:rsidRPr="00C87479">
              <w:rPr>
                <w:b/>
                <w:bCs/>
              </w:rPr>
              <w:t>Data sharing and reuse</w:t>
            </w:r>
          </w:p>
          <w:p w:rsidR="00877A71" w:rsidRPr="00C87479" w:rsidRDefault="00877A71" w:rsidP="00EE6614">
            <w:pPr>
              <w:rPr>
                <w:b/>
              </w:rPr>
            </w:pPr>
          </w:p>
        </w:tc>
      </w:tr>
      <w:tr w:rsidR="002300DE" w:rsidRPr="00C87479" w:rsidTr="00436EB9">
        <w:trPr>
          <w:cantSplit/>
          <w:trHeight w:val="269"/>
        </w:trPr>
        <w:tc>
          <w:tcPr>
            <w:tcW w:w="4962" w:type="dxa"/>
          </w:tcPr>
          <w:p w:rsidR="002300DE" w:rsidRPr="00C87479" w:rsidRDefault="002300DE" w:rsidP="00877A71">
            <w:r w:rsidRPr="00C87479">
              <w:lastRenderedPageBreak/>
              <w:t>Are there any factors restricting or preventing the sharing of (some of) the data (e.g. as defined in an agreement with a 3</w:t>
            </w:r>
            <w:r w:rsidRPr="00C87479">
              <w:rPr>
                <w:vertAlign w:val="superscript"/>
              </w:rPr>
              <w:t>rd</w:t>
            </w:r>
            <w:r w:rsidRPr="00C87479">
              <w:t xml:space="preserve"> party, legal restrictions)? </w:t>
            </w:r>
          </w:p>
        </w:tc>
        <w:tc>
          <w:tcPr>
            <w:tcW w:w="10631" w:type="dxa"/>
          </w:tcPr>
          <w:p w:rsidR="00436EB9" w:rsidRPr="00C87479" w:rsidRDefault="00BC427E" w:rsidP="00436EB9">
            <w:sdt>
              <w:sdtPr>
                <w:id w:val="-2116126963"/>
                <w14:checkbox>
                  <w14:checked w14:val="1"/>
                  <w14:checkedState w14:val="2612" w14:font="MS Gothic"/>
                  <w14:uncheckedState w14:val="2610" w14:font="MS Gothic"/>
                </w14:checkbox>
              </w:sdtPr>
              <w:sdtEndPr/>
              <w:sdtContent>
                <w:r w:rsidR="0081496C">
                  <w:rPr>
                    <w:rFonts w:ascii="MS Gothic" w:eastAsia="MS Gothic" w:hAnsi="MS Gothic" w:hint="eastAsia"/>
                  </w:rPr>
                  <w:t>☒</w:t>
                </w:r>
              </w:sdtContent>
            </w:sdt>
            <w:r w:rsidR="00436EB9" w:rsidRPr="00C87479">
              <w:t xml:space="preserve"> Yes</w:t>
            </w:r>
          </w:p>
          <w:p w:rsidR="00436EB9" w:rsidRPr="00C87479" w:rsidRDefault="00BC427E" w:rsidP="00436EB9">
            <w:sdt>
              <w:sdtPr>
                <w:id w:val="2020801625"/>
                <w14:checkbox>
                  <w14:checked w14:val="0"/>
                  <w14:checkedState w14:val="2612" w14:font="MS Gothic"/>
                  <w14:uncheckedState w14:val="2610" w14:font="MS Gothic"/>
                </w14:checkbox>
              </w:sdtPr>
              <w:sdtEndPr/>
              <w:sdtContent>
                <w:r w:rsidR="00436EB9" w:rsidRPr="00C87479">
                  <w:rPr>
                    <w:rFonts w:ascii="MS Gothic" w:eastAsia="MS Gothic" w:hAnsi="MS Gothic"/>
                  </w:rPr>
                  <w:t>☐</w:t>
                </w:r>
              </w:sdtContent>
            </w:sdt>
            <w:r w:rsidR="00436EB9" w:rsidRPr="00C87479">
              <w:t xml:space="preserve"> No</w:t>
            </w:r>
          </w:p>
          <w:p w:rsidR="002300DE" w:rsidRDefault="00436EB9" w:rsidP="00436EB9">
            <w:pPr>
              <w:rPr>
                <w:bCs/>
              </w:rPr>
            </w:pPr>
            <w:r w:rsidRPr="00C87479">
              <w:rPr>
                <w:bCs/>
              </w:rPr>
              <w:t>If yes, please specify:</w:t>
            </w:r>
          </w:p>
          <w:p w:rsidR="0081496C" w:rsidRDefault="0081496C" w:rsidP="00436EB9">
            <w:pPr>
              <w:rPr>
                <w:bCs/>
              </w:rPr>
            </w:pPr>
          </w:p>
          <w:p w:rsidR="0081496C" w:rsidRDefault="0081496C" w:rsidP="0081496C">
            <w:pPr>
              <w:jc w:val="both"/>
              <w:rPr>
                <w:bCs/>
              </w:rPr>
            </w:pPr>
            <w:r w:rsidRPr="0081496C">
              <w:rPr>
                <w:bCs/>
              </w:rPr>
              <w:t xml:space="preserve">Specific measures regarding human subjects; </w:t>
            </w:r>
            <w:r w:rsidR="00087179" w:rsidRPr="00AB3F83">
              <w:rPr>
                <w:rFonts w:cstheme="minorHAnsi"/>
              </w:rPr>
              <w:t xml:space="preserve">the human primary </w:t>
            </w:r>
            <w:r w:rsidR="00087179">
              <w:rPr>
                <w:rFonts w:cstheme="minorHAnsi"/>
              </w:rPr>
              <w:t>VPS13C</w:t>
            </w:r>
            <w:r w:rsidR="00087179" w:rsidRPr="00AB3F83">
              <w:rPr>
                <w:rFonts w:cstheme="minorHAnsi"/>
              </w:rPr>
              <w:t xml:space="preserve"> SNP patient cells (iPSC and fibroblasts) obtained from Prof. </w:t>
            </w:r>
            <w:r w:rsidR="00087179">
              <w:rPr>
                <w:rFonts w:cstheme="minorHAnsi"/>
              </w:rPr>
              <w:t>Van Broeckhoven</w:t>
            </w:r>
            <w:r w:rsidR="00087179" w:rsidRPr="00AB3F83">
              <w:rPr>
                <w:rFonts w:cstheme="minorHAnsi"/>
              </w:rPr>
              <w:t xml:space="preserve"> (</w:t>
            </w:r>
            <w:r w:rsidR="00087179">
              <w:rPr>
                <w:rFonts w:cstheme="minorHAnsi"/>
              </w:rPr>
              <w:t>UAntwerp</w:t>
            </w:r>
            <w:r w:rsidR="00087179" w:rsidRPr="00AB3F83">
              <w:rPr>
                <w:rFonts w:cstheme="minorHAnsi"/>
              </w:rPr>
              <w:t>) have been generated from material collected in respect of the principles of voluntary, informed and unpaid donation</w:t>
            </w:r>
            <w:r w:rsidRPr="0081496C">
              <w:rPr>
                <w:bCs/>
              </w:rPr>
              <w:t>. Researchers will only get access to pseudonymized personal data and will process personal data according to Regulation 2016/679. In consultation with ADRC, an overview of the clinical information (age, gender, diagnosis) associated with the cells will be made available along with the corresponding project’s results, notably in scientific publications.</w:t>
            </w:r>
          </w:p>
          <w:p w:rsidR="0081496C" w:rsidRPr="00C87479" w:rsidRDefault="0081496C" w:rsidP="00436EB9">
            <w:pPr>
              <w:rPr>
                <w:b/>
                <w:bCs/>
              </w:rPr>
            </w:pPr>
          </w:p>
        </w:tc>
      </w:tr>
      <w:tr w:rsidR="002300DE" w:rsidRPr="00C87479" w:rsidTr="00436EB9">
        <w:trPr>
          <w:cantSplit/>
          <w:trHeight w:val="269"/>
        </w:trPr>
        <w:tc>
          <w:tcPr>
            <w:tcW w:w="4962" w:type="dxa"/>
          </w:tcPr>
          <w:p w:rsidR="002300DE" w:rsidRPr="00C87479" w:rsidRDefault="002300DE" w:rsidP="00877A71">
            <w:r w:rsidRPr="00C87479">
              <w:t xml:space="preserve">Which data will be made available after the end of the project? </w:t>
            </w:r>
          </w:p>
        </w:tc>
        <w:tc>
          <w:tcPr>
            <w:tcW w:w="10631" w:type="dxa"/>
          </w:tcPr>
          <w:p w:rsidR="002300DE" w:rsidRDefault="008A14B1" w:rsidP="008A14B1">
            <w:pPr>
              <w:jc w:val="both"/>
              <w:rPr>
                <w:bCs/>
              </w:rPr>
            </w:pPr>
            <w:r w:rsidRPr="008A14B1">
              <w:rPr>
                <w:bCs/>
              </w:rPr>
              <w:t xml:space="preserve">Participants to the present project are committed to publish research results to communicate them to peers and to a wide audience. </w:t>
            </w:r>
            <w:r>
              <w:rPr>
                <w:bCs/>
              </w:rPr>
              <w:t>W</w:t>
            </w:r>
            <w:r w:rsidR="00C61908" w:rsidRPr="00C61908">
              <w:rPr>
                <w:bCs/>
              </w:rPr>
              <w:t>henever possible</w:t>
            </w:r>
            <w:r>
              <w:rPr>
                <w:bCs/>
              </w:rPr>
              <w:t>, data will be made available</w:t>
            </w:r>
            <w:r w:rsidR="00C61908" w:rsidRPr="00C61908">
              <w:rPr>
                <w:bCs/>
              </w:rPr>
              <w:t xml:space="preserve"> via existing platforms that support FAIR data sharing (www.fairsharing.org). </w:t>
            </w:r>
            <w:r w:rsidRPr="008A14B1">
              <w:rPr>
                <w:bCs/>
              </w:rPr>
              <w:t>This includes the</w:t>
            </w:r>
            <w:r w:rsidR="00EA2A64">
              <w:t xml:space="preserve"> </w:t>
            </w:r>
            <w:proofErr w:type="spellStart"/>
            <w:r w:rsidR="00EA2A64" w:rsidRPr="00EA2A64">
              <w:rPr>
                <w:bCs/>
              </w:rPr>
              <w:t>DNAtraffic</w:t>
            </w:r>
            <w:proofErr w:type="spellEnd"/>
            <w:r w:rsidR="00EA2A64">
              <w:rPr>
                <w:bCs/>
              </w:rPr>
              <w:t xml:space="preserve"> platform for the DNA dataset, </w:t>
            </w:r>
            <w:proofErr w:type="gramStart"/>
            <w:r w:rsidR="00EA2A64">
              <w:rPr>
                <w:bCs/>
              </w:rPr>
              <w:t xml:space="preserve">the </w:t>
            </w:r>
            <w:r>
              <w:rPr>
                <w:bCs/>
              </w:rPr>
              <w:t xml:space="preserve"> </w:t>
            </w:r>
            <w:r w:rsidRPr="008A14B1">
              <w:rPr>
                <w:bCs/>
              </w:rPr>
              <w:t>PRIDE</w:t>
            </w:r>
            <w:proofErr w:type="gramEnd"/>
            <w:r w:rsidR="00EA2A64">
              <w:rPr>
                <w:bCs/>
              </w:rPr>
              <w:t xml:space="preserve"> Archive for proteomics data,</w:t>
            </w:r>
            <w:r w:rsidRPr="008A14B1">
              <w:rPr>
                <w:bCs/>
              </w:rPr>
              <w:t xml:space="preserve"> the LIPID MAPS </w:t>
            </w:r>
            <w:proofErr w:type="spellStart"/>
            <w:r w:rsidRPr="008A14B1">
              <w:rPr>
                <w:bCs/>
              </w:rPr>
              <w:t>Lipidom</w:t>
            </w:r>
            <w:r w:rsidR="00EA2A64">
              <w:rPr>
                <w:bCs/>
              </w:rPr>
              <w:t>ics</w:t>
            </w:r>
            <w:proofErr w:type="spellEnd"/>
            <w:r w:rsidR="00EA2A64">
              <w:rPr>
                <w:bCs/>
              </w:rPr>
              <w:t xml:space="preserve"> Gateway for </w:t>
            </w:r>
            <w:proofErr w:type="spellStart"/>
            <w:r w:rsidR="00EA2A64">
              <w:rPr>
                <w:bCs/>
              </w:rPr>
              <w:t>lipidomics</w:t>
            </w:r>
            <w:proofErr w:type="spellEnd"/>
            <w:r w:rsidR="00EA2A64">
              <w:rPr>
                <w:bCs/>
              </w:rPr>
              <w:t xml:space="preserve"> data and/or similar as found appropriate at the time of completion.</w:t>
            </w:r>
            <w:r w:rsidRPr="008A14B1">
              <w:rPr>
                <w:bCs/>
              </w:rPr>
              <w:t xml:space="preserve"> All</w:t>
            </w:r>
            <w:r>
              <w:rPr>
                <w:bCs/>
              </w:rPr>
              <w:t xml:space="preserve"> </w:t>
            </w:r>
            <w:r w:rsidRPr="008A14B1">
              <w:rPr>
                <w:bCs/>
              </w:rPr>
              <w:t xml:space="preserve">vectors will be made publicly available via </w:t>
            </w:r>
            <w:proofErr w:type="spellStart"/>
            <w:r w:rsidRPr="008A14B1">
              <w:rPr>
                <w:bCs/>
              </w:rPr>
              <w:t>Addgene</w:t>
            </w:r>
            <w:proofErr w:type="spellEnd"/>
            <w:r w:rsidR="00087179">
              <w:rPr>
                <w:bCs/>
              </w:rPr>
              <w:t>.</w:t>
            </w:r>
          </w:p>
          <w:p w:rsidR="00C61908" w:rsidRDefault="00C61908" w:rsidP="00C61908">
            <w:pPr>
              <w:jc w:val="both"/>
              <w:rPr>
                <w:bCs/>
              </w:rPr>
            </w:pPr>
          </w:p>
          <w:p w:rsidR="00C61908" w:rsidRDefault="00C61908" w:rsidP="00C61908">
            <w:pPr>
              <w:jc w:val="both"/>
              <w:rPr>
                <w:bCs/>
              </w:rPr>
            </w:pPr>
            <w:r w:rsidRPr="00C61908">
              <w:rPr>
                <w:bCs/>
              </w:rPr>
              <w:t>As detailed above, metadata will contain sufficient information to support data interpretation and reuse, and will be conform to community norms. Whenever possible, datasets and the appropriate metadata will be made publicly available through repositories that support FAIR data sharing. These repositories clearly describe their conditions of use (typically under a Creative Commons CC0 1.0 Universal (CC0 1.0) Public Domain Dedication or an ODC Public Domain Dedication and Licence, with a material transfer agreement when applicable). Interested parties will thereby be allowed to access data directly, and they will give credit to the authors for the data used by citing the corresponding DOI. For data shared d</w:t>
            </w:r>
            <w:bookmarkStart w:id="0" w:name="_GoBack"/>
            <w:bookmarkEnd w:id="0"/>
            <w:r w:rsidRPr="00C61908">
              <w:rPr>
                <w:bCs/>
              </w:rPr>
              <w:t>irectly by the PI, a material transfer agreement (and a non-disclosure agreement if applicable) will be concluded with the beneficiaries in order to clearly describe the types of reuse that are permitted.</w:t>
            </w:r>
          </w:p>
          <w:p w:rsidR="00C61908" w:rsidRPr="00C61908" w:rsidRDefault="00C61908" w:rsidP="00C61908">
            <w:pPr>
              <w:jc w:val="both"/>
              <w:rPr>
                <w:bCs/>
              </w:rPr>
            </w:pPr>
          </w:p>
        </w:tc>
      </w:tr>
      <w:tr w:rsidR="002300DE" w:rsidRPr="00C87479" w:rsidTr="00436EB9">
        <w:trPr>
          <w:cantSplit/>
          <w:trHeight w:val="269"/>
        </w:trPr>
        <w:tc>
          <w:tcPr>
            <w:tcW w:w="4962" w:type="dxa"/>
          </w:tcPr>
          <w:p w:rsidR="002300DE" w:rsidRPr="00C87479" w:rsidRDefault="002300DE" w:rsidP="002977B7">
            <w:r w:rsidRPr="00C87479">
              <w:lastRenderedPageBreak/>
              <w:t xml:space="preserve">Where/how will the data be made available for reuse? </w:t>
            </w:r>
          </w:p>
        </w:tc>
        <w:tc>
          <w:tcPr>
            <w:tcW w:w="10631" w:type="dxa"/>
          </w:tcPr>
          <w:p w:rsidR="00D712D9" w:rsidRPr="00C87479" w:rsidRDefault="00BC427E" w:rsidP="00D712D9">
            <w:sdt>
              <w:sdtPr>
                <w:id w:val="1497999269"/>
                <w14:checkbox>
                  <w14:checked w14:val="1"/>
                  <w14:checkedState w14:val="2612" w14:font="MS Gothic"/>
                  <w14:uncheckedState w14:val="2610" w14:font="MS Gothic"/>
                </w14:checkbox>
              </w:sdtPr>
              <w:sdtEndPr/>
              <w:sdtContent>
                <w:r w:rsidR="00C61908">
                  <w:rPr>
                    <w:rFonts w:ascii="MS Gothic" w:eastAsia="MS Gothic" w:hAnsi="MS Gothic" w:hint="eastAsia"/>
                  </w:rPr>
                  <w:t>☒</w:t>
                </w:r>
              </w:sdtContent>
            </w:sdt>
            <w:r w:rsidR="00D712D9" w:rsidRPr="00C87479">
              <w:t xml:space="preserve"> In an Open Access repository</w:t>
            </w:r>
          </w:p>
          <w:p w:rsidR="00D712D9" w:rsidRPr="00C87479" w:rsidRDefault="00BC427E" w:rsidP="00D712D9">
            <w:sdt>
              <w:sdtPr>
                <w:id w:val="-1202310608"/>
                <w14:checkbox>
                  <w14:checked w14:val="0"/>
                  <w14:checkedState w14:val="2612" w14:font="MS Gothic"/>
                  <w14:uncheckedState w14:val="2610" w14:font="MS Gothic"/>
                </w14:checkbox>
              </w:sdtPr>
              <w:sdtEndPr/>
              <w:sdtContent>
                <w:r w:rsidR="00C61908">
                  <w:rPr>
                    <w:rFonts w:ascii="MS Gothic" w:eastAsia="MS Gothic" w:hAnsi="MS Gothic" w:hint="eastAsia"/>
                  </w:rPr>
                  <w:t>☐</w:t>
                </w:r>
              </w:sdtContent>
            </w:sdt>
            <w:r w:rsidR="00D712D9" w:rsidRPr="00C87479">
              <w:t xml:space="preserve"> In a restricted access repository</w:t>
            </w:r>
          </w:p>
          <w:p w:rsidR="00D712D9" w:rsidRPr="00C87479" w:rsidRDefault="00BC427E" w:rsidP="00D712D9">
            <w:sdt>
              <w:sdtPr>
                <w:id w:val="-1165008756"/>
                <w14:checkbox>
                  <w14:checked w14:val="1"/>
                  <w14:checkedState w14:val="2612" w14:font="MS Gothic"/>
                  <w14:uncheckedState w14:val="2610" w14:font="MS Gothic"/>
                </w14:checkbox>
              </w:sdtPr>
              <w:sdtEndPr/>
              <w:sdtContent>
                <w:r w:rsidR="00C61908">
                  <w:rPr>
                    <w:rFonts w:ascii="MS Gothic" w:eastAsia="MS Gothic" w:hAnsi="MS Gothic" w:hint="eastAsia"/>
                  </w:rPr>
                  <w:t>☒</w:t>
                </w:r>
              </w:sdtContent>
            </w:sdt>
            <w:r w:rsidR="00D712D9" w:rsidRPr="00C87479">
              <w:t xml:space="preserve"> Upon request by mail</w:t>
            </w:r>
          </w:p>
          <w:p w:rsidR="00D712D9" w:rsidRPr="00C87479" w:rsidRDefault="00BC427E" w:rsidP="00D712D9">
            <w:sdt>
              <w:sdtPr>
                <w:id w:val="1016202770"/>
                <w14:checkbox>
                  <w14:checked w14:val="0"/>
                  <w14:checkedState w14:val="2612" w14:font="MS Gothic"/>
                  <w14:uncheckedState w14:val="2610" w14:font="MS Gothic"/>
                </w14:checkbox>
              </w:sdtPr>
              <w:sdtEndPr/>
              <w:sdtContent>
                <w:r w:rsidR="00D712D9" w:rsidRPr="00C87479">
                  <w:rPr>
                    <w:rFonts w:ascii="MS Gothic" w:eastAsia="MS Gothic" w:hAnsi="MS Gothic"/>
                  </w:rPr>
                  <w:t>☐</w:t>
                </w:r>
              </w:sdtContent>
            </w:sdt>
            <w:r w:rsidR="00D712D9" w:rsidRPr="00C87479">
              <w:t xml:space="preserve"> Other (specify):</w:t>
            </w:r>
          </w:p>
          <w:p w:rsidR="002300DE" w:rsidRPr="00C87479" w:rsidRDefault="002300DE" w:rsidP="6320600B">
            <w:pPr>
              <w:rPr>
                <w:b/>
                <w:bCs/>
              </w:rPr>
            </w:pPr>
          </w:p>
        </w:tc>
      </w:tr>
      <w:tr w:rsidR="002300DE" w:rsidRPr="00C87479" w:rsidTr="00436EB9">
        <w:trPr>
          <w:cantSplit/>
          <w:trHeight w:val="269"/>
        </w:trPr>
        <w:tc>
          <w:tcPr>
            <w:tcW w:w="4962" w:type="dxa"/>
          </w:tcPr>
          <w:p w:rsidR="002300DE" w:rsidRPr="00C87479" w:rsidRDefault="002300DE" w:rsidP="00877A71">
            <w:r w:rsidRPr="00C87479">
              <w:t xml:space="preserve">When will the data be made available? </w:t>
            </w:r>
          </w:p>
        </w:tc>
        <w:tc>
          <w:tcPr>
            <w:tcW w:w="10631" w:type="dxa"/>
          </w:tcPr>
          <w:p w:rsidR="002300DE" w:rsidRPr="00C61908" w:rsidRDefault="00C61908" w:rsidP="00C61908">
            <w:pPr>
              <w:jc w:val="both"/>
              <w:rPr>
                <w:bCs/>
              </w:rPr>
            </w:pPr>
            <w:r w:rsidRPr="00C61908">
              <w:rPr>
                <w:bCs/>
              </w:rPr>
              <w:t>No embargo will be foreseen unless imposed e.g. by pending publications, potential IP requirements or ongoing projects requiring confidential data. In those cases, datasets will be made publicly available as soon as the embargo date is reached.</w:t>
            </w:r>
          </w:p>
        </w:tc>
      </w:tr>
      <w:tr w:rsidR="002300DE" w:rsidRPr="00C87479" w:rsidTr="00436EB9">
        <w:trPr>
          <w:cantSplit/>
          <w:trHeight w:val="269"/>
        </w:trPr>
        <w:tc>
          <w:tcPr>
            <w:tcW w:w="4962" w:type="dxa"/>
          </w:tcPr>
          <w:p w:rsidR="002300DE" w:rsidRPr="00C87479" w:rsidRDefault="002300DE" w:rsidP="00877A71">
            <w:r w:rsidRPr="00C87479">
              <w:t xml:space="preserve">Who will be able to access the data and under what conditions? </w:t>
            </w:r>
          </w:p>
        </w:tc>
        <w:tc>
          <w:tcPr>
            <w:tcW w:w="10631" w:type="dxa"/>
          </w:tcPr>
          <w:p w:rsidR="002300DE" w:rsidRPr="002541F0" w:rsidRDefault="002541F0" w:rsidP="002541F0">
            <w:pPr>
              <w:jc w:val="both"/>
              <w:rPr>
                <w:bCs/>
              </w:rPr>
            </w:pPr>
            <w:r w:rsidRPr="002541F0">
              <w:rPr>
                <w:bCs/>
              </w:rPr>
              <w:t>As detailed above, metadata will contain sufficient information to support data interpretation and reuse, and will be conform to community norms. Whenever possible, datasets and the appropriate metadata will be made publicly available through repositories that support FAIR data sharing. These repositories clearly describe their conditions of use (typically under a Creative Commons CC0 1.0 Universal (CC0 1.0) Public Domain Dedication or an ODC Public Domain Dedication and Licence,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w:t>
            </w:r>
          </w:p>
        </w:tc>
      </w:tr>
      <w:tr w:rsidR="002300DE" w:rsidRPr="00C87479" w:rsidTr="00436EB9">
        <w:trPr>
          <w:cantSplit/>
          <w:trHeight w:val="269"/>
        </w:trPr>
        <w:tc>
          <w:tcPr>
            <w:tcW w:w="4962" w:type="dxa"/>
          </w:tcPr>
          <w:p w:rsidR="002300DE" w:rsidRPr="00C87479" w:rsidRDefault="002300DE" w:rsidP="00877A71">
            <w:r w:rsidRPr="00C87479">
              <w:t xml:space="preserve">What are the expected costs for data sharing? How will these costs be covered? </w:t>
            </w:r>
          </w:p>
          <w:p w:rsidR="00D712D9" w:rsidRPr="00C87479" w:rsidRDefault="00D712D9" w:rsidP="00877A71">
            <w:pPr>
              <w:rPr>
                <w:sz w:val="12"/>
              </w:rPr>
            </w:pPr>
          </w:p>
          <w:p w:rsidR="00D712D9" w:rsidRPr="00C87479" w:rsidRDefault="00D712D9" w:rsidP="00877A71">
            <w:pPr>
              <w:rPr>
                <w:i/>
              </w:rPr>
            </w:pPr>
            <w:r w:rsidRPr="00C87479">
              <w:rPr>
                <w:i/>
                <w:sz w:val="22"/>
              </w:rPr>
              <w:t xml:space="preserve">Although FWO has no earmarked budget at its disposal to support correct research data management, FWO allows for part of </w:t>
            </w:r>
            <w:r w:rsidRPr="00C87479">
              <w:rPr>
                <w:b/>
                <w:bCs/>
                <w:i/>
                <w:sz w:val="22"/>
              </w:rPr>
              <w:t>the allocated project budget</w:t>
            </w:r>
            <w:r w:rsidRPr="00C87479">
              <w:rPr>
                <w:i/>
                <w:sz w:val="22"/>
              </w:rPr>
              <w:t xml:space="preserve"> to be used to cover the cost incurred.</w:t>
            </w:r>
          </w:p>
        </w:tc>
        <w:tc>
          <w:tcPr>
            <w:tcW w:w="10631" w:type="dxa"/>
          </w:tcPr>
          <w:p w:rsidR="002300DE" w:rsidRDefault="0036019C" w:rsidP="0036019C">
            <w:pPr>
              <w:jc w:val="both"/>
              <w:rPr>
                <w:bCs/>
              </w:rPr>
            </w:pPr>
            <w:r w:rsidRPr="0036019C">
              <w:rPr>
                <w:bCs/>
              </w:rPr>
              <w:t>It is the intention to minimize data sharing costs by implementing standard procedures e.g. for metadata collection and file storage and organization from the start of the project, and by using free-to-use data repositories and dissemination facilities whenever possible.</w:t>
            </w:r>
          </w:p>
          <w:p w:rsidR="0036019C" w:rsidRDefault="0036019C" w:rsidP="0036019C">
            <w:pPr>
              <w:jc w:val="both"/>
              <w:rPr>
                <w:bCs/>
              </w:rPr>
            </w:pPr>
          </w:p>
          <w:p w:rsidR="0036019C" w:rsidRPr="0036019C" w:rsidRDefault="0036019C" w:rsidP="0036019C">
            <w:pPr>
              <w:jc w:val="both"/>
              <w:rPr>
                <w:bCs/>
              </w:rPr>
            </w:pPr>
          </w:p>
        </w:tc>
      </w:tr>
    </w:tbl>
    <w:p w:rsidR="00E93C67" w:rsidRPr="00C87479"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C87479" w:rsidTr="005E32FD">
        <w:trPr>
          <w:cantSplit/>
          <w:trHeight w:val="501"/>
        </w:trPr>
        <w:tc>
          <w:tcPr>
            <w:tcW w:w="15593" w:type="dxa"/>
            <w:gridSpan w:val="2"/>
            <w:shd w:val="clear" w:color="auto" w:fill="5B9BD5" w:themeFill="accent5"/>
          </w:tcPr>
          <w:p w:rsidR="00877A71" w:rsidRPr="00C87479" w:rsidRDefault="5FB6CA38" w:rsidP="6320600B">
            <w:pPr>
              <w:pStyle w:val="ListParagraph"/>
              <w:numPr>
                <w:ilvl w:val="0"/>
                <w:numId w:val="22"/>
              </w:numPr>
              <w:jc w:val="center"/>
              <w:rPr>
                <w:b/>
                <w:bCs/>
              </w:rPr>
            </w:pPr>
            <w:r w:rsidRPr="00C87479">
              <w:rPr>
                <w:b/>
                <w:bCs/>
              </w:rPr>
              <w:t>Responsibilities</w:t>
            </w:r>
          </w:p>
          <w:p w:rsidR="00877A71" w:rsidRPr="00C87479" w:rsidRDefault="00877A71" w:rsidP="00EE6614">
            <w:pPr>
              <w:ind w:left="360"/>
              <w:rPr>
                <w:b/>
              </w:rPr>
            </w:pPr>
          </w:p>
        </w:tc>
      </w:tr>
      <w:tr w:rsidR="002300DE" w:rsidRPr="00C87479" w:rsidTr="00436EB9">
        <w:trPr>
          <w:cantSplit/>
          <w:trHeight w:val="269"/>
        </w:trPr>
        <w:tc>
          <w:tcPr>
            <w:tcW w:w="4962" w:type="dxa"/>
          </w:tcPr>
          <w:p w:rsidR="002300DE" w:rsidRPr="00C87479" w:rsidRDefault="002300DE" w:rsidP="00877A71">
            <w:r w:rsidRPr="00C87479">
              <w:lastRenderedPageBreak/>
              <w:t xml:space="preserve">Who will be responsible for the data documentation &amp; metadata? </w:t>
            </w:r>
          </w:p>
        </w:tc>
        <w:tc>
          <w:tcPr>
            <w:tcW w:w="10631" w:type="dxa"/>
          </w:tcPr>
          <w:p w:rsidR="002300DE" w:rsidRPr="0036019C" w:rsidRDefault="00F9584B" w:rsidP="00F9584B">
            <w:pPr>
              <w:jc w:val="both"/>
              <w:rPr>
                <w:bCs/>
              </w:rPr>
            </w:pPr>
            <w:r w:rsidRPr="00F9584B">
              <w:rPr>
                <w:bCs/>
              </w:rPr>
              <w:t xml:space="preserve">The research and technical staff will generate, collect, process, analyse and store the data listed </w:t>
            </w:r>
            <w:r>
              <w:rPr>
                <w:bCs/>
              </w:rPr>
              <w:t>above</w:t>
            </w:r>
            <w:r w:rsidRPr="00F9584B">
              <w:rPr>
                <w:bCs/>
              </w:rPr>
              <w:t>, as detailed in the project description. All staff members are committed to conduct high quality research. In particular, standard protocols will be followed to collect data, if needed after appropriate training. Data and methods used will be regularly discussed during team and lab meetings to ensure a high level of confidence in the data generated.</w:t>
            </w:r>
          </w:p>
        </w:tc>
      </w:tr>
      <w:tr w:rsidR="002300DE" w:rsidRPr="00C87479" w:rsidTr="00436EB9">
        <w:trPr>
          <w:cantSplit/>
          <w:trHeight w:val="269"/>
        </w:trPr>
        <w:tc>
          <w:tcPr>
            <w:tcW w:w="4962" w:type="dxa"/>
          </w:tcPr>
          <w:p w:rsidR="002300DE" w:rsidRPr="00C87479" w:rsidRDefault="002300DE" w:rsidP="00877A71">
            <w:r w:rsidRPr="00C87479">
              <w:t xml:space="preserve">Who will be responsible for data storage &amp; back up during the project? </w:t>
            </w:r>
          </w:p>
        </w:tc>
        <w:tc>
          <w:tcPr>
            <w:tcW w:w="10631" w:type="dxa"/>
          </w:tcPr>
          <w:p w:rsidR="002300DE" w:rsidRPr="0036019C" w:rsidRDefault="0036019C" w:rsidP="0036019C">
            <w:pPr>
              <w:jc w:val="both"/>
              <w:rPr>
                <w:bCs/>
              </w:rPr>
            </w:pPr>
            <w:r w:rsidRPr="0036019C">
              <w:rPr>
                <w:bCs/>
              </w:rPr>
              <w:t>Regarding data security, transfer of sensitive data will be performed according to the best practices for “Copying data to the secure environment” defined by KU Leuven. The operating system of the vault is maintained on a monthly basis, including the application of upgrades and security patches. The server in the vault is managed by ICTS, and only ICTS personnel (bound by the ICT code of conduct for staff) have administrator/root rights. Stored data is backed up using snapshot technology, where all incremental changes in respect of the previous version are kept online. As standard, 10% of the requested storage is reserved for backups using the following backup regime: an hourly backup (at 8 a.m., 12 p.m., 4 p.m. and 8 p.m.), the last 6 of which are kept; a daily backup (every day) at midnight, the last 6 of which are kept; and a weekly backup (every week) at midnight between Saturday and Sunday, the last 2 of which are kept. A security service monitors the technical installations continuously, even outside working hours.</w:t>
            </w:r>
          </w:p>
        </w:tc>
      </w:tr>
      <w:tr w:rsidR="002300DE" w:rsidRPr="00C87479" w:rsidTr="00436EB9">
        <w:trPr>
          <w:cantSplit/>
          <w:trHeight w:val="269"/>
        </w:trPr>
        <w:tc>
          <w:tcPr>
            <w:tcW w:w="4962" w:type="dxa"/>
          </w:tcPr>
          <w:p w:rsidR="002300DE" w:rsidRPr="00C87479" w:rsidRDefault="002300DE" w:rsidP="00877A71">
            <w:r w:rsidRPr="00C87479">
              <w:t xml:space="preserve">Who will be responsible for ensuring data preservation and sharing? </w:t>
            </w:r>
          </w:p>
        </w:tc>
        <w:tc>
          <w:tcPr>
            <w:tcW w:w="10631" w:type="dxa"/>
          </w:tcPr>
          <w:p w:rsidR="002300DE" w:rsidRPr="00C87479" w:rsidRDefault="0036019C" w:rsidP="6320600B">
            <w:pPr>
              <w:rPr>
                <w:b/>
                <w:bCs/>
              </w:rPr>
            </w:pPr>
            <w:r w:rsidRPr="0036019C">
              <w:rPr>
                <w:bCs/>
              </w:rPr>
              <w:t>The PI is responsible for data management. Access to the digital vault is possible only through using a KU Leuven user-id and password, and user rights only grant access to the data in their own vault.</w:t>
            </w:r>
          </w:p>
        </w:tc>
      </w:tr>
      <w:tr w:rsidR="002300DE" w:rsidRPr="00C87479" w:rsidTr="00436EB9">
        <w:trPr>
          <w:cantSplit/>
          <w:trHeight w:val="269"/>
        </w:trPr>
        <w:tc>
          <w:tcPr>
            <w:tcW w:w="4962" w:type="dxa"/>
          </w:tcPr>
          <w:p w:rsidR="002300DE" w:rsidRPr="00C87479" w:rsidRDefault="002300DE" w:rsidP="00C94198">
            <w:pPr>
              <w:rPr>
                <w:sz w:val="12"/>
              </w:rPr>
            </w:pPr>
            <w:r w:rsidRPr="00C87479">
              <w:t xml:space="preserve">Who bears the end responsibility for updating &amp; implementing this DMP? </w:t>
            </w:r>
            <w:r w:rsidR="00D712D9" w:rsidRPr="00C87479">
              <w:br/>
            </w:r>
          </w:p>
          <w:p w:rsidR="00D712D9" w:rsidRPr="00C87479" w:rsidRDefault="00D712D9" w:rsidP="00D712D9">
            <w:pPr>
              <w:rPr>
                <w:i/>
              </w:rPr>
            </w:pPr>
            <w:r w:rsidRPr="00C87479">
              <w:rPr>
                <w:i/>
                <w:sz w:val="22"/>
                <w:szCs w:val="22"/>
              </w:rPr>
              <w:t>Default response: The PI bears the overall responsibility for updating &amp; implementing this DMP</w:t>
            </w:r>
          </w:p>
        </w:tc>
        <w:tc>
          <w:tcPr>
            <w:tcW w:w="10631" w:type="dxa"/>
          </w:tcPr>
          <w:p w:rsidR="002300DE" w:rsidRPr="0036019C" w:rsidRDefault="0036019C" w:rsidP="6320600B">
            <w:pPr>
              <w:rPr>
                <w:bCs/>
              </w:rPr>
            </w:pPr>
            <w:r w:rsidRPr="0036019C">
              <w:rPr>
                <w:bCs/>
              </w:rPr>
              <w:t>The PI bears the overall responsibility for updating &amp; implementing this DMP.</w:t>
            </w:r>
          </w:p>
        </w:tc>
      </w:tr>
    </w:tbl>
    <w:p w:rsidR="0095381F" w:rsidRPr="00C87479" w:rsidRDefault="0095381F" w:rsidP="0095381F"/>
    <w:sectPr w:rsidR="0095381F" w:rsidRPr="00C87479"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27E" w:rsidRDefault="00BC427E" w:rsidP="00CE49D2">
      <w:r>
        <w:separator/>
      </w:r>
    </w:p>
  </w:endnote>
  <w:endnote w:type="continuationSeparator" w:id="0">
    <w:p w:rsidR="00BC427E" w:rsidRDefault="00BC427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A2DCB">
      <w:rPr>
        <w:noProof/>
        <w:sz w:val="20"/>
      </w:rPr>
      <w:t>2</w:t>
    </w:r>
    <w:r w:rsidRPr="00277747">
      <w:rPr>
        <w:sz w:val="20"/>
      </w:rPr>
      <w:fldChar w:fldCharType="end"/>
    </w:r>
  </w:p>
  <w:p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27E" w:rsidRDefault="00BC427E" w:rsidP="00CE49D2">
      <w:r>
        <w:separator/>
      </w:r>
    </w:p>
  </w:footnote>
  <w:footnote w:type="continuationSeparator" w:id="0">
    <w:p w:rsidR="00BC427E" w:rsidRDefault="00BC427E"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2F93972"/>
    <w:multiLevelType w:val="hybridMultilevel"/>
    <w:tmpl w:val="9D7E7A66"/>
    <w:lvl w:ilvl="0" w:tplc="B51EE1C4">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4"/>
  </w:num>
  <w:num w:numId="3">
    <w:abstractNumId w:val="6"/>
  </w:num>
  <w:num w:numId="4">
    <w:abstractNumId w:val="5"/>
  </w:num>
  <w:num w:numId="5">
    <w:abstractNumId w:val="20"/>
  </w:num>
  <w:num w:numId="6">
    <w:abstractNumId w:val="17"/>
  </w:num>
  <w:num w:numId="7">
    <w:abstractNumId w:val="25"/>
  </w:num>
  <w:num w:numId="8">
    <w:abstractNumId w:val="4"/>
  </w:num>
  <w:num w:numId="9">
    <w:abstractNumId w:val="3"/>
  </w:num>
  <w:num w:numId="10">
    <w:abstractNumId w:val="13"/>
  </w:num>
  <w:num w:numId="11">
    <w:abstractNumId w:val="10"/>
  </w:num>
  <w:num w:numId="12">
    <w:abstractNumId w:val="0"/>
  </w:num>
  <w:num w:numId="13">
    <w:abstractNumId w:val="26"/>
  </w:num>
  <w:num w:numId="14">
    <w:abstractNumId w:val="1"/>
  </w:num>
  <w:num w:numId="15">
    <w:abstractNumId w:val="27"/>
  </w:num>
  <w:num w:numId="16">
    <w:abstractNumId w:val="2"/>
  </w:num>
  <w:num w:numId="17">
    <w:abstractNumId w:val="19"/>
  </w:num>
  <w:num w:numId="18">
    <w:abstractNumId w:val="22"/>
  </w:num>
  <w:num w:numId="19">
    <w:abstractNumId w:val="18"/>
  </w:num>
  <w:num w:numId="20">
    <w:abstractNumId w:val="21"/>
  </w:num>
  <w:num w:numId="21">
    <w:abstractNumId w:val="7"/>
  </w:num>
  <w:num w:numId="22">
    <w:abstractNumId w:val="23"/>
  </w:num>
  <w:num w:numId="23">
    <w:abstractNumId w:val="8"/>
  </w:num>
  <w:num w:numId="24">
    <w:abstractNumId w:val="11"/>
  </w:num>
  <w:num w:numId="25">
    <w:abstractNumId w:val="16"/>
  </w:num>
  <w:num w:numId="26">
    <w:abstractNumId w:val="14"/>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19D"/>
    <w:rsid w:val="0001291E"/>
    <w:rsid w:val="00017119"/>
    <w:rsid w:val="00020016"/>
    <w:rsid w:val="00020E0B"/>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87179"/>
    <w:rsid w:val="000906CC"/>
    <w:rsid w:val="00097E2A"/>
    <w:rsid w:val="000A2BC9"/>
    <w:rsid w:val="000A46BC"/>
    <w:rsid w:val="000A7550"/>
    <w:rsid w:val="000B154E"/>
    <w:rsid w:val="000B2E0A"/>
    <w:rsid w:val="000B3476"/>
    <w:rsid w:val="000B379A"/>
    <w:rsid w:val="000B414C"/>
    <w:rsid w:val="000B6BB4"/>
    <w:rsid w:val="000B7A5C"/>
    <w:rsid w:val="000C023E"/>
    <w:rsid w:val="000C31F0"/>
    <w:rsid w:val="000D154F"/>
    <w:rsid w:val="000D6B43"/>
    <w:rsid w:val="000E002C"/>
    <w:rsid w:val="000E1E84"/>
    <w:rsid w:val="000E2A36"/>
    <w:rsid w:val="000E6129"/>
    <w:rsid w:val="000E6D2E"/>
    <w:rsid w:val="000F0D57"/>
    <w:rsid w:val="000F13FA"/>
    <w:rsid w:val="000F3626"/>
    <w:rsid w:val="000F6F9B"/>
    <w:rsid w:val="00100DBE"/>
    <w:rsid w:val="00102451"/>
    <w:rsid w:val="00105D5D"/>
    <w:rsid w:val="00114359"/>
    <w:rsid w:val="00114BDA"/>
    <w:rsid w:val="0011665F"/>
    <w:rsid w:val="00117455"/>
    <w:rsid w:val="00121E34"/>
    <w:rsid w:val="00122733"/>
    <w:rsid w:val="00123984"/>
    <w:rsid w:val="00124813"/>
    <w:rsid w:val="0012483E"/>
    <w:rsid w:val="00134F62"/>
    <w:rsid w:val="00135919"/>
    <w:rsid w:val="001417F2"/>
    <w:rsid w:val="00144014"/>
    <w:rsid w:val="00145CC7"/>
    <w:rsid w:val="001468CB"/>
    <w:rsid w:val="001469EE"/>
    <w:rsid w:val="00150F58"/>
    <w:rsid w:val="0015218E"/>
    <w:rsid w:val="00155351"/>
    <w:rsid w:val="001569A1"/>
    <w:rsid w:val="00166718"/>
    <w:rsid w:val="001707E4"/>
    <w:rsid w:val="00174B35"/>
    <w:rsid w:val="00174CE7"/>
    <w:rsid w:val="00175B65"/>
    <w:rsid w:val="00177772"/>
    <w:rsid w:val="00184061"/>
    <w:rsid w:val="001847ED"/>
    <w:rsid w:val="00184A64"/>
    <w:rsid w:val="001902DE"/>
    <w:rsid w:val="001942F8"/>
    <w:rsid w:val="001956AB"/>
    <w:rsid w:val="00197920"/>
    <w:rsid w:val="001A0CD1"/>
    <w:rsid w:val="001A47C8"/>
    <w:rsid w:val="001A63D0"/>
    <w:rsid w:val="001A6D63"/>
    <w:rsid w:val="001B2621"/>
    <w:rsid w:val="001B2BD8"/>
    <w:rsid w:val="001B4C60"/>
    <w:rsid w:val="001B5551"/>
    <w:rsid w:val="001C3D28"/>
    <w:rsid w:val="001F2C36"/>
    <w:rsid w:val="00203D87"/>
    <w:rsid w:val="00205FFE"/>
    <w:rsid w:val="002109BA"/>
    <w:rsid w:val="00223EB2"/>
    <w:rsid w:val="002300DE"/>
    <w:rsid w:val="002466F2"/>
    <w:rsid w:val="0024685C"/>
    <w:rsid w:val="00247520"/>
    <w:rsid w:val="00250516"/>
    <w:rsid w:val="00250D8D"/>
    <w:rsid w:val="002541F0"/>
    <w:rsid w:val="0025638E"/>
    <w:rsid w:val="00265950"/>
    <w:rsid w:val="00277747"/>
    <w:rsid w:val="00282F85"/>
    <w:rsid w:val="00282FDF"/>
    <w:rsid w:val="00283137"/>
    <w:rsid w:val="0029352E"/>
    <w:rsid w:val="00294D7D"/>
    <w:rsid w:val="002977B7"/>
    <w:rsid w:val="002A0F9E"/>
    <w:rsid w:val="002A243F"/>
    <w:rsid w:val="002C5FEE"/>
    <w:rsid w:val="002D0C7D"/>
    <w:rsid w:val="002D3A1B"/>
    <w:rsid w:val="002F5624"/>
    <w:rsid w:val="0030069C"/>
    <w:rsid w:val="003057A3"/>
    <w:rsid w:val="00306F7B"/>
    <w:rsid w:val="003104AE"/>
    <w:rsid w:val="003107D3"/>
    <w:rsid w:val="00310D46"/>
    <w:rsid w:val="00316EB3"/>
    <w:rsid w:val="0032471C"/>
    <w:rsid w:val="0032572A"/>
    <w:rsid w:val="00331ACC"/>
    <w:rsid w:val="00340878"/>
    <w:rsid w:val="00341BE4"/>
    <w:rsid w:val="0034263E"/>
    <w:rsid w:val="003427F6"/>
    <w:rsid w:val="00343B19"/>
    <w:rsid w:val="0034429D"/>
    <w:rsid w:val="0035345E"/>
    <w:rsid w:val="0036019C"/>
    <w:rsid w:val="003605DF"/>
    <w:rsid w:val="00361B98"/>
    <w:rsid w:val="003625F8"/>
    <w:rsid w:val="003639ED"/>
    <w:rsid w:val="0036548C"/>
    <w:rsid w:val="00367F6D"/>
    <w:rsid w:val="003725B0"/>
    <w:rsid w:val="00391536"/>
    <w:rsid w:val="0039254C"/>
    <w:rsid w:val="0039292F"/>
    <w:rsid w:val="00397CAE"/>
    <w:rsid w:val="003A0344"/>
    <w:rsid w:val="003A455C"/>
    <w:rsid w:val="003A6916"/>
    <w:rsid w:val="003C0393"/>
    <w:rsid w:val="003C4618"/>
    <w:rsid w:val="003C47FC"/>
    <w:rsid w:val="003C500E"/>
    <w:rsid w:val="003D2185"/>
    <w:rsid w:val="003D2DDC"/>
    <w:rsid w:val="003E12E0"/>
    <w:rsid w:val="003E23A5"/>
    <w:rsid w:val="003E566A"/>
    <w:rsid w:val="003E7A5B"/>
    <w:rsid w:val="003E7F04"/>
    <w:rsid w:val="00401452"/>
    <w:rsid w:val="004014E1"/>
    <w:rsid w:val="0040421C"/>
    <w:rsid w:val="004060FE"/>
    <w:rsid w:val="004079B4"/>
    <w:rsid w:val="004105C0"/>
    <w:rsid w:val="00410CC0"/>
    <w:rsid w:val="00412CAA"/>
    <w:rsid w:val="004140F2"/>
    <w:rsid w:val="00415B89"/>
    <w:rsid w:val="004217AE"/>
    <w:rsid w:val="00422BA9"/>
    <w:rsid w:val="00425D61"/>
    <w:rsid w:val="00425E19"/>
    <w:rsid w:val="00436EB9"/>
    <w:rsid w:val="00441205"/>
    <w:rsid w:val="0044123C"/>
    <w:rsid w:val="00441D64"/>
    <w:rsid w:val="004420AA"/>
    <w:rsid w:val="00442BCA"/>
    <w:rsid w:val="00447077"/>
    <w:rsid w:val="0046695E"/>
    <w:rsid w:val="00470052"/>
    <w:rsid w:val="0047216C"/>
    <w:rsid w:val="00472520"/>
    <w:rsid w:val="004822B2"/>
    <w:rsid w:val="004830FF"/>
    <w:rsid w:val="00483CF2"/>
    <w:rsid w:val="0048548C"/>
    <w:rsid w:val="00490B09"/>
    <w:rsid w:val="00491041"/>
    <w:rsid w:val="00492E32"/>
    <w:rsid w:val="00493D04"/>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62DE"/>
    <w:rsid w:val="00517620"/>
    <w:rsid w:val="005252B9"/>
    <w:rsid w:val="00534707"/>
    <w:rsid w:val="005434A0"/>
    <w:rsid w:val="00552B61"/>
    <w:rsid w:val="00555EA1"/>
    <w:rsid w:val="00561EE6"/>
    <w:rsid w:val="00567A1F"/>
    <w:rsid w:val="00571940"/>
    <w:rsid w:val="00571E0D"/>
    <w:rsid w:val="00572C6D"/>
    <w:rsid w:val="0057545A"/>
    <w:rsid w:val="0057740F"/>
    <w:rsid w:val="0058666D"/>
    <w:rsid w:val="00595441"/>
    <w:rsid w:val="005A5A37"/>
    <w:rsid w:val="005B780B"/>
    <w:rsid w:val="005C23C2"/>
    <w:rsid w:val="005C2645"/>
    <w:rsid w:val="005C6FF1"/>
    <w:rsid w:val="005C71C0"/>
    <w:rsid w:val="005D5814"/>
    <w:rsid w:val="005D70BF"/>
    <w:rsid w:val="005D74B2"/>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2C57"/>
    <w:rsid w:val="006553BC"/>
    <w:rsid w:val="00660131"/>
    <w:rsid w:val="006673DA"/>
    <w:rsid w:val="00671B90"/>
    <w:rsid w:val="00682AAC"/>
    <w:rsid w:val="00684E1D"/>
    <w:rsid w:val="00685475"/>
    <w:rsid w:val="00687A26"/>
    <w:rsid w:val="00691D07"/>
    <w:rsid w:val="00693CE5"/>
    <w:rsid w:val="00694E66"/>
    <w:rsid w:val="006A2DCB"/>
    <w:rsid w:val="006A5D4A"/>
    <w:rsid w:val="006B279A"/>
    <w:rsid w:val="006C1970"/>
    <w:rsid w:val="006C3324"/>
    <w:rsid w:val="006D08F2"/>
    <w:rsid w:val="006D1D70"/>
    <w:rsid w:val="006D2E56"/>
    <w:rsid w:val="006E04E8"/>
    <w:rsid w:val="006E47C1"/>
    <w:rsid w:val="006F5F48"/>
    <w:rsid w:val="0070532C"/>
    <w:rsid w:val="0070590D"/>
    <w:rsid w:val="00712AC0"/>
    <w:rsid w:val="00716FA0"/>
    <w:rsid w:val="00721922"/>
    <w:rsid w:val="00721DBF"/>
    <w:rsid w:val="00721DD9"/>
    <w:rsid w:val="007270FB"/>
    <w:rsid w:val="007326E8"/>
    <w:rsid w:val="00735DBA"/>
    <w:rsid w:val="007362F5"/>
    <w:rsid w:val="00736EF6"/>
    <w:rsid w:val="007405A6"/>
    <w:rsid w:val="00751BD4"/>
    <w:rsid w:val="00752E4A"/>
    <w:rsid w:val="007546D8"/>
    <w:rsid w:val="00761583"/>
    <w:rsid w:val="007705B5"/>
    <w:rsid w:val="00770EC7"/>
    <w:rsid w:val="0077269A"/>
    <w:rsid w:val="00773AF9"/>
    <w:rsid w:val="00776FEF"/>
    <w:rsid w:val="0078107F"/>
    <w:rsid w:val="0078430C"/>
    <w:rsid w:val="00784847"/>
    <w:rsid w:val="00794DEC"/>
    <w:rsid w:val="00797E32"/>
    <w:rsid w:val="007A02A9"/>
    <w:rsid w:val="007A1109"/>
    <w:rsid w:val="007A26E0"/>
    <w:rsid w:val="007A56FE"/>
    <w:rsid w:val="007A6DDB"/>
    <w:rsid w:val="007B6E98"/>
    <w:rsid w:val="007C0C85"/>
    <w:rsid w:val="007C706E"/>
    <w:rsid w:val="007D6EBF"/>
    <w:rsid w:val="007E35BB"/>
    <w:rsid w:val="007F11F0"/>
    <w:rsid w:val="007F2F46"/>
    <w:rsid w:val="007F3B26"/>
    <w:rsid w:val="007F3E3D"/>
    <w:rsid w:val="007F4754"/>
    <w:rsid w:val="007F5AC1"/>
    <w:rsid w:val="00801D7C"/>
    <w:rsid w:val="00806FB4"/>
    <w:rsid w:val="00813A3A"/>
    <w:rsid w:val="00813CAC"/>
    <w:rsid w:val="0081496C"/>
    <w:rsid w:val="00816268"/>
    <w:rsid w:val="00822852"/>
    <w:rsid w:val="00822E4E"/>
    <w:rsid w:val="00824607"/>
    <w:rsid w:val="008311FD"/>
    <w:rsid w:val="0083192F"/>
    <w:rsid w:val="00833350"/>
    <w:rsid w:val="00834A9E"/>
    <w:rsid w:val="008355FA"/>
    <w:rsid w:val="008525D0"/>
    <w:rsid w:val="00852762"/>
    <w:rsid w:val="00854DD7"/>
    <w:rsid w:val="00856606"/>
    <w:rsid w:val="00861A4A"/>
    <w:rsid w:val="008621C9"/>
    <w:rsid w:val="00862410"/>
    <w:rsid w:val="008626AA"/>
    <w:rsid w:val="0086362F"/>
    <w:rsid w:val="00864E53"/>
    <w:rsid w:val="00870E5A"/>
    <w:rsid w:val="00872F86"/>
    <w:rsid w:val="00877514"/>
    <w:rsid w:val="00877A71"/>
    <w:rsid w:val="00880395"/>
    <w:rsid w:val="00880752"/>
    <w:rsid w:val="008824F2"/>
    <w:rsid w:val="008852B8"/>
    <w:rsid w:val="00890C58"/>
    <w:rsid w:val="00891C02"/>
    <w:rsid w:val="00895A49"/>
    <w:rsid w:val="00897E82"/>
    <w:rsid w:val="008A14B1"/>
    <w:rsid w:val="008A271F"/>
    <w:rsid w:val="008A28C6"/>
    <w:rsid w:val="008A7DC0"/>
    <w:rsid w:val="008B5D86"/>
    <w:rsid w:val="008C4396"/>
    <w:rsid w:val="008D3E1D"/>
    <w:rsid w:val="008F15D8"/>
    <w:rsid w:val="008F2823"/>
    <w:rsid w:val="008F2BE4"/>
    <w:rsid w:val="008F2D7E"/>
    <w:rsid w:val="008F2E0D"/>
    <w:rsid w:val="008F6DC0"/>
    <w:rsid w:val="008F73BC"/>
    <w:rsid w:val="00900116"/>
    <w:rsid w:val="00900D74"/>
    <w:rsid w:val="00901351"/>
    <w:rsid w:val="00902638"/>
    <w:rsid w:val="00905D63"/>
    <w:rsid w:val="00906DA8"/>
    <w:rsid w:val="009142A7"/>
    <w:rsid w:val="00916AB5"/>
    <w:rsid w:val="00916B98"/>
    <w:rsid w:val="0092127A"/>
    <w:rsid w:val="00923488"/>
    <w:rsid w:val="00925163"/>
    <w:rsid w:val="009340EF"/>
    <w:rsid w:val="00935EFB"/>
    <w:rsid w:val="00936DBE"/>
    <w:rsid w:val="00937E61"/>
    <w:rsid w:val="00951016"/>
    <w:rsid w:val="009516AC"/>
    <w:rsid w:val="0095316C"/>
    <w:rsid w:val="009531A0"/>
    <w:rsid w:val="0095381F"/>
    <w:rsid w:val="009554FC"/>
    <w:rsid w:val="00960037"/>
    <w:rsid w:val="00964E11"/>
    <w:rsid w:val="00973E14"/>
    <w:rsid w:val="00984679"/>
    <w:rsid w:val="00986688"/>
    <w:rsid w:val="009913B3"/>
    <w:rsid w:val="009940AD"/>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56BCD"/>
    <w:rsid w:val="00A616E0"/>
    <w:rsid w:val="00A64CBA"/>
    <w:rsid w:val="00A65FEF"/>
    <w:rsid w:val="00A73E90"/>
    <w:rsid w:val="00A77C6A"/>
    <w:rsid w:val="00A82458"/>
    <w:rsid w:val="00A83C02"/>
    <w:rsid w:val="00A877F2"/>
    <w:rsid w:val="00A87F42"/>
    <w:rsid w:val="00AA1A59"/>
    <w:rsid w:val="00AA7C92"/>
    <w:rsid w:val="00AB0E32"/>
    <w:rsid w:val="00AB3F83"/>
    <w:rsid w:val="00AB4374"/>
    <w:rsid w:val="00AB4AFB"/>
    <w:rsid w:val="00AB71F6"/>
    <w:rsid w:val="00AC0BCE"/>
    <w:rsid w:val="00AE0878"/>
    <w:rsid w:val="00AE0BF5"/>
    <w:rsid w:val="00AE13F1"/>
    <w:rsid w:val="00AE1C23"/>
    <w:rsid w:val="00AE2062"/>
    <w:rsid w:val="00AE458E"/>
    <w:rsid w:val="00AE5AA3"/>
    <w:rsid w:val="00AE65E6"/>
    <w:rsid w:val="00AF72FB"/>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089D"/>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C427E"/>
    <w:rsid w:val="00BE12FE"/>
    <w:rsid w:val="00BE1EDA"/>
    <w:rsid w:val="00BE259C"/>
    <w:rsid w:val="00C066A6"/>
    <w:rsid w:val="00C10A94"/>
    <w:rsid w:val="00C149C1"/>
    <w:rsid w:val="00C15D94"/>
    <w:rsid w:val="00C161F1"/>
    <w:rsid w:val="00C21924"/>
    <w:rsid w:val="00C26A02"/>
    <w:rsid w:val="00C4422C"/>
    <w:rsid w:val="00C47672"/>
    <w:rsid w:val="00C57639"/>
    <w:rsid w:val="00C61245"/>
    <w:rsid w:val="00C61908"/>
    <w:rsid w:val="00C64163"/>
    <w:rsid w:val="00C6497B"/>
    <w:rsid w:val="00C652EE"/>
    <w:rsid w:val="00C7438E"/>
    <w:rsid w:val="00C873EB"/>
    <w:rsid w:val="00C87479"/>
    <w:rsid w:val="00C90462"/>
    <w:rsid w:val="00C94198"/>
    <w:rsid w:val="00C95055"/>
    <w:rsid w:val="00C96F99"/>
    <w:rsid w:val="00CA2D12"/>
    <w:rsid w:val="00CA4241"/>
    <w:rsid w:val="00CA4252"/>
    <w:rsid w:val="00CA44D7"/>
    <w:rsid w:val="00CA4673"/>
    <w:rsid w:val="00CA59DC"/>
    <w:rsid w:val="00CB3F10"/>
    <w:rsid w:val="00CB4D5A"/>
    <w:rsid w:val="00CC0428"/>
    <w:rsid w:val="00CC7B3F"/>
    <w:rsid w:val="00CD0EA7"/>
    <w:rsid w:val="00CD114B"/>
    <w:rsid w:val="00CD1C5B"/>
    <w:rsid w:val="00CD36C2"/>
    <w:rsid w:val="00CD74BA"/>
    <w:rsid w:val="00CE4290"/>
    <w:rsid w:val="00CE49D2"/>
    <w:rsid w:val="00CE7FFC"/>
    <w:rsid w:val="00CF5E77"/>
    <w:rsid w:val="00D01CA4"/>
    <w:rsid w:val="00D01F5C"/>
    <w:rsid w:val="00D03316"/>
    <w:rsid w:val="00D04299"/>
    <w:rsid w:val="00D1179C"/>
    <w:rsid w:val="00D141F3"/>
    <w:rsid w:val="00D158F7"/>
    <w:rsid w:val="00D17D55"/>
    <w:rsid w:val="00D2506B"/>
    <w:rsid w:val="00D336D1"/>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91680"/>
    <w:rsid w:val="00DA5AD2"/>
    <w:rsid w:val="00DB04E9"/>
    <w:rsid w:val="00DB45C0"/>
    <w:rsid w:val="00DB6B82"/>
    <w:rsid w:val="00DC140B"/>
    <w:rsid w:val="00DD3A5D"/>
    <w:rsid w:val="00DD5262"/>
    <w:rsid w:val="00DD5987"/>
    <w:rsid w:val="00DD66FD"/>
    <w:rsid w:val="00DE0273"/>
    <w:rsid w:val="00DE315A"/>
    <w:rsid w:val="00DE371E"/>
    <w:rsid w:val="00DF0167"/>
    <w:rsid w:val="00DF2884"/>
    <w:rsid w:val="00DF372D"/>
    <w:rsid w:val="00DF3E6A"/>
    <w:rsid w:val="00DF4913"/>
    <w:rsid w:val="00E12740"/>
    <w:rsid w:val="00E14E40"/>
    <w:rsid w:val="00E20180"/>
    <w:rsid w:val="00E23B83"/>
    <w:rsid w:val="00E25EC7"/>
    <w:rsid w:val="00E36981"/>
    <w:rsid w:val="00E427BD"/>
    <w:rsid w:val="00E44ADC"/>
    <w:rsid w:val="00E4728F"/>
    <w:rsid w:val="00E47889"/>
    <w:rsid w:val="00E52B19"/>
    <w:rsid w:val="00E5577F"/>
    <w:rsid w:val="00E57FED"/>
    <w:rsid w:val="00E6127A"/>
    <w:rsid w:val="00E711D4"/>
    <w:rsid w:val="00E77592"/>
    <w:rsid w:val="00E841AA"/>
    <w:rsid w:val="00E8604D"/>
    <w:rsid w:val="00E93C67"/>
    <w:rsid w:val="00EA1B20"/>
    <w:rsid w:val="00EA21F4"/>
    <w:rsid w:val="00EA2A64"/>
    <w:rsid w:val="00EA4171"/>
    <w:rsid w:val="00EA6BDF"/>
    <w:rsid w:val="00EA77B5"/>
    <w:rsid w:val="00EC3A89"/>
    <w:rsid w:val="00EC7281"/>
    <w:rsid w:val="00ED1272"/>
    <w:rsid w:val="00ED3CF4"/>
    <w:rsid w:val="00EE0270"/>
    <w:rsid w:val="00EE114C"/>
    <w:rsid w:val="00EE6614"/>
    <w:rsid w:val="00EF0947"/>
    <w:rsid w:val="00EF170D"/>
    <w:rsid w:val="00EF6E3A"/>
    <w:rsid w:val="00F002B8"/>
    <w:rsid w:val="00F036DD"/>
    <w:rsid w:val="00F04C6A"/>
    <w:rsid w:val="00F12F85"/>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83ADD"/>
    <w:rsid w:val="00F943F8"/>
    <w:rsid w:val="00F9584B"/>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6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11K1122N</Project_x0020_Ref.>
    <FundingCallID xmlns="d2b4f59a-05ce-4744-9d1c-9dd30147ee09">39342</FundingCallID>
    <Code xmlns="d2b4f59a-05ce-4744-9d1c-9dd30147ee09">3M200544</Code>
    <FormID xmlns="d2b4f59a-05ce-4744-9d1c-9dd30147ee09">1778</FormID>
    <_dlc_DocId xmlns="d2b4f59a-05ce-4744-9d1c-9dd30147ee09">P4FNSWA4HVKW-73199252-7945</_dlc_DocId>
    <_dlc_DocIdUrl xmlns="d2b4f59a-05ce-4744-9d1c-9dd30147ee09">
      <Url>https://www.groupware.kuleuven.be/sites/dmpmt/_layouts/15/DocIdRedir.aspx?ID=P4FNSWA4HVKW-73199252-7945</Url>
      <Description>P4FNSWA4HVKW-73199252-7945</Description>
    </_dlc_DocIdUrl>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8E9086-3AC1-4F29-AC9C-CDFED703B1BE}"/>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706A7360-70C1-4670-BAEB-B30C7D02CDE3}"/>
</file>

<file path=customXml/itemProps5.xml><?xml version="1.0" encoding="utf-8"?>
<ds:datastoreItem xmlns:ds="http://schemas.openxmlformats.org/officeDocument/2006/customXml" ds:itemID="{6EAF5CDC-131E-4D1E-A4BF-9E62764A0996}"/>
</file>

<file path=docProps/app.xml><?xml version="1.0" encoding="utf-8"?>
<Properties xmlns="http://schemas.openxmlformats.org/officeDocument/2006/extended-properties" xmlns:vt="http://schemas.openxmlformats.org/officeDocument/2006/docPropsVTypes">
  <Template>Normal</Template>
  <TotalTime>301</TotalTime>
  <Pages>17</Pages>
  <Words>4935</Words>
  <Characters>27145</Characters>
  <Application>Microsoft Office Word</Application>
  <DocSecurity>0</DocSecurity>
  <Lines>226</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Tom Leroy</cp:lastModifiedBy>
  <cp:revision>5</cp:revision>
  <cp:lastPrinted>2019-10-01T13:06:00Z</cp:lastPrinted>
  <dcterms:created xsi:type="dcterms:W3CDTF">2022-04-19T09:41:00Z</dcterms:created>
  <dcterms:modified xsi:type="dcterms:W3CDTF">2022-04-19T14:41:00Z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2835a419-2bfc-4bd0-b6d4-d91490c696d2</vt:lpwstr>
  </property>
</Properties>
</file>