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CE49D2" w:rsidR="0728289E" w:rsidP="6320600B" w:rsidRDefault="00964E11" w14:paraId="16AA6AE9" w14:textId="77777777">
      <w:pPr>
        <w:pStyle w:val="Heading1"/>
        <w:spacing w:after="160" w:line="259" w:lineRule="auto"/>
      </w:pPr>
      <w:r w:rsidRPr="00CE49D2">
        <w:t>FWO DMP</w:t>
      </w:r>
      <w:r w:rsidRPr="00CE49D2" w:rsidR="00CE49D2">
        <w:t xml:space="preserve"> Template</w:t>
      </w:r>
    </w:p>
    <w:p w:rsidRPr="009F5B28" w:rsidR="009F5B28" w:rsidP="009F5B28" w:rsidRDefault="00CE49D2" w14:paraId="22D42AFD" w14:textId="77777777">
      <w:pPr>
        <w:spacing w:after="120"/>
        <w:rPr>
          <w:rFonts w:cstheme="minorHAnsi"/>
        </w:rPr>
      </w:pPr>
      <w:r>
        <w:t xml:space="preserve">Project supervisors (from </w:t>
      </w:r>
      <w:r w:rsidR="009F5B28">
        <w:t xml:space="preserve">application round </w:t>
      </w:r>
      <w:r>
        <w:t>2018</w:t>
      </w:r>
      <w:r w:rsidR="009F5B28">
        <w:t xml:space="preserve"> onwards</w:t>
      </w:r>
      <w:r>
        <w:t xml:space="preserve">) and fellows (from </w:t>
      </w:r>
      <w:r w:rsidR="009F5B28">
        <w:t xml:space="preserve">application round </w:t>
      </w:r>
      <w:r>
        <w:t>2020</w:t>
      </w:r>
      <w:r w:rsidR="009F5B28">
        <w:t xml:space="preserve"> onwards</w:t>
      </w:r>
      <w:r>
        <w:t xml:space="preserve">) will, upon being awarded their project or fellowship, be invited to develop their answers to the data management related questions into a DMP. The FWO expects a </w:t>
      </w:r>
      <w:r w:rsidR="00877514">
        <w:rPr>
          <w:b/>
        </w:rPr>
        <w:t xml:space="preserve">completed DMP </w:t>
      </w:r>
      <w:r w:rsidRPr="00CE49D2">
        <w:rPr>
          <w:b/>
        </w:rPr>
        <w:t xml:space="preserve">no later than 6 months after the </w:t>
      </w:r>
      <w:r w:rsidRPr="00646E0C" w:rsidR="00870E5A">
        <w:rPr>
          <w:b/>
        </w:rPr>
        <w:t>official</w:t>
      </w:r>
      <w:r w:rsidR="00870E5A">
        <w:rPr>
          <w:b/>
        </w:rPr>
        <w:t xml:space="preserve"> </w:t>
      </w:r>
      <w:r w:rsidRPr="00CE49D2">
        <w:rPr>
          <w:b/>
        </w:rPr>
        <w:t>start date</w:t>
      </w:r>
      <w:r>
        <w:t xml:space="preserve"> of the project or fellowship.</w:t>
      </w:r>
      <w:r w:rsidR="009F5B28">
        <w:t xml:space="preserve"> </w:t>
      </w:r>
      <w:r w:rsidRPr="009F5B28" w:rsidR="009F5B28">
        <w:rPr>
          <w:rFonts w:cstheme="minorHAnsi"/>
        </w:rPr>
        <w:t xml:space="preserve">The DMP should not be submitted to FWO but to the research co-ordination office of the host institute; FWO may request the DMP in a </w:t>
      </w:r>
      <w:r w:rsidRPr="009F5B28" w:rsidR="009F5B28">
        <w:t>random check.</w:t>
      </w:r>
      <w:r w:rsidR="00AE0BF5">
        <w:t xml:space="preserve"> </w:t>
      </w:r>
    </w:p>
    <w:p w:rsidR="009F5B28" w:rsidP="00AE0BF5" w:rsidRDefault="00AE0BF5" w14:paraId="4081E42E" w14:textId="77777777">
      <w:pPr>
        <w:rPr>
          <w:rFonts w:ascii="Calibri" w:hAnsi="Calibri" w:eastAsia="Calibri" w:cs="Calibri"/>
        </w:rPr>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rPr>
          <w:rFonts w:ascii="Calibri" w:hAnsi="Calibri" w:eastAsia="Calibri" w:cs="Calibri"/>
        </w:rPr>
        <w:t xml:space="preserve">Both the DMP </w:t>
      </w:r>
      <w:r w:rsidR="000B379A">
        <w:rPr>
          <w:rFonts w:ascii="Calibri" w:hAnsi="Calibri" w:eastAsia="Calibri" w:cs="Calibri"/>
        </w:rPr>
        <w:t xml:space="preserve">submitted </w:t>
      </w:r>
      <w:r w:rsidRPr="0035345E">
        <w:rPr>
          <w:rFonts w:ascii="Calibri" w:hAnsi="Calibri" w:eastAsia="Calibri" w:cs="Calibri"/>
        </w:rPr>
        <w:t>within the first 6 months after the start date and the final DMP may use this template.</w:t>
      </w:r>
    </w:p>
    <w:p w:rsidRPr="00AE0BF5" w:rsidR="00E20180" w:rsidP="00AE0BF5" w:rsidRDefault="00E20180" w14:paraId="521BA25C" w14:textId="77777777">
      <w:pPr>
        <w:rPr>
          <w:rFonts w:cstheme="minorHAnsi"/>
        </w:rPr>
      </w:pPr>
    </w:p>
    <w:p w:rsidRPr="0035345E" w:rsidR="5BB2912E" w:rsidRDefault="5BB2912E" w14:paraId="0930819C" w14:textId="77777777"/>
    <w:tbl>
      <w:tblPr>
        <w:tblStyle w:val="TableGrid"/>
        <w:tblW w:w="15593" w:type="dxa"/>
        <w:tblInd w:w="-714" w:type="dxa"/>
        <w:tblLayout w:type="fixed"/>
        <w:tblLook w:val="04A0" w:firstRow="1" w:lastRow="0" w:firstColumn="1" w:lastColumn="0" w:noHBand="0" w:noVBand="1"/>
      </w:tblPr>
      <w:tblGrid>
        <w:gridCol w:w="4962"/>
        <w:gridCol w:w="10631"/>
      </w:tblGrid>
      <w:tr w:rsidR="00650192" w:rsidTr="005E32FD" w14:paraId="077F31AC" w14:textId="77777777">
        <w:trPr>
          <w:cantSplit/>
        </w:trPr>
        <w:tc>
          <w:tcPr>
            <w:tcW w:w="15593" w:type="dxa"/>
            <w:gridSpan w:val="2"/>
            <w:shd w:val="clear" w:color="auto" w:fill="5B9BD5" w:themeFill="accent5"/>
          </w:tcPr>
          <w:p w:rsidRPr="00AB71F6" w:rsidR="00145CC7" w:rsidP="6320600B" w:rsidRDefault="6320600B" w14:paraId="24E8FD83" w14:textId="77777777">
            <w:pPr>
              <w:pStyle w:val="ListParagraph"/>
              <w:numPr>
                <w:ilvl w:val="0"/>
                <w:numId w:val="22"/>
              </w:numPr>
              <w:jc w:val="center"/>
              <w:rPr>
                <w:b/>
                <w:bCs/>
                <w:lang w:val="nl-BE"/>
              </w:rPr>
            </w:pPr>
            <w:r w:rsidRPr="6320600B">
              <w:rPr>
                <w:b/>
                <w:bCs/>
                <w:lang w:val="nl-BE"/>
              </w:rPr>
              <w:t>General Information</w:t>
            </w:r>
          </w:p>
          <w:p w:rsidRPr="00265950" w:rsidR="00650192" w:rsidP="00650192" w:rsidRDefault="00650192" w14:paraId="19525B24" w14:textId="77777777">
            <w:pPr>
              <w:pStyle w:val="ListParagraph"/>
              <w:ind w:left="1080"/>
              <w:rPr>
                <w:b/>
                <w:lang w:val="nl-BE"/>
              </w:rPr>
            </w:pPr>
          </w:p>
        </w:tc>
      </w:tr>
      <w:tr w:rsidR="002300DE" w:rsidTr="00436EB9" w14:paraId="51D83CBF" w14:textId="77777777">
        <w:trPr>
          <w:cantSplit/>
          <w:trHeight w:val="269"/>
        </w:trPr>
        <w:tc>
          <w:tcPr>
            <w:tcW w:w="4962" w:type="dxa"/>
          </w:tcPr>
          <w:p w:rsidR="002300DE" w:rsidP="5D59270C" w:rsidRDefault="002300DE" w14:paraId="35A152CD" w14:textId="77777777">
            <w:pPr>
              <w:rPr>
                <w:lang w:val="nl-BE"/>
              </w:rPr>
            </w:pPr>
            <w:r w:rsidRPr="5D59270C">
              <w:rPr>
                <w:lang w:val="nl-BE"/>
              </w:rPr>
              <w:t xml:space="preserve">Name applicant </w:t>
            </w:r>
          </w:p>
        </w:tc>
        <w:tc>
          <w:tcPr>
            <w:tcW w:w="10631" w:type="dxa"/>
          </w:tcPr>
          <w:p w:rsidRPr="006A7E3F" w:rsidR="002300DE" w:rsidP="6320600B" w:rsidRDefault="003E3A95" w14:paraId="08F2489C" w14:textId="5619B4A7">
            <w:pPr>
              <w:rPr>
                <w:lang w:val="nl-BE"/>
              </w:rPr>
            </w:pPr>
            <w:r w:rsidRPr="006A7E3F">
              <w:rPr>
                <w:lang w:val="nl-BE"/>
              </w:rPr>
              <w:t>Sarah Meyers</w:t>
            </w:r>
          </w:p>
        </w:tc>
      </w:tr>
      <w:tr w:rsidR="002300DE" w:rsidTr="00436EB9" w14:paraId="54189A0A" w14:textId="77777777">
        <w:trPr>
          <w:cantSplit/>
          <w:trHeight w:val="633"/>
        </w:trPr>
        <w:tc>
          <w:tcPr>
            <w:tcW w:w="4962" w:type="dxa"/>
          </w:tcPr>
          <w:p w:rsidR="002300DE" w:rsidP="5D59270C" w:rsidRDefault="002300DE" w14:paraId="6F9F4E70" w14:textId="77777777">
            <w:pPr>
              <w:rPr>
                <w:lang w:val="nl-BE"/>
              </w:rPr>
            </w:pPr>
            <w:r w:rsidRPr="5D59270C">
              <w:rPr>
                <w:lang w:val="nl-BE"/>
              </w:rPr>
              <w:t>FWO Project Number &amp; Title</w:t>
            </w:r>
          </w:p>
        </w:tc>
        <w:tc>
          <w:tcPr>
            <w:tcW w:w="10631" w:type="dxa"/>
          </w:tcPr>
          <w:p w:rsidRPr="006A7E3F" w:rsidR="00F20835" w:rsidP="00F20835" w:rsidRDefault="00F20835" w14:paraId="00FC0C5E" w14:textId="77777777">
            <w:r w:rsidRPr="006A7E3F">
              <w:rPr>
                <w:rFonts w:ascii="Segoe UI" w:hAnsi="Segoe UI" w:cs="Segoe UI"/>
                <w:color w:val="000000"/>
                <w:sz w:val="21"/>
                <w:szCs w:val="21"/>
              </w:rPr>
              <w:t>11L9122N</w:t>
            </w:r>
          </w:p>
          <w:p w:rsidRPr="00F20835" w:rsidR="00F20835" w:rsidP="00F20835" w:rsidRDefault="00F20835" w14:paraId="1EA22A18" w14:textId="77777777"/>
          <w:p w:rsidRPr="006A7E3F" w:rsidR="002300DE" w:rsidP="00F20835" w:rsidRDefault="00F20835" w14:paraId="4D9123D6" w14:textId="5C9A6783">
            <w:pPr>
              <w:rPr>
                <w:lang w:val="en-US"/>
              </w:rPr>
            </w:pPr>
            <w:r w:rsidRPr="006A7E3F">
              <w:t xml:space="preserve">Combining CRISPR screening and single-cell RNA sequencing to unravel the mechanisms of transcriptional deregulation in T-cell acute lymphoblastic </w:t>
            </w:r>
            <w:proofErr w:type="spellStart"/>
            <w:r w:rsidRPr="006A7E3F">
              <w:t>leukemia</w:t>
            </w:r>
            <w:proofErr w:type="spellEnd"/>
          </w:p>
        </w:tc>
      </w:tr>
      <w:tr w:rsidRPr="008A4609" w:rsidR="002300DE" w:rsidTr="00436EB9" w14:paraId="5225672E" w14:textId="77777777">
        <w:trPr>
          <w:cantSplit/>
          <w:trHeight w:val="269"/>
        </w:trPr>
        <w:tc>
          <w:tcPr>
            <w:tcW w:w="4962" w:type="dxa"/>
          </w:tcPr>
          <w:p w:rsidR="002300DE" w:rsidP="5D59270C" w:rsidRDefault="002300DE" w14:paraId="4EDA4E8B" w14:textId="77777777">
            <w:pPr>
              <w:rPr>
                <w:lang w:val="nl-BE"/>
              </w:rPr>
            </w:pPr>
            <w:r w:rsidRPr="5D59270C">
              <w:rPr>
                <w:lang w:val="nl-BE"/>
              </w:rPr>
              <w:t>Affiliation</w:t>
            </w:r>
          </w:p>
        </w:tc>
        <w:tc>
          <w:tcPr>
            <w:tcW w:w="10631" w:type="dxa"/>
          </w:tcPr>
          <w:p w:rsidRPr="00250516" w:rsidR="002300DE" w:rsidP="00250516" w:rsidRDefault="008A4609" w14:paraId="28040D54" w14:textId="1A8E1291">
            <w:pPr>
              <w:rPr>
                <w:lang w:val="nl-BE"/>
              </w:rPr>
            </w:pPr>
            <w:sdt>
              <w:sdtPr>
                <w:rPr>
                  <w:lang w:val="nl-BE"/>
                </w:rPr>
                <w:id w:val="-2133221"/>
                <w14:checkbox>
                  <w14:checked w14:val="1"/>
                  <w14:checkedState w14:val="2612" w14:font="MS Gothic"/>
                  <w14:uncheckedState w14:val="2610" w14:font="MS Gothic"/>
                </w14:checkbox>
              </w:sdtPr>
              <w:sdtEndPr/>
              <w:sdtContent>
                <w:r w:rsidR="003E3A95">
                  <w:rPr>
                    <w:rFonts w:hint="eastAsia" w:ascii="MS Gothic" w:hAnsi="MS Gothic" w:eastAsia="MS Gothic"/>
                    <w:lang w:val="nl-BE"/>
                  </w:rPr>
                  <w:t>☒</w:t>
                </w:r>
              </w:sdtContent>
            </w:sdt>
            <w:r w:rsidR="00250516">
              <w:rPr>
                <w:lang w:val="nl-BE"/>
              </w:rPr>
              <w:t xml:space="preserve"> </w:t>
            </w:r>
            <w:r w:rsidRPr="00250516" w:rsidR="00250516">
              <w:rPr>
                <w:lang w:val="nl-BE"/>
              </w:rPr>
              <w:t xml:space="preserve">KU Leuven </w:t>
            </w:r>
          </w:p>
          <w:p w:rsidRPr="00250516" w:rsidR="00250516" w:rsidP="00250516" w:rsidRDefault="008A4609" w14:paraId="3E801965" w14:textId="77777777">
            <w:pPr>
              <w:rPr>
                <w:lang w:val="nl-BE"/>
              </w:rPr>
            </w:pPr>
            <w:sdt>
              <w:sdtPr>
                <w:rPr>
                  <w:lang w:val="nl-BE"/>
                </w:rPr>
                <w:id w:val="-1187048423"/>
                <w14:checkbox>
                  <w14:checked w14:val="0"/>
                  <w14:checkedState w14:val="2612" w14:font="MS Gothic"/>
                  <w14:uncheckedState w14:val="2610" w14:font="MS Gothic"/>
                </w14:checkbox>
              </w:sdtPr>
              <w:sdtEndPr/>
              <w:sdtContent>
                <w:r w:rsidR="00250516">
                  <w:rPr>
                    <w:rFonts w:hint="eastAsia" w:ascii="MS Gothic" w:hAnsi="MS Gothic" w:eastAsia="MS Gothic"/>
                    <w:lang w:val="nl-BE"/>
                  </w:rPr>
                  <w:t>☐</w:t>
                </w:r>
              </w:sdtContent>
            </w:sdt>
            <w:r w:rsidRPr="00250516" w:rsidR="00250516">
              <w:rPr>
                <w:lang w:val="nl-BE"/>
              </w:rPr>
              <w:t xml:space="preserve"> Universiteit Antwerpen</w:t>
            </w:r>
          </w:p>
          <w:p w:rsidRPr="00250516" w:rsidR="00250516" w:rsidP="00250516" w:rsidRDefault="008A4609" w14:paraId="535B1547" w14:textId="77777777">
            <w:pPr>
              <w:rPr>
                <w:lang w:val="nl-BE"/>
              </w:rPr>
            </w:pPr>
            <w:sdt>
              <w:sdtPr>
                <w:rPr>
                  <w:lang w:val="nl-BE"/>
                </w:rPr>
                <w:id w:val="1303731327"/>
                <w14:checkbox>
                  <w14:checked w14:val="0"/>
                  <w14:checkedState w14:val="2612" w14:font="MS Gothic"/>
                  <w14:uncheckedState w14:val="2610" w14:font="MS Gothic"/>
                </w14:checkbox>
              </w:sdtPr>
              <w:sdtEndPr/>
              <w:sdtContent>
                <w:r w:rsidR="00250516">
                  <w:rPr>
                    <w:rFonts w:hint="eastAsia" w:ascii="MS Gothic" w:hAnsi="MS Gothic" w:eastAsia="MS Gothic"/>
                    <w:lang w:val="nl-BE"/>
                  </w:rPr>
                  <w:t>☐</w:t>
                </w:r>
              </w:sdtContent>
            </w:sdt>
            <w:r w:rsidRPr="00250516" w:rsidR="00250516">
              <w:rPr>
                <w:lang w:val="nl-BE"/>
              </w:rPr>
              <w:t xml:space="preserve"> Universiteit Gent</w:t>
            </w:r>
          </w:p>
          <w:p w:rsidR="00250516" w:rsidP="00250516" w:rsidRDefault="008A4609" w14:paraId="684C199C" w14:textId="77777777">
            <w:pPr>
              <w:rPr>
                <w:lang w:val="nl-BE"/>
              </w:rPr>
            </w:pPr>
            <w:sdt>
              <w:sdtPr>
                <w:rPr>
                  <w:lang w:val="nl-BE"/>
                </w:rPr>
                <w:id w:val="-967425470"/>
                <w14:checkbox>
                  <w14:checked w14:val="0"/>
                  <w14:checkedState w14:val="2612" w14:font="MS Gothic"/>
                  <w14:uncheckedState w14:val="2610" w14:font="MS Gothic"/>
                </w14:checkbox>
              </w:sdtPr>
              <w:sdtEndPr/>
              <w:sdtContent>
                <w:r w:rsidR="00250516">
                  <w:rPr>
                    <w:rFonts w:hint="eastAsia" w:ascii="MS Gothic" w:hAnsi="MS Gothic" w:eastAsia="MS Gothic"/>
                    <w:lang w:val="nl-BE"/>
                  </w:rPr>
                  <w:t>☐</w:t>
                </w:r>
              </w:sdtContent>
            </w:sdt>
            <w:r w:rsidRPr="00250516" w:rsidR="00250516">
              <w:rPr>
                <w:lang w:val="nl-BE"/>
              </w:rPr>
              <w:t xml:space="preserve"> Universiteit Hasselt </w:t>
            </w:r>
          </w:p>
          <w:p w:rsidR="00250516" w:rsidP="00250516" w:rsidRDefault="008A4609" w14:paraId="4A7F6730" w14:textId="77777777">
            <w:pPr>
              <w:rPr>
                <w:lang w:val="nl-BE"/>
              </w:rPr>
            </w:pPr>
            <w:sdt>
              <w:sdtPr>
                <w:rPr>
                  <w:lang w:val="nl-BE"/>
                </w:rPr>
                <w:id w:val="652791500"/>
                <w14:checkbox>
                  <w14:checked w14:val="0"/>
                  <w14:checkedState w14:val="2612" w14:font="MS Gothic"/>
                  <w14:uncheckedState w14:val="2610" w14:font="MS Gothic"/>
                </w14:checkbox>
              </w:sdtPr>
              <w:sdtEndPr/>
              <w:sdtContent>
                <w:r w:rsidR="00250516">
                  <w:rPr>
                    <w:rFonts w:hint="eastAsia" w:ascii="MS Gothic" w:hAnsi="MS Gothic" w:eastAsia="MS Gothic"/>
                    <w:lang w:val="nl-BE"/>
                  </w:rPr>
                  <w:t>☐</w:t>
                </w:r>
              </w:sdtContent>
            </w:sdt>
            <w:r w:rsidR="00250516">
              <w:rPr>
                <w:lang w:val="nl-BE"/>
              </w:rPr>
              <w:t xml:space="preserve"> Vrije Universiteit Brussel</w:t>
            </w:r>
          </w:p>
          <w:p w:rsidRPr="00250516" w:rsidR="00250516" w:rsidP="00250516" w:rsidRDefault="008A4609" w14:paraId="14A67D66" w14:textId="25227FF1">
            <w:pPr>
              <w:rPr>
                <w:lang w:val="nl-BE"/>
              </w:rPr>
            </w:pPr>
            <w:sdt>
              <w:sdtPr>
                <w:rPr>
                  <w:lang w:val="nl-BE"/>
                </w:rPr>
                <w:id w:val="-1438212389"/>
                <w14:checkbox>
                  <w14:checked w14:val="1"/>
                  <w14:checkedState w14:val="2612" w14:font="MS Gothic"/>
                  <w14:uncheckedState w14:val="2610" w14:font="MS Gothic"/>
                </w14:checkbox>
              </w:sdtPr>
              <w:sdtEndPr/>
              <w:sdtContent>
                <w:r w:rsidR="003E3A95">
                  <w:rPr>
                    <w:rFonts w:hint="eastAsia" w:ascii="MS Gothic" w:hAnsi="MS Gothic" w:eastAsia="MS Gothic"/>
                    <w:lang w:val="nl-BE"/>
                  </w:rPr>
                  <w:t>☒</w:t>
                </w:r>
              </w:sdtContent>
            </w:sdt>
            <w:r w:rsidR="00250516">
              <w:rPr>
                <w:lang w:val="nl-BE"/>
              </w:rPr>
              <w:t xml:space="preserve"> Other: </w:t>
            </w:r>
            <w:r w:rsidRPr="006A7E3F" w:rsidR="003E3A95">
              <w:rPr>
                <w:lang w:val="nl-BE"/>
              </w:rPr>
              <w:t>VIB</w:t>
            </w:r>
          </w:p>
        </w:tc>
      </w:tr>
      <w:tr w:rsidR="00650192" w:rsidTr="005E32FD" w14:paraId="7FE15BCA" w14:textId="77777777">
        <w:trPr>
          <w:cantSplit/>
          <w:trHeight w:val="269"/>
        </w:trPr>
        <w:tc>
          <w:tcPr>
            <w:tcW w:w="15593" w:type="dxa"/>
            <w:gridSpan w:val="2"/>
            <w:shd w:val="clear" w:color="auto" w:fill="5B9BD5" w:themeFill="accent5"/>
          </w:tcPr>
          <w:p w:rsidRPr="00AB71F6" w:rsidR="00B519BA" w:rsidP="5D59270C" w:rsidRDefault="5D59270C" w14:paraId="7FF4213B" w14:textId="77777777">
            <w:pPr>
              <w:pStyle w:val="ListParagraph"/>
              <w:numPr>
                <w:ilvl w:val="0"/>
                <w:numId w:val="22"/>
              </w:numPr>
              <w:jc w:val="center"/>
              <w:rPr>
                <w:b/>
                <w:bCs/>
                <w:lang w:val="nl-BE"/>
              </w:rPr>
            </w:pPr>
            <w:r w:rsidRPr="5D59270C">
              <w:rPr>
                <w:b/>
                <w:bCs/>
                <w:lang w:val="nl-BE"/>
              </w:rPr>
              <w:t>Data description</w:t>
            </w:r>
          </w:p>
          <w:p w:rsidRPr="0025638E" w:rsidR="00650192" w:rsidP="00650192" w:rsidRDefault="00650192" w14:paraId="53ABC640" w14:textId="77777777">
            <w:pPr>
              <w:pStyle w:val="ListParagraph"/>
              <w:ind w:left="1080"/>
              <w:rPr>
                <w:b/>
                <w:lang w:val="nl-BE"/>
              </w:rPr>
            </w:pPr>
          </w:p>
        </w:tc>
      </w:tr>
      <w:tr w:rsidRPr="00F42A6F" w:rsidR="002300DE" w:rsidTr="00436EB9" w14:paraId="03DD0106" w14:textId="77777777">
        <w:trPr>
          <w:cantSplit/>
          <w:trHeight w:val="269"/>
        </w:trPr>
        <w:tc>
          <w:tcPr>
            <w:tcW w:w="4962" w:type="dxa"/>
          </w:tcPr>
          <w:p w:rsidRPr="00F42A6F" w:rsidR="002300DE" w:rsidP="0025638E" w:rsidRDefault="002300DE" w14:paraId="038B4CB9" w14:textId="77777777">
            <w:r>
              <w:lastRenderedPageBreak/>
              <w:t xml:space="preserve">Will you generate/collect new data and/or make use of existing data? </w:t>
            </w:r>
          </w:p>
        </w:tc>
        <w:tc>
          <w:tcPr>
            <w:tcW w:w="10631" w:type="dxa"/>
          </w:tcPr>
          <w:p w:rsidRPr="00250516" w:rsidR="002300DE" w:rsidP="001A6D63" w:rsidRDefault="008A4609" w14:paraId="120AFDE5" w14:textId="594E83A2">
            <w:pPr>
              <w:rPr>
                <w:lang w:val="en-US"/>
              </w:rPr>
            </w:pPr>
            <w:sdt>
              <w:sdtPr>
                <w:rPr>
                  <w:lang w:val="en-US"/>
                </w:rPr>
                <w:id w:val="-1837914260"/>
                <w14:checkbox>
                  <w14:checked w14:val="1"/>
                  <w14:checkedState w14:val="2612" w14:font="MS Gothic"/>
                  <w14:uncheckedState w14:val="2610" w14:font="MS Gothic"/>
                </w14:checkbox>
              </w:sdtPr>
              <w:sdtEndPr/>
              <w:sdtContent>
                <w:r w:rsidR="00F20835">
                  <w:rPr>
                    <w:rFonts w:hint="eastAsia" w:ascii="MS Gothic" w:hAnsi="MS Gothic" w:eastAsia="MS Gothic"/>
                    <w:lang w:val="en-US"/>
                  </w:rPr>
                  <w:t>☒</w:t>
                </w:r>
              </w:sdtContent>
            </w:sdt>
            <w:r w:rsidR="00250516">
              <w:rPr>
                <w:lang w:val="en-US"/>
              </w:rPr>
              <w:t xml:space="preserve"> </w:t>
            </w:r>
            <w:r w:rsidRPr="00250516" w:rsidR="00250516">
              <w:rPr>
                <w:lang w:val="en-US"/>
              </w:rPr>
              <w:t>Generate new data</w:t>
            </w:r>
          </w:p>
          <w:p w:rsidRPr="000E6129" w:rsidR="00250516" w:rsidP="001A6D63" w:rsidRDefault="008A4609" w14:paraId="4ABB05DE" w14:textId="77777777">
            <w:sdt>
              <w:sdtPr>
                <w:rPr>
                  <w:lang w:val="en-US"/>
                </w:rPr>
                <w:id w:val="-1773621054"/>
                <w14:checkbox>
                  <w14:checked w14:val="0"/>
                  <w14:checkedState w14:val="2612" w14:font="MS Gothic"/>
                  <w14:uncheckedState w14:val="2610" w14:font="MS Gothic"/>
                </w14:checkbox>
              </w:sdtPr>
              <w:sdtEndPr/>
              <w:sdtContent>
                <w:r w:rsidR="00250516">
                  <w:rPr>
                    <w:rFonts w:hint="eastAsia" w:ascii="MS Gothic" w:hAnsi="MS Gothic" w:eastAsia="MS Gothic"/>
                    <w:lang w:val="en-US"/>
                  </w:rPr>
                  <w:t>☐</w:t>
                </w:r>
              </w:sdtContent>
            </w:sdt>
            <w:r w:rsidRPr="00250516" w:rsidR="00250516">
              <w:rPr>
                <w:lang w:val="en-US"/>
              </w:rPr>
              <w:t xml:space="preserve"> Reuse existing data</w:t>
            </w:r>
          </w:p>
        </w:tc>
      </w:tr>
      <w:tr w:rsidRPr="00F42A6F" w:rsidR="002300DE" w:rsidTr="00436EB9" w14:paraId="17E49F99" w14:textId="77777777">
        <w:trPr>
          <w:cantSplit/>
          <w:trHeight w:val="269"/>
        </w:trPr>
        <w:tc>
          <w:tcPr>
            <w:tcW w:w="4962" w:type="dxa"/>
          </w:tcPr>
          <w:p w:rsidR="002300DE" w:rsidRDefault="002300DE" w14:paraId="507D01D2" w14:textId="77777777">
            <w:r>
              <w:t xml:space="preserve">Describe the origin, </w:t>
            </w:r>
            <w:proofErr w:type="gramStart"/>
            <w:r>
              <w:t>type</w:t>
            </w:r>
            <w:proofErr w:type="gramEnd"/>
            <w:r>
              <w:t xml:space="preserve"> and format of the data (per dataset) and its (estimated) volume</w:t>
            </w:r>
          </w:p>
          <w:p w:rsidRPr="00CA2D12" w:rsidR="00CA2D12" w:rsidRDefault="00CA2D12" w14:paraId="66BBA96E" w14:textId="77777777">
            <w:pPr>
              <w:rPr>
                <w:sz w:val="12"/>
              </w:rPr>
            </w:pPr>
          </w:p>
          <w:p w:rsidRPr="00CA2D12" w:rsidR="00CA2D12" w:rsidP="00CA2D12" w:rsidRDefault="00CA2D12" w14:paraId="485FE07D" w14:textId="77777777">
            <w:pPr>
              <w:rPr>
                <w:i/>
                <w:sz w:val="22"/>
              </w:rPr>
            </w:pPr>
            <w:r w:rsidRPr="00CA2D12">
              <w:rPr>
                <w:i/>
                <w:sz w:val="22"/>
              </w:rPr>
              <w:t xml:space="preserve">If you </w:t>
            </w:r>
            <w:r w:rsidRPr="00CA2D12">
              <w:rPr>
                <w:b/>
                <w:bCs/>
                <w:i/>
                <w:sz w:val="22"/>
              </w:rPr>
              <w:t>reuse</w:t>
            </w:r>
            <w:r w:rsidRPr="00CA2D12">
              <w:rPr>
                <w:i/>
                <w:sz w:val="22"/>
              </w:rPr>
              <w:t xml:space="preserve"> existing data, specify the </w:t>
            </w:r>
            <w:r w:rsidRPr="00CA2D12">
              <w:rPr>
                <w:b/>
                <w:bCs/>
                <w:i/>
                <w:sz w:val="22"/>
              </w:rPr>
              <w:t>source</w:t>
            </w:r>
            <w:r w:rsidRPr="00CA2D12">
              <w:rPr>
                <w:i/>
                <w:sz w:val="22"/>
              </w:rPr>
              <w:t xml:space="preserve"> of these data. </w:t>
            </w:r>
          </w:p>
          <w:p w:rsidR="00250516" w:rsidP="00CA2D12" w:rsidRDefault="00CA2D12" w14:paraId="2133FB19" w14:textId="77777777">
            <w:r w:rsidRPr="00CA2D12">
              <w:rPr>
                <w:i/>
                <w:sz w:val="22"/>
              </w:rPr>
              <w:t xml:space="preserve">Distinguish data </w:t>
            </w:r>
            <w:r w:rsidRPr="00CA2D12">
              <w:rPr>
                <w:b/>
                <w:bCs/>
                <w:i/>
                <w:sz w:val="22"/>
              </w:rPr>
              <w:t>types</w:t>
            </w:r>
            <w:r w:rsidRPr="00CA2D12">
              <w:rPr>
                <w:i/>
                <w:sz w:val="22"/>
              </w:rPr>
              <w:t xml:space="preserve"> (the kind of content) from data </w:t>
            </w:r>
            <w:r w:rsidRPr="00CA2D12">
              <w:rPr>
                <w:b/>
                <w:bCs/>
                <w:i/>
                <w:sz w:val="22"/>
              </w:rPr>
              <w:t>formats</w:t>
            </w:r>
            <w:r w:rsidRPr="00CA2D12">
              <w:rPr>
                <w:i/>
                <w:sz w:val="22"/>
              </w:rPr>
              <w:t xml:space="preserve"> (the technical format).</w:t>
            </w:r>
          </w:p>
        </w:tc>
        <w:tc>
          <w:tcPr>
            <w:tcW w:w="10631" w:type="dxa"/>
          </w:tcPr>
          <w:p w:rsidRPr="006A7E3F" w:rsidR="00F20835" w:rsidP="6320600B" w:rsidRDefault="00F20835" w14:paraId="632FC1E2" w14:textId="22232525">
            <w:r w:rsidRPr="006A7E3F">
              <w:t>This project will generate datasets of single-cell sequencing data of primary mouse T cells.</w:t>
            </w:r>
            <w:r w:rsidRPr="006A7E3F" w:rsidR="006A7E3F">
              <w:t xml:space="preserve"> As the experiments make use of CRISPR technology, we will generate both single-cell RNA-seq data and single-cell gRNA data. </w:t>
            </w:r>
            <w:r w:rsidRPr="006A7E3F">
              <w:t xml:space="preserve">We expect to generate 3 to 4 datasets with </w:t>
            </w:r>
            <w:r w:rsidRPr="006A7E3F" w:rsidR="006A7E3F">
              <w:t xml:space="preserve">an expected size of around 400GB per </w:t>
            </w:r>
            <w:r w:rsidR="001725DB">
              <w:t>dataset</w:t>
            </w:r>
            <w:r w:rsidRPr="006A7E3F" w:rsidR="006A7E3F">
              <w:t xml:space="preserve"> (with 3 timepoints per experiment).</w:t>
            </w:r>
          </w:p>
          <w:p w:rsidRPr="006A7E3F" w:rsidR="00F20835" w:rsidP="6320600B" w:rsidRDefault="00F20835" w14:paraId="115F3A84" w14:textId="36F72018">
            <w:r w:rsidRPr="006A7E3F">
              <w:t xml:space="preserve">Raw data consists of sequencing reads </w:t>
            </w:r>
            <w:proofErr w:type="gramStart"/>
            <w:r w:rsidRPr="006A7E3F" w:rsidR="006B1B33">
              <w:t>in .</w:t>
            </w:r>
            <w:proofErr w:type="spellStart"/>
            <w:r w:rsidRPr="006A7E3F" w:rsidR="006B1B33">
              <w:t>fastq</w:t>
            </w:r>
            <w:proofErr w:type="spellEnd"/>
            <w:proofErr w:type="gramEnd"/>
            <w:r w:rsidRPr="006A7E3F" w:rsidR="006B1B33">
              <w:t xml:space="preserve"> format which will be stored in the secure archives of the </w:t>
            </w:r>
            <w:proofErr w:type="spellStart"/>
            <w:r w:rsidRPr="006A7E3F" w:rsidR="006B1B33">
              <w:t>Vlaams</w:t>
            </w:r>
            <w:proofErr w:type="spellEnd"/>
            <w:r w:rsidRPr="006A7E3F" w:rsidR="006B1B33">
              <w:t xml:space="preserve"> Supercomputer Centrum (VSC).</w:t>
            </w:r>
          </w:p>
          <w:p w:rsidR="00C52A94" w:rsidP="6320600B" w:rsidRDefault="006B1B33" w14:paraId="60ACEBC8" w14:textId="12734009">
            <w:r w:rsidRPr="006A7E3F">
              <w:t xml:space="preserve">Raw sequencing reads will be mapped using 10X Genomics </w:t>
            </w:r>
            <w:proofErr w:type="spellStart"/>
            <w:r w:rsidRPr="006A7E3F">
              <w:t>CellRanger</w:t>
            </w:r>
            <w:proofErr w:type="spellEnd"/>
            <w:r w:rsidRPr="006A7E3F">
              <w:t xml:space="preserve"> </w:t>
            </w:r>
            <w:r w:rsidR="006A7E3F">
              <w:t>algorithm</w:t>
            </w:r>
            <w:r w:rsidRPr="006A7E3F">
              <w:t xml:space="preserve"> to generate</w:t>
            </w:r>
            <w:r w:rsidR="006A7E3F">
              <w:t xml:space="preserve"> .bam files together with</w:t>
            </w:r>
            <w:r w:rsidRPr="006A7E3F">
              <w:t xml:space="preserve"> count matrices</w:t>
            </w:r>
            <w:r w:rsidRPr="006A7E3F" w:rsidR="001866D1">
              <w:t xml:space="preserve"> </w:t>
            </w:r>
            <w:proofErr w:type="gramStart"/>
            <w:r w:rsidRPr="006A7E3F" w:rsidR="001866D1">
              <w:t>(.mtx.gz</w:t>
            </w:r>
            <w:proofErr w:type="gramEnd"/>
            <w:r w:rsidRPr="006A7E3F" w:rsidR="001866D1">
              <w:t xml:space="preserve"> and .tsv.gz f</w:t>
            </w:r>
            <w:r w:rsidR="006A7E3F">
              <w:t>ormat</w:t>
            </w:r>
            <w:r w:rsidRPr="006A7E3F" w:rsidR="001866D1">
              <w:t xml:space="preserve">). </w:t>
            </w:r>
          </w:p>
          <w:p w:rsidR="006B1B33" w:rsidP="6320600B" w:rsidRDefault="00BC2C27" w14:paraId="4FD79C3E" w14:textId="74749B96">
            <w:r w:rsidRPr="00BC2C27">
              <w:t xml:space="preserve">Besides single-cell data, the project will also generate bulk sequencing data. For this bulk data, we will also store </w:t>
            </w:r>
            <w:proofErr w:type="spellStart"/>
            <w:r w:rsidRPr="00BC2C27">
              <w:t>fastq</w:t>
            </w:r>
            <w:proofErr w:type="spellEnd"/>
            <w:r w:rsidRPr="00BC2C27">
              <w:t xml:space="preserve"> and bam files.</w:t>
            </w:r>
          </w:p>
          <w:p w:rsidRPr="00F20835" w:rsidR="00652221" w:rsidP="6320600B" w:rsidRDefault="00652221" w14:paraId="62349FD5" w14:textId="255F3095"/>
        </w:tc>
      </w:tr>
    </w:tbl>
    <w:p w:rsidR="00E93C67" w:rsidRDefault="00E93C67" w14:paraId="38CB75AB" w14:textId="77777777"/>
    <w:tbl>
      <w:tblPr>
        <w:tblStyle w:val="TableGrid"/>
        <w:tblW w:w="15593" w:type="dxa"/>
        <w:tblInd w:w="-714" w:type="dxa"/>
        <w:tblLayout w:type="fixed"/>
        <w:tblLook w:val="04A0" w:firstRow="1" w:lastRow="0" w:firstColumn="1" w:lastColumn="0" w:noHBand="0" w:noVBand="1"/>
      </w:tblPr>
      <w:tblGrid>
        <w:gridCol w:w="4962"/>
        <w:gridCol w:w="10631"/>
      </w:tblGrid>
      <w:tr w:rsidR="57444132" w:rsidTr="798A7B22" w14:paraId="0BBC878C" w14:textId="77777777">
        <w:trPr>
          <w:cantSplit/>
          <w:trHeight w:val="269"/>
        </w:trPr>
        <w:tc>
          <w:tcPr>
            <w:tcW w:w="15593" w:type="dxa"/>
            <w:gridSpan w:val="2"/>
            <w:shd w:val="clear" w:color="auto" w:fill="5B9BD5" w:themeFill="accent5"/>
            <w:tcMar/>
          </w:tcPr>
          <w:p w:rsidRPr="00877A71" w:rsidR="57444132" w:rsidP="6320600B" w:rsidRDefault="6320600B" w14:paraId="706DE6BA" w14:textId="77777777">
            <w:pPr>
              <w:pStyle w:val="ListParagraph"/>
              <w:numPr>
                <w:ilvl w:val="0"/>
                <w:numId w:val="22"/>
              </w:numPr>
              <w:jc w:val="center"/>
              <w:rPr>
                <w:b/>
                <w:bCs/>
              </w:rPr>
            </w:pPr>
            <w:r w:rsidRPr="6320600B">
              <w:rPr>
                <w:b/>
                <w:bCs/>
              </w:rPr>
              <w:t>Ethical and legal issues</w:t>
            </w:r>
          </w:p>
          <w:p w:rsidRPr="00AB71F6" w:rsidR="00877A71" w:rsidP="00877A71" w:rsidRDefault="00877A71" w14:paraId="433963F5" w14:textId="77777777">
            <w:pPr>
              <w:pStyle w:val="ListParagraph"/>
              <w:ind w:left="1080"/>
              <w:rPr>
                <w:b/>
              </w:rPr>
            </w:pPr>
          </w:p>
        </w:tc>
      </w:tr>
      <w:tr w:rsidR="002300DE" w:rsidTr="798A7B22" w14:paraId="1AADB73F" w14:textId="77777777">
        <w:trPr>
          <w:cantSplit/>
          <w:trHeight w:val="269"/>
        </w:trPr>
        <w:tc>
          <w:tcPr>
            <w:tcW w:w="4962" w:type="dxa"/>
            <w:shd w:val="clear" w:color="auto" w:fill="FFFFFF" w:themeFill="background1"/>
            <w:tcMar/>
          </w:tcPr>
          <w:p w:rsidR="002300DE" w:rsidP="0035345E" w:rsidRDefault="002300DE" w14:paraId="5AA8BBA8" w14:textId="77777777">
            <w:pPr>
              <w:jc w:val="both"/>
            </w:pPr>
            <w:r>
              <w:t>Will you use personal data? If so, shortly describe the kind of personal data you will use AND add the reference to your file in your host institution's privacy register.</w:t>
            </w:r>
          </w:p>
          <w:p w:rsidRPr="00CA2D12" w:rsidR="00CA2D12" w:rsidP="0035345E" w:rsidRDefault="00CA2D12" w14:paraId="163405E8" w14:textId="77777777">
            <w:pPr>
              <w:jc w:val="both"/>
              <w:rPr>
                <w:sz w:val="12"/>
              </w:rPr>
            </w:pPr>
          </w:p>
          <w:p w:rsidRPr="00CA2D12" w:rsidR="00CA2D12" w:rsidP="0035345E" w:rsidRDefault="00CA2D12" w14:paraId="64D36202" w14:textId="77777777">
            <w:pPr>
              <w:jc w:val="both"/>
              <w:rPr>
                <w:i/>
              </w:rPr>
            </w:pPr>
            <w:r w:rsidRPr="00CA2D12">
              <w:rPr>
                <w:i/>
                <w:sz w:val="22"/>
              </w:rPr>
              <w:t>In case your host institution does not (yet) have a privacy register, a reference is not yet required of course; please add the reference once the privacy register is in place in your host institution.</w:t>
            </w:r>
          </w:p>
        </w:tc>
        <w:tc>
          <w:tcPr>
            <w:tcW w:w="10631" w:type="dxa"/>
            <w:shd w:val="clear" w:color="auto" w:fill="FFFFFF" w:themeFill="background1"/>
            <w:tcMar/>
          </w:tcPr>
          <w:p w:rsidRPr="00250516" w:rsidR="00CA2D12" w:rsidP="00CA2D12" w:rsidRDefault="008A4609" w14:paraId="1C63C091" w14:textId="77777777">
            <w:pPr>
              <w:rPr>
                <w:lang w:val="en-US"/>
              </w:rPr>
            </w:pPr>
            <w:sdt>
              <w:sdtPr>
                <w:rPr>
                  <w:lang w:val="en-US"/>
                </w:rPr>
                <w:id w:val="1415505823"/>
                <w14:checkbox>
                  <w14:checked w14:val="0"/>
                  <w14:checkedState w14:val="2612" w14:font="MS Gothic"/>
                  <w14:uncheckedState w14:val="2610" w14:font="MS Gothic"/>
                </w14:checkbox>
              </w:sdtPr>
              <w:sdtEndPr/>
              <w:sdtContent>
                <w:r w:rsidR="00CA2D12">
                  <w:rPr>
                    <w:rFonts w:hint="eastAsia" w:ascii="MS Gothic" w:hAnsi="MS Gothic" w:eastAsia="MS Gothic"/>
                    <w:lang w:val="en-US"/>
                  </w:rPr>
                  <w:t>☐</w:t>
                </w:r>
              </w:sdtContent>
            </w:sdt>
            <w:r w:rsidR="00CA2D12">
              <w:rPr>
                <w:lang w:val="en-US"/>
              </w:rPr>
              <w:t xml:space="preserve"> Yes</w:t>
            </w:r>
          </w:p>
          <w:p w:rsidR="002300DE" w:rsidP="00CA2D12" w:rsidRDefault="008A4609" w14:paraId="39DF4C59" w14:textId="017DAB86">
            <w:pPr>
              <w:rPr>
                <w:lang w:val="en-US"/>
              </w:rPr>
            </w:pPr>
            <w:sdt>
              <w:sdtPr>
                <w:rPr>
                  <w:lang w:val="en-US"/>
                </w:rPr>
                <w:id w:val="658888684"/>
                <w14:checkbox>
                  <w14:checked w14:val="1"/>
                  <w14:checkedState w14:val="2612" w14:font="MS Gothic"/>
                  <w14:uncheckedState w14:val="2610" w14:font="MS Gothic"/>
                </w14:checkbox>
              </w:sdtPr>
              <w:sdtEndPr/>
              <w:sdtContent>
                <w:r w:rsidR="00652221">
                  <w:rPr>
                    <w:rFonts w:hint="eastAsia" w:ascii="MS Gothic" w:hAnsi="MS Gothic" w:eastAsia="MS Gothic"/>
                    <w:lang w:val="en-US"/>
                  </w:rPr>
                  <w:t>☒</w:t>
                </w:r>
              </w:sdtContent>
            </w:sdt>
            <w:r w:rsidR="00CA2D12">
              <w:rPr>
                <w:lang w:val="en-US"/>
              </w:rPr>
              <w:t xml:space="preserve"> No</w:t>
            </w:r>
          </w:p>
          <w:p w:rsidR="00CA2D12" w:rsidP="00CA2D12" w:rsidRDefault="00CA2D12" w14:paraId="4680CBB9" w14:textId="77777777">
            <w:pPr>
              <w:rPr>
                <w:lang w:val="en-US"/>
              </w:rPr>
            </w:pPr>
            <w:r>
              <w:rPr>
                <w:lang w:val="en-US"/>
              </w:rPr>
              <w:t xml:space="preserve">If yes: </w:t>
            </w:r>
          </w:p>
          <w:p w:rsidRPr="00CA2D12" w:rsidR="00CA2D12" w:rsidP="00CA2D12" w:rsidRDefault="00CA2D12" w14:paraId="5614466E" w14:textId="77777777">
            <w:pPr>
              <w:pStyle w:val="ListParagraph"/>
              <w:numPr>
                <w:ilvl w:val="0"/>
                <w:numId w:val="27"/>
              </w:numPr>
              <w:rPr>
                <w:lang w:val="en-US"/>
              </w:rPr>
            </w:pPr>
            <w:r w:rsidRPr="00CA2D12">
              <w:rPr>
                <w:lang w:val="en-US"/>
              </w:rPr>
              <w:t>Privacy Registry Reference:</w:t>
            </w:r>
          </w:p>
          <w:p w:rsidRPr="00CA2D12" w:rsidR="00CA2D12" w:rsidP="00CA2D12" w:rsidRDefault="00CA2D12" w14:paraId="62DEDC13" w14:textId="77777777">
            <w:pPr>
              <w:pStyle w:val="ListParagraph"/>
              <w:numPr>
                <w:ilvl w:val="0"/>
                <w:numId w:val="27"/>
              </w:numPr>
              <w:rPr>
                <w:b/>
                <w:bCs/>
              </w:rPr>
            </w:pPr>
            <w:r w:rsidRPr="00CA2D12">
              <w:rPr>
                <w:lang w:val="en-US"/>
              </w:rPr>
              <w:t>Short description of the kind of personal data that will be used:</w:t>
            </w:r>
          </w:p>
        </w:tc>
      </w:tr>
      <w:tr w:rsidR="002300DE" w:rsidTr="798A7B22" w14:paraId="3DC370F1" w14:textId="77777777">
        <w:trPr>
          <w:cantSplit/>
          <w:trHeight w:val="269"/>
        </w:trPr>
        <w:tc>
          <w:tcPr>
            <w:tcW w:w="4962" w:type="dxa"/>
            <w:shd w:val="clear" w:color="auto" w:fill="FFFFFF" w:themeFill="background1"/>
            <w:tcMar/>
          </w:tcPr>
          <w:p w:rsidRPr="00F04C6A" w:rsidR="002300DE" w:rsidP="5FB6CA38" w:rsidRDefault="002300DE" w14:paraId="155BA669" w14:textId="77777777">
            <w:pPr>
              <w:rPr>
                <w:rFonts w:ascii="Arial" w:hAnsi="Arial" w:eastAsia="Times New Roman" w:cs="Arial"/>
                <w:sz w:val="16"/>
                <w:szCs w:val="16"/>
                <w:lang w:val="en-US" w:eastAsia="nl-BE"/>
              </w:rPr>
            </w:pPr>
            <w:r>
              <w:lastRenderedPageBreak/>
              <w:t>Are there any ethical issues concerning the creation and/or use of the data (</w:t>
            </w:r>
            <w:proofErr w:type="gramStart"/>
            <w:r>
              <w:t>e.g.</w:t>
            </w:r>
            <w:proofErr w:type="gramEnd"/>
            <w:r>
              <w:t xml:space="preserve"> experiments on humans or animals, dual use)? If so, add the reference to the formal approval by the relevant ethical review committee(s).</w:t>
            </w:r>
          </w:p>
        </w:tc>
        <w:tc>
          <w:tcPr>
            <w:tcW w:w="10631" w:type="dxa"/>
            <w:shd w:val="clear" w:color="auto" w:fill="FFFFFF" w:themeFill="background1"/>
            <w:tcMar/>
          </w:tcPr>
          <w:p w:rsidRPr="00250516" w:rsidR="00CA2D12" w:rsidP="00CA2D12" w:rsidRDefault="008A4609" w14:paraId="780BB84C" w14:textId="59DDEEFD">
            <w:pPr>
              <w:rPr>
                <w:lang w:val="en-US"/>
              </w:rPr>
            </w:pPr>
            <w:sdt>
              <w:sdtPr>
                <w:rPr>
                  <w:lang w:val="en-US"/>
                </w:rPr>
                <w:id w:val="-2133849028"/>
                <w14:checkbox>
                  <w14:checked w14:val="1"/>
                  <w14:checkedState w14:val="2612" w14:font="MS Gothic"/>
                  <w14:uncheckedState w14:val="2610" w14:font="MS Gothic"/>
                </w14:checkbox>
              </w:sdtPr>
              <w:sdtEndPr/>
              <w:sdtContent>
                <w:r w:rsidR="00652221">
                  <w:rPr>
                    <w:rFonts w:hint="eastAsia" w:ascii="MS Gothic" w:hAnsi="MS Gothic" w:eastAsia="MS Gothic"/>
                    <w:lang w:val="en-US"/>
                  </w:rPr>
                  <w:t>☒</w:t>
                </w:r>
              </w:sdtContent>
            </w:sdt>
            <w:r w:rsidR="00CA2D12">
              <w:rPr>
                <w:lang w:val="en-US"/>
              </w:rPr>
              <w:t xml:space="preserve"> Yes</w:t>
            </w:r>
          </w:p>
          <w:p w:rsidR="00CA2D12" w:rsidP="00CA2D12" w:rsidRDefault="008A4609" w14:paraId="74AA379D" w14:textId="77777777">
            <w:pPr>
              <w:rPr>
                <w:lang w:val="en-US"/>
              </w:rPr>
            </w:pPr>
            <w:sdt>
              <w:sdtPr>
                <w:rPr>
                  <w:lang w:val="en-US"/>
                </w:rPr>
                <w:id w:val="-1366749508"/>
                <w14:checkbox>
                  <w14:checked w14:val="0"/>
                  <w14:checkedState w14:val="2612" w14:font="MS Gothic"/>
                  <w14:uncheckedState w14:val="2610" w14:font="MS Gothic"/>
                </w14:checkbox>
              </w:sdtPr>
              <w:sdtEndPr/>
              <w:sdtContent>
                <w:r w:rsidR="00CA2D12">
                  <w:rPr>
                    <w:rFonts w:hint="eastAsia" w:ascii="MS Gothic" w:hAnsi="MS Gothic" w:eastAsia="MS Gothic"/>
                    <w:lang w:val="en-US"/>
                  </w:rPr>
                  <w:t>☐</w:t>
                </w:r>
              </w:sdtContent>
            </w:sdt>
            <w:r w:rsidR="00CA2D12">
              <w:rPr>
                <w:lang w:val="en-US"/>
              </w:rPr>
              <w:t xml:space="preserve"> No</w:t>
            </w:r>
          </w:p>
          <w:p w:rsidR="00CA2D12" w:rsidP="00CA2D12" w:rsidRDefault="00CA2D12" w14:paraId="4124738D" w14:textId="77777777">
            <w:pPr>
              <w:rPr>
                <w:lang w:val="en-US"/>
              </w:rPr>
            </w:pPr>
            <w:r>
              <w:rPr>
                <w:lang w:val="en-US"/>
              </w:rPr>
              <w:t xml:space="preserve">If yes: </w:t>
            </w:r>
          </w:p>
          <w:p w:rsidR="00CA2D12" w:rsidP="00CA2D12" w:rsidRDefault="00CA2D12" w14:paraId="2E71C942" w14:textId="77777777">
            <w:pPr>
              <w:pStyle w:val="ListParagraph"/>
              <w:numPr>
                <w:ilvl w:val="0"/>
                <w:numId w:val="27"/>
              </w:numPr>
              <w:jc w:val="both"/>
            </w:pPr>
            <w:r>
              <w:t>Reference to ethical committee approval:</w:t>
            </w:r>
          </w:p>
          <w:p w:rsidR="00652221" w:rsidP="00534707" w:rsidRDefault="00652221" w14:paraId="0E6ABC67" w14:textId="77777777">
            <w:pPr>
              <w:jc w:val="both"/>
            </w:pPr>
          </w:p>
          <w:p w:rsidRPr="00652221" w:rsidR="00652221" w:rsidP="00534707" w:rsidRDefault="00652221" w14:paraId="1292E8EF" w14:textId="4D328CCB">
            <w:pPr>
              <w:jc w:val="both"/>
              <w:rPr>
                <w:lang w:val="en-BE"/>
              </w:rPr>
            </w:pPr>
            <w:r w:rsidRPr="00652221">
              <w:t xml:space="preserve">We have approval of the Ethical Committee for </w:t>
            </w:r>
            <w:r w:rsidRPr="00652221">
              <w:rPr>
                <w:lang w:val="en-BE"/>
              </w:rPr>
              <w:t>Animal Experimentation (ECD)</w:t>
            </w:r>
            <w:r w:rsidRPr="00652221">
              <w:rPr>
                <w:lang w:val="en-US"/>
              </w:rPr>
              <w:t xml:space="preserve"> </w:t>
            </w:r>
            <w:r w:rsidRPr="00652221">
              <w:t>to use primary mouse cells</w:t>
            </w:r>
            <w:r w:rsidR="00D778F5">
              <w:t xml:space="preserve"> from transgenic Bl/6 mice</w:t>
            </w:r>
            <w:r w:rsidRPr="00652221">
              <w:t>.</w:t>
            </w:r>
          </w:p>
          <w:p w:rsidR="00652221" w:rsidP="00534707" w:rsidRDefault="00652221" w14:paraId="5E42A511" w14:textId="4908BFF3">
            <w:pPr>
              <w:jc w:val="both"/>
              <w:rPr>
                <w:b/>
                <w:bCs/>
              </w:rPr>
            </w:pPr>
            <w:r w:rsidRPr="00652221">
              <w:t>ECD P-number: 023/2018</w:t>
            </w:r>
          </w:p>
        </w:tc>
      </w:tr>
      <w:tr w:rsidR="002300DE" w:rsidTr="798A7B22" w14:paraId="0208E157" w14:textId="77777777">
        <w:trPr>
          <w:cantSplit/>
          <w:trHeight w:val="269"/>
        </w:trPr>
        <w:tc>
          <w:tcPr>
            <w:tcW w:w="4962" w:type="dxa"/>
            <w:shd w:val="clear" w:color="auto" w:fill="FFFFFF" w:themeFill="background1"/>
            <w:tcMar/>
          </w:tcPr>
          <w:p w:rsidRPr="00964E11" w:rsidR="002300DE" w:rsidP="5FB6CA38" w:rsidRDefault="002300DE" w14:paraId="0DD09962" w14:textId="77777777">
            <w:pPr>
              <w:jc w:val="both"/>
            </w:pPr>
            <w:r w:rsidRPr="00964E11">
              <w:rPr>
                <w:rFonts w:ascii="Calibri" w:hAnsi="Calibri" w:eastAsia="Calibri" w:cs="Calibri"/>
              </w:rPr>
              <w:t xml:space="preserve">Does your work possibly result in research data with potential for tech transfer and valorisation? </w:t>
            </w:r>
            <w:r w:rsidRPr="00964E11">
              <w:t>Will IP restrictions be claimed for the data you created? If so, for what data and which restrictions will be asserted?</w:t>
            </w:r>
          </w:p>
        </w:tc>
        <w:tc>
          <w:tcPr>
            <w:tcW w:w="10631" w:type="dxa"/>
            <w:shd w:val="clear" w:color="auto" w:fill="FFFFFF" w:themeFill="background1"/>
            <w:tcMar/>
          </w:tcPr>
          <w:p w:rsidRPr="00250516" w:rsidR="00CA2D12" w:rsidP="00CA2D12" w:rsidRDefault="008A4609" w14:paraId="1698F130" w14:textId="46B77E42">
            <w:pPr>
              <w:rPr>
                <w:lang w:val="en-US"/>
              </w:rPr>
            </w:pPr>
            <w:sdt>
              <w:sdtPr>
                <w:rPr>
                  <w:lang w:val="en-US"/>
                </w:rPr>
                <w:id w:val="-669246434"/>
                <w14:checkbox>
                  <w14:checked w14:val="1"/>
                  <w14:checkedState w14:val="2612" w14:font="MS Gothic"/>
                  <w14:uncheckedState w14:val="2610" w14:font="MS Gothic"/>
                </w14:checkbox>
              </w:sdtPr>
              <w:sdtEndPr/>
              <w:sdtContent>
                <w:r>
                  <w:rPr>
                    <w:rFonts w:hint="eastAsia" w:ascii="MS Gothic" w:hAnsi="MS Gothic" w:eastAsia="MS Gothic"/>
                    <w:lang w:val="en-US"/>
                  </w:rPr>
                  <w:t>☒</w:t>
                </w:r>
              </w:sdtContent>
            </w:sdt>
            <w:r w:rsidR="00CA2D12">
              <w:rPr>
                <w:lang w:val="en-US"/>
              </w:rPr>
              <w:t xml:space="preserve"> Yes</w:t>
            </w:r>
          </w:p>
          <w:p w:rsidR="00CA2D12" w:rsidP="00CA2D12" w:rsidRDefault="008A4609" w14:paraId="046974D7" w14:textId="078545D0">
            <w:pPr>
              <w:rPr>
                <w:lang w:val="en-US"/>
              </w:rPr>
            </w:pPr>
            <w:sdt>
              <w:sdtPr>
                <w:rPr>
                  <w:lang w:val="en-US"/>
                </w:rPr>
                <w:id w:val="-265848422"/>
                <w14:checkbox>
                  <w14:checked w14:val="0"/>
                  <w14:checkedState w14:val="2612" w14:font="MS Gothic"/>
                  <w14:uncheckedState w14:val="2610" w14:font="MS Gothic"/>
                </w14:checkbox>
              </w:sdtPr>
              <w:sdtEndPr/>
              <w:sdtContent>
                <w:r>
                  <w:rPr>
                    <w:rFonts w:hint="eastAsia" w:ascii="MS Gothic" w:hAnsi="MS Gothic" w:eastAsia="MS Gothic"/>
                    <w:lang w:val="en-US"/>
                  </w:rPr>
                  <w:t>☐</w:t>
                </w:r>
              </w:sdtContent>
            </w:sdt>
            <w:r w:rsidR="00CA2D12">
              <w:rPr>
                <w:lang w:val="en-US"/>
              </w:rPr>
              <w:t xml:space="preserve"> No</w:t>
            </w:r>
          </w:p>
          <w:p w:rsidR="00D778F5" w:rsidP="00BB4EB5" w:rsidRDefault="00CA2D12" w14:paraId="6648861C" w14:textId="31322BC8">
            <w:pPr>
              <w:rPr>
                <w:bCs/>
              </w:rPr>
            </w:pPr>
            <w:r>
              <w:rPr>
                <w:bCs/>
              </w:rPr>
              <w:t>If yes, please comment:</w:t>
            </w:r>
          </w:p>
          <w:p w:rsidR="008A4609" w:rsidP="008A4609" w:rsidRDefault="008A4609" w14:paraId="7F7518E1" w14:textId="77777777" w14:noSpellErr="1">
            <w:pPr>
              <w:rPr>
                <w:bCs/>
              </w:rPr>
            </w:pPr>
          </w:p>
          <w:p w:rsidRPr="00D778F5" w:rsidR="00D778F5" w:rsidP="798A7B22" w:rsidRDefault="008A4609" w14:paraId="12FD5B9A" w14:textId="2896DD8F">
            <w:pPr>
              <w:ind w:left="0"/>
            </w:pPr>
            <w:r w:rsidRPr="798A7B22" w:rsidR="798A7B22">
              <w:rPr>
                <w:rFonts w:ascii="Calibri" w:hAnsi="Calibri" w:eastAsia="Calibri" w:cs="Calibri"/>
                <w:noProof w:val="0"/>
                <w:sz w:val="24"/>
                <w:szCs w:val="24"/>
                <w:lang w:val="en-GB"/>
              </w:rPr>
              <w:t xml:space="preserve"> </w:t>
            </w:r>
          </w:p>
          <w:p w:rsidRPr="00D778F5" w:rsidR="00D778F5" w:rsidP="798A7B22" w:rsidRDefault="008A4609" w14:paraId="5CB40AA2" w14:noSpellErr="1" w14:textId="5F6BEBB8">
            <w:pPr>
              <w:pStyle w:val="Normal"/>
              <w:rPr>
                <w:bCs/>
                <w:lang w:val="en-US"/>
              </w:rPr>
            </w:pPr>
            <w:r w:rsidRPr="798A7B22" w:rsidR="798A7B22">
              <w:rPr>
                <w:rFonts w:ascii="Calibri" w:hAnsi="Calibri" w:eastAsia="Calibri" w:cs="Calibri"/>
                <w:noProof w:val="0"/>
                <w:sz w:val="24"/>
                <w:szCs w:val="24"/>
                <w:lang w:val="en-US"/>
              </w:rPr>
              <w:t>This is fundamental research executed on a cell model, which could result in patentable or non-patentable inventions with valorization potential. VIB maintains a dedicated technology transfer team to help translate research results into tangible applications. Results will be discussed with the tech transfer office of VIB and KU Leuven (LRD). In case tech transfer is possible, we will apply the necessary restrictions to the data to allow for a patent filing and subsequent valorization track, while ensuring that the publication of results and release of data is not unreasonably delayed.</w:t>
            </w:r>
          </w:p>
        </w:tc>
      </w:tr>
      <w:tr w:rsidR="002300DE" w:rsidTr="798A7B22" w14:paraId="477E08F4" w14:textId="77777777">
        <w:trPr>
          <w:cantSplit/>
          <w:trHeight w:val="269"/>
        </w:trPr>
        <w:tc>
          <w:tcPr>
            <w:tcW w:w="4962" w:type="dxa"/>
            <w:shd w:val="clear" w:color="auto" w:fill="FFFFFF" w:themeFill="background1"/>
            <w:tcMar/>
          </w:tcPr>
          <w:p w:rsidRPr="00964E11" w:rsidR="002300DE" w:rsidP="00EF0947" w:rsidRDefault="002300DE" w14:paraId="29B97D14" w14:textId="77777777">
            <w:pPr>
              <w:jc w:val="both"/>
            </w:pPr>
            <w:r w:rsidRPr="00964E11">
              <w:t>Do existing 3</w:t>
            </w:r>
            <w:r w:rsidRPr="00964E11">
              <w:rPr>
                <w:vertAlign w:val="superscript"/>
              </w:rPr>
              <w:t>rd</w:t>
            </w:r>
            <w:r w:rsidRPr="00964E11">
              <w:t xml:space="preserve"> party agreements restrict dissemination or exploitation of the data you (re)use? If so, to what data do they relate and what restrictions are in place?</w:t>
            </w:r>
          </w:p>
        </w:tc>
        <w:tc>
          <w:tcPr>
            <w:tcW w:w="10631" w:type="dxa"/>
            <w:shd w:val="clear" w:color="auto" w:fill="FFFFFF" w:themeFill="background1"/>
            <w:tcMar/>
          </w:tcPr>
          <w:p w:rsidRPr="00250516" w:rsidR="00CA2D12" w:rsidP="00CA2D12" w:rsidRDefault="008A4609" w14:paraId="4C004421" w14:textId="77777777">
            <w:pPr>
              <w:rPr>
                <w:lang w:val="en-US"/>
              </w:rPr>
            </w:pPr>
            <w:sdt>
              <w:sdtPr>
                <w:rPr>
                  <w:lang w:val="en-US"/>
                </w:rPr>
                <w:id w:val="1915733034"/>
                <w14:checkbox>
                  <w14:checked w14:val="0"/>
                  <w14:checkedState w14:val="2612" w14:font="MS Gothic"/>
                  <w14:uncheckedState w14:val="2610" w14:font="MS Gothic"/>
                </w14:checkbox>
              </w:sdtPr>
              <w:sdtEndPr/>
              <w:sdtContent>
                <w:r w:rsidR="00CA2D12">
                  <w:rPr>
                    <w:rFonts w:hint="eastAsia" w:ascii="MS Gothic" w:hAnsi="MS Gothic" w:eastAsia="MS Gothic"/>
                    <w:lang w:val="en-US"/>
                  </w:rPr>
                  <w:t>☐</w:t>
                </w:r>
              </w:sdtContent>
            </w:sdt>
            <w:r w:rsidR="00CA2D12">
              <w:rPr>
                <w:lang w:val="en-US"/>
              </w:rPr>
              <w:t xml:space="preserve"> Yes</w:t>
            </w:r>
          </w:p>
          <w:p w:rsidR="00CA2D12" w:rsidP="00CA2D12" w:rsidRDefault="008A4609" w14:paraId="41428AFE" w14:textId="1501850C">
            <w:pPr>
              <w:rPr>
                <w:lang w:val="en-US"/>
              </w:rPr>
            </w:pPr>
            <w:sdt>
              <w:sdtPr>
                <w:rPr>
                  <w:lang w:val="en-US"/>
                </w:rPr>
                <w:id w:val="-706952779"/>
                <w14:checkbox>
                  <w14:checked w14:val="1"/>
                  <w14:checkedState w14:val="2612" w14:font="MS Gothic"/>
                  <w14:uncheckedState w14:val="2610" w14:font="MS Gothic"/>
                </w14:checkbox>
              </w:sdtPr>
              <w:sdtEndPr/>
              <w:sdtContent>
                <w:r w:rsidR="00652221">
                  <w:rPr>
                    <w:rFonts w:hint="eastAsia" w:ascii="MS Gothic" w:hAnsi="MS Gothic" w:eastAsia="MS Gothic"/>
                    <w:lang w:val="en-US"/>
                  </w:rPr>
                  <w:t>☒</w:t>
                </w:r>
              </w:sdtContent>
            </w:sdt>
            <w:r w:rsidR="00CA2D12">
              <w:rPr>
                <w:lang w:val="en-US"/>
              </w:rPr>
              <w:t xml:space="preserve"> No</w:t>
            </w:r>
          </w:p>
          <w:p w:rsidR="00CA2D12" w:rsidP="00CA2D12" w:rsidRDefault="00CA2D12" w14:paraId="30DB066B" w14:textId="77777777">
            <w:pPr>
              <w:rPr>
                <w:lang w:val="en-US"/>
              </w:rPr>
            </w:pPr>
            <w:r>
              <w:rPr>
                <w:bCs/>
              </w:rPr>
              <w:t>If yes, please comment:</w:t>
            </w:r>
          </w:p>
          <w:p w:rsidR="002300DE" w:rsidP="00534707" w:rsidRDefault="002300DE" w14:paraId="5D921009" w14:textId="77777777">
            <w:pPr>
              <w:jc w:val="both"/>
              <w:rPr>
                <w:b/>
                <w:bCs/>
              </w:rPr>
            </w:pPr>
          </w:p>
        </w:tc>
      </w:tr>
    </w:tbl>
    <w:p w:rsidR="00E93C67" w:rsidRDefault="00E93C67" w14:paraId="492A50C2"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005E32FD" w14:paraId="47F6BB7D" w14:textId="77777777">
        <w:trPr>
          <w:cantSplit/>
          <w:trHeight w:val="269"/>
        </w:trPr>
        <w:tc>
          <w:tcPr>
            <w:tcW w:w="15593" w:type="dxa"/>
            <w:gridSpan w:val="2"/>
            <w:shd w:val="clear" w:color="auto" w:fill="5B9BD5" w:themeFill="accent5"/>
          </w:tcPr>
          <w:p w:rsidRPr="00AB71F6" w:rsidR="00877A71" w:rsidP="6320600B" w:rsidRDefault="6320600B" w14:paraId="7768ED54" w14:textId="77777777">
            <w:pPr>
              <w:pStyle w:val="ListParagraph"/>
              <w:numPr>
                <w:ilvl w:val="0"/>
                <w:numId w:val="22"/>
              </w:numPr>
              <w:jc w:val="center"/>
              <w:rPr>
                <w:b/>
                <w:bCs/>
              </w:rPr>
            </w:pPr>
            <w:r w:rsidRPr="6320600B">
              <w:rPr>
                <w:b/>
                <w:bCs/>
              </w:rPr>
              <w:t>Documentation and metadata</w:t>
            </w:r>
          </w:p>
          <w:p w:rsidRPr="00145CC7" w:rsidR="00877A71" w:rsidP="00EE6614" w:rsidRDefault="00877A71" w14:paraId="0F659AF7" w14:textId="77777777">
            <w:pPr>
              <w:ind w:left="360"/>
              <w:jc w:val="center"/>
              <w:rPr>
                <w:b/>
              </w:rPr>
            </w:pPr>
          </w:p>
        </w:tc>
      </w:tr>
      <w:tr w:rsidRPr="00F42A6F" w:rsidR="002300DE" w:rsidTr="00436EB9" w14:paraId="099B631D" w14:textId="77777777">
        <w:trPr>
          <w:cantSplit/>
          <w:trHeight w:val="269"/>
        </w:trPr>
        <w:tc>
          <w:tcPr>
            <w:tcW w:w="4962" w:type="dxa"/>
          </w:tcPr>
          <w:p w:rsidR="002300DE" w:rsidP="008F2D7E" w:rsidRDefault="002300DE" w14:paraId="5F83885E" w14:textId="77777777">
            <w:r>
              <w:t xml:space="preserve">What documentation will be provided to enable understanding and reuse of the data collected/generated in this project? </w:t>
            </w:r>
          </w:p>
        </w:tc>
        <w:tc>
          <w:tcPr>
            <w:tcW w:w="10631" w:type="dxa"/>
          </w:tcPr>
          <w:p w:rsidRPr="00D778F5" w:rsidR="00D778F5" w:rsidP="00D778F5" w:rsidRDefault="00D778F5" w14:paraId="040BC273" w14:textId="77777777">
            <w:pPr>
              <w:rPr>
                <w:lang w:val="en-US"/>
              </w:rPr>
            </w:pPr>
            <w:r w:rsidRPr="00D778F5">
              <w:rPr>
                <w:lang w:val="en-US"/>
              </w:rPr>
              <w:t>All data that will be published will be made publicly available with a clear description in the respective publication.</w:t>
            </w:r>
          </w:p>
          <w:p w:rsidR="00D778F5" w:rsidP="6320600B" w:rsidRDefault="00D778F5" w14:paraId="7F206469" w14:textId="3689EB58">
            <w:pPr>
              <w:rPr>
                <w:b/>
                <w:bCs/>
                <w:lang w:val="en-US"/>
              </w:rPr>
            </w:pPr>
          </w:p>
          <w:p w:rsidRPr="00BC2C27" w:rsidR="00BC2C27" w:rsidP="00BC2C27" w:rsidRDefault="00BC2C27" w14:paraId="0BA43B77" w14:textId="3954CDE4">
            <w:pPr>
              <w:rPr>
                <w:lang w:val="en-US"/>
              </w:rPr>
            </w:pPr>
            <w:r w:rsidRPr="00BC2C27">
              <w:rPr>
                <w:lang w:val="en-US"/>
              </w:rPr>
              <w:t>Furthermore, we store the a</w:t>
            </w:r>
            <w:proofErr w:type="spellStart"/>
            <w:r w:rsidRPr="00BC2C27">
              <w:t>nnotated</w:t>
            </w:r>
            <w:proofErr w:type="spellEnd"/>
            <w:r w:rsidRPr="00BC2C27">
              <w:t xml:space="preserve"> scripts that were used during data analysis, with </w:t>
            </w:r>
            <w:r w:rsidRPr="00BC2C27">
              <w:rPr>
                <w:lang w:val="en-US"/>
              </w:rPr>
              <w:t xml:space="preserve">relevant </w:t>
            </w:r>
            <w:r w:rsidRPr="00BC2C27">
              <w:t>Readme text files</w:t>
            </w:r>
            <w:r w:rsidR="001725DB">
              <w:t>.</w:t>
            </w:r>
          </w:p>
          <w:p w:rsidRPr="00D778F5" w:rsidR="00BC2C27" w:rsidP="6320600B" w:rsidRDefault="00BC2C27" w14:paraId="541375CF" w14:textId="12A92C97">
            <w:pPr>
              <w:rPr>
                <w:b/>
                <w:bCs/>
                <w:lang w:val="en-US"/>
              </w:rPr>
            </w:pPr>
          </w:p>
        </w:tc>
      </w:tr>
      <w:tr w:rsidRPr="00F42A6F" w:rsidR="002300DE" w:rsidTr="00436EB9" w14:paraId="6D8C4F8E" w14:textId="77777777">
        <w:trPr>
          <w:cantSplit/>
          <w:trHeight w:val="269"/>
        </w:trPr>
        <w:tc>
          <w:tcPr>
            <w:tcW w:w="4962" w:type="dxa"/>
          </w:tcPr>
          <w:p w:rsidRPr="00E5577F" w:rsidR="002300DE" w:rsidP="00877A71" w:rsidRDefault="002300DE" w14:paraId="29360C01" w14:textId="77777777">
            <w:r>
              <w:lastRenderedPageBreak/>
              <w:t>Will a metadata standard be used? If so, describe in detail which standard will be used.  If not, state in detail which metadata will be created to make the data easy/easier to find and reuse.</w:t>
            </w:r>
          </w:p>
        </w:tc>
        <w:tc>
          <w:tcPr>
            <w:tcW w:w="10631" w:type="dxa"/>
          </w:tcPr>
          <w:p w:rsidRPr="00250516" w:rsidR="00CA2D12" w:rsidP="00CA2D12" w:rsidRDefault="008A4609" w14:paraId="19774C3F" w14:textId="5E017CA5">
            <w:pPr>
              <w:rPr>
                <w:lang w:val="en-US"/>
              </w:rPr>
            </w:pPr>
            <w:sdt>
              <w:sdtPr>
                <w:rPr>
                  <w:lang w:val="en-US"/>
                </w:rPr>
                <w:id w:val="1423679483"/>
                <w14:checkbox>
                  <w14:checked w14:val="1"/>
                  <w14:checkedState w14:val="2612" w14:font="MS Gothic"/>
                  <w14:uncheckedState w14:val="2610" w14:font="MS Gothic"/>
                </w14:checkbox>
              </w:sdtPr>
              <w:sdtEndPr/>
              <w:sdtContent>
                <w:r w:rsidR="00D778F5">
                  <w:rPr>
                    <w:rFonts w:hint="eastAsia" w:ascii="MS Gothic" w:hAnsi="MS Gothic" w:eastAsia="MS Gothic"/>
                    <w:lang w:val="en-US"/>
                  </w:rPr>
                  <w:t>☒</w:t>
                </w:r>
              </w:sdtContent>
            </w:sdt>
            <w:r w:rsidR="00CA2D12">
              <w:rPr>
                <w:lang w:val="en-US"/>
              </w:rPr>
              <w:t xml:space="preserve"> Yes</w:t>
            </w:r>
          </w:p>
          <w:p w:rsidR="00CA2D12" w:rsidP="00CA2D12" w:rsidRDefault="008A4609" w14:paraId="10B4C41D" w14:textId="2B2B9BC0">
            <w:pPr>
              <w:rPr>
                <w:lang w:val="en-US"/>
              </w:rPr>
            </w:pPr>
            <w:sdt>
              <w:sdtPr>
                <w:rPr>
                  <w:lang w:val="en-US"/>
                </w:rPr>
                <w:id w:val="-982386593"/>
                <w14:checkbox>
                  <w14:checked w14:val="0"/>
                  <w14:checkedState w14:val="2612" w14:font="MS Gothic"/>
                  <w14:uncheckedState w14:val="2610" w14:font="MS Gothic"/>
                </w14:checkbox>
              </w:sdtPr>
              <w:sdtEndPr/>
              <w:sdtContent>
                <w:r w:rsidR="00D778F5">
                  <w:rPr>
                    <w:rFonts w:hint="eastAsia" w:ascii="MS Gothic" w:hAnsi="MS Gothic" w:eastAsia="MS Gothic"/>
                    <w:lang w:val="en-US"/>
                  </w:rPr>
                  <w:t>☐</w:t>
                </w:r>
              </w:sdtContent>
            </w:sdt>
            <w:r w:rsidR="00CA2D12">
              <w:rPr>
                <w:lang w:val="en-US"/>
              </w:rPr>
              <w:t xml:space="preserve"> </w:t>
            </w:r>
            <w:r w:rsidRPr="00D778F5" w:rsidR="00CA2D12">
              <w:rPr>
                <w:lang w:val="en-US"/>
              </w:rPr>
              <w:t>No</w:t>
            </w:r>
          </w:p>
          <w:p w:rsidR="00CA2D12" w:rsidP="00CA2D12" w:rsidRDefault="00CA2D12" w14:paraId="01D43AFF" w14:textId="77777777">
            <w:pPr>
              <w:rPr>
                <w:lang w:val="en-US"/>
              </w:rPr>
            </w:pPr>
            <w:r>
              <w:rPr>
                <w:bCs/>
              </w:rPr>
              <w:t xml:space="preserve">If yes, please </w:t>
            </w:r>
            <w:r w:rsidR="006A5D4A">
              <w:rPr>
                <w:bCs/>
              </w:rPr>
              <w:t>specify</w:t>
            </w:r>
            <w:r>
              <w:rPr>
                <w:bCs/>
              </w:rPr>
              <w:t>:</w:t>
            </w:r>
          </w:p>
          <w:p w:rsidR="00CE39F2" w:rsidP="00CE39F2" w:rsidRDefault="00CE39F2" w14:paraId="64D84007" w14:textId="394080AE"/>
          <w:p w:rsidRPr="00E2091D" w:rsidR="00D778F5" w:rsidP="00D778F5" w:rsidRDefault="00D778F5" w14:paraId="783B52EE" w14:textId="3D4DCC1C">
            <w:pPr>
              <w:rPr>
                <w:lang w:val="en-US"/>
              </w:rPr>
            </w:pPr>
            <w:r w:rsidRPr="00D778F5">
              <w:rPr>
                <w:lang w:val="en-US"/>
              </w:rPr>
              <w:t>The data will be annotated in concordance with the standards used in the public database to which it will be submitted, most likely either GEO from NCBI or the European EGA database.</w:t>
            </w:r>
          </w:p>
          <w:p w:rsidRPr="00CA2D12" w:rsidR="002300DE" w:rsidP="6320600B" w:rsidRDefault="002300DE" w14:paraId="45E7ED6D" w14:textId="77777777">
            <w:pPr>
              <w:rPr>
                <w:b/>
                <w:bCs/>
                <w:lang w:val="en-US"/>
              </w:rPr>
            </w:pPr>
          </w:p>
        </w:tc>
      </w:tr>
    </w:tbl>
    <w:p w:rsidR="00E93C67" w:rsidRDefault="00E93C67" w14:paraId="3AD4ED14"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798A7B22" w14:paraId="31349C71" w14:textId="77777777">
        <w:trPr>
          <w:cantSplit/>
          <w:trHeight w:val="269"/>
        </w:trPr>
        <w:tc>
          <w:tcPr>
            <w:tcW w:w="15593" w:type="dxa"/>
            <w:gridSpan w:val="2"/>
            <w:shd w:val="clear" w:color="auto" w:fill="5B9BD5" w:themeFill="accent5"/>
            <w:tcMar/>
          </w:tcPr>
          <w:p w:rsidRPr="00C57639" w:rsidR="00877A71" w:rsidP="6320600B" w:rsidRDefault="6320600B" w14:paraId="1597E0B9" w14:textId="77777777">
            <w:pPr>
              <w:pStyle w:val="ListParagraph"/>
              <w:numPr>
                <w:ilvl w:val="0"/>
                <w:numId w:val="22"/>
              </w:numPr>
              <w:jc w:val="center"/>
              <w:rPr>
                <w:b/>
                <w:bCs/>
              </w:rPr>
            </w:pPr>
            <w:r w:rsidRPr="6320600B">
              <w:rPr>
                <w:b/>
                <w:bCs/>
              </w:rPr>
              <w:t xml:space="preserve">Data storage &amp; backup during the </w:t>
            </w:r>
            <w:r w:rsidR="009C0EAA">
              <w:rPr>
                <w:b/>
                <w:bCs/>
              </w:rPr>
              <w:t>FWO project</w:t>
            </w:r>
          </w:p>
          <w:p w:rsidRPr="009F0CD6" w:rsidR="00877A71" w:rsidP="00877A71" w:rsidRDefault="00877A71" w14:paraId="7E94E57B" w14:textId="77777777">
            <w:pPr>
              <w:pStyle w:val="ListParagraph"/>
              <w:ind w:left="1080"/>
              <w:rPr>
                <w:b/>
              </w:rPr>
            </w:pPr>
          </w:p>
        </w:tc>
      </w:tr>
      <w:tr w:rsidRPr="00F42A6F" w:rsidR="002300DE" w:rsidTr="798A7B22" w14:paraId="2BC6B399" w14:textId="77777777">
        <w:trPr>
          <w:cantSplit/>
          <w:trHeight w:val="269"/>
        </w:trPr>
        <w:tc>
          <w:tcPr>
            <w:tcW w:w="4962" w:type="dxa"/>
            <w:tcMar/>
          </w:tcPr>
          <w:p w:rsidRPr="00F41FFA" w:rsidR="002300DE" w:rsidP="00877A71" w:rsidRDefault="002300DE" w14:paraId="4A625F29" w14:textId="77777777">
            <w:r>
              <w:t xml:space="preserve">Where will the data be stored? </w:t>
            </w:r>
          </w:p>
        </w:tc>
        <w:tc>
          <w:tcPr>
            <w:tcW w:w="10631" w:type="dxa"/>
            <w:tcMar/>
          </w:tcPr>
          <w:p w:rsidRPr="00652221" w:rsidR="00652221" w:rsidP="00652221" w:rsidRDefault="00652221" w14:paraId="6FBE30DC" w14:textId="5A9E4707">
            <w:r w:rsidR="798A7B22">
              <w:rPr/>
              <w:t xml:space="preserve">Data will be analysed </w:t>
            </w:r>
            <w:r w:rsidR="798A7B22">
              <w:rPr/>
              <w:t>at</w:t>
            </w:r>
            <w:r w:rsidR="798A7B22">
              <w:rPr/>
              <w:t xml:space="preserve"> the </w:t>
            </w:r>
            <w:proofErr w:type="spellStart"/>
            <w:r w:rsidR="798A7B22">
              <w:rPr/>
              <w:t>Vlaams</w:t>
            </w:r>
            <w:proofErr w:type="spellEnd"/>
            <w:r w:rsidR="798A7B22">
              <w:rPr/>
              <w:t xml:space="preserve"> Supercomputer Centrum (VSC), and will be stored in the</w:t>
            </w:r>
          </w:p>
          <w:p w:rsidR="00A15325" w:rsidP="00652221" w:rsidRDefault="00652221" w14:paraId="15DC3B35" w14:textId="77777777">
            <w:r w:rsidRPr="00652221">
              <w:t xml:space="preserve">secure VSC archives for at least 5 years after the end of the research. </w:t>
            </w:r>
          </w:p>
          <w:p w:rsidR="00A15325" w:rsidP="00652221" w:rsidRDefault="00A15325" w14:paraId="4A62689F" w14:textId="77777777"/>
          <w:p w:rsidR="002300DE" w:rsidP="00652221" w:rsidRDefault="00652221" w14:paraId="28DF8B4E" w14:textId="5BBB565F">
            <w:r w:rsidRPr="00652221">
              <w:t>Published data will be stored</w:t>
            </w:r>
            <w:r w:rsidR="00A15325">
              <w:t xml:space="preserve"> </w:t>
            </w:r>
            <w:r w:rsidRPr="00652221">
              <w:t xml:space="preserve">in a </w:t>
            </w:r>
            <w:r w:rsidR="00D778F5">
              <w:t xml:space="preserve">public </w:t>
            </w:r>
            <w:r w:rsidRPr="00652221">
              <w:t>database</w:t>
            </w:r>
            <w:r w:rsidR="00A15325">
              <w:t xml:space="preserve"> </w:t>
            </w:r>
            <w:r w:rsidRPr="00D778F5" w:rsidR="00A15325">
              <w:t>(e.g.: EGA</w:t>
            </w:r>
            <w:r w:rsidRPr="00D778F5" w:rsidR="00D778F5">
              <w:t xml:space="preserve"> or GEO</w:t>
            </w:r>
            <w:r w:rsidRPr="00D778F5" w:rsidR="00A15325">
              <w:t>)</w:t>
            </w:r>
            <w:r w:rsidRPr="00652221">
              <w:t xml:space="preserve"> and will be publicly available after publication</w:t>
            </w:r>
            <w:r>
              <w:t>.</w:t>
            </w:r>
          </w:p>
          <w:p w:rsidRPr="00C57639" w:rsidR="00A15325" w:rsidP="00A96AFD" w:rsidRDefault="00A15325" w14:paraId="3AE98601" w14:textId="0386B976">
            <w:pPr>
              <w:rPr>
                <w:b/>
                <w:bCs/>
              </w:rPr>
            </w:pPr>
          </w:p>
        </w:tc>
      </w:tr>
      <w:tr w:rsidRPr="00F42A6F" w:rsidR="002300DE" w:rsidTr="798A7B22" w14:paraId="5B79D137" w14:textId="77777777">
        <w:trPr>
          <w:cantSplit/>
          <w:trHeight w:val="269"/>
        </w:trPr>
        <w:tc>
          <w:tcPr>
            <w:tcW w:w="4962" w:type="dxa"/>
            <w:tcMar/>
          </w:tcPr>
          <w:p w:rsidR="002300DE" w:rsidP="00877A71" w:rsidRDefault="002300DE" w14:paraId="00E4C941" w14:textId="77777777">
            <w:r>
              <w:t xml:space="preserve">How will the data be backed up? </w:t>
            </w:r>
          </w:p>
        </w:tc>
        <w:tc>
          <w:tcPr>
            <w:tcW w:w="10631" w:type="dxa"/>
            <w:tcMar/>
          </w:tcPr>
          <w:p w:rsidRPr="000164A6" w:rsidR="00A15325" w:rsidP="00877A71" w:rsidRDefault="00BC2C27" w14:paraId="53F092ED" w14:textId="1480A6A3">
            <w:pPr>
              <w:rPr>
                <w:highlight w:val="yellow"/>
              </w:rPr>
            </w:pPr>
            <w:r w:rsidRPr="000164A6">
              <w:t>Data will be archived on the HPC of the VSC with the necessary security and redundancy measures.</w:t>
            </w:r>
          </w:p>
          <w:p w:rsidRPr="00A15325" w:rsidR="00BC2C27" w:rsidP="00877A71" w:rsidRDefault="00BC2C27" w14:paraId="4FEC9DBE" w14:textId="77777777">
            <w:pPr>
              <w:rPr>
                <w:b/>
                <w:bCs/>
                <w:highlight w:val="yellow"/>
              </w:rPr>
            </w:pPr>
          </w:p>
          <w:p w:rsidRPr="000164A6" w:rsidR="00A15325" w:rsidP="00A15325" w:rsidRDefault="00BC2C27" w14:paraId="4F416CCE" w14:textId="05ACD9C1">
            <w:pPr>
              <w:rPr>
                <w:bCs/>
              </w:rPr>
            </w:pPr>
            <w:r w:rsidRPr="000164A6">
              <w:rPr>
                <w:bCs/>
              </w:rPr>
              <w:t>Furthermore, regular b</w:t>
            </w:r>
            <w:r w:rsidRPr="000164A6" w:rsidR="00A15325">
              <w:rPr>
                <w:bCs/>
              </w:rPr>
              <w:t>ackup</w:t>
            </w:r>
            <w:r w:rsidRPr="000164A6">
              <w:rPr>
                <w:bCs/>
              </w:rPr>
              <w:t>s</w:t>
            </w:r>
            <w:r w:rsidRPr="000164A6" w:rsidR="00A15325">
              <w:rPr>
                <w:bCs/>
              </w:rPr>
              <w:t xml:space="preserve"> of</w:t>
            </w:r>
            <w:r w:rsidR="000164A6">
              <w:rPr>
                <w:bCs/>
              </w:rPr>
              <w:t xml:space="preserve"> the</w:t>
            </w:r>
            <w:r w:rsidRPr="000164A6" w:rsidR="00A15325">
              <w:rPr>
                <w:bCs/>
              </w:rPr>
              <w:t xml:space="preserve"> computer</w:t>
            </w:r>
            <w:r w:rsidR="000164A6">
              <w:rPr>
                <w:bCs/>
              </w:rPr>
              <w:t>s</w:t>
            </w:r>
            <w:r w:rsidRPr="000164A6" w:rsidR="00A96AFD">
              <w:rPr>
                <w:bCs/>
              </w:rPr>
              <w:t xml:space="preserve"> </w:t>
            </w:r>
            <w:r w:rsidR="000164A6">
              <w:rPr>
                <w:bCs/>
              </w:rPr>
              <w:t>are created for safe storage of any additional data.</w:t>
            </w:r>
          </w:p>
          <w:p w:rsidRPr="00A15325" w:rsidR="00A15325" w:rsidP="00A96AFD" w:rsidRDefault="00A15325" w14:paraId="64097FD4" w14:textId="03245A8F"/>
        </w:tc>
      </w:tr>
      <w:tr w:rsidRPr="00F42A6F" w:rsidR="002300DE" w:rsidTr="798A7B22" w14:paraId="3395F5EB" w14:textId="77777777">
        <w:trPr>
          <w:cantSplit/>
          <w:trHeight w:val="269"/>
        </w:trPr>
        <w:tc>
          <w:tcPr>
            <w:tcW w:w="4962" w:type="dxa"/>
            <w:tcMar/>
          </w:tcPr>
          <w:p w:rsidR="002300DE" w:rsidP="00877A71" w:rsidRDefault="002300DE" w14:paraId="6B5C112E" w14:textId="77777777">
            <w:r>
              <w:t xml:space="preserve">Is there currently sufficient storage &amp; backup capacity during the project? If yes, specify concisely. If no or insufficient storage or backup capacities are available, then explain how this will be taken care of. </w:t>
            </w:r>
          </w:p>
        </w:tc>
        <w:tc>
          <w:tcPr>
            <w:tcW w:w="10631" w:type="dxa"/>
            <w:tcMar/>
          </w:tcPr>
          <w:p w:rsidRPr="00436EB9" w:rsidR="00436EB9" w:rsidP="00436EB9" w:rsidRDefault="008A4609" w14:paraId="460C089F" w14:textId="365FD757">
            <w:pPr>
              <w:rPr>
                <w:lang w:val="en-US"/>
              </w:rPr>
            </w:pPr>
            <w:sdt>
              <w:sdtPr>
                <w:rPr>
                  <w:lang w:val="en-US"/>
                </w:rPr>
                <w:id w:val="-468522423"/>
                <w14:checkbox>
                  <w14:checked w14:val="1"/>
                  <w14:checkedState w14:val="2612" w14:font="MS Gothic"/>
                  <w14:uncheckedState w14:val="2610" w14:font="MS Gothic"/>
                </w14:checkbox>
              </w:sdtPr>
              <w:sdtEndPr/>
              <w:sdtContent>
                <w:r w:rsidR="00652221">
                  <w:rPr>
                    <w:rFonts w:hint="eastAsia" w:ascii="MS Gothic" w:hAnsi="MS Gothic" w:eastAsia="MS Gothic"/>
                    <w:lang w:val="en-US"/>
                  </w:rPr>
                  <w:t>☒</w:t>
                </w:r>
              </w:sdtContent>
            </w:sdt>
            <w:r w:rsidRPr="00436EB9" w:rsidR="00436EB9">
              <w:rPr>
                <w:lang w:val="en-US"/>
              </w:rPr>
              <w:t xml:space="preserve"> Yes</w:t>
            </w:r>
          </w:p>
          <w:p w:rsidRPr="00436EB9" w:rsidR="00436EB9" w:rsidP="00436EB9" w:rsidRDefault="008A4609" w14:paraId="56B39FCA" w14:textId="77777777">
            <w:pPr>
              <w:rPr>
                <w:lang w:val="en-US"/>
              </w:rPr>
            </w:pPr>
            <w:sdt>
              <w:sdtPr>
                <w:rPr>
                  <w:lang w:val="en-US"/>
                </w:rPr>
                <w:id w:val="1883819240"/>
                <w14:checkbox>
                  <w14:checked w14:val="0"/>
                  <w14:checkedState w14:val="2612" w14:font="MS Gothic"/>
                  <w14:uncheckedState w14:val="2610" w14:font="MS Gothic"/>
                </w14:checkbox>
              </w:sdtPr>
              <w:sdtEndPr/>
              <w:sdtContent>
                <w:r w:rsidRPr="00436EB9" w:rsidR="00436EB9">
                  <w:rPr>
                    <w:rFonts w:hint="eastAsia" w:ascii="MS Gothic" w:hAnsi="MS Gothic" w:eastAsia="MS Gothic"/>
                    <w:lang w:val="en-US"/>
                  </w:rPr>
                  <w:t>☐</w:t>
                </w:r>
              </w:sdtContent>
            </w:sdt>
            <w:r w:rsidRPr="00436EB9" w:rsidR="00436EB9">
              <w:rPr>
                <w:lang w:val="en-US"/>
              </w:rPr>
              <w:t xml:space="preserve"> No</w:t>
            </w:r>
          </w:p>
          <w:p w:rsidR="002300DE" w:rsidP="006A5D4A" w:rsidRDefault="00436EB9" w14:paraId="24832BFF" w14:textId="7388013F">
            <w:pPr>
              <w:rPr>
                <w:bCs/>
              </w:rPr>
            </w:pPr>
            <w:r w:rsidRPr="00436EB9">
              <w:rPr>
                <w:bCs/>
              </w:rPr>
              <w:t xml:space="preserve">If no, please </w:t>
            </w:r>
            <w:r w:rsidR="006A5D4A">
              <w:rPr>
                <w:bCs/>
              </w:rPr>
              <w:t>specify</w:t>
            </w:r>
            <w:r w:rsidRPr="00436EB9">
              <w:rPr>
                <w:bCs/>
              </w:rPr>
              <w:t xml:space="preserve">: </w:t>
            </w:r>
          </w:p>
          <w:p w:rsidR="00683CE6" w:rsidP="006A5D4A" w:rsidRDefault="00683CE6" w14:paraId="43A4B297" w14:textId="2064297E">
            <w:pPr>
              <w:rPr>
                <w:bCs/>
              </w:rPr>
            </w:pPr>
          </w:p>
          <w:p w:rsidR="00652221" w:rsidP="006A5D4A" w:rsidRDefault="000164A6" w14:paraId="7D371C76" w14:textId="056B6851">
            <w:pPr>
              <w:rPr>
                <w:bCs/>
              </w:rPr>
            </w:pPr>
            <w:r>
              <w:rPr>
                <w:bCs/>
              </w:rPr>
              <w:t>The l</w:t>
            </w:r>
            <w:r w:rsidR="00A96AFD">
              <w:rPr>
                <w:bCs/>
              </w:rPr>
              <w:t>ab has sufficient resources and funding to acquire the necessary storage</w:t>
            </w:r>
            <w:r>
              <w:rPr>
                <w:bCs/>
              </w:rPr>
              <w:t xml:space="preserve"> capacity on the HPC.</w:t>
            </w:r>
          </w:p>
          <w:p w:rsidR="00A96AFD" w:rsidP="006A5D4A" w:rsidRDefault="000164A6" w14:paraId="1DA2EA41" w14:noSpellErr="1" w14:textId="2BC75F59">
            <w:pPr>
              <w:rPr>
                <w:bCs/>
              </w:rPr>
            </w:pPr>
            <w:r w:rsidR="798A7B22">
              <w:rPr/>
              <w:t>The estimated volume of data is 400GB per single-cell RNA-seq experiment. We expect to generate 3 to 4 of such datasets, resulting in a total of 1,5 to 2TB</w:t>
            </w:r>
            <w:r w:rsidR="798A7B22">
              <w:rPr/>
              <w:t>.</w:t>
            </w:r>
          </w:p>
          <w:p w:rsidRPr="00436EB9" w:rsidR="00A15325" w:rsidP="798A7B22" w:rsidRDefault="00A15325" w14:paraId="1C47B684" w14:textId="455199CD">
            <w:pPr>
              <w:pStyle w:val="Normal"/>
            </w:pPr>
          </w:p>
          <w:p w:rsidRPr="00436EB9" w:rsidR="00A15325" w:rsidP="798A7B22" w:rsidRDefault="00A15325" w14:noSpellErr="1" w14:paraId="44CAF87E" w14:textId="46556CB7">
            <w:pPr>
              <w:pStyle w:val="Normal"/>
              <w:ind w:left="0"/>
            </w:pPr>
            <w:r w:rsidR="798A7B22">
              <w:rPr/>
              <w:t>Furthermore, t</w:t>
            </w:r>
            <w:r w:rsidRPr="798A7B22" w:rsidR="798A7B22">
              <w:rPr>
                <w:rFonts w:ascii="Calibri" w:hAnsi="Calibri" w:eastAsia="Calibri" w:cs="Calibri"/>
                <w:noProof w:val="0"/>
                <w:sz w:val="24"/>
                <w:szCs w:val="24"/>
                <w:lang w:val="en-GB"/>
              </w:rPr>
              <w:t>here is sufficient storage and back-up capacity on all KU Leuven servers:</w:t>
            </w:r>
          </w:p>
          <w:p w:rsidRPr="00436EB9" w:rsidR="00A15325" w:rsidP="798A7B22" w:rsidRDefault="00A15325" w14:paraId="530DC581" w14:textId="21DAEB96">
            <w:pPr>
              <w:ind w:left="0"/>
            </w:pPr>
            <w:r w:rsidRPr="798A7B22" w:rsidR="798A7B22">
              <w:rPr>
                <w:rFonts w:ascii="Calibri" w:hAnsi="Calibri" w:eastAsia="Calibri" w:cs="Calibri"/>
                <w:noProof w:val="0"/>
                <w:sz w:val="24"/>
                <w:szCs w:val="24"/>
                <w:lang w:val="en-GB"/>
              </w:rPr>
              <w:t xml:space="preserve">- the “L-drive” is an easily scalable system, built from General Parallel File System (GPFS) cluster with NetApp </w:t>
            </w:r>
            <w:proofErr w:type="spellStart"/>
            <w:r w:rsidRPr="798A7B22" w:rsidR="798A7B22">
              <w:rPr>
                <w:rFonts w:ascii="Calibri" w:hAnsi="Calibri" w:eastAsia="Calibri" w:cs="Calibri"/>
                <w:noProof w:val="0"/>
                <w:sz w:val="24"/>
                <w:szCs w:val="24"/>
                <w:lang w:val="en-GB"/>
              </w:rPr>
              <w:t>eseries</w:t>
            </w:r>
            <w:proofErr w:type="spellEnd"/>
            <w:r w:rsidRPr="798A7B22" w:rsidR="798A7B22">
              <w:rPr>
                <w:rFonts w:ascii="Calibri" w:hAnsi="Calibri" w:eastAsia="Calibri" w:cs="Calibri"/>
                <w:noProof w:val="0"/>
                <w:sz w:val="24"/>
                <w:szCs w:val="24"/>
                <w:lang w:val="en-GB"/>
              </w:rPr>
              <w:t xml:space="preserve"> storage systems, and a CTDB samba cluster in the front-end.</w:t>
            </w:r>
          </w:p>
          <w:p w:rsidRPr="00436EB9" w:rsidR="00A15325" w:rsidP="798A7B22" w:rsidRDefault="00A15325" w14:paraId="01E8339B" w14:textId="2FAD7A1E">
            <w:pPr>
              <w:ind w:left="0"/>
            </w:pPr>
            <w:r w:rsidRPr="798A7B22" w:rsidR="798A7B22">
              <w:rPr>
                <w:rFonts w:ascii="Calibri" w:hAnsi="Calibri" w:eastAsia="Calibri" w:cs="Calibri"/>
                <w:noProof w:val="0"/>
                <w:sz w:val="24"/>
                <w:szCs w:val="24"/>
                <w:lang w:val="en-GB"/>
              </w:rPr>
              <w:t xml:space="preserve">- the “J-drive” is based on a cluster of NetApp FAS8040 </w:t>
            </w:r>
            <w:proofErr w:type="spellStart"/>
            <w:r w:rsidRPr="798A7B22" w:rsidR="798A7B22">
              <w:rPr>
                <w:rFonts w:ascii="Calibri" w:hAnsi="Calibri" w:eastAsia="Calibri" w:cs="Calibri"/>
                <w:noProof w:val="0"/>
                <w:sz w:val="24"/>
                <w:szCs w:val="24"/>
                <w:lang w:val="en-GB"/>
              </w:rPr>
              <w:t>controlers</w:t>
            </w:r>
            <w:proofErr w:type="spellEnd"/>
            <w:r w:rsidRPr="798A7B22" w:rsidR="798A7B22">
              <w:rPr>
                <w:rFonts w:ascii="Calibri" w:hAnsi="Calibri" w:eastAsia="Calibri" w:cs="Calibri"/>
                <w:noProof w:val="0"/>
                <w:sz w:val="24"/>
                <w:szCs w:val="24"/>
                <w:lang w:val="en-GB"/>
              </w:rPr>
              <w:t xml:space="preserve"> with an </w:t>
            </w:r>
            <w:proofErr w:type="spellStart"/>
            <w:r w:rsidRPr="798A7B22" w:rsidR="798A7B22">
              <w:rPr>
                <w:rFonts w:ascii="Calibri" w:hAnsi="Calibri" w:eastAsia="Calibri" w:cs="Calibri"/>
                <w:noProof w:val="0"/>
                <w:sz w:val="24"/>
                <w:szCs w:val="24"/>
                <w:lang w:val="en-GB"/>
              </w:rPr>
              <w:t>Ontap</w:t>
            </w:r>
            <w:proofErr w:type="spellEnd"/>
            <w:r w:rsidRPr="798A7B22" w:rsidR="798A7B22">
              <w:rPr>
                <w:rFonts w:ascii="Calibri" w:hAnsi="Calibri" w:eastAsia="Calibri" w:cs="Calibri"/>
                <w:noProof w:val="0"/>
                <w:sz w:val="24"/>
                <w:szCs w:val="24"/>
                <w:lang w:val="en-GB"/>
              </w:rPr>
              <w:t xml:space="preserve"> 9.1P9 operating system.</w:t>
            </w:r>
          </w:p>
          <w:p w:rsidRPr="00436EB9" w:rsidR="00A15325" w:rsidP="798A7B22" w:rsidRDefault="00A15325" w14:paraId="4405F507" w14:textId="740C54A0">
            <w:pPr>
              <w:pStyle w:val="Normal"/>
              <w:rPr>
                <w:bCs/>
              </w:rPr>
            </w:pPr>
          </w:p>
        </w:tc>
      </w:tr>
      <w:tr w:rsidRPr="000164A6" w:rsidR="002300DE" w:rsidTr="798A7B22" w14:paraId="3929D695" w14:textId="77777777">
        <w:trPr>
          <w:cantSplit/>
          <w:trHeight w:val="269"/>
        </w:trPr>
        <w:tc>
          <w:tcPr>
            <w:tcW w:w="4962" w:type="dxa"/>
            <w:tcMar/>
          </w:tcPr>
          <w:p w:rsidR="002300DE" w:rsidP="00877A71" w:rsidRDefault="002300DE" w14:paraId="1B081330" w14:textId="77777777">
            <w:r>
              <w:lastRenderedPageBreak/>
              <w:t xml:space="preserve">What are the expected costs for data storage and backup during the project? How will these costs be covered? </w:t>
            </w:r>
          </w:p>
          <w:p w:rsidRPr="00436EB9" w:rsidR="00436EB9" w:rsidP="00877A71" w:rsidRDefault="00436EB9" w14:paraId="1FD4D19C" w14:textId="77777777">
            <w:pPr>
              <w:rPr>
                <w:i/>
                <w:sz w:val="12"/>
              </w:rPr>
            </w:pPr>
          </w:p>
          <w:p w:rsidRPr="00935EFB" w:rsidR="00436EB9" w:rsidP="00877A71" w:rsidRDefault="00436EB9" w14:paraId="427A17DA" w14:textId="77777777">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Mar/>
          </w:tcPr>
          <w:p w:rsidRPr="000164A6" w:rsidR="002300DE" w:rsidP="6320600B" w:rsidRDefault="000164A6" w14:paraId="2CE37FC5" w14:textId="28FF0C2F">
            <w:pPr>
              <w:rPr>
                <w:lang w:val="en-US"/>
              </w:rPr>
            </w:pPr>
            <w:r w:rsidRPr="000164A6">
              <w:rPr>
                <w:lang w:val="en-US"/>
              </w:rPr>
              <w:t xml:space="preserve">The cost of data storage on the HPC of the </w:t>
            </w:r>
            <w:r w:rsidRPr="000164A6" w:rsidR="00CE39F2">
              <w:rPr>
                <w:lang w:val="en-US"/>
              </w:rPr>
              <w:t xml:space="preserve">VSC </w:t>
            </w:r>
            <w:r w:rsidRPr="000164A6">
              <w:rPr>
                <w:lang w:val="en-US"/>
              </w:rPr>
              <w:t xml:space="preserve">is </w:t>
            </w:r>
            <w:r w:rsidRPr="000164A6">
              <w:rPr>
                <w:rFonts w:ascii="Calibri" w:hAnsi="Calibri" w:cs="Calibri"/>
                <w:lang w:val="en-US"/>
              </w:rPr>
              <w:t>€</w:t>
            </w:r>
            <w:r w:rsidRPr="000164A6" w:rsidR="00A96AFD">
              <w:rPr>
                <w:lang w:val="en-US"/>
              </w:rPr>
              <w:t xml:space="preserve">70 </w:t>
            </w:r>
            <w:r w:rsidRPr="000164A6">
              <w:rPr>
                <w:lang w:val="en-US"/>
              </w:rPr>
              <w:t>per TB per year, and this cost can be covered by the lab.</w:t>
            </w:r>
            <w:r w:rsidRPr="000164A6" w:rsidR="00A96AFD">
              <w:rPr>
                <w:lang w:val="en-US"/>
              </w:rPr>
              <w:t xml:space="preserve"> </w:t>
            </w:r>
          </w:p>
          <w:p w:rsidRPr="000164A6" w:rsidR="00A15325" w:rsidP="6320600B" w:rsidRDefault="00A15325" w14:paraId="337075D5" w14:textId="77777777">
            <w:pPr>
              <w:rPr>
                <w:highlight w:val="yellow"/>
                <w:lang w:val="en-US"/>
              </w:rPr>
            </w:pPr>
          </w:p>
          <w:p w:rsidRPr="000164A6" w:rsidR="004F48F6" w:rsidP="6320600B" w:rsidRDefault="004F48F6" w14:paraId="73183041" w14:textId="77777777">
            <w:pPr>
              <w:rPr>
                <w:highlight w:val="yellow"/>
                <w:lang w:val="en-US"/>
              </w:rPr>
            </w:pPr>
          </w:p>
          <w:p w:rsidRPr="000164A6" w:rsidR="004F48F6" w:rsidP="6320600B" w:rsidRDefault="004F48F6" w14:paraId="60F1D94A" w14:textId="5B833DEA">
            <w:pPr>
              <w:rPr>
                <w:highlight w:val="yellow"/>
                <w:lang w:val="en-US"/>
              </w:rPr>
            </w:pPr>
          </w:p>
        </w:tc>
      </w:tr>
      <w:tr w:rsidRPr="00F42A6F" w:rsidR="002300DE" w:rsidTr="798A7B22" w14:paraId="20041DD7" w14:textId="77777777">
        <w:trPr>
          <w:cantSplit/>
          <w:trHeight w:val="269"/>
        </w:trPr>
        <w:tc>
          <w:tcPr>
            <w:tcW w:w="4962" w:type="dxa"/>
            <w:tcMar/>
          </w:tcPr>
          <w:p w:rsidR="002300DE" w:rsidP="00877A71" w:rsidRDefault="002300DE" w14:paraId="1519DEC9" w14:textId="77777777">
            <w:r>
              <w:t xml:space="preserve">Data security: how will you ensure that the data are securely stored and not accessed or modified by unauthorized persons? </w:t>
            </w:r>
          </w:p>
        </w:tc>
        <w:tc>
          <w:tcPr>
            <w:tcW w:w="10631" w:type="dxa"/>
            <w:tcMar/>
          </w:tcPr>
          <w:p w:rsidRPr="000164A6" w:rsidR="004F48F6" w:rsidP="6320600B" w:rsidRDefault="000164A6" w14:paraId="227F9488" w14:textId="34EE2A63">
            <w:r w:rsidRPr="000164A6">
              <w:t xml:space="preserve">The </w:t>
            </w:r>
            <w:r w:rsidRPr="000164A6" w:rsidR="00A96AFD">
              <w:t>HPC has all necessary security measures</w:t>
            </w:r>
            <w:r w:rsidRPr="000164A6">
              <w:t xml:space="preserve"> to ensure safe data storage.</w:t>
            </w:r>
          </w:p>
          <w:p w:rsidRPr="000164A6" w:rsidR="00A96AFD" w:rsidP="6320600B" w:rsidRDefault="000164A6" w14:paraId="4EF8E57E" w14:textId="344C5DCE">
            <w:r w:rsidRPr="000164A6">
              <w:t>Only the persons</w:t>
            </w:r>
            <w:r w:rsidR="002B1457">
              <w:t xml:space="preserve"> </w:t>
            </w:r>
            <w:r w:rsidRPr="000164A6">
              <w:t>involved in the project will have access</w:t>
            </w:r>
            <w:r>
              <w:t xml:space="preserve"> to the data</w:t>
            </w:r>
            <w:r w:rsidR="002B1457">
              <w:t xml:space="preserve"> (Sarah Meyers, Sofie Demeyer, Jan Cools).</w:t>
            </w:r>
          </w:p>
          <w:p w:rsidR="00A96AFD" w:rsidP="6320600B" w:rsidRDefault="00A96AFD" w14:paraId="4C202FB8" w14:textId="77777777">
            <w:pPr>
              <w:rPr>
                <w:highlight w:val="yellow"/>
              </w:rPr>
            </w:pPr>
          </w:p>
          <w:p w:rsidR="00A96AFD" w:rsidP="6320600B" w:rsidRDefault="00A96AFD" w14:paraId="07951BEF" w14:textId="77777777">
            <w:pPr>
              <w:rPr>
                <w:highlight w:val="yellow"/>
              </w:rPr>
            </w:pPr>
          </w:p>
          <w:p w:rsidRPr="00CE39F2" w:rsidR="00882625" w:rsidP="6320600B" w:rsidRDefault="00882625" w14:paraId="1C847188" w14:textId="29E79F9E">
            <w:pPr>
              <w:rPr>
                <w:highlight w:val="yellow"/>
              </w:rPr>
            </w:pPr>
            <w:r>
              <w:rPr>
                <w:highlight w:val="yellow"/>
              </w:rPr>
              <w:t xml:space="preserve"> </w:t>
            </w:r>
          </w:p>
        </w:tc>
      </w:tr>
    </w:tbl>
    <w:p w:rsidR="00E93C67" w:rsidRDefault="00E93C67" w14:paraId="58F973C1"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798A7B22" w14:paraId="2E20EE07" w14:textId="77777777">
        <w:trPr>
          <w:cantSplit/>
          <w:trHeight w:val="269"/>
        </w:trPr>
        <w:tc>
          <w:tcPr>
            <w:tcW w:w="15593" w:type="dxa"/>
            <w:gridSpan w:val="2"/>
            <w:shd w:val="clear" w:color="auto" w:fill="5B9BD5" w:themeFill="accent5"/>
            <w:tcMar/>
          </w:tcPr>
          <w:p w:rsidRPr="009C0EAA" w:rsidR="00877A71" w:rsidP="6320600B" w:rsidRDefault="009C0EAA" w14:paraId="74DAAB38" w14:textId="77777777">
            <w:pPr>
              <w:pStyle w:val="ListParagraph"/>
              <w:numPr>
                <w:ilvl w:val="0"/>
                <w:numId w:val="22"/>
              </w:numPr>
              <w:jc w:val="center"/>
              <w:rPr>
                <w:b/>
                <w:bCs/>
              </w:rPr>
            </w:pPr>
            <w:r w:rsidRPr="009C0EAA">
              <w:rPr>
                <w:b/>
                <w:bCs/>
              </w:rPr>
              <w:t>D</w:t>
            </w:r>
            <w:r w:rsidRPr="009C0EAA" w:rsidR="5FB6CA38">
              <w:rPr>
                <w:b/>
                <w:bCs/>
              </w:rPr>
              <w:t>ata preservation</w:t>
            </w:r>
            <w:r w:rsidRPr="009C0EAA">
              <w:rPr>
                <w:b/>
                <w:bCs/>
              </w:rPr>
              <w:t xml:space="preserve"> after the end of the FWO project</w:t>
            </w:r>
          </w:p>
          <w:p w:rsidRPr="009C0EAA" w:rsidR="5FB6CA38" w:rsidP="5FB6CA38" w:rsidRDefault="5FB6CA38" w14:paraId="03E78A12" w14:textId="77777777">
            <w:pPr>
              <w:ind w:left="720"/>
              <w:jc w:val="center"/>
            </w:pPr>
            <w:r w:rsidRPr="009C0EAA">
              <w:t>FWO expects that data generated during the project are retained for a period of minimally 5 years after the end of the project, in as far as legal and contractual agreements allow.</w:t>
            </w:r>
          </w:p>
          <w:p w:rsidRPr="00145CC7" w:rsidR="00877A71" w:rsidP="00EE6614" w:rsidRDefault="00877A71" w14:paraId="64A8786E" w14:textId="77777777">
            <w:pPr>
              <w:rPr>
                <w:b/>
              </w:rPr>
            </w:pPr>
          </w:p>
        </w:tc>
      </w:tr>
      <w:tr w:rsidRPr="00F42A6F" w:rsidR="002300DE" w:rsidTr="798A7B22" w14:paraId="1C75F937" w14:textId="77777777">
        <w:trPr>
          <w:cantSplit/>
          <w:trHeight w:val="269"/>
        </w:trPr>
        <w:tc>
          <w:tcPr>
            <w:tcW w:w="4962" w:type="dxa"/>
            <w:tcMar/>
          </w:tcPr>
          <w:p w:rsidR="002300DE" w:rsidP="5D59270C" w:rsidRDefault="002300DE" w14:paraId="405842C2" w14:textId="77777777">
            <w:pPr>
              <w:spacing w:after="160" w:line="259" w:lineRule="auto"/>
              <w:rPr>
                <w:highlight w:val="yellow"/>
              </w:rPr>
            </w:pPr>
            <w:r w:rsidRPr="009C0EAA">
              <w:t xml:space="preserve">Which data will be retained for the expected </w:t>
            </w:r>
            <w:proofErr w:type="gramStart"/>
            <w:r w:rsidRPr="009C0EAA">
              <w:t>5 year</w:t>
            </w:r>
            <w:proofErr w:type="gramEnd"/>
            <w:r w:rsidRPr="009C0EAA">
              <w:t xml:space="preserve"> period after the end of the project? In case only a selection of the data can/will be preserved, clearly state the </w:t>
            </w:r>
            <w:proofErr w:type="gramStart"/>
            <w:r w:rsidRPr="009C0EAA">
              <w:t>reasons  for</w:t>
            </w:r>
            <w:proofErr w:type="gramEnd"/>
            <w:r w:rsidRPr="009C0EAA">
              <w:t xml:space="preserve"> this (legal or contractual restrictions, physical preservation issues, ...).</w:t>
            </w:r>
          </w:p>
        </w:tc>
        <w:tc>
          <w:tcPr>
            <w:tcW w:w="10631" w:type="dxa"/>
            <w:tcMar/>
          </w:tcPr>
          <w:p w:rsidR="00683CE6" w:rsidP="6320600B" w:rsidRDefault="00683CE6" w14:paraId="058FC0A0" w14:textId="597CAC4F">
            <w:pPr>
              <w:rPr>
                <w:b/>
                <w:bCs/>
                <w:highlight w:val="yellow"/>
              </w:rPr>
            </w:pPr>
            <w:r w:rsidRPr="00683CE6">
              <w:rPr>
                <w:lang w:val="en-US"/>
              </w:rPr>
              <w:t xml:space="preserve">All </w:t>
            </w:r>
            <w:r>
              <w:rPr>
                <w:lang w:val="en-US"/>
              </w:rPr>
              <w:t xml:space="preserve">RNA sequencing </w:t>
            </w:r>
            <w:r w:rsidRPr="00683CE6">
              <w:rPr>
                <w:lang w:val="en-US"/>
              </w:rPr>
              <w:t xml:space="preserve">data that was created during this project will be retained for at least 5 years after the end of the project. </w:t>
            </w:r>
            <w:r w:rsidR="000164A6">
              <w:rPr>
                <w:lang w:val="en-US"/>
              </w:rPr>
              <w:t>The</w:t>
            </w:r>
            <w:r w:rsidR="00B9301A">
              <w:rPr>
                <w:lang w:val="en-US"/>
              </w:rPr>
              <w:t xml:space="preserve"> data will be stored in the form of</w:t>
            </w:r>
            <w:r w:rsidR="000164A6">
              <w:rPr>
                <w:lang w:val="en-US"/>
              </w:rPr>
              <w:t xml:space="preserve"> raw reads </w:t>
            </w:r>
            <w:r w:rsidR="00B9301A">
              <w:rPr>
                <w:lang w:val="en-US"/>
              </w:rPr>
              <w:t>as</w:t>
            </w:r>
            <w:r w:rsidR="000164A6">
              <w:rPr>
                <w:lang w:val="en-US"/>
              </w:rPr>
              <w:t xml:space="preserve"> </w:t>
            </w:r>
            <w:proofErr w:type="spellStart"/>
            <w:r w:rsidR="000164A6">
              <w:rPr>
                <w:lang w:val="en-US"/>
              </w:rPr>
              <w:t>fastq</w:t>
            </w:r>
            <w:proofErr w:type="spellEnd"/>
            <w:r w:rsidR="000164A6">
              <w:rPr>
                <w:lang w:val="en-US"/>
              </w:rPr>
              <w:t xml:space="preserve"> files and the mapped bam file</w:t>
            </w:r>
            <w:r w:rsidR="00B9301A">
              <w:rPr>
                <w:lang w:val="en-US"/>
              </w:rPr>
              <w:t>s</w:t>
            </w:r>
            <w:r w:rsidR="000164A6">
              <w:rPr>
                <w:lang w:val="en-US"/>
              </w:rPr>
              <w:t xml:space="preserve">. In case there would not be sufficient storage capacity, only the raw </w:t>
            </w:r>
            <w:proofErr w:type="spellStart"/>
            <w:r w:rsidR="000164A6">
              <w:rPr>
                <w:lang w:val="en-US"/>
              </w:rPr>
              <w:t>fastq</w:t>
            </w:r>
            <w:proofErr w:type="spellEnd"/>
            <w:r w:rsidR="000164A6">
              <w:rPr>
                <w:lang w:val="en-US"/>
              </w:rPr>
              <w:t xml:space="preserve"> files will be stored and bam files will be deleted, as those can be rege</w:t>
            </w:r>
            <w:r w:rsidR="00B9301A">
              <w:rPr>
                <w:lang w:val="en-US"/>
              </w:rPr>
              <w:t>ne</w:t>
            </w:r>
            <w:r w:rsidR="000164A6">
              <w:rPr>
                <w:lang w:val="en-US"/>
              </w:rPr>
              <w:t>rated by mapping the raw data again.</w:t>
            </w:r>
          </w:p>
          <w:p w:rsidRPr="00B9301A" w:rsidR="00882625" w:rsidP="6320600B" w:rsidRDefault="00882625" w14:paraId="6B59D20F" w14:textId="77777777">
            <w:pPr>
              <w:rPr>
                <w:b/>
                <w:bCs/>
                <w:highlight w:val="yellow"/>
                <w:lang w:val="en-US"/>
              </w:rPr>
            </w:pPr>
          </w:p>
          <w:p w:rsidRPr="00B9301A" w:rsidR="00882625" w:rsidP="798A7B22" w:rsidRDefault="00683CE6" w14:paraId="0201D774" w14:textId="46F50754">
            <w:pPr>
              <w:rPr>
                <w:b w:val="1"/>
                <w:bCs w:val="1"/>
              </w:rPr>
            </w:pPr>
            <w:r w:rsidR="798A7B22">
              <w:rPr/>
              <w:t>Plasmids that were created will be stored securely in the -80°C storage in the Jan Cools lab, and a description of each plasmid and the vector map (.</w:t>
            </w:r>
            <w:proofErr w:type="spellStart"/>
            <w:r w:rsidR="798A7B22">
              <w:rPr/>
              <w:t>clc</w:t>
            </w:r>
            <w:proofErr w:type="spellEnd"/>
            <w:r w:rsidR="798A7B22">
              <w:rPr/>
              <w:t xml:space="preserve"> file) will be kept in a database on KU</w:t>
            </w:r>
            <w:r w:rsidR="798A7B22">
              <w:rPr/>
              <w:t xml:space="preserve"> </w:t>
            </w:r>
            <w:r w:rsidR="798A7B22">
              <w:rPr/>
              <w:t xml:space="preserve">Leuven and VIB servers. Cell lines will be cryopreserved in a liquid nitrogen biobank, with the correct annotations and any additional information stored on </w:t>
            </w:r>
            <w:proofErr w:type="spellStart"/>
            <w:r w:rsidR="798A7B22">
              <w:rPr/>
              <w:t>KULeuven</w:t>
            </w:r>
            <w:proofErr w:type="spellEnd"/>
            <w:r w:rsidR="798A7B22">
              <w:rPr/>
              <w:t xml:space="preserve"> servers.</w:t>
            </w:r>
          </w:p>
          <w:p w:rsidRPr="00CE39F2" w:rsidR="00882625" w:rsidP="6320600B" w:rsidRDefault="00882625" w14:paraId="1505D981" w14:textId="4FDCB558">
            <w:pPr>
              <w:rPr>
                <w:b/>
                <w:bCs/>
                <w:highlight w:val="yellow"/>
              </w:rPr>
            </w:pPr>
          </w:p>
        </w:tc>
      </w:tr>
      <w:tr w:rsidRPr="00F42A6F" w:rsidR="002300DE" w:rsidTr="798A7B22" w14:paraId="470011CE" w14:textId="77777777">
        <w:trPr>
          <w:cantSplit/>
          <w:trHeight w:val="269"/>
        </w:trPr>
        <w:tc>
          <w:tcPr>
            <w:tcW w:w="4962" w:type="dxa"/>
            <w:tcMar/>
          </w:tcPr>
          <w:p w:rsidR="002300DE" w:rsidP="00877A71" w:rsidRDefault="002300DE" w14:paraId="74E6742A" w14:textId="77777777">
            <w:r>
              <w:t xml:space="preserve">Where will these data be archived (= stored for the long term)? </w:t>
            </w:r>
          </w:p>
        </w:tc>
        <w:tc>
          <w:tcPr>
            <w:tcW w:w="10631" w:type="dxa"/>
            <w:tcMar/>
          </w:tcPr>
          <w:p w:rsidRPr="00683CE6" w:rsidR="00683CE6" w:rsidP="00683CE6" w:rsidRDefault="00683CE6" w14:paraId="5E976C77" w14:textId="63668C3F">
            <w:r>
              <w:rPr>
                <w:lang w:val="en-US"/>
              </w:rPr>
              <w:t>All data</w:t>
            </w:r>
            <w:r w:rsidRPr="00683CE6">
              <w:rPr>
                <w:lang w:val="en-US"/>
              </w:rPr>
              <w:t xml:space="preserve"> will be archived on the HPC of the VSC with the necessary security and redundancy measures</w:t>
            </w:r>
            <w:r>
              <w:rPr>
                <w:lang w:val="en-US"/>
              </w:rPr>
              <w:t>.</w:t>
            </w:r>
          </w:p>
          <w:p w:rsidRPr="00C57639" w:rsidR="002300DE" w:rsidP="6320600B" w:rsidRDefault="002300DE" w14:paraId="48037082" w14:textId="61E9BA28">
            <w:pPr>
              <w:rPr>
                <w:b/>
                <w:bCs/>
              </w:rPr>
            </w:pPr>
          </w:p>
        </w:tc>
      </w:tr>
      <w:tr w:rsidRPr="00906DA8" w:rsidR="002300DE" w:rsidTr="798A7B22" w14:paraId="72954F94" w14:textId="77777777">
        <w:trPr>
          <w:cantSplit/>
          <w:trHeight w:val="269"/>
        </w:trPr>
        <w:tc>
          <w:tcPr>
            <w:tcW w:w="4962" w:type="dxa"/>
            <w:tcMar/>
          </w:tcPr>
          <w:p w:rsidR="002300DE" w:rsidP="00877A71" w:rsidRDefault="002300DE" w14:paraId="68B7D8DC" w14:textId="77777777">
            <w:r w:rsidRPr="009C0EAA">
              <w:lastRenderedPageBreak/>
              <w:t>What are the expected costs for data preservation during these 5 years? How will the costs be covered?</w:t>
            </w:r>
            <w:r>
              <w:t xml:space="preserve"> </w:t>
            </w:r>
          </w:p>
          <w:p w:rsidRPr="00436EB9" w:rsidR="00436EB9" w:rsidP="00877A71" w:rsidRDefault="00436EB9" w14:paraId="700765A2" w14:textId="77777777">
            <w:pPr>
              <w:rPr>
                <w:sz w:val="12"/>
              </w:rPr>
            </w:pPr>
          </w:p>
          <w:p w:rsidRPr="00436EB9" w:rsidR="00436EB9" w:rsidP="00877A71" w:rsidRDefault="00436EB9" w14:paraId="66D2DF67" w14:textId="77777777">
            <w:pPr>
              <w:rPr>
                <w:i/>
              </w:rPr>
            </w:pPr>
            <w:r w:rsidRPr="00436EB9">
              <w:rPr>
                <w:i/>
                <w:sz w:val="22"/>
                <w:lang w:val="en-US"/>
              </w:rPr>
              <w:t xml:space="preserve">Although FWO has no earmarked budget at its disposal to support correct research data management, FWO allows for part of </w:t>
            </w:r>
            <w:r w:rsidRPr="00436EB9">
              <w:rPr>
                <w:b/>
                <w:bCs/>
                <w:i/>
                <w:sz w:val="22"/>
                <w:lang w:val="en-US"/>
              </w:rPr>
              <w:t>the allocated project budget</w:t>
            </w:r>
            <w:r w:rsidRPr="00436EB9">
              <w:rPr>
                <w:i/>
                <w:sz w:val="22"/>
                <w:lang w:val="en-US"/>
              </w:rPr>
              <w:t xml:space="preserve"> to be used to cover the cost incurred.</w:t>
            </w:r>
          </w:p>
        </w:tc>
        <w:tc>
          <w:tcPr>
            <w:tcW w:w="10631" w:type="dxa"/>
            <w:tcMar/>
          </w:tcPr>
          <w:p w:rsidRPr="00B9301A" w:rsidR="002300DE" w:rsidP="5D59270C" w:rsidRDefault="00B9301A" w14:paraId="42D14D75" w14:noSpellErr="1" w14:textId="5BAD456E">
            <w:r w:rsidR="798A7B22">
              <w:rPr/>
              <w:t xml:space="preserve">The cost of data preservation is </w:t>
            </w:r>
            <w:r w:rsidRPr="798A7B22" w:rsidR="798A7B22">
              <w:rPr>
                <w:rFonts w:ascii="Calibri" w:hAnsi="Calibri" w:cs="Calibri"/>
                <w:lang w:val="en-US"/>
              </w:rPr>
              <w:t xml:space="preserve">€ </w:t>
            </w:r>
            <w:r w:rsidRPr="798A7B22" w:rsidR="798A7B22">
              <w:rPr>
                <w:lang w:val="en-US"/>
              </w:rPr>
              <w:t xml:space="preserve">70 per TB per year, which </w:t>
            </w:r>
            <w:r w:rsidRPr="798A7B22" w:rsidR="798A7B22">
              <w:rPr>
                <w:lang w:val="en-US"/>
              </w:rPr>
              <w:t>will</w:t>
            </w:r>
            <w:r w:rsidRPr="798A7B22" w:rsidR="798A7B22">
              <w:rPr>
                <w:lang w:val="en-US"/>
              </w:rPr>
              <w:t xml:space="preserve"> be covered by the host lab.</w:t>
            </w:r>
          </w:p>
        </w:tc>
      </w:tr>
    </w:tbl>
    <w:p w:rsidR="00E93C67" w:rsidRDefault="00E93C67" w14:paraId="651AC4F1"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005E32FD" w14:paraId="78A69E7F" w14:textId="77777777">
        <w:trPr>
          <w:cantSplit/>
          <w:trHeight w:val="269"/>
        </w:trPr>
        <w:tc>
          <w:tcPr>
            <w:tcW w:w="15593" w:type="dxa"/>
            <w:gridSpan w:val="2"/>
            <w:shd w:val="clear" w:color="auto" w:fill="5B9BD5" w:themeFill="accent5"/>
          </w:tcPr>
          <w:p w:rsidRPr="00C57639" w:rsidR="00877A71" w:rsidP="6320600B" w:rsidRDefault="5FB6CA38" w14:paraId="4F024C35" w14:textId="77777777">
            <w:pPr>
              <w:pStyle w:val="ListParagraph"/>
              <w:numPr>
                <w:ilvl w:val="0"/>
                <w:numId w:val="22"/>
              </w:numPr>
              <w:jc w:val="center"/>
              <w:rPr>
                <w:b/>
                <w:bCs/>
              </w:rPr>
            </w:pPr>
            <w:r w:rsidRPr="5FB6CA38">
              <w:rPr>
                <w:b/>
                <w:bCs/>
              </w:rPr>
              <w:t>Data sharing and reuse</w:t>
            </w:r>
          </w:p>
          <w:p w:rsidRPr="00145CC7" w:rsidR="00877A71" w:rsidP="00EE6614" w:rsidRDefault="00877A71" w14:paraId="2632745B" w14:textId="77777777">
            <w:pPr>
              <w:rPr>
                <w:b/>
              </w:rPr>
            </w:pPr>
          </w:p>
        </w:tc>
      </w:tr>
      <w:tr w:rsidRPr="00F42A6F" w:rsidR="002300DE" w:rsidTr="00436EB9" w14:paraId="29EC1556" w14:textId="77777777">
        <w:trPr>
          <w:cantSplit/>
          <w:trHeight w:val="269"/>
        </w:trPr>
        <w:tc>
          <w:tcPr>
            <w:tcW w:w="4962" w:type="dxa"/>
          </w:tcPr>
          <w:p w:rsidRPr="00441D64" w:rsidR="002300DE" w:rsidP="00877A71" w:rsidRDefault="002300DE" w14:paraId="2B1B6D5E" w14:textId="77777777">
            <w:r>
              <w:t>Are there any factors restricting or preventing the sharing of (some of) the data (</w:t>
            </w:r>
            <w:proofErr w:type="gramStart"/>
            <w:r>
              <w:t>e.g.</w:t>
            </w:r>
            <w:proofErr w:type="gramEnd"/>
            <w:r>
              <w:t xml:space="preserve"> as defined in an agreement with a 3</w:t>
            </w:r>
            <w:r w:rsidRPr="5FB6CA38">
              <w:rPr>
                <w:vertAlign w:val="superscript"/>
              </w:rPr>
              <w:t>rd</w:t>
            </w:r>
            <w:r>
              <w:t xml:space="preserve"> party, legal restrictions)? </w:t>
            </w:r>
          </w:p>
        </w:tc>
        <w:tc>
          <w:tcPr>
            <w:tcW w:w="10631" w:type="dxa"/>
          </w:tcPr>
          <w:p w:rsidRPr="00436EB9" w:rsidR="00436EB9" w:rsidP="00436EB9" w:rsidRDefault="008A4609" w14:paraId="563F731B" w14:textId="77777777">
            <w:pPr>
              <w:rPr>
                <w:lang w:val="en-US"/>
              </w:rPr>
            </w:pPr>
            <w:sdt>
              <w:sdtPr>
                <w:rPr>
                  <w:lang w:val="en-US"/>
                </w:rPr>
                <w:id w:val="-2116126963"/>
                <w14:checkbox>
                  <w14:checked w14:val="0"/>
                  <w14:checkedState w14:val="2612" w14:font="MS Gothic"/>
                  <w14:uncheckedState w14:val="2610" w14:font="MS Gothic"/>
                </w14:checkbox>
              </w:sdtPr>
              <w:sdtEndPr/>
              <w:sdtContent>
                <w:r w:rsidRPr="00436EB9" w:rsidR="00436EB9">
                  <w:rPr>
                    <w:rFonts w:hint="eastAsia" w:ascii="MS Gothic" w:hAnsi="MS Gothic" w:eastAsia="MS Gothic"/>
                    <w:lang w:val="en-US"/>
                  </w:rPr>
                  <w:t>☐</w:t>
                </w:r>
              </w:sdtContent>
            </w:sdt>
            <w:r w:rsidRPr="00436EB9" w:rsidR="00436EB9">
              <w:rPr>
                <w:lang w:val="en-US"/>
              </w:rPr>
              <w:t xml:space="preserve"> Yes</w:t>
            </w:r>
          </w:p>
          <w:p w:rsidRPr="00436EB9" w:rsidR="00436EB9" w:rsidP="00436EB9" w:rsidRDefault="008A4609" w14:paraId="5B2FC958" w14:textId="1DE1DF99">
            <w:pPr>
              <w:rPr>
                <w:lang w:val="en-US"/>
              </w:rPr>
            </w:pPr>
            <w:sdt>
              <w:sdtPr>
                <w:rPr>
                  <w:lang w:val="en-US"/>
                </w:rPr>
                <w:id w:val="2020801625"/>
                <w14:checkbox>
                  <w14:checked w14:val="1"/>
                  <w14:checkedState w14:val="2612" w14:font="MS Gothic"/>
                  <w14:uncheckedState w14:val="2610" w14:font="MS Gothic"/>
                </w14:checkbox>
              </w:sdtPr>
              <w:sdtEndPr/>
              <w:sdtContent>
                <w:r w:rsidR="00CE39F2">
                  <w:rPr>
                    <w:rFonts w:hint="eastAsia" w:ascii="MS Gothic" w:hAnsi="MS Gothic" w:eastAsia="MS Gothic"/>
                    <w:lang w:val="en-US"/>
                  </w:rPr>
                  <w:t>☒</w:t>
                </w:r>
              </w:sdtContent>
            </w:sdt>
            <w:r w:rsidRPr="00436EB9" w:rsidR="00436EB9">
              <w:rPr>
                <w:lang w:val="en-US"/>
              </w:rPr>
              <w:t xml:space="preserve"> No</w:t>
            </w:r>
          </w:p>
          <w:p w:rsidR="002300DE" w:rsidP="00436EB9" w:rsidRDefault="00436EB9" w14:paraId="13A7AC08" w14:textId="77777777">
            <w:pPr>
              <w:rPr>
                <w:bCs/>
              </w:rPr>
            </w:pPr>
            <w:r w:rsidRPr="00436EB9">
              <w:rPr>
                <w:bCs/>
              </w:rPr>
              <w:t>I</w:t>
            </w:r>
            <w:r>
              <w:rPr>
                <w:bCs/>
              </w:rPr>
              <w:t>f yes, please specify</w:t>
            </w:r>
            <w:r w:rsidRPr="00436EB9">
              <w:rPr>
                <w:bCs/>
              </w:rPr>
              <w:t>:</w:t>
            </w:r>
          </w:p>
          <w:p w:rsidR="00683CE6" w:rsidP="00436EB9" w:rsidRDefault="00683CE6" w14:paraId="0C0AD9FC" w14:textId="77777777">
            <w:pPr>
              <w:rPr>
                <w:bCs/>
              </w:rPr>
            </w:pPr>
          </w:p>
          <w:p w:rsidR="00BD1DF3" w:rsidP="00436EB9" w:rsidRDefault="00BD1DF3" w14:paraId="01ADACF9" w14:textId="7BFEC1B1">
            <w:pPr>
              <w:rPr>
                <w:bCs/>
              </w:rPr>
            </w:pPr>
            <w:r>
              <w:rPr>
                <w:bCs/>
              </w:rPr>
              <w:t xml:space="preserve">There are no restrictions on data sharing, </w:t>
            </w:r>
            <w:r w:rsidR="00B9301A">
              <w:rPr>
                <w:bCs/>
              </w:rPr>
              <w:t>as</w:t>
            </w:r>
            <w:r>
              <w:rPr>
                <w:bCs/>
              </w:rPr>
              <w:t xml:space="preserve"> we do not have any agreements with 3</w:t>
            </w:r>
            <w:r w:rsidRPr="00BD1DF3">
              <w:rPr>
                <w:bCs/>
                <w:vertAlign w:val="superscript"/>
              </w:rPr>
              <w:t>rd</w:t>
            </w:r>
            <w:r>
              <w:rPr>
                <w:bCs/>
              </w:rPr>
              <w:t xml:space="preserve"> party organisations and the project does not involve sensitive personal information.</w:t>
            </w:r>
          </w:p>
          <w:p w:rsidRPr="00BD1DF3" w:rsidR="00683CE6" w:rsidP="00436EB9" w:rsidRDefault="00683CE6" w14:paraId="534C1C72" w14:textId="5F600506">
            <w:pPr>
              <w:rPr>
                <w:bCs/>
              </w:rPr>
            </w:pPr>
            <w:r>
              <w:rPr>
                <w:bCs/>
              </w:rPr>
              <w:t xml:space="preserve"> </w:t>
            </w:r>
          </w:p>
        </w:tc>
      </w:tr>
      <w:tr w:rsidRPr="00F42A6F" w:rsidR="002300DE" w:rsidTr="00436EB9" w14:paraId="1B1ACBDB" w14:textId="77777777">
        <w:trPr>
          <w:cantSplit/>
          <w:trHeight w:val="269"/>
        </w:trPr>
        <w:tc>
          <w:tcPr>
            <w:tcW w:w="4962" w:type="dxa"/>
          </w:tcPr>
          <w:p w:rsidR="002300DE" w:rsidP="00877A71" w:rsidRDefault="002300DE" w14:paraId="60FB4880" w14:textId="77777777">
            <w:r>
              <w:t xml:space="preserve">Which data will be made available after the end of the project? </w:t>
            </w:r>
          </w:p>
        </w:tc>
        <w:tc>
          <w:tcPr>
            <w:tcW w:w="10631" w:type="dxa"/>
          </w:tcPr>
          <w:p w:rsidRPr="00B9301A" w:rsidR="00B9301A" w:rsidP="6320600B" w:rsidRDefault="00B9301A" w14:paraId="0E7B9310" w14:textId="19FE92B9">
            <w:pPr>
              <w:rPr>
                <w:highlight w:val="yellow"/>
              </w:rPr>
            </w:pPr>
            <w:r w:rsidRPr="00B9301A">
              <w:t xml:space="preserve">Published data will be made freely available. </w:t>
            </w:r>
          </w:p>
          <w:p w:rsidR="00B9301A" w:rsidP="6320600B" w:rsidRDefault="00B9301A" w14:paraId="735BF99F" w14:textId="77777777">
            <w:pPr>
              <w:rPr>
                <w:b/>
                <w:bCs/>
                <w:highlight w:val="yellow"/>
              </w:rPr>
            </w:pPr>
          </w:p>
          <w:p w:rsidRPr="00B9301A" w:rsidR="00080ED1" w:rsidP="6320600B" w:rsidRDefault="00B9301A" w14:paraId="724994A9" w14:textId="4832944C">
            <w:r>
              <w:t>Unpublishe</w:t>
            </w:r>
            <w:r w:rsidR="001725DB">
              <w:t>d</w:t>
            </w:r>
            <w:r w:rsidRPr="00B9301A" w:rsidR="00683CE6">
              <w:t xml:space="preserve"> data</w:t>
            </w:r>
            <w:r w:rsidRPr="00B9301A" w:rsidR="00080ED1">
              <w:t xml:space="preserve"> </w:t>
            </w:r>
            <w:r>
              <w:t>will be</w:t>
            </w:r>
            <w:r w:rsidRPr="00B9301A" w:rsidR="00080ED1">
              <w:t xml:space="preserve"> </w:t>
            </w:r>
            <w:r w:rsidRPr="00B9301A">
              <w:t>stored securely</w:t>
            </w:r>
            <w:r>
              <w:t xml:space="preserve"> after the end of the project</w:t>
            </w:r>
            <w:r w:rsidRPr="00B9301A">
              <w:t xml:space="preserve"> </w:t>
            </w:r>
            <w:r w:rsidRPr="00B9301A" w:rsidR="00080ED1">
              <w:t xml:space="preserve">but </w:t>
            </w:r>
            <w:r>
              <w:t xml:space="preserve">will </w:t>
            </w:r>
            <w:r w:rsidRPr="00B9301A" w:rsidR="00080ED1">
              <w:t>not</w:t>
            </w:r>
            <w:r>
              <w:t xml:space="preserve"> be made</w:t>
            </w:r>
            <w:r w:rsidRPr="00B9301A" w:rsidR="00080ED1">
              <w:t xml:space="preserve"> publicly available</w:t>
            </w:r>
            <w:r>
              <w:t>.</w:t>
            </w:r>
          </w:p>
          <w:p w:rsidRPr="00683CE6" w:rsidR="00080ED1" w:rsidP="6320600B" w:rsidRDefault="00080ED1" w14:paraId="2319428C" w14:textId="5E7DCE37">
            <w:pPr>
              <w:rPr>
                <w:b/>
                <w:bCs/>
              </w:rPr>
            </w:pPr>
          </w:p>
        </w:tc>
      </w:tr>
      <w:tr w:rsidRPr="00F42A6F" w:rsidR="002300DE" w:rsidTr="00436EB9" w14:paraId="3FB98B61" w14:textId="77777777">
        <w:trPr>
          <w:cantSplit/>
          <w:trHeight w:val="269"/>
        </w:trPr>
        <w:tc>
          <w:tcPr>
            <w:tcW w:w="4962" w:type="dxa"/>
          </w:tcPr>
          <w:p w:rsidR="002300DE" w:rsidP="002977B7" w:rsidRDefault="002300DE" w14:paraId="6E0B3F9C" w14:textId="77777777">
            <w:r>
              <w:t xml:space="preserve">Where/how will the data be made available for reuse? </w:t>
            </w:r>
          </w:p>
        </w:tc>
        <w:tc>
          <w:tcPr>
            <w:tcW w:w="10631" w:type="dxa"/>
          </w:tcPr>
          <w:p w:rsidRPr="00B9301A" w:rsidR="00D712D9" w:rsidP="00D712D9" w:rsidRDefault="008A4609" w14:paraId="40944692" w14:textId="6BD60890">
            <w:sdt>
              <w:sdtPr>
                <w:rPr>
                  <w:lang w:val="en-US"/>
                </w:rPr>
                <w:id w:val="1497999269"/>
                <w14:checkbox>
                  <w14:checked w14:val="1"/>
                  <w14:checkedState w14:val="2612" w14:font="MS Gothic"/>
                  <w14:uncheckedState w14:val="2610" w14:font="MS Gothic"/>
                </w14:checkbox>
              </w:sdtPr>
              <w:sdtEndPr/>
              <w:sdtContent>
                <w:r w:rsidRPr="00B9301A" w:rsidR="00080ED1">
                  <w:rPr>
                    <w:rFonts w:hint="eastAsia" w:ascii="MS Gothic" w:hAnsi="MS Gothic" w:eastAsia="MS Gothic"/>
                    <w:lang w:val="en-US"/>
                  </w:rPr>
                  <w:t>☒</w:t>
                </w:r>
              </w:sdtContent>
            </w:sdt>
            <w:r w:rsidRPr="00B9301A" w:rsidR="00D712D9">
              <w:t xml:space="preserve"> In an Open Access repository</w:t>
            </w:r>
          </w:p>
          <w:p w:rsidRPr="00B9301A" w:rsidR="00D712D9" w:rsidP="00D712D9" w:rsidRDefault="008A4609" w14:paraId="13643578" w14:textId="77777777">
            <w:sdt>
              <w:sdtPr>
                <w:rPr>
                  <w:lang w:val="en-US"/>
                </w:rPr>
                <w:id w:val="-1202310608"/>
                <w14:checkbox>
                  <w14:checked w14:val="0"/>
                  <w14:checkedState w14:val="2612" w14:font="MS Gothic"/>
                  <w14:uncheckedState w14:val="2610" w14:font="MS Gothic"/>
                </w14:checkbox>
              </w:sdtPr>
              <w:sdtEndPr/>
              <w:sdtContent>
                <w:r w:rsidRPr="00B9301A" w:rsidR="00D712D9">
                  <w:rPr>
                    <w:rFonts w:hint="eastAsia" w:ascii="MS Gothic" w:hAnsi="MS Gothic" w:eastAsia="MS Gothic"/>
                    <w:lang w:val="en-US"/>
                  </w:rPr>
                  <w:t>☐</w:t>
                </w:r>
              </w:sdtContent>
            </w:sdt>
            <w:r w:rsidRPr="00B9301A" w:rsidR="00D712D9">
              <w:t xml:space="preserve"> In a restricted access repository</w:t>
            </w:r>
          </w:p>
          <w:p w:rsidRPr="00B9301A" w:rsidR="00D712D9" w:rsidP="00D712D9" w:rsidRDefault="008A4609" w14:paraId="0663FBB0" w14:textId="3C104E91">
            <w:sdt>
              <w:sdtPr>
                <w:rPr>
                  <w:lang w:val="en-US"/>
                </w:rPr>
                <w:id w:val="-1165008756"/>
                <w14:checkbox>
                  <w14:checked w14:val="1"/>
                  <w14:checkedState w14:val="2612" w14:font="MS Gothic"/>
                  <w14:uncheckedState w14:val="2610" w14:font="MS Gothic"/>
                </w14:checkbox>
              </w:sdtPr>
              <w:sdtEndPr/>
              <w:sdtContent>
                <w:r w:rsidRPr="00B9301A" w:rsidR="00080ED1">
                  <w:rPr>
                    <w:rFonts w:hint="eastAsia" w:ascii="MS Gothic" w:hAnsi="MS Gothic" w:eastAsia="MS Gothic"/>
                    <w:lang w:val="en-US"/>
                  </w:rPr>
                  <w:t>☒</w:t>
                </w:r>
              </w:sdtContent>
            </w:sdt>
            <w:r w:rsidRPr="00B9301A" w:rsidR="00D712D9">
              <w:t xml:space="preserve"> Upon request by mail</w:t>
            </w:r>
          </w:p>
          <w:p w:rsidRPr="00B9301A" w:rsidR="00D712D9" w:rsidP="00D712D9" w:rsidRDefault="008A4609" w14:paraId="44BB402A" w14:textId="77777777">
            <w:sdt>
              <w:sdtPr>
                <w:rPr>
                  <w:lang w:val="en-US"/>
                </w:rPr>
                <w:id w:val="1016202770"/>
                <w14:checkbox>
                  <w14:checked w14:val="0"/>
                  <w14:checkedState w14:val="2612" w14:font="MS Gothic"/>
                  <w14:uncheckedState w14:val="2610" w14:font="MS Gothic"/>
                </w14:checkbox>
              </w:sdtPr>
              <w:sdtEndPr/>
              <w:sdtContent>
                <w:r w:rsidRPr="00B9301A" w:rsidR="00D712D9">
                  <w:rPr>
                    <w:rFonts w:hint="eastAsia" w:ascii="MS Gothic" w:hAnsi="MS Gothic" w:eastAsia="MS Gothic"/>
                    <w:lang w:val="en-US"/>
                  </w:rPr>
                  <w:t>☐</w:t>
                </w:r>
              </w:sdtContent>
            </w:sdt>
            <w:r w:rsidRPr="00B9301A" w:rsidR="00D712D9">
              <w:t xml:space="preserve"> Other (specify):</w:t>
            </w:r>
          </w:p>
          <w:p w:rsidRPr="00B9301A" w:rsidR="002300DE" w:rsidP="6320600B" w:rsidRDefault="002300DE" w14:paraId="3BCD5D34" w14:textId="4A0BA24D"/>
          <w:p w:rsidRPr="00B9301A" w:rsidR="00BD1DF3" w:rsidP="00B9301A" w:rsidRDefault="00B9301A" w14:paraId="5E99720F" w14:textId="776AE5E1">
            <w:r w:rsidRPr="00B9301A">
              <w:t xml:space="preserve">Data will be shared through </w:t>
            </w:r>
            <w:proofErr w:type="gramStart"/>
            <w:r w:rsidRPr="00B9301A">
              <w:t>publication, and</w:t>
            </w:r>
            <w:proofErr w:type="gramEnd"/>
            <w:r w:rsidRPr="00B9301A">
              <w:t xml:space="preserve"> stored in </w:t>
            </w:r>
            <w:r w:rsidR="001725DB">
              <w:t xml:space="preserve">public </w:t>
            </w:r>
            <w:r w:rsidRPr="00B9301A">
              <w:t>data repositories such as GEO and EGA database.</w:t>
            </w:r>
          </w:p>
        </w:tc>
      </w:tr>
      <w:tr w:rsidRPr="00F42A6F" w:rsidR="002300DE" w:rsidTr="00436EB9" w14:paraId="158E71F2" w14:textId="77777777">
        <w:trPr>
          <w:cantSplit/>
          <w:trHeight w:val="269"/>
        </w:trPr>
        <w:tc>
          <w:tcPr>
            <w:tcW w:w="4962" w:type="dxa"/>
          </w:tcPr>
          <w:p w:rsidR="002300DE" w:rsidP="00877A71" w:rsidRDefault="002300DE" w14:paraId="4C24F196" w14:textId="77777777">
            <w:r>
              <w:lastRenderedPageBreak/>
              <w:t xml:space="preserve">When will the data be made available? </w:t>
            </w:r>
          </w:p>
        </w:tc>
        <w:tc>
          <w:tcPr>
            <w:tcW w:w="10631" w:type="dxa"/>
          </w:tcPr>
          <w:p w:rsidRPr="002B1457" w:rsidR="00080ED1" w:rsidP="6320600B" w:rsidRDefault="002B1457" w14:paraId="6382465B" w14:textId="732CCCEF">
            <w:r w:rsidRPr="002B1457">
              <w:t>Data will be made available upon</w:t>
            </w:r>
            <w:r w:rsidRPr="002B1457" w:rsidR="00080ED1">
              <w:t xml:space="preserve"> publication</w:t>
            </w:r>
            <w:r w:rsidR="001725DB">
              <w:t>.</w:t>
            </w:r>
          </w:p>
          <w:p w:rsidRPr="00C57639" w:rsidR="00BD1DF3" w:rsidP="6320600B" w:rsidRDefault="00BD1DF3" w14:paraId="4054F02B" w14:textId="79694582">
            <w:pPr>
              <w:rPr>
                <w:b/>
                <w:bCs/>
              </w:rPr>
            </w:pPr>
          </w:p>
        </w:tc>
      </w:tr>
      <w:tr w:rsidRPr="00F42A6F" w:rsidR="002300DE" w:rsidTr="00436EB9" w14:paraId="39D00B27" w14:textId="77777777">
        <w:trPr>
          <w:cantSplit/>
          <w:trHeight w:val="269"/>
        </w:trPr>
        <w:tc>
          <w:tcPr>
            <w:tcW w:w="4962" w:type="dxa"/>
          </w:tcPr>
          <w:p w:rsidR="002300DE" w:rsidP="00877A71" w:rsidRDefault="002300DE" w14:paraId="14B61FF7" w14:textId="77777777">
            <w:r>
              <w:t xml:space="preserve">Who will be able to access the data and under what conditions? </w:t>
            </w:r>
          </w:p>
        </w:tc>
        <w:tc>
          <w:tcPr>
            <w:tcW w:w="10631" w:type="dxa"/>
          </w:tcPr>
          <w:p w:rsidRPr="00080ED1" w:rsidR="00080ED1" w:rsidP="00BD1DF3" w:rsidRDefault="002B1457" w14:paraId="1436D377" w14:textId="5B01E797">
            <w:r>
              <w:t>Published data will be f</w:t>
            </w:r>
            <w:r w:rsidRPr="00080ED1" w:rsidR="00080ED1">
              <w:t>reely available for research purposes</w:t>
            </w:r>
            <w:r>
              <w:t>. For</w:t>
            </w:r>
            <w:r w:rsidR="00080ED1">
              <w:t xml:space="preserve"> commercial purposes, </w:t>
            </w:r>
            <w:r>
              <w:t xml:space="preserve">a </w:t>
            </w:r>
            <w:r w:rsidR="00080ED1">
              <w:t>data access agreement should be signed</w:t>
            </w:r>
            <w:r w:rsidR="001725DB">
              <w:t>.</w:t>
            </w:r>
          </w:p>
          <w:p w:rsidRPr="00BD1DF3" w:rsidR="002300DE" w:rsidP="00BB4EB5" w:rsidRDefault="002300DE" w14:paraId="29F51269" w14:textId="77777777">
            <w:pPr>
              <w:rPr>
                <w:b/>
                <w:bCs/>
                <w:highlight w:val="yellow"/>
              </w:rPr>
            </w:pPr>
          </w:p>
        </w:tc>
      </w:tr>
      <w:tr w:rsidRPr="005B780B" w:rsidR="002300DE" w:rsidTr="00436EB9" w14:paraId="43086334" w14:textId="77777777">
        <w:trPr>
          <w:cantSplit/>
          <w:trHeight w:val="269"/>
        </w:trPr>
        <w:tc>
          <w:tcPr>
            <w:tcW w:w="4962" w:type="dxa"/>
          </w:tcPr>
          <w:p w:rsidR="002300DE" w:rsidP="00877A71" w:rsidRDefault="002300DE" w14:paraId="7D48BC2B" w14:textId="77777777">
            <w:r>
              <w:t xml:space="preserve">What are the expected costs for data sharing? How will these costs be covered? </w:t>
            </w:r>
          </w:p>
          <w:p w:rsidRPr="00D712D9" w:rsidR="00D712D9" w:rsidP="00877A71" w:rsidRDefault="00D712D9" w14:paraId="6A67B820" w14:textId="77777777">
            <w:pPr>
              <w:rPr>
                <w:sz w:val="12"/>
              </w:rPr>
            </w:pPr>
          </w:p>
          <w:p w:rsidRPr="00D712D9" w:rsidR="00D712D9" w:rsidP="00877A71" w:rsidRDefault="00D712D9" w14:paraId="280FA33B" w14:textId="77777777">
            <w:pPr>
              <w:rPr>
                <w:i/>
              </w:rPr>
            </w:pPr>
            <w:r w:rsidRPr="00D712D9">
              <w:rPr>
                <w:i/>
                <w:sz w:val="22"/>
                <w:lang w:val="en-US"/>
              </w:rPr>
              <w:t xml:space="preserve">Although FWO has no earmarked budget at its disposal to support correct research data management, FWO allows for part of </w:t>
            </w:r>
            <w:r w:rsidRPr="00D712D9">
              <w:rPr>
                <w:b/>
                <w:bCs/>
                <w:i/>
                <w:sz w:val="22"/>
                <w:lang w:val="en-US"/>
              </w:rPr>
              <w:t>the allocated project budget</w:t>
            </w:r>
            <w:r w:rsidRPr="00D712D9">
              <w:rPr>
                <w:i/>
                <w:sz w:val="22"/>
                <w:lang w:val="en-US"/>
              </w:rPr>
              <w:t xml:space="preserve"> to be used to cover the cost incurred.</w:t>
            </w:r>
          </w:p>
        </w:tc>
        <w:tc>
          <w:tcPr>
            <w:tcW w:w="10631" w:type="dxa"/>
          </w:tcPr>
          <w:p w:rsidR="00080ED1" w:rsidP="00BD1DF3" w:rsidRDefault="002B1457" w14:paraId="3F092A0C" w14:textId="731E799F">
            <w:r>
              <w:t>There are no additional</w:t>
            </w:r>
            <w:r w:rsidR="00080ED1">
              <w:t xml:space="preserve"> </w:t>
            </w:r>
            <w:r>
              <w:t xml:space="preserve">resources needed </w:t>
            </w:r>
            <w:r w:rsidR="00080ED1">
              <w:t>for</w:t>
            </w:r>
            <w:r>
              <w:t xml:space="preserve"> data sharing in</w:t>
            </w:r>
            <w:r w:rsidR="00080ED1">
              <w:t xml:space="preserve"> public databases</w:t>
            </w:r>
            <w:r w:rsidR="001725DB">
              <w:t>.</w:t>
            </w:r>
          </w:p>
          <w:p w:rsidRPr="00CE49D2" w:rsidR="002300DE" w:rsidP="5D59270C" w:rsidRDefault="002300DE" w14:paraId="7AF5CEB8" w14:textId="77777777">
            <w:pPr>
              <w:rPr>
                <w:b/>
                <w:bCs/>
              </w:rPr>
            </w:pPr>
          </w:p>
        </w:tc>
      </w:tr>
    </w:tbl>
    <w:p w:rsidR="00E93C67" w:rsidRDefault="00E93C67" w14:paraId="33D28D32" w14:textId="77777777"/>
    <w:tbl>
      <w:tblPr>
        <w:tblStyle w:val="TableGrid"/>
        <w:tblW w:w="15593" w:type="dxa"/>
        <w:tblInd w:w="-714" w:type="dxa"/>
        <w:tblLayout w:type="fixed"/>
        <w:tblLook w:val="04A0" w:firstRow="1" w:lastRow="0" w:firstColumn="1" w:lastColumn="0" w:noHBand="0" w:noVBand="1"/>
      </w:tblPr>
      <w:tblGrid>
        <w:gridCol w:w="4962"/>
        <w:gridCol w:w="10631"/>
      </w:tblGrid>
      <w:tr w:rsidRPr="00F42A6F" w:rsidR="00877A71" w:rsidTr="005E32FD" w14:paraId="024096EB" w14:textId="77777777">
        <w:trPr>
          <w:cantSplit/>
          <w:trHeight w:val="501"/>
        </w:trPr>
        <w:tc>
          <w:tcPr>
            <w:tcW w:w="15593" w:type="dxa"/>
            <w:gridSpan w:val="2"/>
            <w:shd w:val="clear" w:color="auto" w:fill="5B9BD5" w:themeFill="accent5"/>
          </w:tcPr>
          <w:p w:rsidRPr="00C57639" w:rsidR="00877A71" w:rsidP="6320600B" w:rsidRDefault="5FB6CA38" w14:paraId="2F7F7FB2" w14:textId="77777777">
            <w:pPr>
              <w:pStyle w:val="ListParagraph"/>
              <w:numPr>
                <w:ilvl w:val="0"/>
                <w:numId w:val="22"/>
              </w:numPr>
              <w:jc w:val="center"/>
              <w:rPr>
                <w:b/>
                <w:bCs/>
              </w:rPr>
            </w:pPr>
            <w:r w:rsidRPr="5FB6CA38">
              <w:rPr>
                <w:b/>
                <w:bCs/>
              </w:rPr>
              <w:t>Responsibilities</w:t>
            </w:r>
          </w:p>
          <w:p w:rsidRPr="00145CC7" w:rsidR="00877A71" w:rsidP="00EE6614" w:rsidRDefault="00877A71" w14:paraId="4952A2E9" w14:textId="77777777">
            <w:pPr>
              <w:ind w:left="360"/>
              <w:rPr>
                <w:b/>
              </w:rPr>
            </w:pPr>
          </w:p>
        </w:tc>
      </w:tr>
      <w:tr w:rsidRPr="00F42A6F" w:rsidR="002300DE" w:rsidTr="0022046B" w14:paraId="0059A68C" w14:textId="77777777">
        <w:trPr>
          <w:cantSplit/>
          <w:trHeight w:val="219"/>
        </w:trPr>
        <w:tc>
          <w:tcPr>
            <w:tcW w:w="4962" w:type="dxa"/>
          </w:tcPr>
          <w:p w:rsidRPr="00CA44D7" w:rsidR="002300DE" w:rsidP="00877A71" w:rsidRDefault="002300DE" w14:paraId="02EA79C9" w14:textId="77777777">
            <w:r>
              <w:t xml:space="preserve">Who will be responsible for the data documentation &amp; metadata? </w:t>
            </w:r>
          </w:p>
        </w:tc>
        <w:tc>
          <w:tcPr>
            <w:tcW w:w="10631" w:type="dxa"/>
          </w:tcPr>
          <w:p w:rsidRPr="002B1457" w:rsidR="002300DE" w:rsidP="6320600B" w:rsidRDefault="0022046B" w14:paraId="784EC147" w14:textId="18BED68D">
            <w:r w:rsidRPr="002B1457">
              <w:t xml:space="preserve">Sarah Meyers and the co-supervisor Sofie Demeyer are responsible for documentation </w:t>
            </w:r>
            <w:proofErr w:type="gramStart"/>
            <w:r w:rsidRPr="002B1457">
              <w:t>during the course of</w:t>
            </w:r>
            <w:proofErr w:type="gramEnd"/>
            <w:r w:rsidRPr="002B1457">
              <w:t xml:space="preserve"> the project</w:t>
            </w:r>
            <w:r w:rsidR="001725DB">
              <w:t>.</w:t>
            </w:r>
          </w:p>
        </w:tc>
      </w:tr>
      <w:tr w:rsidRPr="00F42A6F" w:rsidR="002300DE" w:rsidTr="00436EB9" w14:paraId="50528A4B" w14:textId="77777777">
        <w:trPr>
          <w:cantSplit/>
          <w:trHeight w:val="269"/>
        </w:trPr>
        <w:tc>
          <w:tcPr>
            <w:tcW w:w="4962" w:type="dxa"/>
          </w:tcPr>
          <w:p w:rsidR="002300DE" w:rsidP="00877A71" w:rsidRDefault="002300DE" w14:paraId="0A56E81C" w14:textId="77777777">
            <w:r>
              <w:t xml:space="preserve">Who will be responsible for data storage &amp; back up during the project? </w:t>
            </w:r>
          </w:p>
        </w:tc>
        <w:tc>
          <w:tcPr>
            <w:tcW w:w="10631" w:type="dxa"/>
          </w:tcPr>
          <w:p w:rsidRPr="002B1457" w:rsidR="002300DE" w:rsidP="6320600B" w:rsidRDefault="00CE39F2" w14:paraId="431323D5" w14:textId="6C399E16">
            <w:r w:rsidRPr="002B1457">
              <w:t xml:space="preserve">Sarah Meyers and the co-supervisor Sofie Demeyer are responsible for safe storage of data </w:t>
            </w:r>
            <w:proofErr w:type="gramStart"/>
            <w:r w:rsidRPr="002B1457">
              <w:t>during the course of</w:t>
            </w:r>
            <w:proofErr w:type="gramEnd"/>
            <w:r w:rsidRPr="002B1457">
              <w:t xml:space="preserve"> the project</w:t>
            </w:r>
            <w:r w:rsidR="001725DB">
              <w:t>.</w:t>
            </w:r>
          </w:p>
        </w:tc>
      </w:tr>
      <w:tr w:rsidRPr="00F42A6F" w:rsidR="002300DE" w:rsidTr="00436EB9" w14:paraId="4D445D14" w14:textId="77777777">
        <w:trPr>
          <w:cantSplit/>
          <w:trHeight w:val="269"/>
        </w:trPr>
        <w:tc>
          <w:tcPr>
            <w:tcW w:w="4962" w:type="dxa"/>
          </w:tcPr>
          <w:p w:rsidR="002300DE" w:rsidP="00877A71" w:rsidRDefault="002300DE" w14:paraId="09904DB2" w14:textId="77777777">
            <w:r>
              <w:t xml:space="preserve">Who will be responsible for ensuring data preservation and sharing? </w:t>
            </w:r>
          </w:p>
        </w:tc>
        <w:tc>
          <w:tcPr>
            <w:tcW w:w="10631" w:type="dxa"/>
          </w:tcPr>
          <w:p w:rsidRPr="002B1457" w:rsidR="002300DE" w:rsidP="6320600B" w:rsidRDefault="00CE39F2" w14:paraId="00014F1B" w14:textId="504B6A5F">
            <w:r w:rsidRPr="002B1457">
              <w:t xml:space="preserve">Jan Cools </w:t>
            </w:r>
            <w:r w:rsidR="002B1457">
              <w:t>and S</w:t>
            </w:r>
            <w:r w:rsidRPr="002B1457" w:rsidR="00080ED1">
              <w:t xml:space="preserve">ofie Demeyer </w:t>
            </w:r>
            <w:r w:rsidR="002B1457">
              <w:t>are responsible for data sharing</w:t>
            </w:r>
            <w:r w:rsidR="001725DB">
              <w:t xml:space="preserve"> and preservation.</w:t>
            </w:r>
          </w:p>
        </w:tc>
      </w:tr>
      <w:tr w:rsidRPr="00F42A6F" w:rsidR="002300DE" w:rsidTr="00436EB9" w14:paraId="61E56BA4" w14:textId="77777777">
        <w:trPr>
          <w:cantSplit/>
          <w:trHeight w:val="269"/>
        </w:trPr>
        <w:tc>
          <w:tcPr>
            <w:tcW w:w="4962" w:type="dxa"/>
          </w:tcPr>
          <w:p w:rsidRPr="00D712D9" w:rsidR="002300DE" w:rsidP="00C94198" w:rsidRDefault="002300DE" w14:paraId="52B3B0CB" w14:textId="77777777">
            <w:pPr>
              <w:rPr>
                <w:sz w:val="12"/>
              </w:rPr>
            </w:pPr>
            <w:r>
              <w:t xml:space="preserve">Who bears the end responsibility for updating &amp; implementing this DMP? </w:t>
            </w:r>
            <w:r w:rsidR="00D712D9">
              <w:br/>
            </w:r>
          </w:p>
          <w:p w:rsidRPr="00D712D9" w:rsidR="00D712D9" w:rsidP="00D712D9" w:rsidRDefault="00D712D9" w14:paraId="52922BFE" w14:textId="77777777">
            <w:pPr>
              <w:rPr>
                <w:i/>
              </w:rPr>
            </w:pPr>
            <w:r w:rsidRPr="00D712D9">
              <w:rPr>
                <w:i/>
                <w:sz w:val="22"/>
                <w:szCs w:val="22"/>
              </w:rPr>
              <w:t xml:space="preserve">Default </w:t>
            </w:r>
            <w:r>
              <w:rPr>
                <w:i/>
                <w:sz w:val="22"/>
                <w:szCs w:val="22"/>
              </w:rPr>
              <w:t>response</w:t>
            </w:r>
            <w:r w:rsidRPr="00D712D9">
              <w:rPr>
                <w:i/>
                <w:sz w:val="22"/>
                <w:szCs w:val="22"/>
              </w:rPr>
              <w:t>: The PI bears the overall responsibility for updating &amp; implementing this DMP</w:t>
            </w:r>
          </w:p>
        </w:tc>
        <w:tc>
          <w:tcPr>
            <w:tcW w:w="10631" w:type="dxa"/>
          </w:tcPr>
          <w:p w:rsidRPr="002B1457" w:rsidR="002300DE" w:rsidP="6320600B" w:rsidRDefault="00CE39F2" w14:paraId="4CAE9DB8" w14:textId="783CAAEE">
            <w:pPr>
              <w:rPr>
                <w:iCs/>
              </w:rPr>
            </w:pPr>
            <w:r w:rsidRPr="002B1457">
              <w:rPr>
                <w:iCs/>
              </w:rPr>
              <w:t>The PI, Jan Cools, bears the overall responsibility for updating &amp; implementing this DMP</w:t>
            </w:r>
            <w:r w:rsidR="001725DB">
              <w:rPr>
                <w:iCs/>
              </w:rPr>
              <w:t>.</w:t>
            </w:r>
          </w:p>
        </w:tc>
      </w:tr>
    </w:tbl>
    <w:p w:rsidRPr="00F42A6F" w:rsidR="0095381F" w:rsidP="0095381F" w:rsidRDefault="0095381F" w14:paraId="395F5D94" w14:textId="77777777"/>
    <w:sectPr w:rsidRPr="00F42A6F" w:rsidR="0095381F" w:rsidSect="00097E2A">
      <w:footerReference w:type="default" r:id="rId12"/>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C4DA4" w:rsidP="00CE49D2" w:rsidRDefault="002C4DA4" w14:paraId="7198826B" w14:textId="77777777">
      <w:r>
        <w:separator/>
      </w:r>
    </w:p>
  </w:endnote>
  <w:endnote w:type="continuationSeparator" w:id="0">
    <w:p w:rsidR="002C4DA4" w:rsidP="00CE49D2" w:rsidRDefault="002C4DA4" w14:paraId="0679D1F7"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604020202020204"/>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277747" w:rsidR="00277747" w:rsidP="00277747" w:rsidRDefault="00277747" w14:paraId="0EE358C7" w14:textId="77777777">
    <w:pPr>
      <w:pStyle w:val="Footer"/>
      <w:tabs>
        <w:tab w:val="clear" w:pos="9072"/>
        <w:tab w:val="right" w:pos="13892"/>
      </w:tabs>
      <w:rPr>
        <w:sz w:val="20"/>
      </w:rPr>
    </w:pPr>
    <w:r w:rsidRPr="00277747">
      <w:rPr>
        <w:sz w:val="20"/>
      </w:rPr>
      <w:t>201</w:t>
    </w:r>
    <w:r w:rsidR="002300DE">
      <w:rPr>
        <w:sz w:val="20"/>
      </w:rPr>
      <w:t>9</w:t>
    </w:r>
    <w:r w:rsidRPr="00277747">
      <w:rPr>
        <w:sz w:val="20"/>
      </w:rPr>
      <w:t>-</w:t>
    </w:r>
    <w:r w:rsidR="002300DE">
      <w:rPr>
        <w:sz w:val="20"/>
      </w:rPr>
      <w:t>10</w:t>
    </w:r>
    <w:r w:rsidRPr="00277747">
      <w:rPr>
        <w:sz w:val="20"/>
      </w:rPr>
      <w:t>-</w:t>
    </w:r>
    <w:r w:rsidR="002300DE">
      <w:rPr>
        <w:sz w:val="20"/>
      </w:rPr>
      <w:t>0</w:t>
    </w:r>
    <w:r w:rsidRPr="00277747">
      <w:rPr>
        <w:sz w:val="20"/>
      </w:rPr>
      <w:t>1 | FWO DMP Template</w:t>
    </w:r>
    <w:r w:rsidRPr="00277747">
      <w:rPr>
        <w:sz w:val="20"/>
      </w:rPr>
      <w:tab/>
    </w:r>
    <w:r w:rsidRPr="00277747">
      <w:rPr>
        <w:sz w:val="20"/>
      </w:rPr>
      <w:tab/>
    </w:r>
    <w:r w:rsidRPr="00277747">
      <w:rPr>
        <w:sz w:val="20"/>
      </w:rPr>
      <w:fldChar w:fldCharType="begin"/>
    </w:r>
    <w:r w:rsidRPr="00277747">
      <w:rPr>
        <w:sz w:val="20"/>
      </w:rPr>
      <w:instrText xml:space="preserve"> PAGE   \* MERGEFORMAT </w:instrText>
    </w:r>
    <w:r w:rsidRPr="00277747">
      <w:rPr>
        <w:sz w:val="20"/>
      </w:rPr>
      <w:fldChar w:fldCharType="separate"/>
    </w:r>
    <w:r w:rsidR="00646E0C">
      <w:rPr>
        <w:noProof/>
        <w:sz w:val="20"/>
      </w:rPr>
      <w:t>2</w:t>
    </w:r>
    <w:r w:rsidRPr="00277747">
      <w:rPr>
        <w:sz w:val="20"/>
      </w:rPr>
      <w:fldChar w:fldCharType="end"/>
    </w:r>
  </w:p>
  <w:p w:rsidR="00CE49D2" w:rsidRDefault="00CE49D2" w14:paraId="42D1722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C4DA4" w:rsidP="00CE49D2" w:rsidRDefault="002C4DA4" w14:paraId="4C5AF5D4" w14:textId="77777777">
      <w:r>
        <w:separator/>
      </w:r>
    </w:p>
  </w:footnote>
  <w:footnote w:type="continuationSeparator" w:id="0">
    <w:p w:rsidR="002C4DA4" w:rsidP="00CE49D2" w:rsidRDefault="002C4DA4" w14:paraId="7F19C69D"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2647385"/>
    <w:multiLevelType w:val="hybridMultilevel"/>
    <w:tmpl w:val="881AE19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9826E6A"/>
    <w:multiLevelType w:val="hybridMultilevel"/>
    <w:tmpl w:val="6D70DFE8"/>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0BC70678"/>
    <w:multiLevelType w:val="hybridMultilevel"/>
    <w:tmpl w:val="C4660F5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A10F16"/>
    <w:multiLevelType w:val="hybridMultilevel"/>
    <w:tmpl w:val="0896DC24"/>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293F1885"/>
    <w:multiLevelType w:val="hybridMultilevel"/>
    <w:tmpl w:val="9678E632"/>
    <w:lvl w:ilvl="0" w:tplc="1AD6F21A">
      <w:start w:val="4"/>
      <w:numFmt w:val="bullet"/>
      <w:lvlText w:val="-"/>
      <w:lvlJc w:val="left"/>
      <w:pPr>
        <w:ind w:left="720" w:hanging="360"/>
      </w:pPr>
      <w:rPr>
        <w:rFonts w:hint="default" w:ascii="Calibri" w:hAnsi="Calibri" w:eastAsiaTheme="minorHAnsi" w:cstheme="minorBid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2F8D7648"/>
    <w:multiLevelType w:val="hybridMultilevel"/>
    <w:tmpl w:val="07BCF06C"/>
    <w:lvl w:ilvl="0" w:tplc="0052CC4A">
      <w:start w:val="1"/>
      <w:numFmt w:val="bullet"/>
      <w:lvlText w:val=""/>
      <w:lvlJc w:val="left"/>
      <w:pPr>
        <w:ind w:left="720" w:hanging="360"/>
      </w:pPr>
      <w:rPr>
        <w:rFonts w:hint="default" w:ascii="Symbol" w:hAnsi="Symbol"/>
      </w:rPr>
    </w:lvl>
    <w:lvl w:ilvl="1" w:tplc="DB3C1242">
      <w:start w:val="1"/>
      <w:numFmt w:val="bullet"/>
      <w:lvlText w:val="o"/>
      <w:lvlJc w:val="left"/>
      <w:pPr>
        <w:ind w:left="1440" w:hanging="360"/>
      </w:pPr>
      <w:rPr>
        <w:rFonts w:hint="default" w:ascii="Courier New" w:hAnsi="Courier New"/>
      </w:rPr>
    </w:lvl>
    <w:lvl w:ilvl="2" w:tplc="F4E0D5BA">
      <w:start w:val="1"/>
      <w:numFmt w:val="bullet"/>
      <w:lvlText w:val=""/>
      <w:lvlJc w:val="left"/>
      <w:pPr>
        <w:ind w:left="2160" w:hanging="360"/>
      </w:pPr>
      <w:rPr>
        <w:rFonts w:hint="default" w:ascii="Wingdings" w:hAnsi="Wingdings"/>
      </w:rPr>
    </w:lvl>
    <w:lvl w:ilvl="3" w:tplc="FB50D2C0">
      <w:start w:val="1"/>
      <w:numFmt w:val="bullet"/>
      <w:lvlText w:val=""/>
      <w:lvlJc w:val="left"/>
      <w:pPr>
        <w:ind w:left="2880" w:hanging="360"/>
      </w:pPr>
      <w:rPr>
        <w:rFonts w:hint="default" w:ascii="Symbol" w:hAnsi="Symbol"/>
      </w:rPr>
    </w:lvl>
    <w:lvl w:ilvl="4" w:tplc="C30AFE26">
      <w:start w:val="1"/>
      <w:numFmt w:val="bullet"/>
      <w:lvlText w:val="o"/>
      <w:lvlJc w:val="left"/>
      <w:pPr>
        <w:ind w:left="3600" w:hanging="360"/>
      </w:pPr>
      <w:rPr>
        <w:rFonts w:hint="default" w:ascii="Courier New" w:hAnsi="Courier New"/>
      </w:rPr>
    </w:lvl>
    <w:lvl w:ilvl="5" w:tplc="8AEC1F0A">
      <w:start w:val="1"/>
      <w:numFmt w:val="bullet"/>
      <w:lvlText w:val=""/>
      <w:lvlJc w:val="left"/>
      <w:pPr>
        <w:ind w:left="4320" w:hanging="360"/>
      </w:pPr>
      <w:rPr>
        <w:rFonts w:hint="default" w:ascii="Wingdings" w:hAnsi="Wingdings"/>
      </w:rPr>
    </w:lvl>
    <w:lvl w:ilvl="6" w:tplc="35D227D6">
      <w:start w:val="1"/>
      <w:numFmt w:val="bullet"/>
      <w:lvlText w:val=""/>
      <w:lvlJc w:val="left"/>
      <w:pPr>
        <w:ind w:left="5040" w:hanging="360"/>
      </w:pPr>
      <w:rPr>
        <w:rFonts w:hint="default" w:ascii="Symbol" w:hAnsi="Symbol"/>
      </w:rPr>
    </w:lvl>
    <w:lvl w:ilvl="7" w:tplc="7F2C18EE">
      <w:start w:val="1"/>
      <w:numFmt w:val="bullet"/>
      <w:lvlText w:val="o"/>
      <w:lvlJc w:val="left"/>
      <w:pPr>
        <w:ind w:left="5760" w:hanging="360"/>
      </w:pPr>
      <w:rPr>
        <w:rFonts w:hint="default" w:ascii="Courier New" w:hAnsi="Courier New"/>
      </w:rPr>
    </w:lvl>
    <w:lvl w:ilvl="8" w:tplc="A9825BCA">
      <w:start w:val="1"/>
      <w:numFmt w:val="bullet"/>
      <w:lvlText w:val=""/>
      <w:lvlJc w:val="left"/>
      <w:pPr>
        <w:ind w:left="6480" w:hanging="360"/>
      </w:pPr>
      <w:rPr>
        <w:rFonts w:hint="default" w:ascii="Wingdings" w:hAnsi="Wingdings"/>
      </w:rPr>
    </w:lvl>
  </w:abstractNum>
  <w:abstractNum w:abstractNumId="10"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1E56750"/>
    <w:multiLevelType w:val="hybridMultilevel"/>
    <w:tmpl w:val="51522918"/>
    <w:lvl w:ilvl="0" w:tplc="08130001">
      <w:start w:val="1"/>
      <w:numFmt w:val="bullet"/>
      <w:lvlText w:val=""/>
      <w:lvlJc w:val="left"/>
      <w:pPr>
        <w:ind w:left="720" w:hanging="360"/>
      </w:pPr>
      <w:rPr>
        <w:rFonts w:hint="default" w:ascii="Symbol" w:hAnsi="Symbol"/>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2" w15:restartNumberingAfterBreak="0">
    <w:nsid w:val="33E058F4"/>
    <w:multiLevelType w:val="hybridMultilevel"/>
    <w:tmpl w:val="9446A72E"/>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4C924135"/>
    <w:multiLevelType w:val="hybridMultilevel"/>
    <w:tmpl w:val="C4C8B696"/>
    <w:lvl w:ilvl="0" w:tplc="A1E08390">
      <w:start w:val="1"/>
      <w:numFmt w:val="bullet"/>
      <w:lvlText w:val=""/>
      <w:lvlJc w:val="left"/>
      <w:pPr>
        <w:ind w:left="720" w:hanging="360"/>
      </w:pPr>
      <w:rPr>
        <w:rFonts w:hint="default" w:ascii="Wingdings" w:hAnsi="Wingdings"/>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4" w15:restartNumberingAfterBreak="0">
    <w:nsid w:val="4CFB00AE"/>
    <w:multiLevelType w:val="hybridMultilevel"/>
    <w:tmpl w:val="992EF726"/>
    <w:lvl w:ilvl="0" w:tplc="2B6A1046">
      <w:numFmt w:val="bullet"/>
      <w:lvlText w:val="-"/>
      <w:lvlJc w:val="left"/>
      <w:pPr>
        <w:ind w:left="720" w:hanging="360"/>
      </w:pPr>
      <w:rPr>
        <w:rFonts w:hint="default" w:ascii="Calibri" w:hAnsi="Calibri" w:cs="Calibri" w:eastAsiaTheme="minorHAnsi"/>
        <w:b w:val="0"/>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5" w15:restartNumberingAfterBreak="0">
    <w:nsid w:val="4D075097"/>
    <w:multiLevelType w:val="hybridMultilevel"/>
    <w:tmpl w:val="CB1EFC7C"/>
    <w:lvl w:ilvl="0" w:tplc="08130005">
      <w:start w:val="1"/>
      <w:numFmt w:val="bullet"/>
      <w:lvlText w:val=""/>
      <w:lvlJc w:val="left"/>
      <w:pPr>
        <w:ind w:left="720" w:hanging="360"/>
      </w:pPr>
      <w:rPr>
        <w:rFonts w:hint="default" w:ascii="Wingdings" w:hAnsi="Wingdings"/>
      </w:rPr>
    </w:lvl>
    <w:lvl w:ilvl="1" w:tplc="08130003" w:tentative="1">
      <w:start w:val="1"/>
      <w:numFmt w:val="bullet"/>
      <w:lvlText w:val="o"/>
      <w:lvlJc w:val="left"/>
      <w:pPr>
        <w:ind w:left="1440" w:hanging="360"/>
      </w:pPr>
      <w:rPr>
        <w:rFonts w:hint="default" w:ascii="Courier New" w:hAnsi="Courier New" w:cs="Courier New"/>
      </w:rPr>
    </w:lvl>
    <w:lvl w:ilvl="2" w:tplc="08130005" w:tentative="1">
      <w:start w:val="1"/>
      <w:numFmt w:val="bullet"/>
      <w:lvlText w:val=""/>
      <w:lvlJc w:val="left"/>
      <w:pPr>
        <w:ind w:left="2160" w:hanging="360"/>
      </w:pPr>
      <w:rPr>
        <w:rFonts w:hint="default" w:ascii="Wingdings" w:hAnsi="Wingdings"/>
      </w:rPr>
    </w:lvl>
    <w:lvl w:ilvl="3" w:tplc="08130001" w:tentative="1">
      <w:start w:val="1"/>
      <w:numFmt w:val="bullet"/>
      <w:lvlText w:val=""/>
      <w:lvlJc w:val="left"/>
      <w:pPr>
        <w:ind w:left="2880" w:hanging="360"/>
      </w:pPr>
      <w:rPr>
        <w:rFonts w:hint="default" w:ascii="Symbol" w:hAnsi="Symbol"/>
      </w:rPr>
    </w:lvl>
    <w:lvl w:ilvl="4" w:tplc="08130003" w:tentative="1">
      <w:start w:val="1"/>
      <w:numFmt w:val="bullet"/>
      <w:lvlText w:val="o"/>
      <w:lvlJc w:val="left"/>
      <w:pPr>
        <w:ind w:left="3600" w:hanging="360"/>
      </w:pPr>
      <w:rPr>
        <w:rFonts w:hint="default" w:ascii="Courier New" w:hAnsi="Courier New" w:cs="Courier New"/>
      </w:rPr>
    </w:lvl>
    <w:lvl w:ilvl="5" w:tplc="08130005" w:tentative="1">
      <w:start w:val="1"/>
      <w:numFmt w:val="bullet"/>
      <w:lvlText w:val=""/>
      <w:lvlJc w:val="left"/>
      <w:pPr>
        <w:ind w:left="4320" w:hanging="360"/>
      </w:pPr>
      <w:rPr>
        <w:rFonts w:hint="default" w:ascii="Wingdings" w:hAnsi="Wingdings"/>
      </w:rPr>
    </w:lvl>
    <w:lvl w:ilvl="6" w:tplc="08130001" w:tentative="1">
      <w:start w:val="1"/>
      <w:numFmt w:val="bullet"/>
      <w:lvlText w:val=""/>
      <w:lvlJc w:val="left"/>
      <w:pPr>
        <w:ind w:left="5040" w:hanging="360"/>
      </w:pPr>
      <w:rPr>
        <w:rFonts w:hint="default" w:ascii="Symbol" w:hAnsi="Symbol"/>
      </w:rPr>
    </w:lvl>
    <w:lvl w:ilvl="7" w:tplc="08130003" w:tentative="1">
      <w:start w:val="1"/>
      <w:numFmt w:val="bullet"/>
      <w:lvlText w:val="o"/>
      <w:lvlJc w:val="left"/>
      <w:pPr>
        <w:ind w:left="5760" w:hanging="360"/>
      </w:pPr>
      <w:rPr>
        <w:rFonts w:hint="default" w:ascii="Courier New" w:hAnsi="Courier New" w:cs="Courier New"/>
      </w:rPr>
    </w:lvl>
    <w:lvl w:ilvl="8" w:tplc="08130005" w:tentative="1">
      <w:start w:val="1"/>
      <w:numFmt w:val="bullet"/>
      <w:lvlText w:val=""/>
      <w:lvlJc w:val="left"/>
      <w:pPr>
        <w:ind w:left="6480" w:hanging="360"/>
      </w:pPr>
      <w:rPr>
        <w:rFonts w:hint="default" w:ascii="Wingdings" w:hAnsi="Wingdings"/>
      </w:rPr>
    </w:lvl>
  </w:abstractNum>
  <w:abstractNum w:abstractNumId="16"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729C2C87"/>
    <w:multiLevelType w:val="hybridMultilevel"/>
    <w:tmpl w:val="C3E81EC0"/>
    <w:lvl w:ilvl="0" w:tplc="04090005">
      <w:start w:val="1"/>
      <w:numFmt w:val="bullet"/>
      <w:lvlText w:val=""/>
      <w:lvlJc w:val="left"/>
      <w:pPr>
        <w:ind w:left="720" w:hanging="360"/>
      </w:pPr>
      <w:rPr>
        <w:rFonts w:hint="default" w:ascii="Wingdings" w:hAnsi="Wingdings"/>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74A3603F"/>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3" w15:restartNumberingAfterBreak="0">
    <w:nsid w:val="74DB4FC1"/>
    <w:multiLevelType w:val="hybridMultilevel"/>
    <w:tmpl w:val="D3726648"/>
    <w:lvl w:ilvl="0" w:tplc="6F5A2C8A">
      <w:start w:val="1"/>
      <w:numFmt w:val="bullet"/>
      <w:lvlText w:val=""/>
      <w:lvlJc w:val="left"/>
      <w:pPr>
        <w:ind w:left="720" w:hanging="360"/>
      </w:pPr>
      <w:rPr>
        <w:rFonts w:hint="default" w:ascii="Symbol" w:hAnsi="Symbol"/>
      </w:rPr>
    </w:lvl>
    <w:lvl w:ilvl="1" w:tplc="326E366E">
      <w:start w:val="1"/>
      <w:numFmt w:val="bullet"/>
      <w:lvlText w:val="o"/>
      <w:lvlJc w:val="left"/>
      <w:pPr>
        <w:ind w:left="1440" w:hanging="360"/>
      </w:pPr>
      <w:rPr>
        <w:rFonts w:hint="default" w:ascii="Courier New" w:hAnsi="Courier New"/>
      </w:rPr>
    </w:lvl>
    <w:lvl w:ilvl="2" w:tplc="A6FE0330">
      <w:start w:val="1"/>
      <w:numFmt w:val="bullet"/>
      <w:lvlText w:val=""/>
      <w:lvlJc w:val="left"/>
      <w:pPr>
        <w:ind w:left="2160" w:hanging="360"/>
      </w:pPr>
      <w:rPr>
        <w:rFonts w:hint="default" w:ascii="Wingdings" w:hAnsi="Wingdings"/>
      </w:rPr>
    </w:lvl>
    <w:lvl w:ilvl="3" w:tplc="A29A9022">
      <w:start w:val="1"/>
      <w:numFmt w:val="bullet"/>
      <w:lvlText w:val=""/>
      <w:lvlJc w:val="left"/>
      <w:pPr>
        <w:ind w:left="2880" w:hanging="360"/>
      </w:pPr>
      <w:rPr>
        <w:rFonts w:hint="default" w:ascii="Symbol" w:hAnsi="Symbol"/>
      </w:rPr>
    </w:lvl>
    <w:lvl w:ilvl="4" w:tplc="FD58AF2C">
      <w:start w:val="1"/>
      <w:numFmt w:val="bullet"/>
      <w:lvlText w:val="o"/>
      <w:lvlJc w:val="left"/>
      <w:pPr>
        <w:ind w:left="3600" w:hanging="360"/>
      </w:pPr>
      <w:rPr>
        <w:rFonts w:hint="default" w:ascii="Courier New" w:hAnsi="Courier New"/>
      </w:rPr>
    </w:lvl>
    <w:lvl w:ilvl="5" w:tplc="CB787710">
      <w:start w:val="1"/>
      <w:numFmt w:val="bullet"/>
      <w:lvlText w:val=""/>
      <w:lvlJc w:val="left"/>
      <w:pPr>
        <w:ind w:left="4320" w:hanging="360"/>
      </w:pPr>
      <w:rPr>
        <w:rFonts w:hint="default" w:ascii="Wingdings" w:hAnsi="Wingdings"/>
      </w:rPr>
    </w:lvl>
    <w:lvl w:ilvl="6" w:tplc="33E4FB52">
      <w:start w:val="1"/>
      <w:numFmt w:val="bullet"/>
      <w:lvlText w:val=""/>
      <w:lvlJc w:val="left"/>
      <w:pPr>
        <w:ind w:left="5040" w:hanging="360"/>
      </w:pPr>
      <w:rPr>
        <w:rFonts w:hint="default" w:ascii="Symbol" w:hAnsi="Symbol"/>
      </w:rPr>
    </w:lvl>
    <w:lvl w:ilvl="7" w:tplc="16F28968">
      <w:start w:val="1"/>
      <w:numFmt w:val="bullet"/>
      <w:lvlText w:val="o"/>
      <w:lvlJc w:val="left"/>
      <w:pPr>
        <w:ind w:left="5760" w:hanging="360"/>
      </w:pPr>
      <w:rPr>
        <w:rFonts w:hint="default" w:ascii="Courier New" w:hAnsi="Courier New"/>
      </w:rPr>
    </w:lvl>
    <w:lvl w:ilvl="8" w:tplc="C5D61A84">
      <w:start w:val="1"/>
      <w:numFmt w:val="bullet"/>
      <w:lvlText w:val=""/>
      <w:lvlJc w:val="left"/>
      <w:pPr>
        <w:ind w:left="6480" w:hanging="360"/>
      </w:pPr>
      <w:rPr>
        <w:rFonts w:hint="default" w:ascii="Wingdings" w:hAnsi="Wingdings"/>
      </w:rPr>
    </w:lvl>
  </w:abstractNum>
  <w:abstractNum w:abstractNumId="24"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B9E2B2F"/>
    <w:multiLevelType w:val="hybridMultilevel"/>
    <w:tmpl w:val="AFE8DA86"/>
    <w:lvl w:ilvl="0" w:tplc="583ECCE2">
      <w:start w:val="7"/>
      <w:numFmt w:val="bullet"/>
      <w:lvlText w:val="-"/>
      <w:lvlJc w:val="left"/>
      <w:pPr>
        <w:ind w:left="360" w:hanging="360"/>
      </w:pPr>
      <w:rPr>
        <w:rFonts w:hint="default" w:ascii="Calibri" w:hAnsi="Calibri" w:eastAsiaTheme="minorHAnsi" w:cstheme="minorBidi"/>
      </w:rPr>
    </w:lvl>
    <w:lvl w:ilvl="1" w:tplc="08090003" w:tentative="1">
      <w:start w:val="1"/>
      <w:numFmt w:val="bullet"/>
      <w:lvlText w:val="o"/>
      <w:lvlJc w:val="left"/>
      <w:pPr>
        <w:ind w:left="1080" w:hanging="360"/>
      </w:pPr>
      <w:rPr>
        <w:rFonts w:hint="default" w:ascii="Courier New" w:hAnsi="Courier New" w:cs="Courier New"/>
      </w:rPr>
    </w:lvl>
    <w:lvl w:ilvl="2" w:tplc="08090005" w:tentative="1">
      <w:start w:val="1"/>
      <w:numFmt w:val="bullet"/>
      <w:lvlText w:val=""/>
      <w:lvlJc w:val="left"/>
      <w:pPr>
        <w:ind w:left="1800" w:hanging="360"/>
      </w:pPr>
      <w:rPr>
        <w:rFonts w:hint="default" w:ascii="Wingdings" w:hAnsi="Wingdings"/>
      </w:rPr>
    </w:lvl>
    <w:lvl w:ilvl="3" w:tplc="08090001" w:tentative="1">
      <w:start w:val="1"/>
      <w:numFmt w:val="bullet"/>
      <w:lvlText w:val=""/>
      <w:lvlJc w:val="left"/>
      <w:pPr>
        <w:ind w:left="2520" w:hanging="360"/>
      </w:pPr>
      <w:rPr>
        <w:rFonts w:hint="default" w:ascii="Symbol" w:hAnsi="Symbol"/>
      </w:rPr>
    </w:lvl>
    <w:lvl w:ilvl="4" w:tplc="08090003" w:tentative="1">
      <w:start w:val="1"/>
      <w:numFmt w:val="bullet"/>
      <w:lvlText w:val="o"/>
      <w:lvlJc w:val="left"/>
      <w:pPr>
        <w:ind w:left="3240" w:hanging="360"/>
      </w:pPr>
      <w:rPr>
        <w:rFonts w:hint="default" w:ascii="Courier New" w:hAnsi="Courier New" w:cs="Courier New"/>
      </w:rPr>
    </w:lvl>
    <w:lvl w:ilvl="5" w:tplc="08090005" w:tentative="1">
      <w:start w:val="1"/>
      <w:numFmt w:val="bullet"/>
      <w:lvlText w:val=""/>
      <w:lvlJc w:val="left"/>
      <w:pPr>
        <w:ind w:left="3960" w:hanging="360"/>
      </w:pPr>
      <w:rPr>
        <w:rFonts w:hint="default" w:ascii="Wingdings" w:hAnsi="Wingdings"/>
      </w:rPr>
    </w:lvl>
    <w:lvl w:ilvl="6" w:tplc="08090001" w:tentative="1">
      <w:start w:val="1"/>
      <w:numFmt w:val="bullet"/>
      <w:lvlText w:val=""/>
      <w:lvlJc w:val="left"/>
      <w:pPr>
        <w:ind w:left="4680" w:hanging="360"/>
      </w:pPr>
      <w:rPr>
        <w:rFonts w:hint="default" w:ascii="Symbol" w:hAnsi="Symbol"/>
      </w:rPr>
    </w:lvl>
    <w:lvl w:ilvl="7" w:tplc="08090003" w:tentative="1">
      <w:start w:val="1"/>
      <w:numFmt w:val="bullet"/>
      <w:lvlText w:val="o"/>
      <w:lvlJc w:val="left"/>
      <w:pPr>
        <w:ind w:left="5400" w:hanging="360"/>
      </w:pPr>
      <w:rPr>
        <w:rFonts w:hint="default" w:ascii="Courier New" w:hAnsi="Courier New" w:cs="Courier New"/>
      </w:rPr>
    </w:lvl>
    <w:lvl w:ilvl="8" w:tplc="08090005" w:tentative="1">
      <w:start w:val="1"/>
      <w:numFmt w:val="bullet"/>
      <w:lvlText w:val=""/>
      <w:lvlJc w:val="left"/>
      <w:pPr>
        <w:ind w:left="6120" w:hanging="360"/>
      </w:pPr>
      <w:rPr>
        <w:rFonts w:hint="default" w:ascii="Wingdings" w:hAnsi="Wingdings"/>
      </w:rPr>
    </w:lvl>
  </w:abstractNum>
  <w:abstractNum w:abstractNumId="26"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9"/>
  </w:num>
  <w:num w:numId="2">
    <w:abstractNumId w:val="23"/>
  </w:num>
  <w:num w:numId="3">
    <w:abstractNumId w:val="6"/>
  </w:num>
  <w:num w:numId="4">
    <w:abstractNumId w:val="5"/>
  </w:num>
  <w:num w:numId="5">
    <w:abstractNumId w:val="19"/>
  </w:num>
  <w:num w:numId="6">
    <w:abstractNumId w:val="16"/>
  </w:num>
  <w:num w:numId="7">
    <w:abstractNumId w:val="24"/>
  </w:num>
  <w:num w:numId="8">
    <w:abstractNumId w:val="4"/>
  </w:num>
  <w:num w:numId="9">
    <w:abstractNumId w:val="3"/>
  </w:num>
  <w:num w:numId="10">
    <w:abstractNumId w:val="12"/>
  </w:num>
  <w:num w:numId="11">
    <w:abstractNumId w:val="10"/>
  </w:num>
  <w:num w:numId="12">
    <w:abstractNumId w:val="0"/>
  </w:num>
  <w:num w:numId="13">
    <w:abstractNumId w:val="25"/>
  </w:num>
  <w:num w:numId="14">
    <w:abstractNumId w:val="1"/>
  </w:num>
  <w:num w:numId="15">
    <w:abstractNumId w:val="26"/>
  </w:num>
  <w:num w:numId="16">
    <w:abstractNumId w:val="2"/>
  </w:num>
  <w:num w:numId="17">
    <w:abstractNumId w:val="18"/>
  </w:num>
  <w:num w:numId="18">
    <w:abstractNumId w:val="21"/>
  </w:num>
  <w:num w:numId="19">
    <w:abstractNumId w:val="17"/>
  </w:num>
  <w:num w:numId="20">
    <w:abstractNumId w:val="20"/>
  </w:num>
  <w:num w:numId="21">
    <w:abstractNumId w:val="7"/>
  </w:num>
  <w:num w:numId="22">
    <w:abstractNumId w:val="22"/>
  </w:num>
  <w:num w:numId="23">
    <w:abstractNumId w:val="8"/>
  </w:num>
  <w:num w:numId="24">
    <w:abstractNumId w:val="11"/>
  </w:num>
  <w:num w:numId="25">
    <w:abstractNumId w:val="15"/>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dirty"/>
  <w:defaultTabStop w:val="720"/>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2FCB"/>
    <w:rsid w:val="000164A6"/>
    <w:rsid w:val="00025AC4"/>
    <w:rsid w:val="000260CC"/>
    <w:rsid w:val="00026CC4"/>
    <w:rsid w:val="00033BAF"/>
    <w:rsid w:val="00033F6C"/>
    <w:rsid w:val="00036CE5"/>
    <w:rsid w:val="00037A31"/>
    <w:rsid w:val="00037F83"/>
    <w:rsid w:val="0004309D"/>
    <w:rsid w:val="00043AF8"/>
    <w:rsid w:val="0004420C"/>
    <w:rsid w:val="00044F8E"/>
    <w:rsid w:val="00047A5F"/>
    <w:rsid w:val="000522A7"/>
    <w:rsid w:val="00054B40"/>
    <w:rsid w:val="00055A12"/>
    <w:rsid w:val="00057AAF"/>
    <w:rsid w:val="00064D19"/>
    <w:rsid w:val="00065E37"/>
    <w:rsid w:val="00070249"/>
    <w:rsid w:val="00072018"/>
    <w:rsid w:val="000743EB"/>
    <w:rsid w:val="00080ED1"/>
    <w:rsid w:val="00083FD0"/>
    <w:rsid w:val="000906CC"/>
    <w:rsid w:val="00097E2A"/>
    <w:rsid w:val="000A2BC9"/>
    <w:rsid w:val="000A46BC"/>
    <w:rsid w:val="000B154E"/>
    <w:rsid w:val="000B2E0A"/>
    <w:rsid w:val="000B379A"/>
    <w:rsid w:val="000B414C"/>
    <w:rsid w:val="000B6BB4"/>
    <w:rsid w:val="000B7A5C"/>
    <w:rsid w:val="000C023E"/>
    <w:rsid w:val="000D154F"/>
    <w:rsid w:val="000D6B43"/>
    <w:rsid w:val="000E002C"/>
    <w:rsid w:val="000E1E84"/>
    <w:rsid w:val="000E6129"/>
    <w:rsid w:val="000E6D2E"/>
    <w:rsid w:val="000F0D57"/>
    <w:rsid w:val="000F13FA"/>
    <w:rsid w:val="00100DBE"/>
    <w:rsid w:val="00102451"/>
    <w:rsid w:val="00114359"/>
    <w:rsid w:val="00114BDA"/>
    <w:rsid w:val="0011665F"/>
    <w:rsid w:val="00117455"/>
    <w:rsid w:val="00121E34"/>
    <w:rsid w:val="00123984"/>
    <w:rsid w:val="00124813"/>
    <w:rsid w:val="0012483E"/>
    <w:rsid w:val="00134F62"/>
    <w:rsid w:val="00135919"/>
    <w:rsid w:val="00144014"/>
    <w:rsid w:val="00145CC7"/>
    <w:rsid w:val="001468CB"/>
    <w:rsid w:val="0015218E"/>
    <w:rsid w:val="00155351"/>
    <w:rsid w:val="001569A1"/>
    <w:rsid w:val="00166718"/>
    <w:rsid w:val="001707E4"/>
    <w:rsid w:val="001725DB"/>
    <w:rsid w:val="00174B35"/>
    <w:rsid w:val="00174CE7"/>
    <w:rsid w:val="00175B65"/>
    <w:rsid w:val="00177772"/>
    <w:rsid w:val="00184061"/>
    <w:rsid w:val="001847ED"/>
    <w:rsid w:val="00184A64"/>
    <w:rsid w:val="001866D1"/>
    <w:rsid w:val="001942F8"/>
    <w:rsid w:val="001956AB"/>
    <w:rsid w:val="00197920"/>
    <w:rsid w:val="001A0CD1"/>
    <w:rsid w:val="001A63D0"/>
    <w:rsid w:val="001A6D63"/>
    <w:rsid w:val="001B2621"/>
    <w:rsid w:val="001B2BD8"/>
    <w:rsid w:val="001B4C60"/>
    <w:rsid w:val="001B5551"/>
    <w:rsid w:val="001C3D28"/>
    <w:rsid w:val="00203D87"/>
    <w:rsid w:val="0022046B"/>
    <w:rsid w:val="00223EB2"/>
    <w:rsid w:val="002300DE"/>
    <w:rsid w:val="002466F2"/>
    <w:rsid w:val="0024685C"/>
    <w:rsid w:val="00247520"/>
    <w:rsid w:val="00250516"/>
    <w:rsid w:val="00250D8D"/>
    <w:rsid w:val="0025638E"/>
    <w:rsid w:val="00265950"/>
    <w:rsid w:val="00277747"/>
    <w:rsid w:val="00282F85"/>
    <w:rsid w:val="00282FDF"/>
    <w:rsid w:val="00283137"/>
    <w:rsid w:val="0029352E"/>
    <w:rsid w:val="00294D7D"/>
    <w:rsid w:val="00295119"/>
    <w:rsid w:val="002977B7"/>
    <w:rsid w:val="002A0F9E"/>
    <w:rsid w:val="002A243F"/>
    <w:rsid w:val="002B1457"/>
    <w:rsid w:val="002C4DA4"/>
    <w:rsid w:val="002C5FEE"/>
    <w:rsid w:val="002D0C7D"/>
    <w:rsid w:val="002F5624"/>
    <w:rsid w:val="0030069C"/>
    <w:rsid w:val="003057A3"/>
    <w:rsid w:val="00306F7B"/>
    <w:rsid w:val="003104AE"/>
    <w:rsid w:val="003107D3"/>
    <w:rsid w:val="00310D46"/>
    <w:rsid w:val="00316EB3"/>
    <w:rsid w:val="0032471C"/>
    <w:rsid w:val="00331ACC"/>
    <w:rsid w:val="00340878"/>
    <w:rsid w:val="00341BE4"/>
    <w:rsid w:val="0034263E"/>
    <w:rsid w:val="003427F6"/>
    <w:rsid w:val="00343B19"/>
    <w:rsid w:val="0034429D"/>
    <w:rsid w:val="0035345E"/>
    <w:rsid w:val="003605DF"/>
    <w:rsid w:val="00361B98"/>
    <w:rsid w:val="003625F8"/>
    <w:rsid w:val="003639ED"/>
    <w:rsid w:val="0036548C"/>
    <w:rsid w:val="00367F6D"/>
    <w:rsid w:val="003725B0"/>
    <w:rsid w:val="00391536"/>
    <w:rsid w:val="0039254C"/>
    <w:rsid w:val="0039292F"/>
    <w:rsid w:val="00397CAE"/>
    <w:rsid w:val="003A0344"/>
    <w:rsid w:val="003A6916"/>
    <w:rsid w:val="003D2185"/>
    <w:rsid w:val="003D2DDC"/>
    <w:rsid w:val="003E12E0"/>
    <w:rsid w:val="003E3A95"/>
    <w:rsid w:val="003E566A"/>
    <w:rsid w:val="003E7A5B"/>
    <w:rsid w:val="003E7F04"/>
    <w:rsid w:val="00401452"/>
    <w:rsid w:val="004014E1"/>
    <w:rsid w:val="0040421C"/>
    <w:rsid w:val="004060FE"/>
    <w:rsid w:val="004079B4"/>
    <w:rsid w:val="004105C0"/>
    <w:rsid w:val="00412CAA"/>
    <w:rsid w:val="004140F2"/>
    <w:rsid w:val="00415B89"/>
    <w:rsid w:val="004217AE"/>
    <w:rsid w:val="00422BA9"/>
    <w:rsid w:val="00425D61"/>
    <w:rsid w:val="00425E19"/>
    <w:rsid w:val="00436EB9"/>
    <w:rsid w:val="0044123C"/>
    <w:rsid w:val="00441D64"/>
    <w:rsid w:val="004420AA"/>
    <w:rsid w:val="00442BCA"/>
    <w:rsid w:val="00447077"/>
    <w:rsid w:val="0046695E"/>
    <w:rsid w:val="00470052"/>
    <w:rsid w:val="0047216C"/>
    <w:rsid w:val="004822B2"/>
    <w:rsid w:val="004830FF"/>
    <w:rsid w:val="00483CF2"/>
    <w:rsid w:val="0048548C"/>
    <w:rsid w:val="00490B09"/>
    <w:rsid w:val="00491041"/>
    <w:rsid w:val="00492E32"/>
    <w:rsid w:val="00494771"/>
    <w:rsid w:val="0049739D"/>
    <w:rsid w:val="004A04ED"/>
    <w:rsid w:val="004A39C4"/>
    <w:rsid w:val="004A6E68"/>
    <w:rsid w:val="004B2CCF"/>
    <w:rsid w:val="004B3A11"/>
    <w:rsid w:val="004B6368"/>
    <w:rsid w:val="004C16AA"/>
    <w:rsid w:val="004C570E"/>
    <w:rsid w:val="004C72B8"/>
    <w:rsid w:val="004E5EC5"/>
    <w:rsid w:val="004E7651"/>
    <w:rsid w:val="004F1D91"/>
    <w:rsid w:val="004F48F6"/>
    <w:rsid w:val="004F4F1C"/>
    <w:rsid w:val="004F6D0E"/>
    <w:rsid w:val="004F7863"/>
    <w:rsid w:val="00507DA6"/>
    <w:rsid w:val="005111C4"/>
    <w:rsid w:val="005122EA"/>
    <w:rsid w:val="00513A0C"/>
    <w:rsid w:val="00514168"/>
    <w:rsid w:val="0051621F"/>
    <w:rsid w:val="00517620"/>
    <w:rsid w:val="005252B9"/>
    <w:rsid w:val="00534707"/>
    <w:rsid w:val="005434A0"/>
    <w:rsid w:val="00552B61"/>
    <w:rsid w:val="00555EA1"/>
    <w:rsid w:val="00561EE6"/>
    <w:rsid w:val="00572C6D"/>
    <w:rsid w:val="0057545A"/>
    <w:rsid w:val="0057740F"/>
    <w:rsid w:val="0058666D"/>
    <w:rsid w:val="00595441"/>
    <w:rsid w:val="005A5A37"/>
    <w:rsid w:val="005B780B"/>
    <w:rsid w:val="005C2645"/>
    <w:rsid w:val="005C6FF1"/>
    <w:rsid w:val="005C71C0"/>
    <w:rsid w:val="005D5814"/>
    <w:rsid w:val="005D70BF"/>
    <w:rsid w:val="005D763F"/>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2221"/>
    <w:rsid w:val="006553BC"/>
    <w:rsid w:val="006673DA"/>
    <w:rsid w:val="00671B90"/>
    <w:rsid w:val="00682AAC"/>
    <w:rsid w:val="00683CE6"/>
    <w:rsid w:val="00687A26"/>
    <w:rsid w:val="00691D07"/>
    <w:rsid w:val="00693CE5"/>
    <w:rsid w:val="00694E66"/>
    <w:rsid w:val="006A5D4A"/>
    <w:rsid w:val="006A7E3F"/>
    <w:rsid w:val="006B1B33"/>
    <w:rsid w:val="006B279A"/>
    <w:rsid w:val="006C1970"/>
    <w:rsid w:val="006C3324"/>
    <w:rsid w:val="006D08F2"/>
    <w:rsid w:val="006D1D70"/>
    <w:rsid w:val="006D2E56"/>
    <w:rsid w:val="006E04E8"/>
    <w:rsid w:val="006E47C1"/>
    <w:rsid w:val="006F5F48"/>
    <w:rsid w:val="00712AC0"/>
    <w:rsid w:val="00716FA0"/>
    <w:rsid w:val="00721DBF"/>
    <w:rsid w:val="00721DD9"/>
    <w:rsid w:val="007270FB"/>
    <w:rsid w:val="00735DBA"/>
    <w:rsid w:val="007362F5"/>
    <w:rsid w:val="00736EF6"/>
    <w:rsid w:val="007405A6"/>
    <w:rsid w:val="00751BD4"/>
    <w:rsid w:val="00752E4A"/>
    <w:rsid w:val="007546D8"/>
    <w:rsid w:val="00761583"/>
    <w:rsid w:val="00770EC7"/>
    <w:rsid w:val="0077269A"/>
    <w:rsid w:val="00773AF9"/>
    <w:rsid w:val="00776FEF"/>
    <w:rsid w:val="0078107F"/>
    <w:rsid w:val="0078430C"/>
    <w:rsid w:val="00784847"/>
    <w:rsid w:val="00794DEC"/>
    <w:rsid w:val="00797E32"/>
    <w:rsid w:val="007A26E0"/>
    <w:rsid w:val="007A56FE"/>
    <w:rsid w:val="007A6DDB"/>
    <w:rsid w:val="007B6E98"/>
    <w:rsid w:val="007C0C85"/>
    <w:rsid w:val="007D6EBF"/>
    <w:rsid w:val="007E35BB"/>
    <w:rsid w:val="007F11F0"/>
    <w:rsid w:val="007F2F46"/>
    <w:rsid w:val="007F3B26"/>
    <w:rsid w:val="007F3E3D"/>
    <w:rsid w:val="007F4754"/>
    <w:rsid w:val="007F5AC1"/>
    <w:rsid w:val="00806FB4"/>
    <w:rsid w:val="00813CAC"/>
    <w:rsid w:val="00816268"/>
    <w:rsid w:val="00822852"/>
    <w:rsid w:val="00822E4E"/>
    <w:rsid w:val="00824607"/>
    <w:rsid w:val="0083192F"/>
    <w:rsid w:val="00833350"/>
    <w:rsid w:val="00834A9E"/>
    <w:rsid w:val="008355FA"/>
    <w:rsid w:val="008525D0"/>
    <w:rsid w:val="00852762"/>
    <w:rsid w:val="00854DD7"/>
    <w:rsid w:val="00861A4A"/>
    <w:rsid w:val="008621C9"/>
    <w:rsid w:val="00862410"/>
    <w:rsid w:val="008626AA"/>
    <w:rsid w:val="0086362F"/>
    <w:rsid w:val="00864E53"/>
    <w:rsid w:val="00870E5A"/>
    <w:rsid w:val="00872F86"/>
    <w:rsid w:val="00877514"/>
    <w:rsid w:val="00877A71"/>
    <w:rsid w:val="00880395"/>
    <w:rsid w:val="00880752"/>
    <w:rsid w:val="00882625"/>
    <w:rsid w:val="008852B8"/>
    <w:rsid w:val="00895A49"/>
    <w:rsid w:val="00897E82"/>
    <w:rsid w:val="008A28C6"/>
    <w:rsid w:val="008A4609"/>
    <w:rsid w:val="008A7DC0"/>
    <w:rsid w:val="008B5D86"/>
    <w:rsid w:val="008C4396"/>
    <w:rsid w:val="008D3E1D"/>
    <w:rsid w:val="008F15D8"/>
    <w:rsid w:val="008F2823"/>
    <w:rsid w:val="008F2D7E"/>
    <w:rsid w:val="008F2E0D"/>
    <w:rsid w:val="008F6DC0"/>
    <w:rsid w:val="008F73BC"/>
    <w:rsid w:val="00900116"/>
    <w:rsid w:val="00900D74"/>
    <w:rsid w:val="00901351"/>
    <w:rsid w:val="00902638"/>
    <w:rsid w:val="00905D63"/>
    <w:rsid w:val="00906DA8"/>
    <w:rsid w:val="009142A7"/>
    <w:rsid w:val="00916AB5"/>
    <w:rsid w:val="00916C76"/>
    <w:rsid w:val="0092127A"/>
    <w:rsid w:val="00923488"/>
    <w:rsid w:val="00925163"/>
    <w:rsid w:val="009340EF"/>
    <w:rsid w:val="00935EFB"/>
    <w:rsid w:val="00937E61"/>
    <w:rsid w:val="00951016"/>
    <w:rsid w:val="0095316C"/>
    <w:rsid w:val="0095381F"/>
    <w:rsid w:val="009554FC"/>
    <w:rsid w:val="00960037"/>
    <w:rsid w:val="00964E11"/>
    <w:rsid w:val="00973E14"/>
    <w:rsid w:val="00984679"/>
    <w:rsid w:val="009940AD"/>
    <w:rsid w:val="009A45CB"/>
    <w:rsid w:val="009A60A5"/>
    <w:rsid w:val="009B33FA"/>
    <w:rsid w:val="009B7BF9"/>
    <w:rsid w:val="009C0EAA"/>
    <w:rsid w:val="009C32D2"/>
    <w:rsid w:val="009C66B2"/>
    <w:rsid w:val="009D32FB"/>
    <w:rsid w:val="009F0CD6"/>
    <w:rsid w:val="009F5507"/>
    <w:rsid w:val="009F5B28"/>
    <w:rsid w:val="00A066A5"/>
    <w:rsid w:val="00A107B3"/>
    <w:rsid w:val="00A11B82"/>
    <w:rsid w:val="00A12425"/>
    <w:rsid w:val="00A133D9"/>
    <w:rsid w:val="00A14579"/>
    <w:rsid w:val="00A14918"/>
    <w:rsid w:val="00A15325"/>
    <w:rsid w:val="00A23DCD"/>
    <w:rsid w:val="00A3290C"/>
    <w:rsid w:val="00A447AF"/>
    <w:rsid w:val="00A46496"/>
    <w:rsid w:val="00A517CF"/>
    <w:rsid w:val="00A555D2"/>
    <w:rsid w:val="00A616E0"/>
    <w:rsid w:val="00A64CBA"/>
    <w:rsid w:val="00A65FEF"/>
    <w:rsid w:val="00A73E90"/>
    <w:rsid w:val="00A77C6A"/>
    <w:rsid w:val="00A82458"/>
    <w:rsid w:val="00A83C02"/>
    <w:rsid w:val="00A87F42"/>
    <w:rsid w:val="00A96AFD"/>
    <w:rsid w:val="00AA7C92"/>
    <w:rsid w:val="00AB0E32"/>
    <w:rsid w:val="00AB4374"/>
    <w:rsid w:val="00AB4AFB"/>
    <w:rsid w:val="00AB71F6"/>
    <w:rsid w:val="00AE0878"/>
    <w:rsid w:val="00AE0BF5"/>
    <w:rsid w:val="00AE13F1"/>
    <w:rsid w:val="00AE1C23"/>
    <w:rsid w:val="00AE2062"/>
    <w:rsid w:val="00AE5AA3"/>
    <w:rsid w:val="00AE65E6"/>
    <w:rsid w:val="00B0310E"/>
    <w:rsid w:val="00B06724"/>
    <w:rsid w:val="00B06F2D"/>
    <w:rsid w:val="00B06F87"/>
    <w:rsid w:val="00B11EAD"/>
    <w:rsid w:val="00B20831"/>
    <w:rsid w:val="00B3218B"/>
    <w:rsid w:val="00B40546"/>
    <w:rsid w:val="00B44061"/>
    <w:rsid w:val="00B45C14"/>
    <w:rsid w:val="00B519BA"/>
    <w:rsid w:val="00B57CF4"/>
    <w:rsid w:val="00B6004B"/>
    <w:rsid w:val="00B6037F"/>
    <w:rsid w:val="00B66107"/>
    <w:rsid w:val="00B66C62"/>
    <w:rsid w:val="00B71484"/>
    <w:rsid w:val="00B71968"/>
    <w:rsid w:val="00B819E4"/>
    <w:rsid w:val="00B83C35"/>
    <w:rsid w:val="00B85A06"/>
    <w:rsid w:val="00B9081C"/>
    <w:rsid w:val="00B91795"/>
    <w:rsid w:val="00B92A46"/>
    <w:rsid w:val="00B9301A"/>
    <w:rsid w:val="00B95D39"/>
    <w:rsid w:val="00BA0C2F"/>
    <w:rsid w:val="00BA1FC0"/>
    <w:rsid w:val="00BA21AB"/>
    <w:rsid w:val="00BB2951"/>
    <w:rsid w:val="00BB4EB5"/>
    <w:rsid w:val="00BB76F4"/>
    <w:rsid w:val="00BB7DDF"/>
    <w:rsid w:val="00BC076D"/>
    <w:rsid w:val="00BC1A18"/>
    <w:rsid w:val="00BC2C27"/>
    <w:rsid w:val="00BD1DF3"/>
    <w:rsid w:val="00BE1EDA"/>
    <w:rsid w:val="00BE259C"/>
    <w:rsid w:val="00C10A94"/>
    <w:rsid w:val="00C149C1"/>
    <w:rsid w:val="00C15D94"/>
    <w:rsid w:val="00C161F1"/>
    <w:rsid w:val="00C21924"/>
    <w:rsid w:val="00C26A02"/>
    <w:rsid w:val="00C4422C"/>
    <w:rsid w:val="00C47672"/>
    <w:rsid w:val="00C52A94"/>
    <w:rsid w:val="00C57639"/>
    <w:rsid w:val="00C61245"/>
    <w:rsid w:val="00C64163"/>
    <w:rsid w:val="00C6497B"/>
    <w:rsid w:val="00C652EE"/>
    <w:rsid w:val="00C7438E"/>
    <w:rsid w:val="00C873EB"/>
    <w:rsid w:val="00C90462"/>
    <w:rsid w:val="00C94198"/>
    <w:rsid w:val="00C95055"/>
    <w:rsid w:val="00CA2D12"/>
    <w:rsid w:val="00CA4241"/>
    <w:rsid w:val="00CA4252"/>
    <w:rsid w:val="00CA44D7"/>
    <w:rsid w:val="00CB3F10"/>
    <w:rsid w:val="00CB4D5A"/>
    <w:rsid w:val="00CC0428"/>
    <w:rsid w:val="00CC7B3F"/>
    <w:rsid w:val="00CD0EA7"/>
    <w:rsid w:val="00CD114B"/>
    <w:rsid w:val="00CD1C5B"/>
    <w:rsid w:val="00CD36C2"/>
    <w:rsid w:val="00CD74BA"/>
    <w:rsid w:val="00CE39F2"/>
    <w:rsid w:val="00CE49D2"/>
    <w:rsid w:val="00CE7FFC"/>
    <w:rsid w:val="00CF5E77"/>
    <w:rsid w:val="00D01CA4"/>
    <w:rsid w:val="00D01F5C"/>
    <w:rsid w:val="00D03316"/>
    <w:rsid w:val="00D04299"/>
    <w:rsid w:val="00D1179C"/>
    <w:rsid w:val="00D141F3"/>
    <w:rsid w:val="00D158F7"/>
    <w:rsid w:val="00D17D55"/>
    <w:rsid w:val="00D2506B"/>
    <w:rsid w:val="00D36325"/>
    <w:rsid w:val="00D41136"/>
    <w:rsid w:val="00D41ED1"/>
    <w:rsid w:val="00D4266B"/>
    <w:rsid w:val="00D43C73"/>
    <w:rsid w:val="00D47ACE"/>
    <w:rsid w:val="00D5497C"/>
    <w:rsid w:val="00D650F6"/>
    <w:rsid w:val="00D712D9"/>
    <w:rsid w:val="00D72439"/>
    <w:rsid w:val="00D778F5"/>
    <w:rsid w:val="00D830E9"/>
    <w:rsid w:val="00D83587"/>
    <w:rsid w:val="00D8400D"/>
    <w:rsid w:val="00D84BF4"/>
    <w:rsid w:val="00D90D85"/>
    <w:rsid w:val="00DA5AD2"/>
    <w:rsid w:val="00DB04E9"/>
    <w:rsid w:val="00DB45C0"/>
    <w:rsid w:val="00DB6B82"/>
    <w:rsid w:val="00DC140B"/>
    <w:rsid w:val="00DD3248"/>
    <w:rsid w:val="00DD3A5D"/>
    <w:rsid w:val="00DD5262"/>
    <w:rsid w:val="00DE0273"/>
    <w:rsid w:val="00DE315A"/>
    <w:rsid w:val="00DE371E"/>
    <w:rsid w:val="00DF0167"/>
    <w:rsid w:val="00DF2884"/>
    <w:rsid w:val="00DF372D"/>
    <w:rsid w:val="00DF3E6A"/>
    <w:rsid w:val="00DF4913"/>
    <w:rsid w:val="00E12740"/>
    <w:rsid w:val="00E14E40"/>
    <w:rsid w:val="00E20180"/>
    <w:rsid w:val="00E2091D"/>
    <w:rsid w:val="00E25EC7"/>
    <w:rsid w:val="00E36981"/>
    <w:rsid w:val="00E427BD"/>
    <w:rsid w:val="00E44ADC"/>
    <w:rsid w:val="00E4728F"/>
    <w:rsid w:val="00E47889"/>
    <w:rsid w:val="00E52B19"/>
    <w:rsid w:val="00E5577F"/>
    <w:rsid w:val="00E57FED"/>
    <w:rsid w:val="00E6127A"/>
    <w:rsid w:val="00E77592"/>
    <w:rsid w:val="00E841AA"/>
    <w:rsid w:val="00E8604D"/>
    <w:rsid w:val="00E93C67"/>
    <w:rsid w:val="00EA1B20"/>
    <w:rsid w:val="00EA21F4"/>
    <w:rsid w:val="00EA6BDF"/>
    <w:rsid w:val="00EA77B5"/>
    <w:rsid w:val="00EC3A89"/>
    <w:rsid w:val="00EC7281"/>
    <w:rsid w:val="00ED3CF4"/>
    <w:rsid w:val="00EE114C"/>
    <w:rsid w:val="00EE6614"/>
    <w:rsid w:val="00EF0947"/>
    <w:rsid w:val="00EF170D"/>
    <w:rsid w:val="00EF6E3A"/>
    <w:rsid w:val="00F002B8"/>
    <w:rsid w:val="00F036DD"/>
    <w:rsid w:val="00F04C6A"/>
    <w:rsid w:val="00F175CA"/>
    <w:rsid w:val="00F20835"/>
    <w:rsid w:val="00F2558D"/>
    <w:rsid w:val="00F2717A"/>
    <w:rsid w:val="00F33180"/>
    <w:rsid w:val="00F34590"/>
    <w:rsid w:val="00F41148"/>
    <w:rsid w:val="00F41A4D"/>
    <w:rsid w:val="00F41FFA"/>
    <w:rsid w:val="00F42A6F"/>
    <w:rsid w:val="00F4339D"/>
    <w:rsid w:val="00F479A3"/>
    <w:rsid w:val="00F5427E"/>
    <w:rsid w:val="00F5432F"/>
    <w:rsid w:val="00F73076"/>
    <w:rsid w:val="00F81AE8"/>
    <w:rsid w:val="00F943F8"/>
    <w:rsid w:val="00F96350"/>
    <w:rsid w:val="00FA1621"/>
    <w:rsid w:val="00FA2444"/>
    <w:rsid w:val="00FB642F"/>
    <w:rsid w:val="00FB786F"/>
    <w:rsid w:val="00FC0475"/>
    <w:rsid w:val="00FD75F2"/>
    <w:rsid w:val="00FE4199"/>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 w:val="798A7B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9991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hAnsiTheme="majorHAnsi" w:eastAsiaTheme="majorEastAsia" w:cstheme="majorBidi"/>
      <w:color w:val="2F5496" w:themeColor="accent1" w:themeShade="BF"/>
      <w:sz w:val="32"/>
      <w:szCs w:val="3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95381F"/>
    <w:rPr>
      <w:rFonts w:asciiTheme="majorHAnsi" w:hAnsiTheme="majorHAnsi" w:eastAsiaTheme="majorEastAsia" w:cstheme="majorBidi"/>
      <w:color w:val="2F5496" w:themeColor="accent1" w:themeShade="BF"/>
      <w:sz w:val="32"/>
      <w:szCs w:val="32"/>
    </w:rPr>
  </w:style>
  <w:style w:type="table" w:styleId="TableGrid">
    <w:name w:val="Table Grid"/>
    <w:basedOn w:val="TableNormal"/>
    <w:uiPriority w:val="39"/>
    <w:rsid w:val="00DF4913"/>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styleId="CommentTextChar" w:customStyle="1">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styleId="CommentSubjectChar" w:customStyle="1">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hAnsi="Times New Roman" w:eastAsia="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color="auto" w:sz="6" w:space="1"/>
      </w:pBdr>
      <w:jc w:val="center"/>
    </w:pPr>
    <w:rPr>
      <w:rFonts w:ascii="Arial" w:hAnsi="Arial" w:eastAsia="Times New Roman" w:cs="Arial"/>
      <w:vanish/>
      <w:sz w:val="16"/>
      <w:szCs w:val="16"/>
      <w:lang w:val="nl-BE" w:eastAsia="nl-BE"/>
    </w:rPr>
  </w:style>
  <w:style w:type="character" w:styleId="z-TopofFormChar" w:customStyle="1">
    <w:name w:val="z-Top of Form Char"/>
    <w:basedOn w:val="DefaultParagraphFont"/>
    <w:link w:val="z-TopofForm"/>
    <w:uiPriority w:val="99"/>
    <w:semiHidden/>
    <w:rsid w:val="00F04C6A"/>
    <w:rPr>
      <w:rFonts w:ascii="Arial" w:hAnsi="Arial" w:eastAsia="Times New Roman" w:cs="Arial"/>
      <w:vanish/>
      <w:sz w:val="16"/>
      <w:szCs w:val="16"/>
      <w:lang w:val="nl-BE" w:eastAsia="nl-BE"/>
    </w:rPr>
  </w:style>
  <w:style w:type="character" w:styleId="label" w:customStyle="1">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color="auto" w:sz="6" w:space="1"/>
      </w:pBdr>
      <w:jc w:val="center"/>
    </w:pPr>
    <w:rPr>
      <w:rFonts w:ascii="Arial" w:hAnsi="Arial" w:eastAsia="Times New Roman" w:cs="Arial"/>
      <w:vanish/>
      <w:sz w:val="16"/>
      <w:szCs w:val="16"/>
      <w:lang w:val="nl-BE" w:eastAsia="nl-BE"/>
    </w:rPr>
  </w:style>
  <w:style w:type="character" w:styleId="z-BottomofFormChar" w:customStyle="1">
    <w:name w:val="z-Bottom of Form Char"/>
    <w:basedOn w:val="DefaultParagraphFont"/>
    <w:link w:val="z-BottomofForm"/>
    <w:uiPriority w:val="99"/>
    <w:semiHidden/>
    <w:rsid w:val="00F04C6A"/>
    <w:rPr>
      <w:rFonts w:ascii="Arial" w:hAnsi="Arial" w:eastAsia="Times New Roman"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styleId="HeaderChar" w:customStyle="1">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styleId="FooterChar" w:customStyle="1">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styleId="FootnoteTextChar" w:customStyle="1">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41359">
      <w:bodyDiv w:val="1"/>
      <w:marLeft w:val="0"/>
      <w:marRight w:val="0"/>
      <w:marTop w:val="0"/>
      <w:marBottom w:val="0"/>
      <w:divBdr>
        <w:top w:val="none" w:sz="0" w:space="0" w:color="auto"/>
        <w:left w:val="none" w:sz="0" w:space="0" w:color="auto"/>
        <w:bottom w:val="none" w:sz="0" w:space="0" w:color="auto"/>
        <w:right w:val="none" w:sz="0" w:space="0" w:color="auto"/>
      </w:divBdr>
    </w:div>
    <w:div w:id="221405867">
      <w:bodyDiv w:val="1"/>
      <w:marLeft w:val="0"/>
      <w:marRight w:val="0"/>
      <w:marTop w:val="0"/>
      <w:marBottom w:val="0"/>
      <w:divBdr>
        <w:top w:val="none" w:sz="0" w:space="0" w:color="auto"/>
        <w:left w:val="none" w:sz="0" w:space="0" w:color="auto"/>
        <w:bottom w:val="none" w:sz="0" w:space="0" w:color="auto"/>
        <w:right w:val="none" w:sz="0" w:space="0" w:color="auto"/>
      </w:divBdr>
    </w:div>
    <w:div w:id="271937641">
      <w:bodyDiv w:val="1"/>
      <w:marLeft w:val="0"/>
      <w:marRight w:val="0"/>
      <w:marTop w:val="0"/>
      <w:marBottom w:val="0"/>
      <w:divBdr>
        <w:top w:val="none" w:sz="0" w:space="0" w:color="auto"/>
        <w:left w:val="none" w:sz="0" w:space="0" w:color="auto"/>
        <w:bottom w:val="none" w:sz="0" w:space="0" w:color="auto"/>
        <w:right w:val="none" w:sz="0" w:space="0" w:color="auto"/>
      </w:divBdr>
    </w:div>
    <w:div w:id="523373515">
      <w:bodyDiv w:val="1"/>
      <w:marLeft w:val="0"/>
      <w:marRight w:val="0"/>
      <w:marTop w:val="0"/>
      <w:marBottom w:val="0"/>
      <w:divBdr>
        <w:top w:val="none" w:sz="0" w:space="0" w:color="auto"/>
        <w:left w:val="none" w:sz="0" w:space="0" w:color="auto"/>
        <w:bottom w:val="none" w:sz="0" w:space="0" w:color="auto"/>
        <w:right w:val="none" w:sz="0" w:space="0" w:color="auto"/>
      </w:divBdr>
    </w:div>
    <w:div w:id="542210748">
      <w:bodyDiv w:val="1"/>
      <w:marLeft w:val="0"/>
      <w:marRight w:val="0"/>
      <w:marTop w:val="0"/>
      <w:marBottom w:val="0"/>
      <w:divBdr>
        <w:top w:val="none" w:sz="0" w:space="0" w:color="auto"/>
        <w:left w:val="none" w:sz="0" w:space="0" w:color="auto"/>
        <w:bottom w:val="none" w:sz="0" w:space="0" w:color="auto"/>
        <w:right w:val="none" w:sz="0" w:space="0" w:color="auto"/>
      </w:divBdr>
    </w:div>
    <w:div w:id="742871369">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4635539">
      <w:bodyDiv w:val="1"/>
      <w:marLeft w:val="0"/>
      <w:marRight w:val="0"/>
      <w:marTop w:val="0"/>
      <w:marBottom w:val="0"/>
      <w:divBdr>
        <w:top w:val="none" w:sz="0" w:space="0" w:color="auto"/>
        <w:left w:val="none" w:sz="0" w:space="0" w:color="auto"/>
        <w:bottom w:val="none" w:sz="0" w:space="0" w:color="auto"/>
        <w:right w:val="none" w:sz="0" w:space="0" w:color="auto"/>
      </w:divBdr>
    </w:div>
    <w:div w:id="1414619624">
      <w:bodyDiv w:val="1"/>
      <w:marLeft w:val="0"/>
      <w:marRight w:val="0"/>
      <w:marTop w:val="0"/>
      <w:marBottom w:val="0"/>
      <w:divBdr>
        <w:top w:val="none" w:sz="0" w:space="0" w:color="auto"/>
        <w:left w:val="none" w:sz="0" w:space="0" w:color="auto"/>
        <w:bottom w:val="none" w:sz="0" w:space="0" w:color="auto"/>
        <w:right w:val="none" w:sz="0" w:space="0" w:color="auto"/>
      </w:divBdr>
    </w:div>
    <w:div w:id="1444374907">
      <w:bodyDiv w:val="1"/>
      <w:marLeft w:val="0"/>
      <w:marRight w:val="0"/>
      <w:marTop w:val="0"/>
      <w:marBottom w:val="0"/>
      <w:divBdr>
        <w:top w:val="none" w:sz="0" w:space="0" w:color="auto"/>
        <w:left w:val="none" w:sz="0" w:space="0" w:color="auto"/>
        <w:bottom w:val="none" w:sz="0" w:space="0" w:color="auto"/>
        <w:right w:val="none" w:sz="0" w:space="0" w:color="auto"/>
      </w:divBdr>
    </w:div>
    <w:div w:id="1810320837">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&#65279;<?xml version="1.0" encoding="utf-8"?><Relationships xmlns="http://schemas.openxmlformats.org/package/2006/relationships"><Relationship Type="http://schemas.openxmlformats.org/officeDocument/2006/relationships/settings" Target="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tyles" Target="styles.xml" Id="rId7" /><Relationship Type="http://schemas.openxmlformats.org/officeDocument/2006/relationships/footer" Target="footer1.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endnotes" Target="endnotes.xml" Id="rId11" /><Relationship Type="http://schemas.openxmlformats.org/officeDocument/2006/relationships/customXml" Target="../customXml/item5.xml" Id="rId5" /><Relationship Type="http://schemas.openxmlformats.org/officeDocument/2006/relationships/footnotes" Target="footnotes.xml" Id="rId10" /><Relationship Type="http://schemas.openxmlformats.org/officeDocument/2006/relationships/customXml" Target="../customXml/item4.xml" Id="rId4" /><Relationship Type="http://schemas.openxmlformats.org/officeDocument/2006/relationships/webSettings" Target="webSettings.xml" Id="rId9" /><Relationship Type="http://schemas.openxmlformats.org/officeDocument/2006/relationships/theme" Target="theme/theme1.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11L9122N</Project_x0020_Ref.>
    <FundingCallID xmlns="d2b4f59a-05ce-4744-9d1c-9dd30147ee09">39342</FundingCallID>
    <Code xmlns="d2b4f59a-05ce-4744-9d1c-9dd30147ee09">3M190363</Code>
    <FormID xmlns="d2b4f59a-05ce-4744-9d1c-9dd30147ee09">1798</FormID>
    <_dlc_DocId xmlns="d2b4f59a-05ce-4744-9d1c-9dd30147ee09">P4FNSWA4HVKW-73199252-6191</_dlc_DocId>
    <_dlc_DocIdUrl xmlns="d2b4f59a-05ce-4744-9d1c-9dd30147ee09">
      <Url>https://www.groupware.kuleuven.be/sites/dmpmt/_layouts/15/DocIdRedir.aspx?ID=P4FNSWA4HVKW-73199252-6191</Url>
      <Description>P4FNSWA4HVKW-73199252-6191</Description>
    </_dlc_DocIdUrl>
    <TypeDoc xmlns="de64d03d-2dbc-4782-9fbf-1d8df1c50cf7">Initial</TypeDoc>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590173EB-339D-421A-9048-A91FAB6E0109}"/>
</file>

<file path=customXml/itemProps2.xml><?xml version="1.0" encoding="utf-8"?>
<ds:datastoreItem xmlns:ds="http://schemas.openxmlformats.org/officeDocument/2006/customXml" ds:itemID="{B464C45C-9975-4C9F-89F3-F7F20CDAC66A}"/>
</file>

<file path=customXml/itemProps3.xml><?xml version="1.0" encoding="utf-8"?>
<ds:datastoreItem xmlns:ds="http://schemas.openxmlformats.org/officeDocument/2006/customXml" ds:itemID="{1C84871C-D92A-4C28-98B9-A0CF49636587}"/>
</file>

<file path=customXml/itemProps4.xml><?xml version="1.0" encoding="utf-8"?>
<ds:datastoreItem xmlns:ds="http://schemas.openxmlformats.org/officeDocument/2006/customXml" ds:itemID="{F35ED885-FFEC-4259-9478-D58EBE8CC506}"/>
</file>

<file path=customXml/itemProps5.xml><?xml version="1.0" encoding="utf-8"?>
<ds:datastoreItem xmlns:ds="http://schemas.openxmlformats.org/officeDocument/2006/customXml" ds:itemID="{886960E2-5023-4F40-B97C-CF95129BFEF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KU Leuven</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Myriam Mertens</dc:creator>
  <cp:keywords/>
  <dc:description/>
  <cp:lastModifiedBy>Sarah Meyers</cp:lastModifiedBy>
  <cp:revision>8</cp:revision>
  <cp:lastPrinted>2019-10-01T13:06:00Z</cp:lastPrinted>
  <dcterms:created xsi:type="dcterms:W3CDTF">2021-11-17T07:43:00Z</dcterms:created>
  <dcterms:modified xsi:type="dcterms:W3CDTF">2021-12-08T11:11:27Z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d888b44f-9225-439a-81fe-30c390ac5ca1</vt:lpwstr>
  </property>
</Properties>
</file>