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CA9D"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3D3CBB8" w14:textId="77777777" w:rsidR="003C48A9" w:rsidRDefault="003C48A9" w:rsidP="00AB3302">
      <w:pPr>
        <w:rPr>
          <w:bCs/>
        </w:rPr>
      </w:pPr>
    </w:p>
    <w:p w14:paraId="6F3B0DC9"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78CBDD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D5C01F9"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DC4ACFC" w14:textId="77777777" w:rsidR="00AB3302" w:rsidRDefault="00AB3302" w:rsidP="00F17D69">
      <w:pPr>
        <w:spacing w:after="120"/>
        <w:rPr>
          <w:bCs/>
        </w:rPr>
      </w:pPr>
    </w:p>
    <w:p w14:paraId="0D2D1F62" w14:textId="77777777" w:rsidR="00E20180" w:rsidRDefault="00E20180" w:rsidP="00AE0BF5"/>
    <w:p w14:paraId="1719B24B" w14:textId="77777777" w:rsidR="00AB3302" w:rsidRDefault="00AB3302" w:rsidP="00AE0BF5">
      <w:pPr>
        <w:rPr>
          <w:rFonts w:cstheme="minorHAnsi"/>
        </w:rPr>
      </w:pPr>
    </w:p>
    <w:p w14:paraId="4FD9A9DB" w14:textId="77777777" w:rsidR="00AB3302" w:rsidRDefault="00AB3302" w:rsidP="00AE0BF5">
      <w:pPr>
        <w:rPr>
          <w:rFonts w:cstheme="minorHAnsi"/>
        </w:rPr>
      </w:pPr>
    </w:p>
    <w:p w14:paraId="6C5622C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4C8DF25" w14:textId="77777777" w:rsidTr="003B1BA3">
        <w:trPr>
          <w:cantSplit/>
        </w:trPr>
        <w:tc>
          <w:tcPr>
            <w:tcW w:w="15593" w:type="dxa"/>
            <w:gridSpan w:val="2"/>
            <w:shd w:val="clear" w:color="auto" w:fill="5B9BD5" w:themeFill="accent5"/>
          </w:tcPr>
          <w:p w14:paraId="3F802B0B"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3001240" w14:textId="77777777" w:rsidR="00202C9D" w:rsidRPr="00265950" w:rsidRDefault="00202C9D" w:rsidP="003B1BA3">
            <w:pPr>
              <w:pStyle w:val="ListParagraph"/>
              <w:ind w:left="1080"/>
              <w:rPr>
                <w:b/>
                <w:lang w:val="nl-BE"/>
              </w:rPr>
            </w:pPr>
          </w:p>
        </w:tc>
      </w:tr>
      <w:tr w:rsidR="00202C9D" w14:paraId="4C083F6B" w14:textId="77777777" w:rsidTr="003B1BA3">
        <w:trPr>
          <w:cantSplit/>
          <w:trHeight w:val="269"/>
        </w:trPr>
        <w:tc>
          <w:tcPr>
            <w:tcW w:w="4962" w:type="dxa"/>
          </w:tcPr>
          <w:p w14:paraId="49254344"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359263B7" w14:textId="3C838E55" w:rsidR="00202C9D" w:rsidRPr="00770B15" w:rsidRDefault="00770B15" w:rsidP="003B1BA3">
            <w:pPr>
              <w:rPr>
                <w:b/>
                <w:bCs/>
                <w:lang w:val="en-BE"/>
              </w:rPr>
            </w:pPr>
            <w:r>
              <w:rPr>
                <w:b/>
                <w:bCs/>
                <w:lang w:val="en-BE"/>
              </w:rPr>
              <w:t>ARNAU SANS DUBLANC</w:t>
            </w:r>
            <w:r w:rsidR="009803A4">
              <w:rPr>
                <w:b/>
                <w:bCs/>
                <w:lang w:val="en-BE"/>
              </w:rPr>
              <w:t xml:space="preserve">; </w:t>
            </w:r>
            <w:hyperlink r:id="rId9" w:history="1">
              <w:r w:rsidR="009803A4" w:rsidRPr="00956E0C">
                <w:rPr>
                  <w:rStyle w:val="Hyperlink"/>
                  <w:b/>
                  <w:bCs/>
                  <w:lang w:val="en-BE"/>
                </w:rPr>
                <w:t>https://orcid.org/0000-0002-6132-8187</w:t>
              </w:r>
            </w:hyperlink>
            <w:r w:rsidR="009803A4">
              <w:rPr>
                <w:b/>
                <w:bCs/>
                <w:lang w:val="en-BE"/>
              </w:rPr>
              <w:t xml:space="preserve"> </w:t>
            </w:r>
          </w:p>
        </w:tc>
      </w:tr>
      <w:tr w:rsidR="00202C9D" w14:paraId="012D43F5" w14:textId="77777777" w:rsidTr="003B1BA3">
        <w:trPr>
          <w:cantSplit/>
          <w:trHeight w:val="633"/>
        </w:trPr>
        <w:tc>
          <w:tcPr>
            <w:tcW w:w="4962" w:type="dxa"/>
          </w:tcPr>
          <w:p w14:paraId="7375C0D6"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5D967DCC" w14:textId="61DAC600" w:rsidR="00202C9D" w:rsidRDefault="000E2409" w:rsidP="003B1BA3">
            <w:pPr>
              <w:rPr>
                <w:b/>
                <w:bCs/>
                <w:lang w:val="en-BE"/>
              </w:rPr>
            </w:pPr>
            <w:r>
              <w:rPr>
                <w:b/>
                <w:bCs/>
                <w:lang w:val="en-BE"/>
              </w:rPr>
              <w:t>KARL FARROW, promotor</w:t>
            </w:r>
            <w:r w:rsidR="001C0C64">
              <w:rPr>
                <w:b/>
                <w:bCs/>
                <w:lang w:val="en-BE"/>
              </w:rPr>
              <w:t xml:space="preserve">; </w:t>
            </w:r>
            <w:hyperlink r:id="rId10" w:history="1">
              <w:r w:rsidR="009803A4" w:rsidRPr="00956E0C">
                <w:rPr>
                  <w:rStyle w:val="Hyperlink"/>
                  <w:b/>
                  <w:bCs/>
                  <w:lang w:val="en-BE"/>
                </w:rPr>
                <w:t>https://orcid.org/0000-0003-1409-096X</w:t>
              </w:r>
            </w:hyperlink>
            <w:r w:rsidR="009803A4">
              <w:rPr>
                <w:b/>
                <w:bCs/>
                <w:lang w:val="en-BE"/>
              </w:rPr>
              <w:t xml:space="preserve"> </w:t>
            </w:r>
          </w:p>
          <w:p w14:paraId="4B182A01" w14:textId="12B18762" w:rsidR="000E2409" w:rsidRDefault="000E2409" w:rsidP="003B1BA3">
            <w:pPr>
              <w:rPr>
                <w:b/>
                <w:bCs/>
                <w:lang w:val="en-BE"/>
              </w:rPr>
            </w:pPr>
            <w:r>
              <w:rPr>
                <w:b/>
                <w:bCs/>
                <w:lang w:val="en-BE"/>
              </w:rPr>
              <w:t>MAXIMILIAN JOESCH, Co-promotor</w:t>
            </w:r>
            <w:r w:rsidR="001C0C64">
              <w:rPr>
                <w:b/>
                <w:bCs/>
                <w:lang w:val="en-BE"/>
              </w:rPr>
              <w:t xml:space="preserve">; </w:t>
            </w:r>
            <w:hyperlink r:id="rId11" w:history="1">
              <w:r w:rsidR="009803A4" w:rsidRPr="00956E0C">
                <w:rPr>
                  <w:rStyle w:val="Hyperlink"/>
                  <w:b/>
                  <w:bCs/>
                  <w:lang w:val="en-BE"/>
                </w:rPr>
                <w:t>https://orcid.org/0000-0002-3937-1330</w:t>
              </w:r>
            </w:hyperlink>
            <w:r w:rsidR="009803A4">
              <w:rPr>
                <w:b/>
                <w:bCs/>
                <w:lang w:val="en-BE"/>
              </w:rPr>
              <w:t xml:space="preserve"> </w:t>
            </w:r>
          </w:p>
          <w:p w14:paraId="0773D133" w14:textId="03E75AE4" w:rsidR="000E2409" w:rsidRPr="000E2409" w:rsidRDefault="000E2409" w:rsidP="003B1BA3">
            <w:pPr>
              <w:rPr>
                <w:b/>
                <w:bCs/>
                <w:lang w:val="en-BE"/>
              </w:rPr>
            </w:pPr>
          </w:p>
        </w:tc>
      </w:tr>
      <w:tr w:rsidR="00202C9D" w14:paraId="779F053E" w14:textId="77777777" w:rsidTr="003B1BA3">
        <w:trPr>
          <w:cantSplit/>
          <w:trHeight w:val="269"/>
        </w:trPr>
        <w:tc>
          <w:tcPr>
            <w:tcW w:w="4962" w:type="dxa"/>
          </w:tcPr>
          <w:p w14:paraId="4094CAD9"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2736AD31" w14:textId="58ADE706" w:rsidR="00202C9D" w:rsidRPr="00250516" w:rsidRDefault="00202C9D" w:rsidP="003B1BA3">
            <w:pPr>
              <w:rPr>
                <w:lang w:val="nl-BE"/>
              </w:rPr>
            </w:pPr>
            <w:r>
              <w:rPr>
                <w:lang w:val="nl-BE"/>
              </w:rPr>
              <w:t xml:space="preserve"> </w:t>
            </w:r>
            <w:r w:rsidR="001C0C64">
              <w:rPr>
                <w:rFonts w:ascii="Verdana" w:hAnsi="Verdana" w:cs="Verdana"/>
                <w:sz w:val="18"/>
                <w:szCs w:val="18"/>
                <w:lang w:val="en-US"/>
              </w:rPr>
              <w:t xml:space="preserve">Dissecting visual selective attention: from brain-wide networks to </w:t>
            </w:r>
            <w:proofErr w:type="spellStart"/>
            <w:r w:rsidR="001C0C64">
              <w:rPr>
                <w:rFonts w:ascii="Verdana" w:hAnsi="Verdana" w:cs="Verdana"/>
                <w:sz w:val="18"/>
                <w:szCs w:val="18"/>
                <w:lang w:val="en-US"/>
              </w:rPr>
              <w:t>collicular</w:t>
            </w:r>
            <w:proofErr w:type="spellEnd"/>
            <w:r w:rsidR="001C0C64">
              <w:rPr>
                <w:rFonts w:ascii="Verdana" w:hAnsi="Verdana" w:cs="Verdana"/>
                <w:sz w:val="18"/>
                <w:szCs w:val="18"/>
                <w:lang w:val="en-US"/>
              </w:rPr>
              <w:t xml:space="preserve"> cell-types.</w:t>
            </w:r>
          </w:p>
        </w:tc>
      </w:tr>
      <w:tr w:rsidR="00202C9D" w14:paraId="7453C1F1" w14:textId="77777777" w:rsidTr="003B1BA3">
        <w:trPr>
          <w:cantSplit/>
          <w:trHeight w:val="269"/>
        </w:trPr>
        <w:tc>
          <w:tcPr>
            <w:tcW w:w="4962" w:type="dxa"/>
          </w:tcPr>
          <w:p w14:paraId="2A991090"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4D1D33A9" w14:textId="0CC28743" w:rsidR="00202C9D" w:rsidRDefault="001C0C64" w:rsidP="003B1BA3">
            <w:pPr>
              <w:rPr>
                <w:lang w:val="nl-BE"/>
              </w:rPr>
            </w:pPr>
            <w:r>
              <w:rPr>
                <w:rFonts w:ascii="Verdana" w:hAnsi="Verdana" w:cs="Verdana"/>
                <w:sz w:val="16"/>
                <w:szCs w:val="16"/>
                <w:lang w:val="en-US"/>
              </w:rPr>
              <w:t>12ZZZ23N</w:t>
            </w:r>
          </w:p>
        </w:tc>
      </w:tr>
      <w:tr w:rsidR="00202C9D" w:rsidRPr="003716A8" w14:paraId="62C3DB88" w14:textId="77777777" w:rsidTr="003B1BA3">
        <w:trPr>
          <w:cantSplit/>
          <w:trHeight w:val="269"/>
        </w:trPr>
        <w:tc>
          <w:tcPr>
            <w:tcW w:w="4962" w:type="dxa"/>
          </w:tcPr>
          <w:p w14:paraId="4C443BCD" w14:textId="77777777" w:rsidR="00202C9D" w:rsidRPr="00B84C69" w:rsidRDefault="00202C9D" w:rsidP="003B1BA3">
            <w:r w:rsidRPr="00C512C7">
              <w:t>Affiliation(s)</w:t>
            </w:r>
          </w:p>
        </w:tc>
        <w:tc>
          <w:tcPr>
            <w:tcW w:w="10631" w:type="dxa"/>
          </w:tcPr>
          <w:p w14:paraId="70B70E0C" w14:textId="4E93EA05" w:rsidR="00202C9D" w:rsidRDefault="000E2409" w:rsidP="003B1BA3">
            <w:pPr>
              <w:rPr>
                <w:lang w:val="nl-BE"/>
              </w:rPr>
            </w:pPr>
            <w:r>
              <w:rPr>
                <w:rFonts w:ascii="Segoe UI Symbol" w:hAnsi="Segoe UI Symbol" w:cs="Segoe UI Symbol"/>
                <w:lang w:val="en-BE"/>
              </w:rPr>
              <w:t>X</w:t>
            </w:r>
            <w:r w:rsidR="00202C9D" w:rsidRPr="0094370D">
              <w:rPr>
                <w:lang w:val="nl-BE"/>
              </w:rPr>
              <w:t xml:space="preserve"> KU Leuven </w:t>
            </w:r>
          </w:p>
          <w:p w14:paraId="39A2D5C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36EEF61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086404A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001295B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64075A29" w14:textId="67B4617A" w:rsidR="00202C9D" w:rsidRPr="001C0C64" w:rsidRDefault="000E2409" w:rsidP="003B1BA3">
            <w:pPr>
              <w:rPr>
                <w:lang w:val="en-BE"/>
              </w:rPr>
            </w:pPr>
            <w:r>
              <w:rPr>
                <w:rFonts w:ascii="Segoe UI Symbol" w:hAnsi="Segoe UI Symbol" w:cs="Segoe UI Symbol"/>
                <w:lang w:val="en-BE"/>
              </w:rPr>
              <w:t>X</w:t>
            </w:r>
            <w:r w:rsidR="00202C9D" w:rsidRPr="0094370D">
              <w:rPr>
                <w:lang w:val="nl-BE"/>
              </w:rPr>
              <w:t xml:space="preserve"> Other:</w:t>
            </w:r>
            <w:r w:rsidR="001C0C64">
              <w:rPr>
                <w:lang w:val="en-BE"/>
              </w:rPr>
              <w:t xml:space="preserve"> </w:t>
            </w:r>
            <w:proofErr w:type="spellStart"/>
            <w:r w:rsidR="001C0C64">
              <w:rPr>
                <w:lang w:val="en-BE"/>
              </w:rPr>
              <w:t>Neuroelectronics</w:t>
            </w:r>
            <w:proofErr w:type="spellEnd"/>
            <w:r w:rsidR="001C0C64">
              <w:rPr>
                <w:lang w:val="en-BE"/>
              </w:rPr>
              <w:t xml:space="preserve"> research </w:t>
            </w:r>
            <w:proofErr w:type="spellStart"/>
            <w:r w:rsidR="001C0C64">
              <w:rPr>
                <w:lang w:val="en-BE"/>
              </w:rPr>
              <w:t>flanders</w:t>
            </w:r>
            <w:proofErr w:type="spellEnd"/>
            <w:r w:rsidR="00EA5A45">
              <w:rPr>
                <w:lang w:val="en-BE"/>
              </w:rPr>
              <w:t xml:space="preserve">; </w:t>
            </w:r>
            <w:r w:rsidR="00EA5A45" w:rsidRPr="00EA5A45">
              <w:rPr>
                <w:lang w:val="en-BE"/>
              </w:rPr>
              <w:t>Institute of Science and Technology Austria (ISTA</w:t>
            </w:r>
            <w:proofErr w:type="gramStart"/>
            <w:r w:rsidR="00EA5A45" w:rsidRPr="00EA5A45">
              <w:rPr>
                <w:lang w:val="en-BE"/>
              </w:rPr>
              <w:t>)</w:t>
            </w:r>
            <w:r w:rsidR="00EA5A45">
              <w:rPr>
                <w:lang w:val="en-BE"/>
              </w:rPr>
              <w:t>;</w:t>
            </w:r>
            <w:proofErr w:type="gramEnd"/>
          </w:p>
          <w:p w14:paraId="091AC352"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75E13BC2" w14:textId="77777777" w:rsidTr="003B1BA3">
        <w:trPr>
          <w:cantSplit/>
          <w:trHeight w:val="269"/>
        </w:trPr>
        <w:tc>
          <w:tcPr>
            <w:tcW w:w="4962" w:type="dxa"/>
          </w:tcPr>
          <w:p w14:paraId="0EC9D9D5" w14:textId="77777777" w:rsidR="00202C9D" w:rsidRPr="00C512C7" w:rsidRDefault="00202C9D" w:rsidP="003B1BA3">
            <w:r w:rsidRPr="003716A8">
              <w:lastRenderedPageBreak/>
              <w:t>Please provide a short project description</w:t>
            </w:r>
          </w:p>
        </w:tc>
        <w:tc>
          <w:tcPr>
            <w:tcW w:w="10631" w:type="dxa"/>
          </w:tcPr>
          <w:p w14:paraId="0426AA2E"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At any given time, we attend to only a small fraction of the available sensory information. This</w:t>
            </w:r>
          </w:p>
          <w:p w14:paraId="5A5B4C66"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 xml:space="preserve">process, known as selective attention, allows us to effectively interact with behaviorally </w:t>
            </w:r>
            <w:proofErr w:type="gramStart"/>
            <w:r>
              <w:rPr>
                <w:rFonts w:ascii="Verdana" w:hAnsi="Verdana" w:cs="Verdana"/>
                <w:sz w:val="18"/>
                <w:szCs w:val="18"/>
                <w:lang w:val="en-US"/>
              </w:rPr>
              <w:t>relevant</w:t>
            </w:r>
            <w:proofErr w:type="gramEnd"/>
          </w:p>
          <w:p w14:paraId="7B8ECCE7"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features of our environment. Selective attention can be driven by both goal-directed “top-down” and</w:t>
            </w:r>
          </w:p>
          <w:p w14:paraId="3057B0AE"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sensory-driven “bottom-up” processes. Although their interaction instructs what we attend to, a</w:t>
            </w:r>
          </w:p>
          <w:p w14:paraId="2F21D94E"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 xml:space="preserve">global perspective of the pathways and mechanisms involved in their coordination is still </w:t>
            </w:r>
            <w:proofErr w:type="gramStart"/>
            <w:r>
              <w:rPr>
                <w:rFonts w:ascii="Verdana" w:hAnsi="Verdana" w:cs="Verdana"/>
                <w:sz w:val="18"/>
                <w:szCs w:val="18"/>
                <w:lang w:val="en-US"/>
              </w:rPr>
              <w:t>largely</w:t>
            </w:r>
            <w:proofErr w:type="gramEnd"/>
          </w:p>
          <w:p w14:paraId="409A53DC"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unknown. Here, I will determine the neural dynamics associated with the weighting of bottom-up and</w:t>
            </w:r>
          </w:p>
          <w:p w14:paraId="7B90068B"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 xml:space="preserve">top-down attention to guide behavior. To do this, I will first unbiasedly define the set of brain </w:t>
            </w:r>
            <w:proofErr w:type="gramStart"/>
            <w:r>
              <w:rPr>
                <w:rFonts w:ascii="Verdana" w:hAnsi="Verdana" w:cs="Verdana"/>
                <w:sz w:val="18"/>
                <w:szCs w:val="18"/>
                <w:lang w:val="en-US"/>
              </w:rPr>
              <w:t>areas</w:t>
            </w:r>
            <w:proofErr w:type="gramEnd"/>
          </w:p>
          <w:p w14:paraId="5F580AB7"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 xml:space="preserve">activated during a task that requires top-down visual selective attention using functional </w:t>
            </w:r>
            <w:proofErr w:type="gramStart"/>
            <w:r>
              <w:rPr>
                <w:rFonts w:ascii="Verdana" w:hAnsi="Verdana" w:cs="Verdana"/>
                <w:sz w:val="18"/>
                <w:szCs w:val="18"/>
                <w:lang w:val="en-US"/>
              </w:rPr>
              <w:t>ultrasound</w:t>
            </w:r>
            <w:proofErr w:type="gramEnd"/>
          </w:p>
          <w:p w14:paraId="4F9FF103"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 xml:space="preserve">imaging of the entire brain. Second, I will assess the impact of presenting innately salient </w:t>
            </w:r>
            <w:proofErr w:type="gramStart"/>
            <w:r>
              <w:rPr>
                <w:rFonts w:ascii="Verdana" w:hAnsi="Verdana" w:cs="Verdana"/>
                <w:sz w:val="18"/>
                <w:szCs w:val="18"/>
                <w:lang w:val="en-US"/>
              </w:rPr>
              <w:t>stimuli</w:t>
            </w:r>
            <w:proofErr w:type="gramEnd"/>
          </w:p>
          <w:p w14:paraId="45EDD476"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during the same task. Third, I will manipulate a subset of the identified circuits to test their causal</w:t>
            </w:r>
          </w:p>
          <w:p w14:paraId="4FFC7A93"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role. Finally, to gain insights into the mechanisms underlying the observed brain-wide changes, I will</w:t>
            </w:r>
          </w:p>
          <w:p w14:paraId="23F72CBA"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determine, using multi-photon imaging, how different cell-types integrate attentional information.</w:t>
            </w:r>
          </w:p>
          <w:p w14:paraId="5C7B8E72"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Here, I will focus on the superior colliculus, a midbrain area known to be a central piece of the</w:t>
            </w:r>
          </w:p>
          <w:p w14:paraId="0B149212" w14:textId="77777777" w:rsidR="001C0C64" w:rsidRDefault="001C0C64" w:rsidP="001C0C64">
            <w:pPr>
              <w:autoSpaceDE w:val="0"/>
              <w:autoSpaceDN w:val="0"/>
              <w:adjustRightInd w:val="0"/>
              <w:rPr>
                <w:rFonts w:ascii="Verdana" w:hAnsi="Verdana" w:cs="Verdana"/>
                <w:sz w:val="18"/>
                <w:szCs w:val="18"/>
                <w:lang w:val="en-US"/>
              </w:rPr>
            </w:pPr>
            <w:r>
              <w:rPr>
                <w:rFonts w:ascii="Verdana" w:hAnsi="Verdana" w:cs="Verdana"/>
                <w:sz w:val="18"/>
                <w:szCs w:val="18"/>
                <w:lang w:val="en-US"/>
              </w:rPr>
              <w:t xml:space="preserve">puzzle. Together, these experiments will provide fundamental insights into how the brain </w:t>
            </w:r>
            <w:proofErr w:type="gramStart"/>
            <w:r>
              <w:rPr>
                <w:rFonts w:ascii="Verdana" w:hAnsi="Verdana" w:cs="Verdana"/>
                <w:sz w:val="18"/>
                <w:szCs w:val="18"/>
                <w:lang w:val="en-US"/>
              </w:rPr>
              <w:t>coordinates</w:t>
            </w:r>
            <w:proofErr w:type="gramEnd"/>
          </w:p>
          <w:p w14:paraId="70B689A8" w14:textId="2F346A2C" w:rsidR="00202C9D" w:rsidRDefault="001C0C64" w:rsidP="001C0C64">
            <w:pPr>
              <w:rPr>
                <w:rFonts w:ascii="Segoe UI Symbol" w:hAnsi="Segoe UI Symbol" w:cs="Segoe UI Symbol"/>
              </w:rPr>
            </w:pPr>
            <w:r>
              <w:rPr>
                <w:rFonts w:ascii="Verdana" w:hAnsi="Verdana" w:cs="Verdana"/>
                <w:sz w:val="18"/>
                <w:szCs w:val="18"/>
                <w:lang w:val="en-US"/>
              </w:rPr>
              <w:t>internal and external drivers of attention that guide behavior.</w:t>
            </w:r>
          </w:p>
          <w:p w14:paraId="25CBE499" w14:textId="77777777" w:rsidR="00202C9D" w:rsidRDefault="00202C9D" w:rsidP="003B1BA3">
            <w:pPr>
              <w:rPr>
                <w:rFonts w:ascii="Segoe UI Symbol" w:hAnsi="Segoe UI Symbol" w:cs="Segoe UI Symbol"/>
              </w:rPr>
            </w:pPr>
          </w:p>
          <w:p w14:paraId="1A0D9115" w14:textId="77777777" w:rsidR="00202C9D" w:rsidRDefault="00202C9D" w:rsidP="003B1BA3">
            <w:pPr>
              <w:rPr>
                <w:rFonts w:ascii="Segoe UI Symbol" w:hAnsi="Segoe UI Symbol" w:cs="Segoe UI Symbol"/>
              </w:rPr>
            </w:pPr>
          </w:p>
          <w:p w14:paraId="1583A1C2" w14:textId="77777777" w:rsidR="00202C9D" w:rsidRPr="003716A8" w:rsidRDefault="00202C9D" w:rsidP="003B1BA3">
            <w:pPr>
              <w:rPr>
                <w:rFonts w:ascii="Segoe UI Symbol" w:hAnsi="Segoe UI Symbol" w:cs="Segoe UI Symbol"/>
              </w:rPr>
            </w:pPr>
          </w:p>
        </w:tc>
      </w:tr>
    </w:tbl>
    <w:p w14:paraId="5CBE68BA" w14:textId="77777777" w:rsidR="00AB3302" w:rsidRDefault="00AB3302" w:rsidP="00AE0BF5">
      <w:pPr>
        <w:rPr>
          <w:rFonts w:cstheme="minorHAnsi"/>
        </w:rPr>
      </w:pPr>
    </w:p>
    <w:p w14:paraId="0FC48D1A" w14:textId="77777777" w:rsidR="00AB3302" w:rsidRDefault="00AB3302" w:rsidP="00AE0BF5">
      <w:pPr>
        <w:rPr>
          <w:rFonts w:cstheme="minorHAnsi"/>
        </w:rPr>
      </w:pPr>
    </w:p>
    <w:p w14:paraId="0265D6A5" w14:textId="77777777" w:rsidR="00FF09CC" w:rsidRDefault="00FF09CC" w:rsidP="00AE0BF5">
      <w:pPr>
        <w:rPr>
          <w:rFonts w:cstheme="minorHAnsi"/>
        </w:rPr>
      </w:pPr>
    </w:p>
    <w:p w14:paraId="17E83443" w14:textId="77777777" w:rsidR="00FF09CC" w:rsidRPr="00AE0BF5" w:rsidRDefault="00FF09CC" w:rsidP="00AE0BF5">
      <w:pPr>
        <w:rPr>
          <w:rFonts w:cstheme="minorHAnsi"/>
        </w:rPr>
      </w:pPr>
    </w:p>
    <w:p w14:paraId="4229AA49" w14:textId="77777777" w:rsidR="5BB2912E" w:rsidRDefault="5BB2912E"/>
    <w:p w14:paraId="537688FC"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08FC047" w14:textId="77777777" w:rsidTr="00BA789F">
        <w:trPr>
          <w:cantSplit/>
          <w:trHeight w:val="269"/>
        </w:trPr>
        <w:tc>
          <w:tcPr>
            <w:tcW w:w="15593" w:type="dxa"/>
            <w:gridSpan w:val="2"/>
            <w:shd w:val="clear" w:color="auto" w:fill="5B9BD5" w:themeFill="accent5"/>
          </w:tcPr>
          <w:p w14:paraId="05721CEB"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05CC1008" w14:textId="77777777" w:rsidR="00BA789F" w:rsidRPr="00184881" w:rsidRDefault="00BA789F" w:rsidP="00184881"/>
        </w:tc>
      </w:tr>
      <w:tr w:rsidR="00184881" w:rsidRPr="00F42A6F" w14:paraId="5FFF2302" w14:textId="77777777" w:rsidTr="00DF0787">
        <w:trPr>
          <w:cantSplit/>
          <w:trHeight w:val="269"/>
        </w:trPr>
        <w:tc>
          <w:tcPr>
            <w:tcW w:w="15593" w:type="dxa"/>
            <w:gridSpan w:val="2"/>
          </w:tcPr>
          <w:p w14:paraId="25D00E34"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DE29D57" w14:textId="77777777" w:rsidTr="009E2081">
              <w:tc>
                <w:tcPr>
                  <w:tcW w:w="7116" w:type="dxa"/>
                  <w:gridSpan w:val="4"/>
                  <w:tcBorders>
                    <w:top w:val="nil"/>
                    <w:left w:val="nil"/>
                  </w:tcBorders>
                </w:tcPr>
                <w:p w14:paraId="39BDB363" w14:textId="77777777" w:rsidR="007B6EED" w:rsidRPr="00184DDE" w:rsidRDefault="007B6EED" w:rsidP="00184881">
                  <w:pPr>
                    <w:rPr>
                      <w:sz w:val="20"/>
                    </w:rPr>
                  </w:pPr>
                </w:p>
              </w:tc>
              <w:tc>
                <w:tcPr>
                  <w:tcW w:w="1984" w:type="dxa"/>
                </w:tcPr>
                <w:p w14:paraId="3D97C1C8"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01F1EB87"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8E553AA"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0C76E63"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0EB35BB" w14:textId="77777777" w:rsidTr="009E2081">
              <w:tc>
                <w:tcPr>
                  <w:tcW w:w="1588" w:type="dxa"/>
                </w:tcPr>
                <w:p w14:paraId="49BAD01F" w14:textId="77777777" w:rsidR="00202C9D" w:rsidRDefault="00202C9D" w:rsidP="00202C9D">
                  <w:r>
                    <w:t xml:space="preserve">Dataset </w:t>
                  </w:r>
                  <w:r w:rsidR="009E2081">
                    <w:t>N</w:t>
                  </w:r>
                  <w:r>
                    <w:t>ame</w:t>
                  </w:r>
                </w:p>
              </w:tc>
              <w:tc>
                <w:tcPr>
                  <w:tcW w:w="1842" w:type="dxa"/>
                </w:tcPr>
                <w:p w14:paraId="1ECF13F9" w14:textId="77777777" w:rsidR="00202C9D" w:rsidRDefault="00202C9D" w:rsidP="00202C9D">
                  <w:r>
                    <w:t>Description</w:t>
                  </w:r>
                </w:p>
              </w:tc>
              <w:tc>
                <w:tcPr>
                  <w:tcW w:w="2332" w:type="dxa"/>
                </w:tcPr>
                <w:p w14:paraId="093E01B7"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2AD47D2F" w14:textId="77777777" w:rsidR="00202C9D" w:rsidRDefault="009E2081" w:rsidP="00202C9D">
                  <w:r>
                    <w:t>Digital or Physical</w:t>
                  </w:r>
                  <w:r w:rsidR="00202C9D">
                    <w:t xml:space="preserve"> </w:t>
                  </w:r>
                </w:p>
              </w:tc>
              <w:tc>
                <w:tcPr>
                  <w:tcW w:w="1984" w:type="dxa"/>
                </w:tcPr>
                <w:p w14:paraId="34D3344A" w14:textId="77777777" w:rsidR="00202C9D" w:rsidRDefault="00202C9D" w:rsidP="00202C9D">
                  <w:r>
                    <w:t>Digital Data Type</w:t>
                  </w:r>
                </w:p>
                <w:p w14:paraId="2589C7E9" w14:textId="77777777" w:rsidR="00202C9D" w:rsidRDefault="00202C9D" w:rsidP="00807DDC"/>
              </w:tc>
              <w:tc>
                <w:tcPr>
                  <w:tcW w:w="1985" w:type="dxa"/>
                </w:tcPr>
                <w:p w14:paraId="31C704FF" w14:textId="77777777" w:rsidR="00202C9D" w:rsidRDefault="00202C9D" w:rsidP="00202C9D">
                  <w:r>
                    <w:t xml:space="preserve">Digital Data Format </w:t>
                  </w:r>
                </w:p>
                <w:p w14:paraId="3B176BD3" w14:textId="77777777" w:rsidR="00202C9D" w:rsidRDefault="00202C9D" w:rsidP="00184DDE"/>
              </w:tc>
              <w:tc>
                <w:tcPr>
                  <w:tcW w:w="2126" w:type="dxa"/>
                </w:tcPr>
                <w:p w14:paraId="0C90588B" w14:textId="77777777" w:rsidR="00202C9D" w:rsidRDefault="00202C9D" w:rsidP="00202C9D">
                  <w:r>
                    <w:t>Digital Data Volume (MB, GB, TB)</w:t>
                  </w:r>
                </w:p>
              </w:tc>
              <w:tc>
                <w:tcPr>
                  <w:tcW w:w="2156" w:type="dxa"/>
                </w:tcPr>
                <w:p w14:paraId="18A18CA3" w14:textId="77777777" w:rsidR="00202C9D" w:rsidRDefault="00202C9D" w:rsidP="00202C9D">
                  <w:r>
                    <w:t>Physical Volume</w:t>
                  </w:r>
                </w:p>
                <w:p w14:paraId="089D0F47" w14:textId="77777777" w:rsidR="00202C9D" w:rsidRDefault="00202C9D" w:rsidP="00202C9D"/>
                <w:p w14:paraId="0C5FC3E7" w14:textId="77777777" w:rsidR="00202C9D" w:rsidRDefault="00202C9D" w:rsidP="00184DDE"/>
              </w:tc>
            </w:tr>
            <w:tr w:rsidR="00202C9D" w14:paraId="6A3230AD" w14:textId="77777777" w:rsidTr="009E2081">
              <w:tc>
                <w:tcPr>
                  <w:tcW w:w="1588" w:type="dxa"/>
                </w:tcPr>
                <w:p w14:paraId="6A792557" w14:textId="04641D50" w:rsidR="00202C9D" w:rsidRPr="00EB76E2" w:rsidRDefault="00EB76E2" w:rsidP="00202C9D">
                  <w:pPr>
                    <w:rPr>
                      <w:lang w:val="en-BE"/>
                    </w:rPr>
                  </w:pPr>
                  <w:proofErr w:type="spellStart"/>
                  <w:r>
                    <w:rPr>
                      <w:lang w:val="en-BE"/>
                    </w:rPr>
                    <w:t>vfUSI</w:t>
                  </w:r>
                  <w:proofErr w:type="spellEnd"/>
                </w:p>
              </w:tc>
              <w:tc>
                <w:tcPr>
                  <w:tcW w:w="1842" w:type="dxa"/>
                </w:tcPr>
                <w:p w14:paraId="449A75B6" w14:textId="0C9EB4E1" w:rsidR="00202C9D" w:rsidRDefault="00EB76E2" w:rsidP="00202C9D">
                  <w:r>
                    <w:rPr>
                      <w:lang w:val="en-BE"/>
                    </w:rPr>
                    <w:t>Volumetric functional ultrasound whole brain imaging data</w:t>
                  </w:r>
                </w:p>
              </w:tc>
              <w:tc>
                <w:tcPr>
                  <w:tcW w:w="2332" w:type="dxa"/>
                </w:tcPr>
                <w:p w14:paraId="74A2B1AA" w14:textId="63BE379E"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EB76E2">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2086ABD7"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697B0BED" w14:textId="2D479997"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EB76E2">
                        <w:rPr>
                          <w:rFonts w:ascii="MS Gothic" w:eastAsia="MS Gothic" w:hAnsi="MS Gothic" w:hint="eastAsia"/>
                          <w:lang w:val="en-US"/>
                        </w:rPr>
                        <w:t>☒</w:t>
                      </w:r>
                    </w:sdtContent>
                  </w:sdt>
                  <w:r w:rsidR="00202C9D">
                    <w:rPr>
                      <w:lang w:val="en-US"/>
                    </w:rPr>
                    <w:t xml:space="preserve"> Digital</w:t>
                  </w:r>
                </w:p>
                <w:p w14:paraId="30858579"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6057C28" w14:textId="488451AB"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EB76E2">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5AB72F5B" w14:textId="77777777" w:rsidR="00202C9D" w:rsidRDefault="00202C9D" w:rsidP="00202C9D">
                  <w:pPr>
                    <w:rPr>
                      <w:lang w:val="en-US"/>
                    </w:rPr>
                  </w:pPr>
                </w:p>
                <w:p w14:paraId="40A095F8" w14:textId="77777777" w:rsidR="00202C9D" w:rsidRDefault="00202C9D" w:rsidP="00202C9D">
                  <w:pPr>
                    <w:rPr>
                      <w:lang w:val="en-US"/>
                    </w:rPr>
                  </w:pPr>
                </w:p>
              </w:tc>
              <w:tc>
                <w:tcPr>
                  <w:tcW w:w="1985" w:type="dxa"/>
                </w:tcPr>
                <w:p w14:paraId="696D9C09" w14:textId="77777777" w:rsidR="0064257F" w:rsidRDefault="0064257F" w:rsidP="00202C9D">
                  <w:pPr>
                    <w:rPr>
                      <w:lang w:val="en-BE"/>
                    </w:rPr>
                  </w:pPr>
                  <w:proofErr w:type="gramStart"/>
                  <w:r>
                    <w:rPr>
                      <w:lang w:val="en-BE"/>
                    </w:rPr>
                    <w:t>.mat</w:t>
                  </w:r>
                  <w:proofErr w:type="gramEnd"/>
                </w:p>
                <w:p w14:paraId="70016FD6" w14:textId="7A354A3A" w:rsidR="0064257F" w:rsidRPr="0064257F" w:rsidRDefault="0064257F" w:rsidP="00202C9D">
                  <w:pPr>
                    <w:rPr>
                      <w:lang w:val="en-BE"/>
                    </w:rPr>
                  </w:pPr>
                </w:p>
              </w:tc>
              <w:tc>
                <w:tcPr>
                  <w:tcW w:w="2126" w:type="dxa"/>
                </w:tcPr>
                <w:p w14:paraId="7EE19366" w14:textId="10F631FC" w:rsidR="00202C9D" w:rsidRDefault="00202C9D" w:rsidP="00202C9D">
                  <w:pPr>
                    <w:rPr>
                      <w:lang w:val="en-US"/>
                    </w:rPr>
                  </w:pPr>
                  <w:r>
                    <w:rPr>
                      <w:lang w:val="en-US"/>
                    </w:rPr>
                    <w:t>&lt; 10 TB</w:t>
                  </w:r>
                </w:p>
                <w:p w14:paraId="3D14562A" w14:textId="77777777" w:rsidR="00202C9D" w:rsidRDefault="00202C9D" w:rsidP="00F71701"/>
              </w:tc>
              <w:tc>
                <w:tcPr>
                  <w:tcW w:w="2156" w:type="dxa"/>
                </w:tcPr>
                <w:p w14:paraId="503A5DED" w14:textId="77777777" w:rsidR="00202C9D" w:rsidRDefault="00202C9D" w:rsidP="00202C9D"/>
              </w:tc>
            </w:tr>
            <w:tr w:rsidR="00184DDE" w14:paraId="6674337A" w14:textId="77777777" w:rsidTr="009E2081">
              <w:tc>
                <w:tcPr>
                  <w:tcW w:w="1588" w:type="dxa"/>
                </w:tcPr>
                <w:p w14:paraId="2282460D" w14:textId="18DFB13B" w:rsidR="00184DDE" w:rsidRPr="0064257F" w:rsidRDefault="0064257F" w:rsidP="00202C9D">
                  <w:pPr>
                    <w:rPr>
                      <w:lang w:val="en-BE"/>
                    </w:rPr>
                  </w:pPr>
                  <w:r>
                    <w:rPr>
                      <w:lang w:val="en-BE"/>
                    </w:rPr>
                    <w:t>Face camera</w:t>
                  </w:r>
                </w:p>
              </w:tc>
              <w:tc>
                <w:tcPr>
                  <w:tcW w:w="1842" w:type="dxa"/>
                </w:tcPr>
                <w:p w14:paraId="7AC61518" w14:textId="7D5391C1" w:rsidR="00184DDE" w:rsidRPr="0064257F" w:rsidRDefault="0064257F" w:rsidP="00202C9D">
                  <w:pPr>
                    <w:rPr>
                      <w:lang w:val="en-BE"/>
                    </w:rPr>
                  </w:pPr>
                  <w:r>
                    <w:rPr>
                      <w:lang w:val="en-BE"/>
                    </w:rPr>
                    <w:t>tracking of animal’s eye and face</w:t>
                  </w:r>
                </w:p>
              </w:tc>
              <w:tc>
                <w:tcPr>
                  <w:tcW w:w="2332" w:type="dxa"/>
                </w:tcPr>
                <w:p w14:paraId="6B59EFB8" w14:textId="77777777" w:rsidR="0064257F" w:rsidRPr="00250516" w:rsidRDefault="00000000" w:rsidP="0064257F">
                  <w:pPr>
                    <w:rPr>
                      <w:lang w:val="en-US"/>
                    </w:rPr>
                  </w:pPr>
                  <w:sdt>
                    <w:sdtPr>
                      <w:rPr>
                        <w:lang w:val="en-US"/>
                      </w:rPr>
                      <w:id w:val="-850412690"/>
                      <w14:checkbox>
                        <w14:checked w14:val="1"/>
                        <w14:checkedState w14:val="2612" w14:font="MS Gothic"/>
                        <w14:uncheckedState w14:val="2610" w14:font="MS Gothic"/>
                      </w14:checkbox>
                    </w:sdtPr>
                    <w:sdtContent>
                      <w:r w:rsidR="0064257F">
                        <w:rPr>
                          <w:rFonts w:ascii="MS Gothic" w:eastAsia="MS Gothic" w:hAnsi="MS Gothic" w:hint="eastAsia"/>
                          <w:lang w:val="en-US"/>
                        </w:rPr>
                        <w:t>☒</w:t>
                      </w:r>
                    </w:sdtContent>
                  </w:sdt>
                  <w:r w:rsidR="0064257F">
                    <w:rPr>
                      <w:lang w:val="en-US"/>
                    </w:rPr>
                    <w:t xml:space="preserve"> </w:t>
                  </w:r>
                  <w:r w:rsidR="0064257F" w:rsidRPr="00250516">
                    <w:rPr>
                      <w:lang w:val="en-US"/>
                    </w:rPr>
                    <w:t xml:space="preserve">Generate new </w:t>
                  </w:r>
                  <w:proofErr w:type="gramStart"/>
                  <w:r w:rsidR="0064257F" w:rsidRPr="00250516">
                    <w:rPr>
                      <w:lang w:val="en-US"/>
                    </w:rPr>
                    <w:t>data</w:t>
                  </w:r>
                  <w:proofErr w:type="gramEnd"/>
                </w:p>
                <w:p w14:paraId="1C2438A6" w14:textId="77777777" w:rsidR="00184DDE" w:rsidRDefault="00184DDE" w:rsidP="00202C9D">
                  <w:pPr>
                    <w:rPr>
                      <w:rFonts w:ascii="MS Gothic" w:eastAsia="MS Gothic" w:hAnsi="MS Gothic"/>
                      <w:lang w:val="en-US"/>
                    </w:rPr>
                  </w:pPr>
                </w:p>
              </w:tc>
              <w:tc>
                <w:tcPr>
                  <w:tcW w:w="1354" w:type="dxa"/>
                </w:tcPr>
                <w:p w14:paraId="3EAA06DE" w14:textId="77777777" w:rsidR="0064257F" w:rsidRPr="00250516" w:rsidRDefault="00000000" w:rsidP="0064257F">
                  <w:pPr>
                    <w:rPr>
                      <w:lang w:val="en-US"/>
                    </w:rPr>
                  </w:pPr>
                  <w:sdt>
                    <w:sdtPr>
                      <w:rPr>
                        <w:lang w:val="en-US"/>
                      </w:rPr>
                      <w:id w:val="1006326788"/>
                      <w14:checkbox>
                        <w14:checked w14:val="1"/>
                        <w14:checkedState w14:val="2612" w14:font="MS Gothic"/>
                        <w14:uncheckedState w14:val="2610" w14:font="MS Gothic"/>
                      </w14:checkbox>
                    </w:sdtPr>
                    <w:sdtContent>
                      <w:r w:rsidR="0064257F">
                        <w:rPr>
                          <w:rFonts w:ascii="MS Gothic" w:eastAsia="MS Gothic" w:hAnsi="MS Gothic" w:hint="eastAsia"/>
                          <w:lang w:val="en-US"/>
                        </w:rPr>
                        <w:t>☒</w:t>
                      </w:r>
                    </w:sdtContent>
                  </w:sdt>
                  <w:r w:rsidR="0064257F">
                    <w:rPr>
                      <w:lang w:val="en-US"/>
                    </w:rPr>
                    <w:t xml:space="preserve"> Digital</w:t>
                  </w:r>
                </w:p>
                <w:p w14:paraId="349E06C1" w14:textId="77777777" w:rsidR="00184DDE" w:rsidRDefault="00184DDE" w:rsidP="00202C9D">
                  <w:pPr>
                    <w:rPr>
                      <w:rFonts w:ascii="MS Gothic" w:eastAsia="MS Gothic" w:hAnsi="MS Gothic"/>
                      <w:lang w:val="en-US"/>
                    </w:rPr>
                  </w:pPr>
                </w:p>
              </w:tc>
              <w:tc>
                <w:tcPr>
                  <w:tcW w:w="1984" w:type="dxa"/>
                </w:tcPr>
                <w:p w14:paraId="0945B722" w14:textId="77777777" w:rsidR="0064257F" w:rsidRDefault="00000000" w:rsidP="0064257F">
                  <w:pPr>
                    <w:rPr>
                      <w:lang w:val="en-US"/>
                    </w:rPr>
                  </w:pPr>
                  <w:sdt>
                    <w:sdtPr>
                      <w:rPr>
                        <w:lang w:val="en-US"/>
                      </w:rPr>
                      <w:id w:val="-645510283"/>
                      <w14:checkbox>
                        <w14:checked w14:val="1"/>
                        <w14:checkedState w14:val="2612" w14:font="MS Gothic"/>
                        <w14:uncheckedState w14:val="2610" w14:font="MS Gothic"/>
                      </w14:checkbox>
                    </w:sdtPr>
                    <w:sdtContent>
                      <w:r w:rsidR="0064257F">
                        <w:rPr>
                          <w:rFonts w:ascii="MS Gothic" w:eastAsia="MS Gothic" w:hAnsi="MS Gothic" w:hint="eastAsia"/>
                          <w:lang w:val="en-US"/>
                        </w:rPr>
                        <w:t>☒</w:t>
                      </w:r>
                    </w:sdtContent>
                  </w:sdt>
                  <w:r w:rsidR="0064257F" w:rsidRPr="00250516">
                    <w:rPr>
                      <w:lang w:val="en-US"/>
                    </w:rPr>
                    <w:t xml:space="preserve"> </w:t>
                  </w:r>
                  <w:r w:rsidR="0064257F">
                    <w:rPr>
                      <w:lang w:val="en-US"/>
                    </w:rPr>
                    <w:t>Experimental</w:t>
                  </w:r>
                </w:p>
                <w:p w14:paraId="2D75FAC6" w14:textId="77777777" w:rsidR="00184DDE" w:rsidRDefault="00184DDE" w:rsidP="00202C9D">
                  <w:pPr>
                    <w:rPr>
                      <w:rFonts w:ascii="MS Gothic" w:eastAsia="MS Gothic" w:hAnsi="MS Gothic"/>
                      <w:lang w:val="en-US"/>
                    </w:rPr>
                  </w:pPr>
                </w:p>
              </w:tc>
              <w:tc>
                <w:tcPr>
                  <w:tcW w:w="1985" w:type="dxa"/>
                </w:tcPr>
                <w:p w14:paraId="398B47E1" w14:textId="77777777" w:rsidR="00184DDE" w:rsidRPr="0064257F" w:rsidRDefault="0064257F" w:rsidP="00202C9D">
                  <w:pPr>
                    <w:rPr>
                      <w:lang w:val="en-US"/>
                    </w:rPr>
                  </w:pPr>
                  <w:r w:rsidRPr="0064257F">
                    <w:rPr>
                      <w:lang w:val="en-US"/>
                    </w:rPr>
                    <w:t>.</w:t>
                  </w:r>
                  <w:proofErr w:type="spellStart"/>
                  <w:r w:rsidRPr="0064257F">
                    <w:rPr>
                      <w:lang w:val="en-US"/>
                    </w:rPr>
                    <w:t>avi</w:t>
                  </w:r>
                  <w:proofErr w:type="spellEnd"/>
                </w:p>
                <w:p w14:paraId="22223D8C" w14:textId="69C7E9E9" w:rsidR="0064257F" w:rsidRPr="0064257F" w:rsidRDefault="0064257F" w:rsidP="00202C9D">
                  <w:pPr>
                    <w:rPr>
                      <w:lang w:val="en-US"/>
                    </w:rPr>
                  </w:pPr>
                  <w:r w:rsidRPr="0064257F">
                    <w:rPr>
                      <w:lang w:val="en-US"/>
                    </w:rPr>
                    <w:t>.tiff</w:t>
                  </w:r>
                </w:p>
              </w:tc>
              <w:tc>
                <w:tcPr>
                  <w:tcW w:w="2126" w:type="dxa"/>
                </w:tcPr>
                <w:p w14:paraId="169FDF81" w14:textId="12E790AF" w:rsidR="00184DDE" w:rsidRDefault="0064257F" w:rsidP="00202C9D">
                  <w:pPr>
                    <w:rPr>
                      <w:rFonts w:ascii="MS Gothic" w:eastAsia="MS Gothic" w:hAnsi="MS Gothic"/>
                      <w:lang w:val="en-US"/>
                    </w:rPr>
                  </w:pPr>
                  <w:r>
                    <w:rPr>
                      <w:lang w:val="en-US"/>
                    </w:rPr>
                    <w:t xml:space="preserve">&lt; </w:t>
                  </w:r>
                  <w:r w:rsidR="00F6182E">
                    <w:rPr>
                      <w:lang w:val="en-BE"/>
                    </w:rPr>
                    <w:t>5</w:t>
                  </w:r>
                  <w:r>
                    <w:rPr>
                      <w:lang w:val="en-US"/>
                    </w:rPr>
                    <w:t xml:space="preserve"> TB</w:t>
                  </w:r>
                </w:p>
              </w:tc>
              <w:tc>
                <w:tcPr>
                  <w:tcW w:w="2156" w:type="dxa"/>
                </w:tcPr>
                <w:p w14:paraId="0E4E21D2" w14:textId="77777777" w:rsidR="00184DDE" w:rsidRDefault="00184DDE" w:rsidP="00202C9D"/>
              </w:tc>
            </w:tr>
            <w:tr w:rsidR="00BA789F" w14:paraId="2C3DD45D" w14:textId="77777777" w:rsidTr="009E2081">
              <w:tc>
                <w:tcPr>
                  <w:tcW w:w="1588" w:type="dxa"/>
                </w:tcPr>
                <w:p w14:paraId="12E7C662" w14:textId="5BFA6EAD" w:rsidR="00BA789F" w:rsidRPr="0064257F" w:rsidRDefault="0064257F" w:rsidP="00202C9D">
                  <w:pPr>
                    <w:rPr>
                      <w:lang w:val="en-BE"/>
                    </w:rPr>
                  </w:pPr>
                  <w:r>
                    <w:rPr>
                      <w:lang w:val="en-BE"/>
                    </w:rPr>
                    <w:t>Ball tracking</w:t>
                  </w:r>
                </w:p>
              </w:tc>
              <w:tc>
                <w:tcPr>
                  <w:tcW w:w="1842" w:type="dxa"/>
                </w:tcPr>
                <w:p w14:paraId="60B26921" w14:textId="1F31BEE1" w:rsidR="00BA789F" w:rsidRPr="0064257F" w:rsidRDefault="0064257F" w:rsidP="00202C9D">
                  <w:pPr>
                    <w:rPr>
                      <w:lang w:val="en-BE"/>
                    </w:rPr>
                  </w:pPr>
                  <w:r>
                    <w:rPr>
                      <w:lang w:val="en-BE"/>
                    </w:rPr>
                    <w:t>Tracking of motion of the animal</w:t>
                  </w:r>
                </w:p>
              </w:tc>
              <w:tc>
                <w:tcPr>
                  <w:tcW w:w="2332" w:type="dxa"/>
                </w:tcPr>
                <w:p w14:paraId="5E886B5F" w14:textId="77777777" w:rsidR="0064257F" w:rsidRPr="00250516" w:rsidRDefault="00000000" w:rsidP="0064257F">
                  <w:pPr>
                    <w:rPr>
                      <w:lang w:val="en-US"/>
                    </w:rPr>
                  </w:pPr>
                  <w:sdt>
                    <w:sdtPr>
                      <w:rPr>
                        <w:lang w:val="en-US"/>
                      </w:rPr>
                      <w:id w:val="-392432402"/>
                      <w14:checkbox>
                        <w14:checked w14:val="1"/>
                        <w14:checkedState w14:val="2612" w14:font="MS Gothic"/>
                        <w14:uncheckedState w14:val="2610" w14:font="MS Gothic"/>
                      </w14:checkbox>
                    </w:sdtPr>
                    <w:sdtContent>
                      <w:r w:rsidR="0064257F">
                        <w:rPr>
                          <w:rFonts w:ascii="MS Gothic" w:eastAsia="MS Gothic" w:hAnsi="MS Gothic" w:hint="eastAsia"/>
                          <w:lang w:val="en-US"/>
                        </w:rPr>
                        <w:t>☒</w:t>
                      </w:r>
                    </w:sdtContent>
                  </w:sdt>
                  <w:r w:rsidR="0064257F">
                    <w:rPr>
                      <w:lang w:val="en-US"/>
                    </w:rPr>
                    <w:t xml:space="preserve"> </w:t>
                  </w:r>
                  <w:r w:rsidR="0064257F" w:rsidRPr="00250516">
                    <w:rPr>
                      <w:lang w:val="en-US"/>
                    </w:rPr>
                    <w:t xml:space="preserve">Generate new </w:t>
                  </w:r>
                  <w:proofErr w:type="gramStart"/>
                  <w:r w:rsidR="0064257F" w:rsidRPr="00250516">
                    <w:rPr>
                      <w:lang w:val="en-US"/>
                    </w:rPr>
                    <w:t>data</w:t>
                  </w:r>
                  <w:proofErr w:type="gramEnd"/>
                </w:p>
                <w:p w14:paraId="3777F46D" w14:textId="77777777" w:rsidR="00BA789F" w:rsidRDefault="00BA789F" w:rsidP="00202C9D">
                  <w:pPr>
                    <w:rPr>
                      <w:rFonts w:ascii="MS Gothic" w:eastAsia="MS Gothic" w:hAnsi="MS Gothic"/>
                      <w:lang w:val="en-US"/>
                    </w:rPr>
                  </w:pPr>
                </w:p>
              </w:tc>
              <w:tc>
                <w:tcPr>
                  <w:tcW w:w="1354" w:type="dxa"/>
                </w:tcPr>
                <w:p w14:paraId="61F8198C" w14:textId="77777777" w:rsidR="0064257F" w:rsidRPr="00250516" w:rsidRDefault="00000000" w:rsidP="0064257F">
                  <w:pPr>
                    <w:rPr>
                      <w:lang w:val="en-US"/>
                    </w:rPr>
                  </w:pPr>
                  <w:sdt>
                    <w:sdtPr>
                      <w:rPr>
                        <w:lang w:val="en-US"/>
                      </w:rPr>
                      <w:id w:val="934022705"/>
                      <w14:checkbox>
                        <w14:checked w14:val="1"/>
                        <w14:checkedState w14:val="2612" w14:font="MS Gothic"/>
                        <w14:uncheckedState w14:val="2610" w14:font="MS Gothic"/>
                      </w14:checkbox>
                    </w:sdtPr>
                    <w:sdtContent>
                      <w:r w:rsidR="0064257F">
                        <w:rPr>
                          <w:rFonts w:ascii="MS Gothic" w:eastAsia="MS Gothic" w:hAnsi="MS Gothic" w:hint="eastAsia"/>
                          <w:lang w:val="en-US"/>
                        </w:rPr>
                        <w:t>☒</w:t>
                      </w:r>
                    </w:sdtContent>
                  </w:sdt>
                  <w:r w:rsidR="0064257F">
                    <w:rPr>
                      <w:lang w:val="en-US"/>
                    </w:rPr>
                    <w:t xml:space="preserve"> Digital</w:t>
                  </w:r>
                </w:p>
                <w:p w14:paraId="0FE8C07C" w14:textId="77777777" w:rsidR="00BA789F" w:rsidRDefault="00BA789F" w:rsidP="00202C9D">
                  <w:pPr>
                    <w:rPr>
                      <w:rFonts w:ascii="MS Gothic" w:eastAsia="MS Gothic" w:hAnsi="MS Gothic"/>
                      <w:lang w:val="en-US"/>
                    </w:rPr>
                  </w:pPr>
                </w:p>
              </w:tc>
              <w:tc>
                <w:tcPr>
                  <w:tcW w:w="1984" w:type="dxa"/>
                </w:tcPr>
                <w:p w14:paraId="461245B9" w14:textId="77777777" w:rsidR="0064257F" w:rsidRDefault="00000000" w:rsidP="0064257F">
                  <w:pPr>
                    <w:rPr>
                      <w:lang w:val="en-US"/>
                    </w:rPr>
                  </w:pPr>
                  <w:sdt>
                    <w:sdtPr>
                      <w:rPr>
                        <w:lang w:val="en-US"/>
                      </w:rPr>
                      <w:id w:val="-1524711722"/>
                      <w14:checkbox>
                        <w14:checked w14:val="1"/>
                        <w14:checkedState w14:val="2612" w14:font="MS Gothic"/>
                        <w14:uncheckedState w14:val="2610" w14:font="MS Gothic"/>
                      </w14:checkbox>
                    </w:sdtPr>
                    <w:sdtContent>
                      <w:r w:rsidR="0064257F">
                        <w:rPr>
                          <w:rFonts w:ascii="MS Gothic" w:eastAsia="MS Gothic" w:hAnsi="MS Gothic" w:hint="eastAsia"/>
                          <w:lang w:val="en-US"/>
                        </w:rPr>
                        <w:t>☒</w:t>
                      </w:r>
                    </w:sdtContent>
                  </w:sdt>
                  <w:r w:rsidR="0064257F" w:rsidRPr="00250516">
                    <w:rPr>
                      <w:lang w:val="en-US"/>
                    </w:rPr>
                    <w:t xml:space="preserve"> </w:t>
                  </w:r>
                  <w:r w:rsidR="0064257F">
                    <w:rPr>
                      <w:lang w:val="en-US"/>
                    </w:rPr>
                    <w:t>Experimental</w:t>
                  </w:r>
                </w:p>
                <w:p w14:paraId="6F2D0214" w14:textId="77777777" w:rsidR="00BA789F" w:rsidRDefault="00BA789F" w:rsidP="00202C9D">
                  <w:pPr>
                    <w:rPr>
                      <w:rFonts w:ascii="MS Gothic" w:eastAsia="MS Gothic" w:hAnsi="MS Gothic"/>
                      <w:lang w:val="en-US"/>
                    </w:rPr>
                  </w:pPr>
                </w:p>
              </w:tc>
              <w:tc>
                <w:tcPr>
                  <w:tcW w:w="1985" w:type="dxa"/>
                </w:tcPr>
                <w:p w14:paraId="2CB5997A" w14:textId="063BE20E" w:rsidR="00BA789F" w:rsidRPr="0064257F" w:rsidRDefault="0064257F" w:rsidP="00202C9D">
                  <w:pPr>
                    <w:rPr>
                      <w:lang w:val="en-US"/>
                    </w:rPr>
                  </w:pPr>
                  <w:r w:rsidRPr="0064257F">
                    <w:rPr>
                      <w:lang w:val="en-US"/>
                    </w:rPr>
                    <w:t>.csv</w:t>
                  </w:r>
                </w:p>
              </w:tc>
              <w:tc>
                <w:tcPr>
                  <w:tcW w:w="2126" w:type="dxa"/>
                </w:tcPr>
                <w:p w14:paraId="4DCD997D" w14:textId="4A501F18" w:rsidR="00BA789F" w:rsidRDefault="0064257F" w:rsidP="00202C9D">
                  <w:pPr>
                    <w:rPr>
                      <w:rFonts w:ascii="MS Gothic" w:eastAsia="MS Gothic" w:hAnsi="MS Gothic"/>
                      <w:lang w:val="en-US"/>
                    </w:rPr>
                  </w:pPr>
                  <w:r>
                    <w:rPr>
                      <w:lang w:val="en-US"/>
                    </w:rPr>
                    <w:t>&lt; 1 GB</w:t>
                  </w:r>
                </w:p>
              </w:tc>
              <w:tc>
                <w:tcPr>
                  <w:tcW w:w="2156" w:type="dxa"/>
                </w:tcPr>
                <w:p w14:paraId="638624C7" w14:textId="77777777" w:rsidR="00BA789F" w:rsidRDefault="00BA789F" w:rsidP="00202C9D"/>
              </w:tc>
            </w:tr>
            <w:tr w:rsidR="0064257F" w14:paraId="633D3FC2" w14:textId="77777777" w:rsidTr="009E2081">
              <w:tc>
                <w:tcPr>
                  <w:tcW w:w="1588" w:type="dxa"/>
                </w:tcPr>
                <w:p w14:paraId="0FE28BBB" w14:textId="5C2B9BCA" w:rsidR="0064257F" w:rsidRDefault="0064257F" w:rsidP="00202C9D">
                  <w:pPr>
                    <w:rPr>
                      <w:lang w:val="en-BE"/>
                    </w:rPr>
                  </w:pPr>
                  <w:r>
                    <w:rPr>
                      <w:lang w:val="en-BE"/>
                    </w:rPr>
                    <w:t>Lick sensor</w:t>
                  </w:r>
                </w:p>
              </w:tc>
              <w:tc>
                <w:tcPr>
                  <w:tcW w:w="1842" w:type="dxa"/>
                </w:tcPr>
                <w:p w14:paraId="01174873" w14:textId="711E55E4" w:rsidR="0064257F" w:rsidRPr="0064257F" w:rsidRDefault="0064257F" w:rsidP="00202C9D">
                  <w:pPr>
                    <w:rPr>
                      <w:lang w:val="en-BE"/>
                    </w:rPr>
                  </w:pPr>
                  <w:r>
                    <w:rPr>
                      <w:lang w:val="en-BE"/>
                    </w:rPr>
                    <w:t>Tracking of the task-related responses of the mice</w:t>
                  </w:r>
                </w:p>
              </w:tc>
              <w:tc>
                <w:tcPr>
                  <w:tcW w:w="2332" w:type="dxa"/>
                </w:tcPr>
                <w:p w14:paraId="68CFF64A" w14:textId="77777777" w:rsidR="0064257F" w:rsidRPr="00250516" w:rsidRDefault="00000000" w:rsidP="0064257F">
                  <w:pPr>
                    <w:rPr>
                      <w:lang w:val="en-US"/>
                    </w:rPr>
                  </w:pPr>
                  <w:sdt>
                    <w:sdtPr>
                      <w:rPr>
                        <w:lang w:val="en-US"/>
                      </w:rPr>
                      <w:id w:val="1696038692"/>
                      <w14:checkbox>
                        <w14:checked w14:val="1"/>
                        <w14:checkedState w14:val="2612" w14:font="MS Gothic"/>
                        <w14:uncheckedState w14:val="2610" w14:font="MS Gothic"/>
                      </w14:checkbox>
                    </w:sdtPr>
                    <w:sdtContent>
                      <w:r w:rsidR="0064257F">
                        <w:rPr>
                          <w:rFonts w:ascii="MS Gothic" w:eastAsia="MS Gothic" w:hAnsi="MS Gothic" w:hint="eastAsia"/>
                          <w:lang w:val="en-US"/>
                        </w:rPr>
                        <w:t>☒</w:t>
                      </w:r>
                    </w:sdtContent>
                  </w:sdt>
                  <w:r w:rsidR="0064257F">
                    <w:rPr>
                      <w:lang w:val="en-US"/>
                    </w:rPr>
                    <w:t xml:space="preserve"> </w:t>
                  </w:r>
                  <w:r w:rsidR="0064257F" w:rsidRPr="00250516">
                    <w:rPr>
                      <w:lang w:val="en-US"/>
                    </w:rPr>
                    <w:t xml:space="preserve">Generate new </w:t>
                  </w:r>
                  <w:proofErr w:type="gramStart"/>
                  <w:r w:rsidR="0064257F" w:rsidRPr="00250516">
                    <w:rPr>
                      <w:lang w:val="en-US"/>
                    </w:rPr>
                    <w:t>data</w:t>
                  </w:r>
                  <w:proofErr w:type="gramEnd"/>
                </w:p>
                <w:p w14:paraId="75430A23" w14:textId="77777777" w:rsidR="0064257F" w:rsidRDefault="0064257F" w:rsidP="0064257F">
                  <w:pPr>
                    <w:rPr>
                      <w:rFonts w:ascii="MS Gothic" w:eastAsia="MS Gothic" w:hAnsi="MS Gothic"/>
                      <w:lang w:val="en-US"/>
                    </w:rPr>
                  </w:pPr>
                </w:p>
              </w:tc>
              <w:tc>
                <w:tcPr>
                  <w:tcW w:w="1354" w:type="dxa"/>
                </w:tcPr>
                <w:p w14:paraId="474AE809" w14:textId="77777777" w:rsidR="0064257F" w:rsidRPr="00250516" w:rsidRDefault="00000000" w:rsidP="0064257F">
                  <w:pPr>
                    <w:rPr>
                      <w:lang w:val="en-US"/>
                    </w:rPr>
                  </w:pPr>
                  <w:sdt>
                    <w:sdtPr>
                      <w:rPr>
                        <w:lang w:val="en-US"/>
                      </w:rPr>
                      <w:id w:val="200374470"/>
                      <w14:checkbox>
                        <w14:checked w14:val="1"/>
                        <w14:checkedState w14:val="2612" w14:font="MS Gothic"/>
                        <w14:uncheckedState w14:val="2610" w14:font="MS Gothic"/>
                      </w14:checkbox>
                    </w:sdtPr>
                    <w:sdtContent>
                      <w:r w:rsidR="0064257F">
                        <w:rPr>
                          <w:rFonts w:ascii="MS Gothic" w:eastAsia="MS Gothic" w:hAnsi="MS Gothic" w:hint="eastAsia"/>
                          <w:lang w:val="en-US"/>
                        </w:rPr>
                        <w:t>☒</w:t>
                      </w:r>
                    </w:sdtContent>
                  </w:sdt>
                  <w:r w:rsidR="0064257F">
                    <w:rPr>
                      <w:lang w:val="en-US"/>
                    </w:rPr>
                    <w:t xml:space="preserve"> Digital</w:t>
                  </w:r>
                </w:p>
                <w:p w14:paraId="27E8E0EC" w14:textId="77777777" w:rsidR="0064257F" w:rsidRDefault="0064257F" w:rsidP="00202C9D">
                  <w:pPr>
                    <w:rPr>
                      <w:rFonts w:ascii="MS Gothic" w:eastAsia="MS Gothic" w:hAnsi="MS Gothic"/>
                      <w:lang w:val="en-US"/>
                    </w:rPr>
                  </w:pPr>
                </w:p>
              </w:tc>
              <w:tc>
                <w:tcPr>
                  <w:tcW w:w="1984" w:type="dxa"/>
                </w:tcPr>
                <w:p w14:paraId="046C4B36" w14:textId="77777777" w:rsidR="0064257F" w:rsidRDefault="00000000" w:rsidP="0064257F">
                  <w:pPr>
                    <w:rPr>
                      <w:lang w:val="en-US"/>
                    </w:rPr>
                  </w:pPr>
                  <w:sdt>
                    <w:sdtPr>
                      <w:rPr>
                        <w:lang w:val="en-US"/>
                      </w:rPr>
                      <w:id w:val="-1944913690"/>
                      <w14:checkbox>
                        <w14:checked w14:val="1"/>
                        <w14:checkedState w14:val="2612" w14:font="MS Gothic"/>
                        <w14:uncheckedState w14:val="2610" w14:font="MS Gothic"/>
                      </w14:checkbox>
                    </w:sdtPr>
                    <w:sdtContent>
                      <w:r w:rsidR="0064257F">
                        <w:rPr>
                          <w:rFonts w:ascii="MS Gothic" w:eastAsia="MS Gothic" w:hAnsi="MS Gothic" w:hint="eastAsia"/>
                          <w:lang w:val="en-US"/>
                        </w:rPr>
                        <w:t>☒</w:t>
                      </w:r>
                    </w:sdtContent>
                  </w:sdt>
                  <w:r w:rsidR="0064257F" w:rsidRPr="00250516">
                    <w:rPr>
                      <w:lang w:val="en-US"/>
                    </w:rPr>
                    <w:t xml:space="preserve"> </w:t>
                  </w:r>
                  <w:r w:rsidR="0064257F">
                    <w:rPr>
                      <w:lang w:val="en-US"/>
                    </w:rPr>
                    <w:t>Experimental</w:t>
                  </w:r>
                </w:p>
                <w:p w14:paraId="2C0974A9" w14:textId="77777777" w:rsidR="0064257F" w:rsidRDefault="0064257F" w:rsidP="00202C9D">
                  <w:pPr>
                    <w:rPr>
                      <w:rFonts w:ascii="MS Gothic" w:eastAsia="MS Gothic" w:hAnsi="MS Gothic"/>
                      <w:lang w:val="en-US"/>
                    </w:rPr>
                  </w:pPr>
                </w:p>
              </w:tc>
              <w:tc>
                <w:tcPr>
                  <w:tcW w:w="1985" w:type="dxa"/>
                </w:tcPr>
                <w:p w14:paraId="01CD3058" w14:textId="56F8EDDE" w:rsidR="0064257F" w:rsidRPr="0064257F" w:rsidRDefault="0064257F" w:rsidP="00202C9D">
                  <w:pPr>
                    <w:rPr>
                      <w:lang w:val="en-US"/>
                    </w:rPr>
                  </w:pPr>
                  <w:r w:rsidRPr="0064257F">
                    <w:rPr>
                      <w:lang w:val="en-US"/>
                    </w:rPr>
                    <w:t>.csv</w:t>
                  </w:r>
                </w:p>
              </w:tc>
              <w:tc>
                <w:tcPr>
                  <w:tcW w:w="2126" w:type="dxa"/>
                </w:tcPr>
                <w:p w14:paraId="37C4553E" w14:textId="696B0949" w:rsidR="0064257F" w:rsidRDefault="0064257F" w:rsidP="00202C9D">
                  <w:pPr>
                    <w:rPr>
                      <w:rFonts w:ascii="MS Gothic" w:eastAsia="MS Gothic" w:hAnsi="MS Gothic"/>
                      <w:lang w:val="en-US"/>
                    </w:rPr>
                  </w:pPr>
                  <w:r>
                    <w:rPr>
                      <w:lang w:val="en-US"/>
                    </w:rPr>
                    <w:t>&lt; 1 GB</w:t>
                  </w:r>
                </w:p>
              </w:tc>
              <w:tc>
                <w:tcPr>
                  <w:tcW w:w="2156" w:type="dxa"/>
                </w:tcPr>
                <w:p w14:paraId="02070AFD" w14:textId="77777777" w:rsidR="0064257F" w:rsidRDefault="0064257F" w:rsidP="00202C9D"/>
              </w:tc>
            </w:tr>
            <w:tr w:rsidR="00F6182E" w14:paraId="594D6365" w14:textId="77777777" w:rsidTr="009E2081">
              <w:tc>
                <w:tcPr>
                  <w:tcW w:w="1588" w:type="dxa"/>
                </w:tcPr>
                <w:p w14:paraId="017FD33D" w14:textId="610D151B" w:rsidR="00F6182E" w:rsidRDefault="00F6182E" w:rsidP="00F6182E">
                  <w:pPr>
                    <w:rPr>
                      <w:lang w:val="en-BE"/>
                    </w:rPr>
                  </w:pPr>
                  <w:r>
                    <w:rPr>
                      <w:lang w:val="en-BE"/>
                    </w:rPr>
                    <w:t>2p</w:t>
                  </w:r>
                </w:p>
              </w:tc>
              <w:tc>
                <w:tcPr>
                  <w:tcW w:w="1842" w:type="dxa"/>
                </w:tcPr>
                <w:p w14:paraId="1FD77293" w14:textId="167DA430" w:rsidR="00F6182E" w:rsidRPr="00F6182E" w:rsidRDefault="00F6182E" w:rsidP="00F6182E">
                  <w:pPr>
                    <w:rPr>
                      <w:lang w:val="en-BE"/>
                    </w:rPr>
                  </w:pPr>
                  <w:r>
                    <w:rPr>
                      <w:lang w:val="en-BE"/>
                    </w:rPr>
                    <w:t>Two-photon calcium imaging of SC activity</w:t>
                  </w:r>
                </w:p>
              </w:tc>
              <w:tc>
                <w:tcPr>
                  <w:tcW w:w="2332" w:type="dxa"/>
                </w:tcPr>
                <w:p w14:paraId="753344B7" w14:textId="77777777" w:rsidR="00F6182E" w:rsidRPr="00250516" w:rsidRDefault="00000000" w:rsidP="00F6182E">
                  <w:pPr>
                    <w:rPr>
                      <w:lang w:val="en-US"/>
                    </w:rPr>
                  </w:pPr>
                  <w:sdt>
                    <w:sdtPr>
                      <w:rPr>
                        <w:lang w:val="en-US"/>
                      </w:rPr>
                      <w:id w:val="-288048914"/>
                      <w14:checkbox>
                        <w14:checked w14:val="1"/>
                        <w14:checkedState w14:val="2612" w14:font="MS Gothic"/>
                        <w14:uncheckedState w14:val="2610" w14:font="MS Gothic"/>
                      </w14:checkbox>
                    </w:sdtPr>
                    <w:sdtContent>
                      <w:r w:rsidR="00F6182E">
                        <w:rPr>
                          <w:rFonts w:ascii="MS Gothic" w:eastAsia="MS Gothic" w:hAnsi="MS Gothic" w:hint="eastAsia"/>
                          <w:lang w:val="en-US"/>
                        </w:rPr>
                        <w:t>☒</w:t>
                      </w:r>
                    </w:sdtContent>
                  </w:sdt>
                  <w:r w:rsidR="00F6182E">
                    <w:rPr>
                      <w:lang w:val="en-US"/>
                    </w:rPr>
                    <w:t xml:space="preserve"> </w:t>
                  </w:r>
                  <w:r w:rsidR="00F6182E" w:rsidRPr="00250516">
                    <w:rPr>
                      <w:lang w:val="en-US"/>
                    </w:rPr>
                    <w:t xml:space="preserve">Generate new </w:t>
                  </w:r>
                  <w:proofErr w:type="gramStart"/>
                  <w:r w:rsidR="00F6182E" w:rsidRPr="00250516">
                    <w:rPr>
                      <w:lang w:val="en-US"/>
                    </w:rPr>
                    <w:t>data</w:t>
                  </w:r>
                  <w:proofErr w:type="gramEnd"/>
                </w:p>
                <w:p w14:paraId="275339B6" w14:textId="77777777" w:rsidR="00F6182E" w:rsidRDefault="00F6182E" w:rsidP="00F6182E">
                  <w:pPr>
                    <w:rPr>
                      <w:rFonts w:ascii="MS Gothic" w:eastAsia="MS Gothic" w:hAnsi="MS Gothic"/>
                      <w:lang w:val="en-US"/>
                    </w:rPr>
                  </w:pPr>
                </w:p>
              </w:tc>
              <w:tc>
                <w:tcPr>
                  <w:tcW w:w="1354" w:type="dxa"/>
                </w:tcPr>
                <w:p w14:paraId="2936116C" w14:textId="77777777" w:rsidR="00F6182E" w:rsidRPr="00250516" w:rsidRDefault="00000000" w:rsidP="00F6182E">
                  <w:pPr>
                    <w:rPr>
                      <w:lang w:val="en-US"/>
                    </w:rPr>
                  </w:pPr>
                  <w:sdt>
                    <w:sdtPr>
                      <w:rPr>
                        <w:lang w:val="en-US"/>
                      </w:rPr>
                      <w:id w:val="1879892483"/>
                      <w14:checkbox>
                        <w14:checked w14:val="1"/>
                        <w14:checkedState w14:val="2612" w14:font="MS Gothic"/>
                        <w14:uncheckedState w14:val="2610" w14:font="MS Gothic"/>
                      </w14:checkbox>
                    </w:sdtPr>
                    <w:sdtContent>
                      <w:r w:rsidR="00F6182E">
                        <w:rPr>
                          <w:rFonts w:ascii="MS Gothic" w:eastAsia="MS Gothic" w:hAnsi="MS Gothic" w:hint="eastAsia"/>
                          <w:lang w:val="en-US"/>
                        </w:rPr>
                        <w:t>☒</w:t>
                      </w:r>
                    </w:sdtContent>
                  </w:sdt>
                  <w:r w:rsidR="00F6182E">
                    <w:rPr>
                      <w:lang w:val="en-US"/>
                    </w:rPr>
                    <w:t xml:space="preserve"> Digital</w:t>
                  </w:r>
                </w:p>
                <w:p w14:paraId="3ED9C4F6" w14:textId="77777777" w:rsidR="00F6182E" w:rsidRDefault="00F6182E" w:rsidP="00F6182E">
                  <w:pPr>
                    <w:rPr>
                      <w:rFonts w:ascii="MS Gothic" w:eastAsia="MS Gothic" w:hAnsi="MS Gothic"/>
                      <w:lang w:val="en-US"/>
                    </w:rPr>
                  </w:pPr>
                </w:p>
              </w:tc>
              <w:tc>
                <w:tcPr>
                  <w:tcW w:w="1984" w:type="dxa"/>
                </w:tcPr>
                <w:p w14:paraId="1A472FEF" w14:textId="77777777" w:rsidR="00F6182E" w:rsidRDefault="00000000" w:rsidP="00F6182E">
                  <w:pPr>
                    <w:rPr>
                      <w:lang w:val="en-US"/>
                    </w:rPr>
                  </w:pPr>
                  <w:sdt>
                    <w:sdtPr>
                      <w:rPr>
                        <w:lang w:val="en-US"/>
                      </w:rPr>
                      <w:id w:val="75486126"/>
                      <w14:checkbox>
                        <w14:checked w14:val="1"/>
                        <w14:checkedState w14:val="2612" w14:font="MS Gothic"/>
                        <w14:uncheckedState w14:val="2610" w14:font="MS Gothic"/>
                      </w14:checkbox>
                    </w:sdtPr>
                    <w:sdtContent>
                      <w:r w:rsidR="00F6182E" w:rsidRPr="00F6182E">
                        <w:rPr>
                          <w:rFonts w:ascii="Segoe UI Symbol" w:hAnsi="Segoe UI Symbol" w:cs="Segoe UI Symbol"/>
                          <w:lang w:val="en-US"/>
                        </w:rPr>
                        <w:t>☒</w:t>
                      </w:r>
                    </w:sdtContent>
                  </w:sdt>
                  <w:r w:rsidR="00F6182E" w:rsidRPr="00250516">
                    <w:rPr>
                      <w:lang w:val="en-US"/>
                    </w:rPr>
                    <w:t xml:space="preserve"> </w:t>
                  </w:r>
                  <w:r w:rsidR="00F6182E">
                    <w:rPr>
                      <w:lang w:val="en-US"/>
                    </w:rPr>
                    <w:t>Experimental</w:t>
                  </w:r>
                </w:p>
                <w:p w14:paraId="4365D849" w14:textId="77777777" w:rsidR="00F6182E" w:rsidRPr="00F6182E" w:rsidRDefault="00F6182E" w:rsidP="00F6182E">
                  <w:pPr>
                    <w:rPr>
                      <w:lang w:val="en-US"/>
                    </w:rPr>
                  </w:pPr>
                </w:p>
              </w:tc>
              <w:tc>
                <w:tcPr>
                  <w:tcW w:w="1985" w:type="dxa"/>
                </w:tcPr>
                <w:p w14:paraId="3527529E" w14:textId="6DC2BE91" w:rsidR="00F6182E" w:rsidRPr="00F6182E" w:rsidRDefault="00F6182E" w:rsidP="00F6182E">
                  <w:pPr>
                    <w:rPr>
                      <w:lang w:val="en-US"/>
                    </w:rPr>
                  </w:pPr>
                  <w:r w:rsidRPr="00F6182E">
                    <w:rPr>
                      <w:lang w:val="en-US"/>
                    </w:rPr>
                    <w:t>.tiff</w:t>
                  </w:r>
                </w:p>
              </w:tc>
              <w:tc>
                <w:tcPr>
                  <w:tcW w:w="2126" w:type="dxa"/>
                </w:tcPr>
                <w:p w14:paraId="40995908" w14:textId="5FE1EE87" w:rsidR="00F6182E" w:rsidRDefault="00F6182E" w:rsidP="00F6182E">
                  <w:pPr>
                    <w:rPr>
                      <w:rFonts w:ascii="MS Gothic" w:eastAsia="MS Gothic" w:hAnsi="MS Gothic"/>
                      <w:lang w:val="en-US"/>
                    </w:rPr>
                  </w:pPr>
                  <w:r>
                    <w:rPr>
                      <w:lang w:val="en-US"/>
                    </w:rPr>
                    <w:t xml:space="preserve">&lt; </w:t>
                  </w:r>
                  <w:r>
                    <w:rPr>
                      <w:lang w:val="en-BE"/>
                    </w:rPr>
                    <w:t>5</w:t>
                  </w:r>
                  <w:r>
                    <w:rPr>
                      <w:lang w:val="en-US"/>
                    </w:rPr>
                    <w:t xml:space="preserve"> TB</w:t>
                  </w:r>
                </w:p>
              </w:tc>
              <w:tc>
                <w:tcPr>
                  <w:tcW w:w="2156" w:type="dxa"/>
                </w:tcPr>
                <w:p w14:paraId="55F95562" w14:textId="77777777" w:rsidR="00F6182E" w:rsidRDefault="00F6182E" w:rsidP="00F6182E"/>
              </w:tc>
            </w:tr>
            <w:tr w:rsidR="00F6182E" w14:paraId="0DD5907F" w14:textId="77777777" w:rsidTr="009E2081">
              <w:tc>
                <w:tcPr>
                  <w:tcW w:w="1588" w:type="dxa"/>
                </w:tcPr>
                <w:p w14:paraId="50C6E855" w14:textId="50C0EDF4" w:rsidR="00F6182E" w:rsidRDefault="00F6182E" w:rsidP="00F6182E">
                  <w:pPr>
                    <w:rPr>
                      <w:lang w:val="en-BE"/>
                    </w:rPr>
                  </w:pPr>
                  <w:r>
                    <w:rPr>
                      <w:lang w:val="en-BE"/>
                    </w:rPr>
                    <w:t>Histology</w:t>
                  </w:r>
                </w:p>
              </w:tc>
              <w:tc>
                <w:tcPr>
                  <w:tcW w:w="1842" w:type="dxa"/>
                </w:tcPr>
                <w:p w14:paraId="79CBF604" w14:textId="66A5F252" w:rsidR="00F6182E" w:rsidRDefault="00F6182E" w:rsidP="00F6182E">
                  <w:pPr>
                    <w:rPr>
                      <w:lang w:val="en-BE"/>
                    </w:rPr>
                  </w:pPr>
                  <w:r>
                    <w:rPr>
                      <w:lang w:val="en-BE"/>
                    </w:rPr>
                    <w:t xml:space="preserve">Histology of </w:t>
                  </w:r>
                  <w:proofErr w:type="spellStart"/>
                  <w:r>
                    <w:rPr>
                      <w:lang w:val="en-BE"/>
                    </w:rPr>
                    <w:t>vfUSI</w:t>
                  </w:r>
                  <w:proofErr w:type="spellEnd"/>
                  <w:r>
                    <w:rPr>
                      <w:lang w:val="en-BE"/>
                    </w:rPr>
                    <w:t xml:space="preserve"> and 2p experiments</w:t>
                  </w:r>
                </w:p>
              </w:tc>
              <w:tc>
                <w:tcPr>
                  <w:tcW w:w="2332" w:type="dxa"/>
                </w:tcPr>
                <w:p w14:paraId="1302EBB6" w14:textId="77777777" w:rsidR="00F6182E" w:rsidRPr="00250516" w:rsidRDefault="00000000" w:rsidP="00F6182E">
                  <w:pPr>
                    <w:rPr>
                      <w:lang w:val="en-US"/>
                    </w:rPr>
                  </w:pPr>
                  <w:sdt>
                    <w:sdtPr>
                      <w:rPr>
                        <w:lang w:val="en-US"/>
                      </w:rPr>
                      <w:id w:val="1387301702"/>
                      <w14:checkbox>
                        <w14:checked w14:val="1"/>
                        <w14:checkedState w14:val="2612" w14:font="MS Gothic"/>
                        <w14:uncheckedState w14:val="2610" w14:font="MS Gothic"/>
                      </w14:checkbox>
                    </w:sdtPr>
                    <w:sdtContent>
                      <w:r w:rsidR="00F6182E">
                        <w:rPr>
                          <w:rFonts w:ascii="MS Gothic" w:eastAsia="MS Gothic" w:hAnsi="MS Gothic" w:hint="eastAsia"/>
                          <w:lang w:val="en-US"/>
                        </w:rPr>
                        <w:t>☒</w:t>
                      </w:r>
                    </w:sdtContent>
                  </w:sdt>
                  <w:r w:rsidR="00F6182E">
                    <w:rPr>
                      <w:lang w:val="en-US"/>
                    </w:rPr>
                    <w:t xml:space="preserve"> </w:t>
                  </w:r>
                  <w:r w:rsidR="00F6182E" w:rsidRPr="00250516">
                    <w:rPr>
                      <w:lang w:val="en-US"/>
                    </w:rPr>
                    <w:t xml:space="preserve">Generate new </w:t>
                  </w:r>
                  <w:proofErr w:type="gramStart"/>
                  <w:r w:rsidR="00F6182E" w:rsidRPr="00250516">
                    <w:rPr>
                      <w:lang w:val="en-US"/>
                    </w:rPr>
                    <w:t>data</w:t>
                  </w:r>
                  <w:proofErr w:type="gramEnd"/>
                </w:p>
                <w:p w14:paraId="20AA024C" w14:textId="77777777" w:rsidR="00F6182E" w:rsidRDefault="00F6182E" w:rsidP="00F6182E">
                  <w:pPr>
                    <w:rPr>
                      <w:lang w:val="en-US"/>
                    </w:rPr>
                  </w:pPr>
                </w:p>
              </w:tc>
              <w:tc>
                <w:tcPr>
                  <w:tcW w:w="1354" w:type="dxa"/>
                </w:tcPr>
                <w:p w14:paraId="7219622E" w14:textId="77777777" w:rsidR="00F6182E" w:rsidRPr="00250516" w:rsidRDefault="00000000" w:rsidP="00F6182E">
                  <w:pPr>
                    <w:rPr>
                      <w:lang w:val="en-US"/>
                    </w:rPr>
                  </w:pPr>
                  <w:sdt>
                    <w:sdtPr>
                      <w:rPr>
                        <w:lang w:val="en-US"/>
                      </w:rPr>
                      <w:id w:val="1238977987"/>
                      <w14:checkbox>
                        <w14:checked w14:val="1"/>
                        <w14:checkedState w14:val="2612" w14:font="MS Gothic"/>
                        <w14:uncheckedState w14:val="2610" w14:font="MS Gothic"/>
                      </w14:checkbox>
                    </w:sdtPr>
                    <w:sdtContent>
                      <w:r w:rsidR="00F6182E">
                        <w:rPr>
                          <w:rFonts w:ascii="MS Gothic" w:eastAsia="MS Gothic" w:hAnsi="MS Gothic" w:hint="eastAsia"/>
                          <w:lang w:val="en-US"/>
                        </w:rPr>
                        <w:t>☒</w:t>
                      </w:r>
                    </w:sdtContent>
                  </w:sdt>
                  <w:r w:rsidR="00F6182E">
                    <w:rPr>
                      <w:lang w:val="en-US"/>
                    </w:rPr>
                    <w:t xml:space="preserve"> Digital</w:t>
                  </w:r>
                </w:p>
                <w:p w14:paraId="3526E76A" w14:textId="77777777" w:rsidR="00F6182E" w:rsidRDefault="00F6182E" w:rsidP="00F6182E">
                  <w:pPr>
                    <w:rPr>
                      <w:lang w:val="en-US"/>
                    </w:rPr>
                  </w:pPr>
                </w:p>
              </w:tc>
              <w:tc>
                <w:tcPr>
                  <w:tcW w:w="1984" w:type="dxa"/>
                </w:tcPr>
                <w:p w14:paraId="4D2F70D6" w14:textId="77777777" w:rsidR="002B1F84" w:rsidRDefault="00000000" w:rsidP="002B1F84">
                  <w:pPr>
                    <w:rPr>
                      <w:lang w:val="en-US"/>
                    </w:rPr>
                  </w:pPr>
                  <w:sdt>
                    <w:sdtPr>
                      <w:rPr>
                        <w:lang w:val="en-US"/>
                      </w:rPr>
                      <w:id w:val="-1979918241"/>
                      <w14:checkbox>
                        <w14:checked w14:val="1"/>
                        <w14:checkedState w14:val="2612" w14:font="MS Gothic"/>
                        <w14:uncheckedState w14:val="2610" w14:font="MS Gothic"/>
                      </w14:checkbox>
                    </w:sdtPr>
                    <w:sdtContent>
                      <w:r w:rsidR="002B1F84" w:rsidRPr="00F6182E">
                        <w:rPr>
                          <w:rFonts w:ascii="Segoe UI Symbol" w:hAnsi="Segoe UI Symbol" w:cs="Segoe UI Symbol"/>
                          <w:lang w:val="en-US"/>
                        </w:rPr>
                        <w:t>☒</w:t>
                      </w:r>
                    </w:sdtContent>
                  </w:sdt>
                  <w:r w:rsidR="002B1F84" w:rsidRPr="00250516">
                    <w:rPr>
                      <w:lang w:val="en-US"/>
                    </w:rPr>
                    <w:t xml:space="preserve"> </w:t>
                  </w:r>
                  <w:r w:rsidR="002B1F84">
                    <w:rPr>
                      <w:lang w:val="en-US"/>
                    </w:rPr>
                    <w:t>Experimental</w:t>
                  </w:r>
                </w:p>
                <w:p w14:paraId="3088A420" w14:textId="77777777" w:rsidR="00F6182E" w:rsidRPr="00F6182E" w:rsidRDefault="00F6182E" w:rsidP="00F6182E">
                  <w:pPr>
                    <w:rPr>
                      <w:lang w:val="en-US"/>
                    </w:rPr>
                  </w:pPr>
                </w:p>
              </w:tc>
              <w:tc>
                <w:tcPr>
                  <w:tcW w:w="1985" w:type="dxa"/>
                </w:tcPr>
                <w:p w14:paraId="050D3892" w14:textId="56C0465F" w:rsidR="00F6182E" w:rsidRPr="00F6182E" w:rsidRDefault="00F6182E" w:rsidP="00F6182E">
                  <w:pPr>
                    <w:rPr>
                      <w:lang w:val="en-US"/>
                    </w:rPr>
                  </w:pPr>
                  <w:r w:rsidRPr="00F6182E">
                    <w:rPr>
                      <w:lang w:val="en-US"/>
                    </w:rPr>
                    <w:t>.tiff</w:t>
                  </w:r>
                </w:p>
              </w:tc>
              <w:tc>
                <w:tcPr>
                  <w:tcW w:w="2126" w:type="dxa"/>
                </w:tcPr>
                <w:p w14:paraId="673FDD74" w14:textId="1BE749BB" w:rsidR="00F6182E" w:rsidRDefault="00F6182E" w:rsidP="00F6182E">
                  <w:pPr>
                    <w:rPr>
                      <w:lang w:val="en-US"/>
                    </w:rPr>
                  </w:pPr>
                  <w:r>
                    <w:rPr>
                      <w:lang w:val="en-US"/>
                    </w:rPr>
                    <w:t xml:space="preserve">&lt; 100 GB </w:t>
                  </w:r>
                </w:p>
              </w:tc>
              <w:tc>
                <w:tcPr>
                  <w:tcW w:w="2156" w:type="dxa"/>
                </w:tcPr>
                <w:p w14:paraId="181F8F9F" w14:textId="77777777" w:rsidR="00F6182E" w:rsidRDefault="00F6182E" w:rsidP="00F6182E"/>
              </w:tc>
            </w:tr>
            <w:tr w:rsidR="006205B5" w14:paraId="1A57F2D6" w14:textId="77777777" w:rsidTr="009E2081">
              <w:tc>
                <w:tcPr>
                  <w:tcW w:w="1588" w:type="dxa"/>
                </w:tcPr>
                <w:p w14:paraId="438FFADC" w14:textId="0DC9FE8A" w:rsidR="006205B5" w:rsidRDefault="006205B5" w:rsidP="006205B5">
                  <w:pPr>
                    <w:rPr>
                      <w:lang w:val="en-BE"/>
                    </w:rPr>
                  </w:pPr>
                  <w:r>
                    <w:rPr>
                      <w:lang w:val="en-BE"/>
                    </w:rPr>
                    <w:lastRenderedPageBreak/>
                    <w:t>Manuscripts</w:t>
                  </w:r>
                </w:p>
              </w:tc>
              <w:tc>
                <w:tcPr>
                  <w:tcW w:w="1842" w:type="dxa"/>
                </w:tcPr>
                <w:p w14:paraId="05979FA5" w14:textId="1487544B" w:rsidR="006205B5" w:rsidRDefault="006205B5" w:rsidP="006205B5">
                  <w:pPr>
                    <w:rPr>
                      <w:lang w:val="en-BE"/>
                    </w:rPr>
                  </w:pPr>
                  <w:r>
                    <w:rPr>
                      <w:lang w:val="en-BE"/>
                    </w:rPr>
                    <w:t>Manuscripts resulting from project</w:t>
                  </w:r>
                </w:p>
              </w:tc>
              <w:tc>
                <w:tcPr>
                  <w:tcW w:w="2332" w:type="dxa"/>
                </w:tcPr>
                <w:p w14:paraId="082D6476" w14:textId="77777777" w:rsidR="006205B5" w:rsidRPr="00250516" w:rsidRDefault="00000000" w:rsidP="006205B5">
                  <w:pPr>
                    <w:rPr>
                      <w:lang w:val="en-US"/>
                    </w:rPr>
                  </w:pPr>
                  <w:sdt>
                    <w:sdtPr>
                      <w:rPr>
                        <w:lang w:val="en-US"/>
                      </w:rPr>
                      <w:id w:val="135920866"/>
                      <w14:checkbox>
                        <w14:checked w14:val="1"/>
                        <w14:checkedState w14:val="2612" w14:font="MS Gothic"/>
                        <w14:uncheckedState w14:val="2610" w14:font="MS Gothic"/>
                      </w14:checkbox>
                    </w:sdtPr>
                    <w:sdtContent>
                      <w:r w:rsidR="006205B5">
                        <w:rPr>
                          <w:rFonts w:ascii="MS Gothic" w:eastAsia="MS Gothic" w:hAnsi="MS Gothic" w:hint="eastAsia"/>
                          <w:lang w:val="en-US"/>
                        </w:rPr>
                        <w:t>☒</w:t>
                      </w:r>
                    </w:sdtContent>
                  </w:sdt>
                  <w:r w:rsidR="006205B5">
                    <w:rPr>
                      <w:lang w:val="en-US"/>
                    </w:rPr>
                    <w:t xml:space="preserve"> </w:t>
                  </w:r>
                  <w:r w:rsidR="006205B5" w:rsidRPr="00250516">
                    <w:rPr>
                      <w:lang w:val="en-US"/>
                    </w:rPr>
                    <w:t xml:space="preserve">Generate new </w:t>
                  </w:r>
                  <w:proofErr w:type="gramStart"/>
                  <w:r w:rsidR="006205B5" w:rsidRPr="00250516">
                    <w:rPr>
                      <w:lang w:val="en-US"/>
                    </w:rPr>
                    <w:t>data</w:t>
                  </w:r>
                  <w:proofErr w:type="gramEnd"/>
                </w:p>
                <w:p w14:paraId="24D428A0" w14:textId="77777777" w:rsidR="006205B5" w:rsidRDefault="006205B5" w:rsidP="006205B5">
                  <w:pPr>
                    <w:rPr>
                      <w:lang w:val="en-US"/>
                    </w:rPr>
                  </w:pPr>
                </w:p>
              </w:tc>
              <w:tc>
                <w:tcPr>
                  <w:tcW w:w="1354" w:type="dxa"/>
                </w:tcPr>
                <w:p w14:paraId="5073C301" w14:textId="77777777" w:rsidR="006205B5" w:rsidRPr="00250516" w:rsidRDefault="00000000" w:rsidP="006205B5">
                  <w:pPr>
                    <w:rPr>
                      <w:lang w:val="en-US"/>
                    </w:rPr>
                  </w:pPr>
                  <w:sdt>
                    <w:sdtPr>
                      <w:rPr>
                        <w:lang w:val="en-US"/>
                      </w:rPr>
                      <w:id w:val="-845485906"/>
                      <w14:checkbox>
                        <w14:checked w14:val="1"/>
                        <w14:checkedState w14:val="2612" w14:font="MS Gothic"/>
                        <w14:uncheckedState w14:val="2610" w14:font="MS Gothic"/>
                      </w14:checkbox>
                    </w:sdtPr>
                    <w:sdtContent>
                      <w:r w:rsidR="006205B5">
                        <w:rPr>
                          <w:rFonts w:ascii="MS Gothic" w:eastAsia="MS Gothic" w:hAnsi="MS Gothic" w:hint="eastAsia"/>
                          <w:lang w:val="en-US"/>
                        </w:rPr>
                        <w:t>☒</w:t>
                      </w:r>
                    </w:sdtContent>
                  </w:sdt>
                  <w:r w:rsidR="006205B5">
                    <w:rPr>
                      <w:lang w:val="en-US"/>
                    </w:rPr>
                    <w:t xml:space="preserve"> Digital</w:t>
                  </w:r>
                </w:p>
                <w:p w14:paraId="7A2757FD" w14:textId="77777777" w:rsidR="006205B5" w:rsidRDefault="006205B5" w:rsidP="006205B5">
                  <w:pPr>
                    <w:rPr>
                      <w:lang w:val="en-US"/>
                    </w:rPr>
                  </w:pPr>
                </w:p>
              </w:tc>
              <w:tc>
                <w:tcPr>
                  <w:tcW w:w="1984" w:type="dxa"/>
                </w:tcPr>
                <w:p w14:paraId="0644E83B" w14:textId="596E7D3E" w:rsidR="006205B5" w:rsidRPr="00250516" w:rsidRDefault="00000000" w:rsidP="006205B5">
                  <w:pPr>
                    <w:rPr>
                      <w:lang w:val="en-US"/>
                    </w:rPr>
                  </w:pPr>
                  <w:sdt>
                    <w:sdtPr>
                      <w:rPr>
                        <w:lang w:val="en-US"/>
                      </w:rPr>
                      <w:id w:val="-1200165630"/>
                      <w14:checkbox>
                        <w14:checked w14:val="0"/>
                        <w14:checkedState w14:val="2612" w14:font="MS Gothic"/>
                        <w14:uncheckedState w14:val="2610" w14:font="MS Gothic"/>
                      </w14:checkbox>
                    </w:sdtPr>
                    <w:sdtContent>
                      <w:r w:rsidR="00C31AC4">
                        <w:rPr>
                          <w:rFonts w:ascii="MS Gothic" w:eastAsia="MS Gothic" w:hAnsi="MS Gothic" w:hint="eastAsia"/>
                          <w:lang w:val="en-US"/>
                        </w:rPr>
                        <w:t>☐</w:t>
                      </w:r>
                    </w:sdtContent>
                  </w:sdt>
                  <w:r w:rsidR="006205B5">
                    <w:rPr>
                      <w:lang w:val="en-US"/>
                    </w:rPr>
                    <w:t xml:space="preserve"> Observational</w:t>
                  </w:r>
                </w:p>
                <w:p w14:paraId="1C8DC700" w14:textId="77777777" w:rsidR="006205B5" w:rsidRDefault="00000000" w:rsidP="006205B5">
                  <w:pPr>
                    <w:rPr>
                      <w:lang w:val="en-US"/>
                    </w:rPr>
                  </w:pPr>
                  <w:sdt>
                    <w:sdtPr>
                      <w:rPr>
                        <w:lang w:val="en-US"/>
                      </w:rPr>
                      <w:id w:val="-1446002235"/>
                      <w14:checkbox>
                        <w14:checked w14:val="0"/>
                        <w14:checkedState w14:val="2612" w14:font="MS Gothic"/>
                        <w14:uncheckedState w14:val="2610" w14:font="MS Gothic"/>
                      </w14:checkbox>
                    </w:sdtPr>
                    <w:sdtContent>
                      <w:r w:rsidR="006205B5">
                        <w:rPr>
                          <w:rFonts w:ascii="MS Gothic" w:eastAsia="MS Gothic" w:hAnsi="MS Gothic" w:hint="eastAsia"/>
                          <w:lang w:val="en-US"/>
                        </w:rPr>
                        <w:t>☐</w:t>
                      </w:r>
                    </w:sdtContent>
                  </w:sdt>
                  <w:r w:rsidR="006205B5" w:rsidRPr="00250516">
                    <w:rPr>
                      <w:lang w:val="en-US"/>
                    </w:rPr>
                    <w:t xml:space="preserve"> </w:t>
                  </w:r>
                  <w:r w:rsidR="006205B5">
                    <w:rPr>
                      <w:lang w:val="en-US"/>
                    </w:rPr>
                    <w:t>Experimental</w:t>
                  </w:r>
                </w:p>
                <w:p w14:paraId="0617FAE2" w14:textId="2E3FFDB5" w:rsidR="006205B5" w:rsidRDefault="00000000" w:rsidP="006205B5">
                  <w:pPr>
                    <w:rPr>
                      <w:lang w:val="en-US"/>
                    </w:rPr>
                  </w:pPr>
                  <w:sdt>
                    <w:sdtPr>
                      <w:rPr>
                        <w:lang w:val="en-US"/>
                      </w:rPr>
                      <w:id w:val="-80451465"/>
                      <w14:checkbox>
                        <w14:checked w14:val="1"/>
                        <w14:checkedState w14:val="2612" w14:font="MS Gothic"/>
                        <w14:uncheckedState w14:val="2610" w14:font="MS Gothic"/>
                      </w14:checkbox>
                    </w:sdtPr>
                    <w:sdtContent>
                      <w:r w:rsidR="00C31AC4">
                        <w:rPr>
                          <w:rFonts w:ascii="MS Gothic" w:eastAsia="MS Gothic" w:hAnsi="MS Gothic" w:hint="eastAsia"/>
                          <w:lang w:val="en-US"/>
                        </w:rPr>
                        <w:t>☒</w:t>
                      </w:r>
                    </w:sdtContent>
                  </w:sdt>
                  <w:r w:rsidR="006205B5">
                    <w:rPr>
                      <w:lang w:val="en-US"/>
                    </w:rPr>
                    <w:t xml:space="preserve"> Compiled/ aggregated </w:t>
                  </w:r>
                  <w:proofErr w:type="gramStart"/>
                  <w:r w:rsidR="006205B5">
                    <w:rPr>
                      <w:lang w:val="en-US"/>
                    </w:rPr>
                    <w:t>data</w:t>
                  </w:r>
                  <w:proofErr w:type="gramEnd"/>
                </w:p>
                <w:p w14:paraId="61006633" w14:textId="77777777" w:rsidR="006205B5" w:rsidRDefault="00000000" w:rsidP="006205B5">
                  <w:pPr>
                    <w:rPr>
                      <w:lang w:val="en-US"/>
                    </w:rPr>
                  </w:pPr>
                  <w:sdt>
                    <w:sdtPr>
                      <w:rPr>
                        <w:lang w:val="en-US"/>
                      </w:rPr>
                      <w:id w:val="-727300673"/>
                      <w14:checkbox>
                        <w14:checked w14:val="0"/>
                        <w14:checkedState w14:val="2612" w14:font="MS Gothic"/>
                        <w14:uncheckedState w14:val="2610" w14:font="MS Gothic"/>
                      </w14:checkbox>
                    </w:sdtPr>
                    <w:sdtContent>
                      <w:r w:rsidR="006205B5">
                        <w:rPr>
                          <w:rFonts w:ascii="MS Gothic" w:eastAsia="MS Gothic" w:hAnsi="MS Gothic" w:hint="eastAsia"/>
                          <w:lang w:val="en-US"/>
                        </w:rPr>
                        <w:t>☐</w:t>
                      </w:r>
                    </w:sdtContent>
                  </w:sdt>
                  <w:r w:rsidR="006205B5">
                    <w:rPr>
                      <w:lang w:val="en-US"/>
                    </w:rPr>
                    <w:t xml:space="preserve"> Simulation data</w:t>
                  </w:r>
                </w:p>
                <w:p w14:paraId="675D91E9" w14:textId="6E0D3AFA" w:rsidR="006205B5" w:rsidRDefault="00000000" w:rsidP="006205B5">
                  <w:pPr>
                    <w:rPr>
                      <w:lang w:val="en-US"/>
                    </w:rPr>
                  </w:pPr>
                  <w:sdt>
                    <w:sdtPr>
                      <w:rPr>
                        <w:lang w:val="en-US"/>
                      </w:rPr>
                      <w:id w:val="315774868"/>
                      <w14:checkbox>
                        <w14:checked w14:val="0"/>
                        <w14:checkedState w14:val="2612" w14:font="MS Gothic"/>
                        <w14:uncheckedState w14:val="2610" w14:font="MS Gothic"/>
                      </w14:checkbox>
                    </w:sdtPr>
                    <w:sdtContent>
                      <w:r w:rsidR="00C31AC4">
                        <w:rPr>
                          <w:rFonts w:ascii="MS Gothic" w:eastAsia="MS Gothic" w:hAnsi="MS Gothic" w:hint="eastAsia"/>
                          <w:lang w:val="en-US"/>
                        </w:rPr>
                        <w:t>☐</w:t>
                      </w:r>
                    </w:sdtContent>
                  </w:sdt>
                  <w:r w:rsidR="006205B5">
                    <w:rPr>
                      <w:lang w:val="en-US"/>
                    </w:rPr>
                    <w:t xml:space="preserve"> Software</w:t>
                  </w:r>
                </w:p>
                <w:p w14:paraId="0BB37A41" w14:textId="4800150C" w:rsidR="006205B5" w:rsidRDefault="00000000" w:rsidP="006205B5">
                  <w:pPr>
                    <w:rPr>
                      <w:lang w:val="en-US"/>
                    </w:rPr>
                  </w:pPr>
                  <w:sdt>
                    <w:sdtPr>
                      <w:rPr>
                        <w:lang w:val="en-US"/>
                      </w:rPr>
                      <w:id w:val="-845932847"/>
                      <w14:checkbox>
                        <w14:checked w14:val="1"/>
                        <w14:checkedState w14:val="2612" w14:font="MS Gothic"/>
                        <w14:uncheckedState w14:val="2610" w14:font="MS Gothic"/>
                      </w14:checkbox>
                    </w:sdtPr>
                    <w:sdtContent>
                      <w:r w:rsidR="00C31AC4">
                        <w:rPr>
                          <w:rFonts w:ascii="MS Gothic" w:eastAsia="MS Gothic" w:hAnsi="MS Gothic" w:hint="eastAsia"/>
                          <w:lang w:val="en-US"/>
                        </w:rPr>
                        <w:t>☒</w:t>
                      </w:r>
                    </w:sdtContent>
                  </w:sdt>
                  <w:r w:rsidR="006205B5">
                    <w:rPr>
                      <w:lang w:val="en-US"/>
                    </w:rPr>
                    <w:t xml:space="preserve"> Other</w:t>
                  </w:r>
                </w:p>
                <w:p w14:paraId="7F65C496" w14:textId="77777777" w:rsidR="006205B5" w:rsidRDefault="00000000" w:rsidP="006205B5">
                  <w:pPr>
                    <w:rPr>
                      <w:lang w:val="en-US"/>
                    </w:rPr>
                  </w:pPr>
                  <w:sdt>
                    <w:sdtPr>
                      <w:rPr>
                        <w:lang w:val="en-US"/>
                      </w:rPr>
                      <w:id w:val="-1417775578"/>
                      <w14:checkbox>
                        <w14:checked w14:val="0"/>
                        <w14:checkedState w14:val="2612" w14:font="MS Gothic"/>
                        <w14:uncheckedState w14:val="2610" w14:font="MS Gothic"/>
                      </w14:checkbox>
                    </w:sdtPr>
                    <w:sdtContent>
                      <w:r w:rsidR="006205B5">
                        <w:rPr>
                          <w:rFonts w:ascii="MS Gothic" w:eastAsia="MS Gothic" w:hAnsi="MS Gothic" w:hint="eastAsia"/>
                          <w:lang w:val="en-US"/>
                        </w:rPr>
                        <w:t>☐</w:t>
                      </w:r>
                    </w:sdtContent>
                  </w:sdt>
                  <w:r w:rsidR="006205B5">
                    <w:rPr>
                      <w:lang w:val="en-US"/>
                    </w:rPr>
                    <w:t xml:space="preserve"> NA</w:t>
                  </w:r>
                </w:p>
                <w:p w14:paraId="52678B41" w14:textId="77777777" w:rsidR="006205B5" w:rsidRPr="00F6182E" w:rsidRDefault="006205B5" w:rsidP="006205B5">
                  <w:pPr>
                    <w:rPr>
                      <w:lang w:val="en-US"/>
                    </w:rPr>
                  </w:pPr>
                </w:p>
              </w:tc>
              <w:tc>
                <w:tcPr>
                  <w:tcW w:w="1985" w:type="dxa"/>
                </w:tcPr>
                <w:p w14:paraId="695630AD" w14:textId="7A0BDA1F" w:rsidR="006205B5" w:rsidRPr="00C31AC4" w:rsidRDefault="00C31AC4" w:rsidP="006205B5">
                  <w:pPr>
                    <w:rPr>
                      <w:lang w:val="en-BE"/>
                    </w:rPr>
                  </w:pPr>
                  <w:r>
                    <w:rPr>
                      <w:lang w:val="en-BE"/>
                    </w:rPr>
                    <w:t>.docx</w:t>
                  </w:r>
                </w:p>
              </w:tc>
              <w:tc>
                <w:tcPr>
                  <w:tcW w:w="2126" w:type="dxa"/>
                </w:tcPr>
                <w:p w14:paraId="5B357F78" w14:textId="77777777" w:rsidR="002B1F84" w:rsidRDefault="002B1F84" w:rsidP="002B1F84">
                  <w:pPr>
                    <w:rPr>
                      <w:lang w:val="en-US"/>
                    </w:rPr>
                  </w:pPr>
                  <w:r>
                    <w:rPr>
                      <w:lang w:val="en-US"/>
                    </w:rPr>
                    <w:t>&lt; 1 GB</w:t>
                  </w:r>
                </w:p>
                <w:p w14:paraId="2A96448D" w14:textId="77777777" w:rsidR="006205B5" w:rsidRDefault="006205B5" w:rsidP="006205B5">
                  <w:pPr>
                    <w:rPr>
                      <w:lang w:val="en-US"/>
                    </w:rPr>
                  </w:pPr>
                </w:p>
              </w:tc>
              <w:tc>
                <w:tcPr>
                  <w:tcW w:w="2156" w:type="dxa"/>
                </w:tcPr>
                <w:p w14:paraId="61D097AF" w14:textId="77777777" w:rsidR="006205B5" w:rsidRDefault="006205B5" w:rsidP="006205B5"/>
              </w:tc>
            </w:tr>
            <w:tr w:rsidR="002B1F84" w14:paraId="36D19BBD" w14:textId="77777777" w:rsidTr="009E2081">
              <w:tc>
                <w:tcPr>
                  <w:tcW w:w="1588" w:type="dxa"/>
                </w:tcPr>
                <w:p w14:paraId="447810DB" w14:textId="7D93C2C2" w:rsidR="002B1F84" w:rsidRDefault="002B1F84" w:rsidP="002B1F84">
                  <w:pPr>
                    <w:rPr>
                      <w:lang w:val="en-BE"/>
                    </w:rPr>
                  </w:pPr>
                  <w:r>
                    <w:rPr>
                      <w:lang w:val="en-BE"/>
                    </w:rPr>
                    <w:t>Event log</w:t>
                  </w:r>
                </w:p>
              </w:tc>
              <w:tc>
                <w:tcPr>
                  <w:tcW w:w="1842" w:type="dxa"/>
                </w:tcPr>
                <w:p w14:paraId="4D2B7674" w14:textId="235EDBBE" w:rsidR="002B1F84" w:rsidRDefault="002B1F84" w:rsidP="002B1F84">
                  <w:pPr>
                    <w:rPr>
                      <w:lang w:val="en-BE"/>
                    </w:rPr>
                  </w:pPr>
                  <w:r>
                    <w:rPr>
                      <w:lang w:val="en-BE"/>
                    </w:rPr>
                    <w:t>Event logging of visual stimuli</w:t>
                  </w:r>
                </w:p>
              </w:tc>
              <w:tc>
                <w:tcPr>
                  <w:tcW w:w="2332" w:type="dxa"/>
                </w:tcPr>
                <w:p w14:paraId="519CEBB1" w14:textId="77777777" w:rsidR="002B1F84" w:rsidRPr="00250516" w:rsidRDefault="00000000" w:rsidP="002B1F84">
                  <w:pPr>
                    <w:rPr>
                      <w:lang w:val="en-US"/>
                    </w:rPr>
                  </w:pPr>
                  <w:sdt>
                    <w:sdtPr>
                      <w:rPr>
                        <w:lang w:val="en-US"/>
                      </w:rPr>
                      <w:id w:val="700062169"/>
                      <w14:checkbox>
                        <w14:checked w14:val="1"/>
                        <w14:checkedState w14:val="2612" w14:font="MS Gothic"/>
                        <w14:uncheckedState w14:val="2610" w14:font="MS Gothic"/>
                      </w14:checkbox>
                    </w:sdtPr>
                    <w:sdtContent>
                      <w:r w:rsidR="002B1F84">
                        <w:rPr>
                          <w:rFonts w:ascii="MS Gothic" w:eastAsia="MS Gothic" w:hAnsi="MS Gothic" w:hint="eastAsia"/>
                          <w:lang w:val="en-US"/>
                        </w:rPr>
                        <w:t>☒</w:t>
                      </w:r>
                    </w:sdtContent>
                  </w:sdt>
                  <w:r w:rsidR="002B1F84">
                    <w:rPr>
                      <w:lang w:val="en-US"/>
                    </w:rPr>
                    <w:t xml:space="preserve"> </w:t>
                  </w:r>
                  <w:r w:rsidR="002B1F84" w:rsidRPr="00250516">
                    <w:rPr>
                      <w:lang w:val="en-US"/>
                    </w:rPr>
                    <w:t xml:space="preserve">Generate new </w:t>
                  </w:r>
                  <w:proofErr w:type="gramStart"/>
                  <w:r w:rsidR="002B1F84" w:rsidRPr="00250516">
                    <w:rPr>
                      <w:lang w:val="en-US"/>
                    </w:rPr>
                    <w:t>data</w:t>
                  </w:r>
                  <w:proofErr w:type="gramEnd"/>
                </w:p>
                <w:p w14:paraId="176C1244" w14:textId="77777777" w:rsidR="002B1F84" w:rsidRDefault="002B1F84" w:rsidP="002B1F84">
                  <w:pPr>
                    <w:rPr>
                      <w:lang w:val="en-US"/>
                    </w:rPr>
                  </w:pPr>
                </w:p>
              </w:tc>
              <w:tc>
                <w:tcPr>
                  <w:tcW w:w="1354" w:type="dxa"/>
                </w:tcPr>
                <w:p w14:paraId="0C0AC969" w14:textId="77777777" w:rsidR="002B1F84" w:rsidRPr="00250516" w:rsidRDefault="00000000" w:rsidP="002B1F84">
                  <w:pPr>
                    <w:rPr>
                      <w:lang w:val="en-US"/>
                    </w:rPr>
                  </w:pPr>
                  <w:sdt>
                    <w:sdtPr>
                      <w:rPr>
                        <w:lang w:val="en-US"/>
                      </w:rPr>
                      <w:id w:val="-327985879"/>
                      <w14:checkbox>
                        <w14:checked w14:val="1"/>
                        <w14:checkedState w14:val="2612" w14:font="MS Gothic"/>
                        <w14:uncheckedState w14:val="2610" w14:font="MS Gothic"/>
                      </w14:checkbox>
                    </w:sdtPr>
                    <w:sdtContent>
                      <w:r w:rsidR="002B1F84">
                        <w:rPr>
                          <w:rFonts w:ascii="MS Gothic" w:eastAsia="MS Gothic" w:hAnsi="MS Gothic" w:hint="eastAsia"/>
                          <w:lang w:val="en-US"/>
                        </w:rPr>
                        <w:t>☒</w:t>
                      </w:r>
                    </w:sdtContent>
                  </w:sdt>
                  <w:r w:rsidR="002B1F84">
                    <w:rPr>
                      <w:lang w:val="en-US"/>
                    </w:rPr>
                    <w:t xml:space="preserve"> Digital</w:t>
                  </w:r>
                </w:p>
                <w:p w14:paraId="2805712E" w14:textId="77777777" w:rsidR="002B1F84" w:rsidRDefault="002B1F84" w:rsidP="002B1F84">
                  <w:pPr>
                    <w:rPr>
                      <w:lang w:val="en-US"/>
                    </w:rPr>
                  </w:pPr>
                </w:p>
              </w:tc>
              <w:tc>
                <w:tcPr>
                  <w:tcW w:w="1984" w:type="dxa"/>
                </w:tcPr>
                <w:p w14:paraId="6A53620D" w14:textId="77777777" w:rsidR="002B1F84" w:rsidRDefault="00000000" w:rsidP="002B1F84">
                  <w:pPr>
                    <w:rPr>
                      <w:lang w:val="en-US"/>
                    </w:rPr>
                  </w:pPr>
                  <w:sdt>
                    <w:sdtPr>
                      <w:rPr>
                        <w:lang w:val="en-US"/>
                      </w:rPr>
                      <w:id w:val="1611705591"/>
                      <w14:checkbox>
                        <w14:checked w14:val="1"/>
                        <w14:checkedState w14:val="2612" w14:font="MS Gothic"/>
                        <w14:uncheckedState w14:val="2610" w14:font="MS Gothic"/>
                      </w14:checkbox>
                    </w:sdtPr>
                    <w:sdtContent>
                      <w:r w:rsidR="002B1F84" w:rsidRPr="00F6182E">
                        <w:rPr>
                          <w:rFonts w:ascii="Segoe UI Symbol" w:hAnsi="Segoe UI Symbol" w:cs="Segoe UI Symbol"/>
                          <w:lang w:val="en-US"/>
                        </w:rPr>
                        <w:t>☒</w:t>
                      </w:r>
                    </w:sdtContent>
                  </w:sdt>
                  <w:r w:rsidR="002B1F84" w:rsidRPr="00250516">
                    <w:rPr>
                      <w:lang w:val="en-US"/>
                    </w:rPr>
                    <w:t xml:space="preserve"> </w:t>
                  </w:r>
                  <w:r w:rsidR="002B1F84">
                    <w:rPr>
                      <w:lang w:val="en-US"/>
                    </w:rPr>
                    <w:t>Experimental</w:t>
                  </w:r>
                </w:p>
                <w:p w14:paraId="73D3A735" w14:textId="77777777" w:rsidR="002B1F84" w:rsidRDefault="002B1F84" w:rsidP="002B1F84">
                  <w:pPr>
                    <w:rPr>
                      <w:lang w:val="en-US"/>
                    </w:rPr>
                  </w:pPr>
                </w:p>
              </w:tc>
              <w:tc>
                <w:tcPr>
                  <w:tcW w:w="1985" w:type="dxa"/>
                </w:tcPr>
                <w:p w14:paraId="7A10C8B8" w14:textId="77777777" w:rsidR="002B1F84" w:rsidRDefault="002B1F84" w:rsidP="002B1F84">
                  <w:pPr>
                    <w:rPr>
                      <w:lang w:val="en-BE"/>
                    </w:rPr>
                  </w:pPr>
                  <w:r>
                    <w:rPr>
                      <w:lang w:val="en-BE"/>
                    </w:rPr>
                    <w:t>.csv</w:t>
                  </w:r>
                </w:p>
                <w:p w14:paraId="19C2909F" w14:textId="2732D540" w:rsidR="002B1F84" w:rsidRPr="002B1F84" w:rsidRDefault="002B1F84" w:rsidP="002B1F84">
                  <w:pPr>
                    <w:rPr>
                      <w:lang w:val="en-BE"/>
                    </w:rPr>
                  </w:pPr>
                  <w:proofErr w:type="gramStart"/>
                  <w:r>
                    <w:rPr>
                      <w:lang w:val="en-BE"/>
                    </w:rPr>
                    <w:t>.</w:t>
                  </w:r>
                  <w:proofErr w:type="spellStart"/>
                  <w:r>
                    <w:rPr>
                      <w:lang w:val="en-BE"/>
                    </w:rPr>
                    <w:t>STIMlog</w:t>
                  </w:r>
                  <w:proofErr w:type="spellEnd"/>
                  <w:proofErr w:type="gramEnd"/>
                  <w:r>
                    <w:rPr>
                      <w:lang w:val="en-BE"/>
                    </w:rPr>
                    <w:t xml:space="preserve"> (text file)</w:t>
                  </w:r>
                </w:p>
              </w:tc>
              <w:tc>
                <w:tcPr>
                  <w:tcW w:w="2126" w:type="dxa"/>
                </w:tcPr>
                <w:p w14:paraId="003BAD20" w14:textId="77777777" w:rsidR="002B1F84" w:rsidRDefault="002B1F84" w:rsidP="002B1F84">
                  <w:pPr>
                    <w:rPr>
                      <w:lang w:val="en-US"/>
                    </w:rPr>
                  </w:pPr>
                  <w:r>
                    <w:rPr>
                      <w:lang w:val="en-US"/>
                    </w:rPr>
                    <w:t>&lt; 1 GB</w:t>
                  </w:r>
                </w:p>
                <w:p w14:paraId="5832DAAF" w14:textId="77777777" w:rsidR="002B1F84" w:rsidRDefault="002B1F84" w:rsidP="002B1F84">
                  <w:pPr>
                    <w:rPr>
                      <w:lang w:val="en-US"/>
                    </w:rPr>
                  </w:pPr>
                </w:p>
              </w:tc>
              <w:tc>
                <w:tcPr>
                  <w:tcW w:w="2156" w:type="dxa"/>
                </w:tcPr>
                <w:p w14:paraId="31FC4AE2" w14:textId="77777777" w:rsidR="002B1F84" w:rsidRDefault="002B1F84" w:rsidP="002B1F84"/>
              </w:tc>
            </w:tr>
          </w:tbl>
          <w:p w14:paraId="5B08C71B" w14:textId="77777777" w:rsidR="00BA789F" w:rsidRDefault="00BA789F" w:rsidP="00BA789F">
            <w:pPr>
              <w:spacing w:before="80"/>
              <w:rPr>
                <w:lang w:val="en-US"/>
              </w:rPr>
            </w:pPr>
          </w:p>
          <w:p w14:paraId="7ACB300C" w14:textId="77777777" w:rsidR="00BA789F" w:rsidRDefault="00BA789F" w:rsidP="00BA789F">
            <w:pPr>
              <w:spacing w:before="80"/>
              <w:rPr>
                <w:lang w:val="en-US"/>
              </w:rPr>
            </w:pPr>
          </w:p>
        </w:tc>
      </w:tr>
      <w:tr w:rsidR="00BA789F" w:rsidRPr="00F42A6F" w14:paraId="491A9BC6" w14:textId="77777777" w:rsidTr="008B586D">
        <w:trPr>
          <w:cantSplit/>
          <w:trHeight w:val="269"/>
        </w:trPr>
        <w:tc>
          <w:tcPr>
            <w:tcW w:w="15593" w:type="dxa"/>
            <w:gridSpan w:val="2"/>
          </w:tcPr>
          <w:p w14:paraId="59EEFE3C"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409C1CF6"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400FE90D"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3D6C6FD7"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w:t>
            </w:r>
            <w:proofErr w:type="spellStart"/>
            <w:r w:rsidRPr="00184DDE">
              <w:rPr>
                <w:rStyle w:val="SubtleReference"/>
                <w:i/>
                <w:sz w:val="20"/>
              </w:rPr>
              <w:t>por</w:t>
            </w:r>
            <w:proofErr w:type="spellEnd"/>
            <w:r w:rsidRPr="00184DDE">
              <w:rPr>
                <w:rStyle w:val="SubtleReference"/>
                <w:i/>
                <w:sz w:val="20"/>
              </w:rPr>
              <w:t>,.</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040B55F6"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1ED8374"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4FD8BEC0" w14:textId="77777777" w:rsidR="00BA789F" w:rsidRPr="00BA789F" w:rsidRDefault="00BA789F" w:rsidP="00345E00"/>
        </w:tc>
      </w:tr>
      <w:tr w:rsidR="00AE4A22" w:rsidRPr="00F42A6F" w14:paraId="49C70AB6" w14:textId="77777777" w:rsidTr="00436EB9">
        <w:trPr>
          <w:cantSplit/>
          <w:trHeight w:val="269"/>
        </w:trPr>
        <w:tc>
          <w:tcPr>
            <w:tcW w:w="4962" w:type="dxa"/>
          </w:tcPr>
          <w:p w14:paraId="1CD6D479" w14:textId="77777777" w:rsidR="00AE4A22" w:rsidRDefault="00AE4A22" w:rsidP="00AE4A22">
            <w:r w:rsidRPr="008E2CC2">
              <w:lastRenderedPageBreak/>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78A1DBC1" w14:textId="77777777" w:rsidR="00AE4A22" w:rsidRDefault="00AE4A22" w:rsidP="00CA2D12"/>
        </w:tc>
        <w:tc>
          <w:tcPr>
            <w:tcW w:w="10631" w:type="dxa"/>
          </w:tcPr>
          <w:p w14:paraId="747864FC" w14:textId="0C42B02D" w:rsidR="00AE4A22" w:rsidRPr="0040263C" w:rsidRDefault="0040263C" w:rsidP="00345E00">
            <w:pPr>
              <w:rPr>
                <w:lang w:val="en-BE"/>
              </w:rPr>
            </w:pPr>
            <w:r>
              <w:rPr>
                <w:lang w:val="en-BE"/>
              </w:rPr>
              <w:t>No reuse of data</w:t>
            </w:r>
          </w:p>
        </w:tc>
      </w:tr>
      <w:tr w:rsidR="003D036F" w:rsidRPr="00F42A6F" w14:paraId="38A6D8A7" w14:textId="77777777" w:rsidTr="00436EB9">
        <w:trPr>
          <w:cantSplit/>
          <w:trHeight w:val="269"/>
        </w:trPr>
        <w:tc>
          <w:tcPr>
            <w:tcW w:w="4962" w:type="dxa"/>
          </w:tcPr>
          <w:p w14:paraId="73F2C8FF"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4415D985"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human subject </w:t>
            </w:r>
            <w:proofErr w:type="gramStart"/>
            <w:r w:rsidR="003D128A">
              <w:rPr>
                <w:lang w:val="en-US"/>
              </w:rPr>
              <w:t>data</w:t>
            </w:r>
            <w:proofErr w:type="gramEnd"/>
          </w:p>
          <w:p w14:paraId="154698F6" w14:textId="5BCEC83D"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EB76E2">
                  <w:rPr>
                    <w:rFonts w:ascii="MS Gothic" w:eastAsia="MS Gothic" w:hAnsi="MS Gothic" w:hint="eastAsia"/>
                    <w:lang w:val="en-US"/>
                  </w:rPr>
                  <w:t>☒</w:t>
                </w:r>
              </w:sdtContent>
            </w:sdt>
            <w:r w:rsidR="00FB5895" w:rsidRPr="00250516">
              <w:rPr>
                <w:lang w:val="en-US"/>
              </w:rPr>
              <w:t xml:space="preserve"> </w:t>
            </w:r>
            <w:r w:rsidR="003D128A">
              <w:rPr>
                <w:lang w:val="en-US"/>
              </w:rPr>
              <w:t xml:space="preserve">Yes, animal </w:t>
            </w:r>
            <w:proofErr w:type="gramStart"/>
            <w:r w:rsidR="003D128A">
              <w:rPr>
                <w:lang w:val="en-US"/>
              </w:rPr>
              <w:t>data</w:t>
            </w:r>
            <w:proofErr w:type="gramEnd"/>
          </w:p>
          <w:p w14:paraId="5066E072"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w:t>
            </w:r>
            <w:proofErr w:type="gramStart"/>
            <w:r w:rsidR="003D128A">
              <w:rPr>
                <w:lang w:val="en-US"/>
              </w:rPr>
              <w:t>use</w:t>
            </w:r>
            <w:proofErr w:type="gramEnd"/>
            <w:r w:rsidR="003D128A">
              <w:rPr>
                <w:lang w:val="en-US"/>
              </w:rPr>
              <w:t xml:space="preserve"> </w:t>
            </w:r>
          </w:p>
          <w:p w14:paraId="15BD4F68"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A9C0207" w14:textId="45BB6CAF" w:rsidR="003D036F" w:rsidRPr="0064257F" w:rsidRDefault="00EE33E8" w:rsidP="003D128A">
            <w:pPr>
              <w:rPr>
                <w:lang w:val="en-BE"/>
              </w:rPr>
            </w:pPr>
            <w:r>
              <w:rPr>
                <w:lang w:val="en-US"/>
              </w:rPr>
              <w:t>If yes, please describe:</w:t>
            </w:r>
            <w:r w:rsidR="0064257F">
              <w:rPr>
                <w:lang w:val="en-BE"/>
              </w:rPr>
              <w:t xml:space="preserve"> The entirety of this project will be based on animal experimentation (mice). </w:t>
            </w:r>
            <w:proofErr w:type="gramStart"/>
            <w:r w:rsidR="0064257F">
              <w:rPr>
                <w:lang w:val="en-BE"/>
              </w:rPr>
              <w:t>In order to</w:t>
            </w:r>
            <w:proofErr w:type="gramEnd"/>
            <w:r w:rsidR="0064257F">
              <w:rPr>
                <w:lang w:val="en-BE"/>
              </w:rPr>
              <w:t xml:space="preserve"> generate any of the data types of this project, mice will undergo one</w:t>
            </w:r>
            <w:r w:rsidR="001631C8">
              <w:rPr>
                <w:lang w:val="en-BE"/>
              </w:rPr>
              <w:t xml:space="preserve"> or two</w:t>
            </w:r>
            <w:r w:rsidR="0064257F">
              <w:rPr>
                <w:lang w:val="en-BE"/>
              </w:rPr>
              <w:t xml:space="preserve"> surger</w:t>
            </w:r>
            <w:r w:rsidR="001631C8">
              <w:rPr>
                <w:lang w:val="en-BE"/>
              </w:rPr>
              <w:t>ies</w:t>
            </w:r>
            <w:r w:rsidR="0064257F">
              <w:rPr>
                <w:lang w:val="en-BE"/>
              </w:rPr>
              <w:t xml:space="preserve"> to allow head-fixation, brain imaging (craniotomies), </w:t>
            </w:r>
            <w:r w:rsidR="001631C8">
              <w:rPr>
                <w:lang w:val="en-BE"/>
              </w:rPr>
              <w:t xml:space="preserve">neural circuit manipulations, </w:t>
            </w:r>
            <w:r w:rsidR="0064257F">
              <w:rPr>
                <w:lang w:val="en-BE"/>
              </w:rPr>
              <w:t xml:space="preserve">and </w:t>
            </w:r>
            <w:proofErr w:type="spellStart"/>
            <w:r w:rsidR="0064257F">
              <w:rPr>
                <w:lang w:val="en-BE"/>
              </w:rPr>
              <w:t>behavioral</w:t>
            </w:r>
            <w:proofErr w:type="spellEnd"/>
            <w:r w:rsidR="0064257F">
              <w:rPr>
                <w:lang w:val="en-BE"/>
              </w:rPr>
              <w:t xml:space="preserve"> training on a spherical treadmill. Additionally, mild water deprivation will be used for </w:t>
            </w:r>
            <w:proofErr w:type="spellStart"/>
            <w:r w:rsidR="0064257F">
              <w:rPr>
                <w:lang w:val="en-BE"/>
              </w:rPr>
              <w:t>behavioral</w:t>
            </w:r>
            <w:proofErr w:type="spellEnd"/>
            <w:r w:rsidR="0064257F">
              <w:rPr>
                <w:lang w:val="en-BE"/>
              </w:rPr>
              <w:t xml:space="preserve"> training. All experiments are done under the approval of the ethical committee of the KU Leuven</w:t>
            </w:r>
            <w:r w:rsidR="003735FD">
              <w:rPr>
                <w:lang w:val="en-BE"/>
              </w:rPr>
              <w:t xml:space="preserve"> and the ethical committee of ISTA for the experiments that will be performed there (Calcium imaging data)</w:t>
            </w:r>
            <w:r w:rsidR="0064257F">
              <w:rPr>
                <w:lang w:val="en-BE"/>
              </w:rPr>
              <w:t xml:space="preserve">. Any distress caused by the surgeries or training is short-lived (1-5 days for recovery) and does not cause permanent health issues. </w:t>
            </w:r>
          </w:p>
          <w:p w14:paraId="6E0697B0" w14:textId="77777777" w:rsidR="00EE33E8" w:rsidRDefault="00EE33E8" w:rsidP="003D128A">
            <w:pPr>
              <w:rPr>
                <w:lang w:val="en-US"/>
              </w:rPr>
            </w:pPr>
          </w:p>
          <w:p w14:paraId="0DF63047" w14:textId="77777777" w:rsidR="00EE33E8" w:rsidRDefault="00EE33E8" w:rsidP="003D128A">
            <w:pPr>
              <w:rPr>
                <w:lang w:val="en-US"/>
              </w:rPr>
            </w:pPr>
          </w:p>
        </w:tc>
      </w:tr>
      <w:tr w:rsidR="003D036F" w:rsidRPr="00F42A6F" w14:paraId="6462B2DA" w14:textId="77777777" w:rsidTr="00436EB9">
        <w:trPr>
          <w:cantSplit/>
          <w:trHeight w:val="269"/>
        </w:trPr>
        <w:tc>
          <w:tcPr>
            <w:tcW w:w="4962" w:type="dxa"/>
          </w:tcPr>
          <w:p w14:paraId="73D255BB"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672FE9AE"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3424B711" w14:textId="300E39A7"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EB76E2">
                  <w:rPr>
                    <w:rFonts w:ascii="MS Gothic" w:eastAsia="MS Gothic" w:hAnsi="MS Gothic" w:hint="eastAsia"/>
                    <w:lang w:val="en-US"/>
                  </w:rPr>
                  <w:t>☒</w:t>
                </w:r>
              </w:sdtContent>
            </w:sdt>
            <w:r w:rsidR="00E62A40" w:rsidRPr="00250516">
              <w:rPr>
                <w:lang w:val="en-US"/>
              </w:rPr>
              <w:t xml:space="preserve"> </w:t>
            </w:r>
            <w:r w:rsidR="00E62A40">
              <w:rPr>
                <w:lang w:val="en-US"/>
              </w:rPr>
              <w:t>No</w:t>
            </w:r>
          </w:p>
          <w:p w14:paraId="7F8FCE81" w14:textId="77777777" w:rsidR="00E62A40" w:rsidRDefault="00E62A40" w:rsidP="00E62A40">
            <w:pPr>
              <w:rPr>
                <w:lang w:val="en-US"/>
              </w:rPr>
            </w:pPr>
            <w:r>
              <w:rPr>
                <w:lang w:val="en-US"/>
              </w:rPr>
              <w:t>If yes:</w:t>
            </w:r>
          </w:p>
          <w:p w14:paraId="4AF22811" w14:textId="77777777" w:rsidR="00E62A40" w:rsidRDefault="00E62A40" w:rsidP="00E62A40">
            <w:pPr>
              <w:rPr>
                <w:lang w:val="en-US"/>
              </w:rPr>
            </w:pPr>
          </w:p>
          <w:p w14:paraId="46F80218"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33753E77"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33EA3CB7" w14:textId="77777777" w:rsidR="00E62A40" w:rsidRDefault="00E62A40" w:rsidP="00E62A40">
            <w:pPr>
              <w:rPr>
                <w:lang w:val="en-US"/>
              </w:rPr>
            </w:pPr>
          </w:p>
          <w:p w14:paraId="3C27F805" w14:textId="77777777" w:rsidR="003D036F" w:rsidRDefault="003D036F" w:rsidP="00345E00">
            <w:pPr>
              <w:rPr>
                <w:lang w:val="en-US"/>
              </w:rPr>
            </w:pPr>
          </w:p>
        </w:tc>
      </w:tr>
      <w:tr w:rsidR="003D036F" w:rsidRPr="00F42A6F" w14:paraId="0762E447" w14:textId="77777777" w:rsidTr="00436EB9">
        <w:trPr>
          <w:cantSplit/>
          <w:trHeight w:val="269"/>
        </w:trPr>
        <w:tc>
          <w:tcPr>
            <w:tcW w:w="4962" w:type="dxa"/>
          </w:tcPr>
          <w:p w14:paraId="397449A2"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D39B008"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6922F720" w14:textId="55F89536"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EB76E2">
                  <w:rPr>
                    <w:rFonts w:ascii="MS Gothic" w:eastAsia="MS Gothic" w:hAnsi="MS Gothic" w:hint="eastAsia"/>
                    <w:lang w:val="en-US"/>
                  </w:rPr>
                  <w:t>☒</w:t>
                </w:r>
              </w:sdtContent>
            </w:sdt>
            <w:r w:rsidR="00DF3028">
              <w:rPr>
                <w:lang w:val="en-US"/>
              </w:rPr>
              <w:t xml:space="preserve"> No</w:t>
            </w:r>
          </w:p>
          <w:p w14:paraId="7D6F66C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5C5FC0A" w14:textId="77777777" w:rsidR="003D036F" w:rsidRDefault="003D036F" w:rsidP="00345E00">
            <w:pPr>
              <w:rPr>
                <w:lang w:val="en-US"/>
              </w:rPr>
            </w:pPr>
          </w:p>
        </w:tc>
      </w:tr>
      <w:tr w:rsidR="003D036F" w:rsidRPr="00F42A6F" w14:paraId="34CB0ECB" w14:textId="77777777" w:rsidTr="00436EB9">
        <w:trPr>
          <w:cantSplit/>
          <w:trHeight w:val="269"/>
        </w:trPr>
        <w:tc>
          <w:tcPr>
            <w:tcW w:w="4962" w:type="dxa"/>
          </w:tcPr>
          <w:p w14:paraId="77DC26B2"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3C56FA0"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8583BCB" w14:textId="42627980"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EB76E2">
                  <w:rPr>
                    <w:rFonts w:ascii="MS Gothic" w:eastAsia="MS Gothic" w:hAnsi="MS Gothic" w:hint="eastAsia"/>
                    <w:lang w:val="en-US"/>
                  </w:rPr>
                  <w:t>☒</w:t>
                </w:r>
              </w:sdtContent>
            </w:sdt>
            <w:r w:rsidR="007C3FA4">
              <w:rPr>
                <w:lang w:val="en-US"/>
              </w:rPr>
              <w:t xml:space="preserve"> No</w:t>
            </w:r>
          </w:p>
          <w:p w14:paraId="4BFABF73" w14:textId="77777777" w:rsidR="007C3FA4" w:rsidRDefault="007C3FA4" w:rsidP="007C3FA4">
            <w:pPr>
              <w:rPr>
                <w:lang w:val="en-US"/>
              </w:rPr>
            </w:pPr>
            <w:r>
              <w:rPr>
                <w:lang w:val="en-US"/>
              </w:rPr>
              <w:t xml:space="preserve">If yes, please explain: </w:t>
            </w:r>
          </w:p>
          <w:p w14:paraId="6D8F7D69" w14:textId="77777777" w:rsidR="003D036F" w:rsidRDefault="003D036F" w:rsidP="00345E00">
            <w:pPr>
              <w:rPr>
                <w:lang w:val="en-US"/>
              </w:rPr>
            </w:pPr>
          </w:p>
        </w:tc>
      </w:tr>
      <w:tr w:rsidR="003D036F" w:rsidRPr="00F42A6F" w14:paraId="153E35AB" w14:textId="77777777" w:rsidTr="00436EB9">
        <w:trPr>
          <w:cantSplit/>
          <w:trHeight w:val="269"/>
        </w:trPr>
        <w:tc>
          <w:tcPr>
            <w:tcW w:w="4962" w:type="dxa"/>
          </w:tcPr>
          <w:p w14:paraId="6D036014"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589D368"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0380053E" w14:textId="4DEC62CC"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EB76E2">
                  <w:rPr>
                    <w:rFonts w:ascii="MS Gothic" w:eastAsia="MS Gothic" w:hAnsi="MS Gothic" w:hint="eastAsia"/>
                    <w:lang w:val="en-US"/>
                  </w:rPr>
                  <w:t>☒</w:t>
                </w:r>
              </w:sdtContent>
            </w:sdt>
            <w:r w:rsidR="00950DB8">
              <w:rPr>
                <w:lang w:val="en-US"/>
              </w:rPr>
              <w:t xml:space="preserve"> No</w:t>
            </w:r>
          </w:p>
          <w:p w14:paraId="6155C16F" w14:textId="77777777" w:rsidR="00950DB8" w:rsidRDefault="00950DB8" w:rsidP="00950DB8">
            <w:pPr>
              <w:rPr>
                <w:lang w:val="en-US"/>
              </w:rPr>
            </w:pPr>
            <w:r>
              <w:rPr>
                <w:lang w:val="en-US"/>
              </w:rPr>
              <w:t xml:space="preserve">If yes, please explain: </w:t>
            </w:r>
          </w:p>
          <w:p w14:paraId="31EABC15" w14:textId="77777777" w:rsidR="003D036F" w:rsidRDefault="003D036F" w:rsidP="00345E00">
            <w:pPr>
              <w:rPr>
                <w:lang w:val="en-US"/>
              </w:rPr>
            </w:pPr>
          </w:p>
        </w:tc>
      </w:tr>
    </w:tbl>
    <w:p w14:paraId="0E9D91E7" w14:textId="77777777" w:rsidR="00171BFB" w:rsidRDefault="00171BFB"/>
    <w:p w14:paraId="4DF307E9" w14:textId="77777777" w:rsidR="00171BFB" w:rsidRDefault="00171BFB"/>
    <w:p w14:paraId="7F8349E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8FB7A04" w14:textId="77777777" w:rsidTr="005E32FD">
        <w:trPr>
          <w:cantSplit/>
          <w:trHeight w:val="269"/>
        </w:trPr>
        <w:tc>
          <w:tcPr>
            <w:tcW w:w="15593" w:type="dxa"/>
            <w:gridSpan w:val="2"/>
            <w:shd w:val="clear" w:color="auto" w:fill="5B9BD5" w:themeFill="accent5"/>
          </w:tcPr>
          <w:p w14:paraId="6AB86349" w14:textId="77777777" w:rsidR="00877A71" w:rsidRPr="00184DDE" w:rsidRDefault="00171BFB" w:rsidP="00BA789F">
            <w:pPr>
              <w:pStyle w:val="ListParagraph"/>
              <w:numPr>
                <w:ilvl w:val="0"/>
                <w:numId w:val="22"/>
              </w:numPr>
              <w:jc w:val="center"/>
              <w:rPr>
                <w:b/>
              </w:rPr>
            </w:pPr>
            <w:r>
              <w:rPr>
                <w:b/>
                <w:bCs/>
              </w:rPr>
              <w:t>Documentation and Metadata</w:t>
            </w:r>
          </w:p>
          <w:p w14:paraId="3EC5E553" w14:textId="77777777" w:rsidR="00184DDE" w:rsidRPr="00AB71F6" w:rsidRDefault="00184DDE" w:rsidP="00184DDE">
            <w:pPr>
              <w:pStyle w:val="ListParagraph"/>
              <w:ind w:left="1080"/>
              <w:rPr>
                <w:b/>
              </w:rPr>
            </w:pPr>
          </w:p>
        </w:tc>
      </w:tr>
      <w:tr w:rsidR="002300DE" w14:paraId="3CB4FA58" w14:textId="77777777" w:rsidTr="00436EB9">
        <w:trPr>
          <w:cantSplit/>
          <w:trHeight w:val="269"/>
        </w:trPr>
        <w:tc>
          <w:tcPr>
            <w:tcW w:w="4962" w:type="dxa"/>
            <w:shd w:val="clear" w:color="auto" w:fill="FFFFFF" w:themeFill="background1"/>
          </w:tcPr>
          <w:p w14:paraId="7284D5A0"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D0443B9" w14:textId="77777777" w:rsidR="00CA2D12" w:rsidRPr="00CA2D12" w:rsidRDefault="00CA2D12" w:rsidP="0035345E">
            <w:pPr>
              <w:jc w:val="both"/>
              <w:rPr>
                <w:i/>
              </w:rPr>
            </w:pPr>
          </w:p>
        </w:tc>
        <w:tc>
          <w:tcPr>
            <w:tcW w:w="10631" w:type="dxa"/>
            <w:shd w:val="clear" w:color="auto" w:fill="FFFFFF" w:themeFill="background1"/>
          </w:tcPr>
          <w:p w14:paraId="549A9D8C" w14:textId="0FEAD77D" w:rsidR="002A523E" w:rsidRDefault="002A523E" w:rsidP="002A523E">
            <w:pPr>
              <w:pStyle w:val="ListParagraph"/>
              <w:rPr>
                <w:sz w:val="23"/>
                <w:szCs w:val="23"/>
              </w:rPr>
            </w:pPr>
            <w:r>
              <w:rPr>
                <w:sz w:val="23"/>
                <w:szCs w:val="23"/>
              </w:rPr>
              <w:t xml:space="preserve">During the project, data will be stored on the labs file server (capacity </w:t>
            </w:r>
            <w:r w:rsidR="00174CBE">
              <w:rPr>
                <w:sz w:val="23"/>
                <w:szCs w:val="23"/>
                <w:lang w:val="en-BE"/>
              </w:rPr>
              <w:t>for this project: 50</w:t>
            </w:r>
            <w:r>
              <w:rPr>
                <w:sz w:val="23"/>
                <w:szCs w:val="23"/>
              </w:rPr>
              <w:t xml:space="preserve"> TB) for easy access of the data. Manuscripts are stored on a group-internal OneDrive that is based on the </w:t>
            </w:r>
            <w:proofErr w:type="spellStart"/>
            <w:r>
              <w:rPr>
                <w:sz w:val="23"/>
                <w:szCs w:val="23"/>
              </w:rPr>
              <w:t>imec</w:t>
            </w:r>
            <w:proofErr w:type="spellEnd"/>
            <w:r>
              <w:rPr>
                <w:sz w:val="23"/>
                <w:szCs w:val="23"/>
              </w:rPr>
              <w:t xml:space="preserve"> corporate account. </w:t>
            </w:r>
          </w:p>
          <w:p w14:paraId="08904671" w14:textId="4D99117D" w:rsidR="002A523E" w:rsidRPr="002A523E" w:rsidRDefault="002A523E" w:rsidP="002A523E">
            <w:pPr>
              <w:pStyle w:val="ListParagraph"/>
              <w:rPr>
                <w:sz w:val="23"/>
                <w:szCs w:val="23"/>
              </w:rPr>
            </w:pPr>
            <w:r>
              <w:rPr>
                <w:sz w:val="23"/>
                <w:szCs w:val="23"/>
              </w:rPr>
              <w:t xml:space="preserve">After each experiment, the data is saved to the labs file server and </w:t>
            </w:r>
            <w:proofErr w:type="spellStart"/>
            <w:r>
              <w:rPr>
                <w:sz w:val="23"/>
                <w:szCs w:val="23"/>
              </w:rPr>
              <w:t>analyzed</w:t>
            </w:r>
            <w:proofErr w:type="spellEnd"/>
            <w:r>
              <w:rPr>
                <w:sz w:val="23"/>
                <w:szCs w:val="23"/>
              </w:rPr>
              <w:t xml:space="preserve"> there. After analysis, all data is stored at the institute-internal file server</w:t>
            </w:r>
            <w:r>
              <w:rPr>
                <w:sz w:val="23"/>
                <w:szCs w:val="23"/>
                <w:lang w:val="en-BE"/>
              </w:rPr>
              <w:t xml:space="preserve"> </w:t>
            </w:r>
            <w:r>
              <w:rPr>
                <w:sz w:val="23"/>
                <w:szCs w:val="23"/>
              </w:rPr>
              <w:t xml:space="preserve">(capacity </w:t>
            </w:r>
            <w:r w:rsidR="00174CBE">
              <w:rPr>
                <w:sz w:val="23"/>
                <w:szCs w:val="23"/>
                <w:lang w:val="en-BE"/>
              </w:rPr>
              <w:t xml:space="preserve">for this project: </w:t>
            </w:r>
            <w:r>
              <w:rPr>
                <w:sz w:val="23"/>
                <w:szCs w:val="23"/>
              </w:rPr>
              <w:t xml:space="preserve">of </w:t>
            </w:r>
            <w:r w:rsidR="00174CBE">
              <w:rPr>
                <w:sz w:val="23"/>
                <w:szCs w:val="23"/>
                <w:lang w:val="en-BE"/>
              </w:rPr>
              <w:t>50</w:t>
            </w:r>
            <w:r>
              <w:rPr>
                <w:sz w:val="23"/>
                <w:szCs w:val="23"/>
              </w:rPr>
              <w:t xml:space="preserve"> TB NERF, 105 TB IST).</w:t>
            </w:r>
          </w:p>
          <w:p w14:paraId="45993632" w14:textId="44ECF8C5" w:rsidR="00CA2D12" w:rsidRPr="002A523E" w:rsidRDefault="0040263C" w:rsidP="003E6A74">
            <w:pPr>
              <w:pStyle w:val="ListParagraph"/>
              <w:rPr>
                <w:sz w:val="23"/>
                <w:szCs w:val="23"/>
              </w:rPr>
            </w:pPr>
            <w:r w:rsidRPr="002A523E">
              <w:rPr>
                <w:sz w:val="23"/>
                <w:szCs w:val="23"/>
              </w:rPr>
              <w:t>Each animal will be assigned an experiment number and data folder</w:t>
            </w:r>
            <w:r w:rsidR="0064257F" w:rsidRPr="002A523E">
              <w:rPr>
                <w:sz w:val="23"/>
                <w:szCs w:val="23"/>
              </w:rPr>
              <w:t xml:space="preserve"> that will be duplicated into the labs servers </w:t>
            </w:r>
            <w:proofErr w:type="spellStart"/>
            <w:proofErr w:type="gramStart"/>
            <w:r w:rsidR="002A523E">
              <w:rPr>
                <w:sz w:val="23"/>
                <w:szCs w:val="23"/>
                <w:lang w:val="en-BE"/>
              </w:rPr>
              <w:t>e.g</w:t>
            </w:r>
            <w:proofErr w:type="spellEnd"/>
            <w:r w:rsidR="002A523E">
              <w:rPr>
                <w:sz w:val="23"/>
                <w:szCs w:val="23"/>
                <w:lang w:val="en-BE"/>
              </w:rPr>
              <w:t>,:</w:t>
            </w:r>
            <w:proofErr w:type="gramEnd"/>
            <w:r w:rsidR="002A523E">
              <w:rPr>
                <w:sz w:val="23"/>
                <w:szCs w:val="23"/>
                <w:lang w:val="en-BE"/>
              </w:rPr>
              <w:t xml:space="preserve"> </w:t>
            </w:r>
            <w:r w:rsidR="0064257F" w:rsidRPr="002A523E">
              <w:rPr>
                <w:sz w:val="23"/>
                <w:szCs w:val="23"/>
              </w:rPr>
              <w:t>//NERFFS</w:t>
            </w:r>
            <w:r w:rsidR="00174CBE">
              <w:rPr>
                <w:sz w:val="23"/>
                <w:szCs w:val="23"/>
                <w:lang w:val="en-BE"/>
              </w:rPr>
              <w:t>17</w:t>
            </w:r>
            <w:r w:rsidR="003E6A74">
              <w:rPr>
                <w:sz w:val="23"/>
                <w:szCs w:val="23"/>
                <w:lang w:val="en-BE"/>
              </w:rPr>
              <w:t>/</w:t>
            </w:r>
            <w:proofErr w:type="spellStart"/>
            <w:r w:rsidR="003E6A74">
              <w:rPr>
                <w:sz w:val="23"/>
                <w:szCs w:val="23"/>
                <w:lang w:val="en-BE"/>
              </w:rPr>
              <w:t>farrowwip</w:t>
            </w:r>
            <w:proofErr w:type="spellEnd"/>
            <w:r w:rsidR="0064257F" w:rsidRPr="002A523E">
              <w:rPr>
                <w:sz w:val="23"/>
                <w:szCs w:val="23"/>
              </w:rPr>
              <w:t xml:space="preserve"> (for analysis) and //NERFHF01</w:t>
            </w:r>
            <w:r w:rsidR="003E6A74">
              <w:rPr>
                <w:sz w:val="23"/>
                <w:szCs w:val="23"/>
                <w:lang w:val="en-BE"/>
              </w:rPr>
              <w:t>/</w:t>
            </w:r>
            <w:proofErr w:type="spellStart"/>
            <w:r w:rsidR="003E6A74">
              <w:rPr>
                <w:sz w:val="23"/>
                <w:szCs w:val="23"/>
                <w:lang w:val="en-BE"/>
              </w:rPr>
              <w:t>farrowarch</w:t>
            </w:r>
            <w:proofErr w:type="spellEnd"/>
            <w:r w:rsidR="0064257F" w:rsidRPr="002A523E">
              <w:rPr>
                <w:sz w:val="23"/>
                <w:szCs w:val="23"/>
              </w:rPr>
              <w:t xml:space="preserve"> (for permanent storage)</w:t>
            </w:r>
            <w:r w:rsidR="003E6A74">
              <w:rPr>
                <w:sz w:val="23"/>
                <w:szCs w:val="23"/>
                <w:lang w:val="en-BE"/>
              </w:rPr>
              <w:t xml:space="preserve"> at NERF or </w:t>
            </w:r>
            <w:r w:rsidR="003E6A74" w:rsidRPr="003E6A74">
              <w:rPr>
                <w:sz w:val="23"/>
                <w:szCs w:val="23"/>
                <w:lang w:val="en-BE"/>
              </w:rPr>
              <w:t>fs.ista.ac.at/archive (storage)</w:t>
            </w:r>
            <w:r w:rsidR="003E6A74">
              <w:rPr>
                <w:sz w:val="23"/>
                <w:szCs w:val="23"/>
                <w:lang w:val="en-BE"/>
              </w:rPr>
              <w:t xml:space="preserve"> and </w:t>
            </w:r>
            <w:r w:rsidR="003E6A74" w:rsidRPr="003E6A74">
              <w:rPr>
                <w:sz w:val="23"/>
                <w:szCs w:val="23"/>
                <w:lang w:val="en-BE"/>
              </w:rPr>
              <w:t>fs.ista.ac.at/group/</w:t>
            </w:r>
            <w:proofErr w:type="spellStart"/>
            <w:r w:rsidR="003E6A74" w:rsidRPr="003E6A74">
              <w:rPr>
                <w:sz w:val="23"/>
                <w:szCs w:val="23"/>
                <w:lang w:val="en-BE"/>
              </w:rPr>
              <w:t>joeschgrp</w:t>
            </w:r>
            <w:proofErr w:type="spellEnd"/>
            <w:r w:rsidR="003E6A74" w:rsidRPr="003E6A74">
              <w:rPr>
                <w:sz w:val="23"/>
                <w:szCs w:val="23"/>
                <w:lang w:val="en-BE"/>
              </w:rPr>
              <w:t xml:space="preserve"> (analysis)</w:t>
            </w:r>
            <w:r w:rsidR="003E6A74">
              <w:rPr>
                <w:sz w:val="23"/>
                <w:szCs w:val="23"/>
                <w:lang w:val="en-BE"/>
              </w:rPr>
              <w:t>, at ISTA</w:t>
            </w:r>
            <w:r w:rsidRPr="002A523E">
              <w:rPr>
                <w:sz w:val="23"/>
                <w:szCs w:val="23"/>
              </w:rPr>
              <w:t>. In each of these folders a metadata file</w:t>
            </w:r>
            <w:r w:rsidR="0064257F" w:rsidRPr="002A523E">
              <w:rPr>
                <w:sz w:val="23"/>
                <w:szCs w:val="23"/>
              </w:rPr>
              <w:t xml:space="preserve"> (.txt)</w:t>
            </w:r>
            <w:r w:rsidRPr="002A523E">
              <w:rPr>
                <w:sz w:val="23"/>
                <w:szCs w:val="23"/>
              </w:rPr>
              <w:t xml:space="preserve"> will be created stating the type of experiment</w:t>
            </w:r>
            <w:r w:rsidR="0064257F" w:rsidRPr="002A523E">
              <w:rPr>
                <w:sz w:val="23"/>
                <w:szCs w:val="23"/>
              </w:rPr>
              <w:t>s performed to the mouse (</w:t>
            </w:r>
            <w:proofErr w:type="spellStart"/>
            <w:r w:rsidR="0064257F" w:rsidRPr="002A523E">
              <w:rPr>
                <w:sz w:val="23"/>
                <w:szCs w:val="23"/>
              </w:rPr>
              <w:t>behavior</w:t>
            </w:r>
            <w:proofErr w:type="spellEnd"/>
            <w:r w:rsidR="0064257F" w:rsidRPr="002A523E">
              <w:rPr>
                <w:sz w:val="23"/>
                <w:szCs w:val="23"/>
              </w:rPr>
              <w:t>, brain imaging...)</w:t>
            </w:r>
            <w:r w:rsidRPr="002A523E">
              <w:rPr>
                <w:sz w:val="23"/>
                <w:szCs w:val="23"/>
              </w:rPr>
              <w:t xml:space="preserve">, gender, mouse line, </w:t>
            </w:r>
            <w:r w:rsidR="0064257F" w:rsidRPr="002A523E">
              <w:rPr>
                <w:sz w:val="23"/>
                <w:szCs w:val="23"/>
              </w:rPr>
              <w:t xml:space="preserve">fluorescent reporters present in the mouse brain, cage number, date of birth, ear tag. Inside each experiment folder, a common sub folder structure will be followed </w:t>
            </w:r>
            <w:proofErr w:type="gramStart"/>
            <w:r w:rsidR="0064257F" w:rsidRPr="002A523E">
              <w:rPr>
                <w:sz w:val="23"/>
                <w:szCs w:val="23"/>
              </w:rPr>
              <w:t>including;</w:t>
            </w:r>
            <w:proofErr w:type="gramEnd"/>
            <w:r w:rsidR="0064257F" w:rsidRPr="002A523E">
              <w:rPr>
                <w:sz w:val="23"/>
                <w:szCs w:val="23"/>
              </w:rPr>
              <w:t xml:space="preserve"> folder with type of data (imaging, histology, </w:t>
            </w:r>
            <w:proofErr w:type="spellStart"/>
            <w:r w:rsidR="0064257F" w:rsidRPr="002A523E">
              <w:rPr>
                <w:sz w:val="23"/>
                <w:szCs w:val="23"/>
              </w:rPr>
              <w:t>behavior</w:t>
            </w:r>
            <w:proofErr w:type="spellEnd"/>
            <w:r w:rsidR="0064257F" w:rsidRPr="002A523E">
              <w:rPr>
                <w:sz w:val="23"/>
                <w:szCs w:val="23"/>
              </w:rPr>
              <w:t>...)/folder named with the date when the data was generated (</w:t>
            </w:r>
            <w:r w:rsidR="001631C8" w:rsidRPr="002A523E">
              <w:rPr>
                <w:sz w:val="23"/>
                <w:szCs w:val="23"/>
              </w:rPr>
              <w:t>session</w:t>
            </w:r>
            <w:r w:rsidR="0064257F" w:rsidRPr="002A523E">
              <w:rPr>
                <w:sz w:val="23"/>
                <w:szCs w:val="23"/>
              </w:rPr>
              <w:t xml:space="preserve"> folder)/folder with raw data or pre-processed or analysed data.</w:t>
            </w:r>
          </w:p>
          <w:p w14:paraId="52F1C4BE" w14:textId="7A150589" w:rsidR="0064257F" w:rsidRPr="002A523E" w:rsidRDefault="0064257F" w:rsidP="002A523E">
            <w:pPr>
              <w:pStyle w:val="ListParagraph"/>
              <w:rPr>
                <w:sz w:val="23"/>
                <w:szCs w:val="23"/>
              </w:rPr>
            </w:pPr>
            <w:r w:rsidRPr="002A523E">
              <w:rPr>
                <w:sz w:val="23"/>
                <w:szCs w:val="23"/>
              </w:rPr>
              <w:t xml:space="preserve">Inside each </w:t>
            </w:r>
            <w:r w:rsidR="001631C8" w:rsidRPr="002A523E">
              <w:rPr>
                <w:sz w:val="23"/>
                <w:szCs w:val="23"/>
              </w:rPr>
              <w:t>session folder</w:t>
            </w:r>
            <w:r w:rsidRPr="002A523E">
              <w:rPr>
                <w:sz w:val="23"/>
                <w:szCs w:val="23"/>
              </w:rPr>
              <w:t xml:space="preserve"> a .txt file will be saved with details of that day’s experiment. </w:t>
            </w:r>
            <w:proofErr w:type="spellStart"/>
            <w:r w:rsidRPr="002A523E">
              <w:rPr>
                <w:sz w:val="23"/>
                <w:szCs w:val="23"/>
              </w:rPr>
              <w:t>E.g</w:t>
            </w:r>
            <w:proofErr w:type="spellEnd"/>
            <w:r w:rsidRPr="002A523E">
              <w:rPr>
                <w:sz w:val="23"/>
                <w:szCs w:val="23"/>
              </w:rPr>
              <w:t>: general quality of the experiment, relevant events particular of that experiment, number of trials, type of session (training level 1, 2, 3, experimental session), task used in session (type 1, 2, 3), observational comments on the state of the animal during the experiment.</w:t>
            </w:r>
          </w:p>
          <w:p w14:paraId="393826BE" w14:textId="77777777" w:rsidR="0064257F" w:rsidRPr="002A523E" w:rsidRDefault="0064257F" w:rsidP="002A523E">
            <w:pPr>
              <w:pStyle w:val="ListParagraph"/>
              <w:rPr>
                <w:sz w:val="23"/>
                <w:szCs w:val="23"/>
              </w:rPr>
            </w:pPr>
            <w:r w:rsidRPr="002A523E">
              <w:rPr>
                <w:sz w:val="23"/>
                <w:szCs w:val="23"/>
              </w:rPr>
              <w:t xml:space="preserve">Additionally, each stage of each mouse experiment will be logged on an institutional outlook OneNote </w:t>
            </w:r>
            <w:proofErr w:type="spellStart"/>
            <w:r w:rsidRPr="002A523E">
              <w:rPr>
                <w:sz w:val="23"/>
                <w:szCs w:val="23"/>
              </w:rPr>
              <w:t>Labbook</w:t>
            </w:r>
            <w:proofErr w:type="spellEnd"/>
            <w:r w:rsidRPr="002A523E">
              <w:rPr>
                <w:sz w:val="23"/>
                <w:szCs w:val="23"/>
              </w:rPr>
              <w:t>. Here each procedure performed to the mouse (surgery, habituation session, training session, experimental session), and the details of the mouse (gender, date of birth, mouse line...) will be described in detail.</w:t>
            </w:r>
          </w:p>
          <w:p w14:paraId="14DB1510" w14:textId="33A44926" w:rsidR="0064257F" w:rsidRPr="002A523E" w:rsidRDefault="0064257F" w:rsidP="002A523E">
            <w:pPr>
              <w:pStyle w:val="ListParagraph"/>
              <w:rPr>
                <w:sz w:val="23"/>
                <w:szCs w:val="23"/>
              </w:rPr>
            </w:pPr>
            <w:r w:rsidRPr="002A523E">
              <w:rPr>
                <w:sz w:val="23"/>
                <w:szCs w:val="23"/>
              </w:rPr>
              <w:t xml:space="preserve">Also, all mice, when receiving an experiment number will be logged in a excel file stored in the institutional </w:t>
            </w:r>
            <w:proofErr w:type="spellStart"/>
            <w:r w:rsidRPr="002A523E">
              <w:rPr>
                <w:sz w:val="23"/>
                <w:szCs w:val="23"/>
              </w:rPr>
              <w:t>Onedrive</w:t>
            </w:r>
            <w:proofErr w:type="spellEnd"/>
            <w:r w:rsidRPr="002A523E">
              <w:rPr>
                <w:sz w:val="23"/>
                <w:szCs w:val="23"/>
              </w:rPr>
              <w:t xml:space="preserve"> of the lab, where all mice that have been used in the lab are logged with experiment number, user, date of first intervention, type of experiment, cage card, mouse line, if virus is injected, what virus, short experiment description, ear tag, gender, general observation/comments.</w:t>
            </w:r>
          </w:p>
          <w:p w14:paraId="57A6FFED" w14:textId="135E29E5" w:rsidR="0064257F" w:rsidRPr="002A523E" w:rsidRDefault="0064257F" w:rsidP="002A523E">
            <w:pPr>
              <w:pStyle w:val="ListParagraph"/>
              <w:rPr>
                <w:sz w:val="23"/>
                <w:szCs w:val="23"/>
              </w:rPr>
            </w:pPr>
            <w:r w:rsidRPr="002A523E">
              <w:rPr>
                <w:sz w:val="23"/>
                <w:szCs w:val="23"/>
              </w:rPr>
              <w:t xml:space="preserve">Finally, </w:t>
            </w:r>
            <w:proofErr w:type="gramStart"/>
            <w:r w:rsidRPr="002A523E">
              <w:rPr>
                <w:sz w:val="23"/>
                <w:szCs w:val="23"/>
              </w:rPr>
              <w:t>in order to</w:t>
            </w:r>
            <w:proofErr w:type="gramEnd"/>
            <w:r w:rsidRPr="002A523E">
              <w:rPr>
                <w:sz w:val="23"/>
                <w:szCs w:val="23"/>
              </w:rPr>
              <w:t xml:space="preserve"> easily find the data relevant to this project, in the institutional </w:t>
            </w:r>
            <w:proofErr w:type="spellStart"/>
            <w:r w:rsidRPr="002A523E">
              <w:rPr>
                <w:sz w:val="23"/>
                <w:szCs w:val="23"/>
              </w:rPr>
              <w:t>Onedrive</w:t>
            </w:r>
            <w:proofErr w:type="spellEnd"/>
            <w:r w:rsidRPr="002A523E">
              <w:rPr>
                <w:sz w:val="23"/>
                <w:szCs w:val="23"/>
              </w:rPr>
              <w:t xml:space="preserve"> of the lab, we have folders that are specific of each project. In the folder specific to this project an excel file called “</w:t>
            </w:r>
            <w:proofErr w:type="spellStart"/>
            <w:r w:rsidRPr="002A523E">
              <w:rPr>
                <w:sz w:val="23"/>
                <w:szCs w:val="23"/>
              </w:rPr>
              <w:t>ExpDB</w:t>
            </w:r>
            <w:proofErr w:type="spellEnd"/>
            <w:r w:rsidRPr="002A523E">
              <w:rPr>
                <w:sz w:val="23"/>
                <w:szCs w:val="23"/>
              </w:rPr>
              <w:t>” will be created. Inside this file all experiment numbers associated with this project will be reported, type of experiments, mouse line, types of data types available from each session, specific location of the data (</w:t>
            </w:r>
            <w:proofErr w:type="gramStart"/>
            <w:r w:rsidRPr="002A523E">
              <w:rPr>
                <w:sz w:val="23"/>
                <w:szCs w:val="23"/>
              </w:rPr>
              <w:t>e.g.</w:t>
            </w:r>
            <w:proofErr w:type="gramEnd"/>
            <w:r w:rsidRPr="002A523E">
              <w:rPr>
                <w:sz w:val="23"/>
                <w:szCs w:val="23"/>
              </w:rPr>
              <w:t xml:space="preserve"> in which partition of NERFFS server), and stage of analysis.</w:t>
            </w:r>
          </w:p>
        </w:tc>
      </w:tr>
      <w:tr w:rsidR="002300DE" w14:paraId="0F8C75DE" w14:textId="77777777" w:rsidTr="00436EB9">
        <w:trPr>
          <w:cantSplit/>
          <w:trHeight w:val="269"/>
        </w:trPr>
        <w:tc>
          <w:tcPr>
            <w:tcW w:w="4962" w:type="dxa"/>
            <w:shd w:val="clear" w:color="auto" w:fill="FFFFFF" w:themeFill="background1"/>
          </w:tcPr>
          <w:p w14:paraId="05F4D43E"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C7F12EF"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2062E72" w14:textId="77777777" w:rsidR="00771CF4" w:rsidRDefault="00771CF4" w:rsidP="00771CF4">
            <w:pPr>
              <w:rPr>
                <w:rFonts w:ascii="Arial" w:eastAsia="Times New Roman" w:hAnsi="Arial" w:cs="Arial"/>
                <w:sz w:val="16"/>
                <w:szCs w:val="16"/>
                <w:lang w:val="en-US" w:eastAsia="nl-BE"/>
              </w:rPr>
            </w:pPr>
          </w:p>
          <w:p w14:paraId="52309A2A"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2D97136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7D11218"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4AAFDFDC" w14:textId="3EC03672"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EB76E2">
                  <w:rPr>
                    <w:rFonts w:ascii="MS Gothic" w:eastAsia="MS Gothic" w:hAnsi="MS Gothic" w:hint="eastAsia"/>
                    <w:lang w:val="en-US"/>
                  </w:rPr>
                  <w:t>☒</w:t>
                </w:r>
              </w:sdtContent>
            </w:sdt>
            <w:r w:rsidR="00CA2D12">
              <w:rPr>
                <w:lang w:val="en-US"/>
              </w:rPr>
              <w:t xml:space="preserve"> No</w:t>
            </w:r>
          </w:p>
          <w:p w14:paraId="582BDD2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5D00007" w14:textId="77777777" w:rsidR="00F81457" w:rsidRDefault="00F81457" w:rsidP="00F81457">
            <w:pPr>
              <w:rPr>
                <w:lang w:val="en-US"/>
              </w:rPr>
            </w:pPr>
          </w:p>
          <w:p w14:paraId="379DE4BC" w14:textId="77777777" w:rsidR="00F81457" w:rsidRDefault="00F81457" w:rsidP="00F81457">
            <w:pPr>
              <w:rPr>
                <w:lang w:val="en-US"/>
              </w:rPr>
            </w:pPr>
          </w:p>
          <w:p w14:paraId="3F5CD21E" w14:textId="689547B0"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1EC2718" w14:textId="0348E773" w:rsidR="001631C8" w:rsidRDefault="001631C8" w:rsidP="00F81457">
            <w:pPr>
              <w:rPr>
                <w:lang w:val="en-US"/>
              </w:rPr>
            </w:pPr>
          </w:p>
          <w:p w14:paraId="1EE3D90E" w14:textId="6129D75B" w:rsidR="001631C8" w:rsidRPr="001631C8" w:rsidRDefault="001631C8" w:rsidP="00F81457">
            <w:pPr>
              <w:rPr>
                <w:lang w:val="en-BE"/>
              </w:rPr>
            </w:pPr>
            <w:r>
              <w:rPr>
                <w:lang w:val="en-BE"/>
              </w:rPr>
              <w:t>In project folder:</w:t>
            </w:r>
          </w:p>
          <w:p w14:paraId="298C929E" w14:textId="1ABCC401" w:rsidR="001631C8" w:rsidRDefault="001631C8" w:rsidP="00F81457">
            <w:pPr>
              <w:rPr>
                <w:lang w:val="en-BE"/>
              </w:rPr>
            </w:pPr>
            <w:r>
              <w:rPr>
                <w:lang w:val="en-BE"/>
              </w:rPr>
              <w:t>-Metadata file will be created for the project to record: All experimental numbers/mice included in the project, type of experiments, which subproject they belong to, task used, data types per session, mouse line, analysis stage, location of the data.</w:t>
            </w:r>
          </w:p>
          <w:p w14:paraId="151DAA0C" w14:textId="1AD590F6" w:rsidR="001631C8" w:rsidRDefault="001631C8" w:rsidP="00F81457">
            <w:pPr>
              <w:rPr>
                <w:lang w:val="en-BE"/>
              </w:rPr>
            </w:pPr>
          </w:p>
          <w:p w14:paraId="0E26FA79" w14:textId="72856A38" w:rsidR="001631C8" w:rsidRPr="001631C8" w:rsidRDefault="001631C8" w:rsidP="00F81457">
            <w:pPr>
              <w:rPr>
                <w:lang w:val="en-BE"/>
              </w:rPr>
            </w:pPr>
            <w:r>
              <w:rPr>
                <w:lang w:val="en-BE"/>
              </w:rPr>
              <w:t>In mouse folder:</w:t>
            </w:r>
          </w:p>
          <w:p w14:paraId="66F5B039" w14:textId="2E11485B" w:rsidR="00F81457" w:rsidRDefault="001631C8" w:rsidP="00F81457">
            <w:pPr>
              <w:rPr>
                <w:lang w:val="en-BE"/>
              </w:rPr>
            </w:pPr>
            <w:r>
              <w:rPr>
                <w:lang w:val="en-BE"/>
              </w:rPr>
              <w:t xml:space="preserve">-Metadata file will be created for each mouse to </w:t>
            </w:r>
            <w:proofErr w:type="gramStart"/>
            <w:r>
              <w:rPr>
                <w:lang w:val="en-BE"/>
              </w:rPr>
              <w:t>record:</w:t>
            </w:r>
            <w:proofErr w:type="gramEnd"/>
            <w:r>
              <w:rPr>
                <w:lang w:val="en-BE"/>
              </w:rPr>
              <w:t xml:space="preserve"> T</w:t>
            </w:r>
            <w:r w:rsidRPr="001631C8">
              <w:rPr>
                <w:lang w:val="en-BE"/>
              </w:rPr>
              <w:t>ype of experiments performed to the mouse (</w:t>
            </w:r>
            <w:proofErr w:type="spellStart"/>
            <w:r w:rsidRPr="001631C8">
              <w:rPr>
                <w:lang w:val="en-BE"/>
              </w:rPr>
              <w:t>behavior</w:t>
            </w:r>
            <w:proofErr w:type="spellEnd"/>
            <w:r w:rsidRPr="001631C8">
              <w:rPr>
                <w:lang w:val="en-BE"/>
              </w:rPr>
              <w:t>, brain imaging...), gender, mouse line, fluorescent reporters present in the mouse brain, cage number, date of birth, ear tag.</w:t>
            </w:r>
          </w:p>
          <w:p w14:paraId="68119529" w14:textId="1D37A670" w:rsidR="001631C8" w:rsidRDefault="001631C8" w:rsidP="00F81457">
            <w:pPr>
              <w:rPr>
                <w:lang w:val="en-BE"/>
              </w:rPr>
            </w:pPr>
          </w:p>
          <w:p w14:paraId="7AF8CB22" w14:textId="5AB60804" w:rsidR="001631C8" w:rsidRDefault="001631C8" w:rsidP="00F81457">
            <w:pPr>
              <w:rPr>
                <w:lang w:val="en-BE"/>
              </w:rPr>
            </w:pPr>
            <w:r>
              <w:rPr>
                <w:lang w:val="en-BE"/>
              </w:rPr>
              <w:t>In session folder:</w:t>
            </w:r>
          </w:p>
          <w:p w14:paraId="209E7BB3" w14:textId="430316FA" w:rsidR="001631C8" w:rsidRPr="001631C8" w:rsidRDefault="001631C8" w:rsidP="00F81457">
            <w:pPr>
              <w:rPr>
                <w:lang w:val="en-BE"/>
              </w:rPr>
            </w:pPr>
            <w:r>
              <w:rPr>
                <w:lang w:val="en-BE"/>
              </w:rPr>
              <w:t>-Metadata file will be created for each session to record: G</w:t>
            </w:r>
            <w:r w:rsidRPr="001631C8">
              <w:rPr>
                <w:lang w:val="en-BE"/>
              </w:rPr>
              <w:t>eneral quality of the experiment, relevant events particular of that experiment, number of trials, type of session (training level 1, 2, 3, experimental session), task used in session (type 1, 2, 3), observational comments on the state of the animal during the experiment.</w:t>
            </w:r>
          </w:p>
          <w:p w14:paraId="7A76670D" w14:textId="77777777" w:rsidR="00F81457" w:rsidRPr="00F81457" w:rsidRDefault="00F81457" w:rsidP="00F81457">
            <w:pPr>
              <w:rPr>
                <w:lang w:val="en-US"/>
              </w:rPr>
            </w:pPr>
          </w:p>
          <w:p w14:paraId="2B5C5097" w14:textId="77777777" w:rsidR="002300DE" w:rsidRDefault="002300DE" w:rsidP="00534707">
            <w:pPr>
              <w:jc w:val="both"/>
              <w:rPr>
                <w:b/>
                <w:bCs/>
              </w:rPr>
            </w:pPr>
          </w:p>
        </w:tc>
      </w:tr>
    </w:tbl>
    <w:p w14:paraId="1A92844B" w14:textId="77777777" w:rsidR="00CE6D90" w:rsidRDefault="00CE6D90"/>
    <w:p w14:paraId="01E9DF08"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04282CC" w14:textId="77777777" w:rsidTr="005E32FD">
        <w:trPr>
          <w:cantSplit/>
          <w:trHeight w:val="269"/>
        </w:trPr>
        <w:tc>
          <w:tcPr>
            <w:tcW w:w="15593" w:type="dxa"/>
            <w:gridSpan w:val="2"/>
            <w:shd w:val="clear" w:color="auto" w:fill="5B9BD5" w:themeFill="accent5"/>
          </w:tcPr>
          <w:p w14:paraId="041DE8B6"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A754771" w14:textId="77777777" w:rsidR="00877A71" w:rsidRPr="00145CC7" w:rsidRDefault="00877A71" w:rsidP="00EE6614">
            <w:pPr>
              <w:ind w:left="360"/>
              <w:jc w:val="center"/>
              <w:rPr>
                <w:b/>
              </w:rPr>
            </w:pPr>
          </w:p>
        </w:tc>
      </w:tr>
      <w:tr w:rsidR="002300DE" w:rsidRPr="00F42A6F" w14:paraId="12E71933" w14:textId="77777777" w:rsidTr="00436EB9">
        <w:trPr>
          <w:cantSplit/>
          <w:trHeight w:val="269"/>
        </w:trPr>
        <w:tc>
          <w:tcPr>
            <w:tcW w:w="4962" w:type="dxa"/>
          </w:tcPr>
          <w:p w14:paraId="22A0A501" w14:textId="77777777" w:rsidR="002300DE" w:rsidRDefault="00CE6D90" w:rsidP="008F2D7E">
            <w:r w:rsidRPr="002B78E0">
              <w:lastRenderedPageBreak/>
              <w:t>Where will the data be stored?</w:t>
            </w:r>
          </w:p>
        </w:tc>
        <w:tc>
          <w:tcPr>
            <w:tcW w:w="10631" w:type="dxa"/>
          </w:tcPr>
          <w:p w14:paraId="07E6E298" w14:textId="447FBC94" w:rsidR="002300DE" w:rsidRDefault="001631C8" w:rsidP="6320600B">
            <w:pPr>
              <w:rPr>
                <w:b/>
                <w:bCs/>
                <w:lang w:val="en-BE"/>
              </w:rPr>
            </w:pPr>
            <w:r>
              <w:rPr>
                <w:b/>
                <w:bCs/>
                <w:lang w:val="en-BE"/>
              </w:rPr>
              <w:t>Data will be stored in the institutional servers</w:t>
            </w:r>
            <w:r w:rsidR="00F6182E">
              <w:rPr>
                <w:b/>
                <w:bCs/>
                <w:lang w:val="en-BE"/>
              </w:rPr>
              <w:t xml:space="preserve"> of NERF (IMEC) and ISTA. </w:t>
            </w:r>
          </w:p>
          <w:p w14:paraId="73724B6F" w14:textId="741CD39C" w:rsidR="00465C3D" w:rsidRPr="00E51BC3" w:rsidRDefault="00465C3D" w:rsidP="6320600B">
            <w:pPr>
              <w:rPr>
                <w:b/>
                <w:bCs/>
                <w:lang w:val="en-BE"/>
              </w:rPr>
            </w:pPr>
            <w:r>
              <w:rPr>
                <w:b/>
                <w:bCs/>
                <w:lang w:val="en-BE"/>
              </w:rPr>
              <w:t xml:space="preserve">All data generated in the farrow lab will be duplicated and stored in the archiving server (NERFHF01) and the working server (//NEFFS17/farrowlabwip2023/Data) </w:t>
            </w:r>
            <w:r w:rsidR="00E51BC3">
              <w:rPr>
                <w:b/>
                <w:bCs/>
                <w:lang w:val="en-BE"/>
              </w:rPr>
              <w:t xml:space="preserve">for data generated at ISTA: </w:t>
            </w:r>
            <w:r w:rsidR="00E51BC3" w:rsidRPr="00E51BC3">
              <w:rPr>
                <w:b/>
                <w:bCs/>
                <w:sz w:val="23"/>
                <w:szCs w:val="23"/>
                <w:lang w:val="en-BE"/>
              </w:rPr>
              <w:t>fs.ista.ac.at/archive (storage) and fs.ista.ac.at/group/</w:t>
            </w:r>
            <w:proofErr w:type="spellStart"/>
            <w:r w:rsidR="00E51BC3" w:rsidRPr="00E51BC3">
              <w:rPr>
                <w:b/>
                <w:bCs/>
                <w:sz w:val="23"/>
                <w:szCs w:val="23"/>
                <w:lang w:val="en-BE"/>
              </w:rPr>
              <w:t>joeschgrp</w:t>
            </w:r>
            <w:proofErr w:type="spellEnd"/>
            <w:r w:rsidR="00E51BC3" w:rsidRPr="00E51BC3">
              <w:rPr>
                <w:b/>
                <w:bCs/>
                <w:sz w:val="23"/>
                <w:szCs w:val="23"/>
                <w:lang w:val="en-BE"/>
              </w:rPr>
              <w:t xml:space="preserve"> (analysis</w:t>
            </w:r>
            <w:r w:rsidR="00E51BC3" w:rsidRPr="00E51BC3">
              <w:rPr>
                <w:b/>
                <w:bCs/>
                <w:sz w:val="23"/>
                <w:szCs w:val="23"/>
                <w:lang w:val="en-BE"/>
              </w:rPr>
              <w:t>)</w:t>
            </w:r>
          </w:p>
          <w:p w14:paraId="3F8FA2C8" w14:textId="77777777" w:rsidR="00CE6D90" w:rsidRDefault="00CE6D90" w:rsidP="6320600B">
            <w:pPr>
              <w:rPr>
                <w:b/>
                <w:bCs/>
              </w:rPr>
            </w:pPr>
          </w:p>
          <w:p w14:paraId="0464AA07" w14:textId="77777777" w:rsidR="00CE6D90" w:rsidRDefault="00CE6D90" w:rsidP="6320600B">
            <w:pPr>
              <w:rPr>
                <w:b/>
                <w:bCs/>
              </w:rPr>
            </w:pPr>
          </w:p>
          <w:p w14:paraId="24DB7A14" w14:textId="77777777" w:rsidR="00CE6D90" w:rsidRPr="00877A71" w:rsidRDefault="00CE6D90" w:rsidP="6320600B">
            <w:pPr>
              <w:rPr>
                <w:b/>
                <w:bCs/>
              </w:rPr>
            </w:pPr>
          </w:p>
        </w:tc>
      </w:tr>
      <w:tr w:rsidR="002300DE" w:rsidRPr="00F42A6F" w14:paraId="7850B46C" w14:textId="77777777" w:rsidTr="00436EB9">
        <w:trPr>
          <w:cantSplit/>
          <w:trHeight w:val="269"/>
        </w:trPr>
        <w:tc>
          <w:tcPr>
            <w:tcW w:w="4962" w:type="dxa"/>
          </w:tcPr>
          <w:p w14:paraId="46BE7B64" w14:textId="77777777" w:rsidR="0008393F" w:rsidRDefault="00C67569" w:rsidP="00877A71">
            <w:r w:rsidRPr="002B78E0">
              <w:t>How will the data be backed up?</w:t>
            </w:r>
          </w:p>
          <w:p w14:paraId="14907835" w14:textId="77777777" w:rsidR="0008393F" w:rsidRDefault="0008393F" w:rsidP="0008393F"/>
          <w:p w14:paraId="05604AAC"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5A1D4B8D" w14:textId="77777777" w:rsidR="0093526F" w:rsidRDefault="0093526F" w:rsidP="0008393F">
            <w:pPr>
              <w:rPr>
                <w:i/>
                <w:sz w:val="20"/>
                <w:szCs w:val="20"/>
              </w:rPr>
            </w:pPr>
          </w:p>
          <w:p w14:paraId="30E83A5D"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813C8F7" w14:textId="77777777" w:rsidR="002300DE" w:rsidRPr="0008393F" w:rsidRDefault="002300DE" w:rsidP="0008393F"/>
        </w:tc>
        <w:tc>
          <w:tcPr>
            <w:tcW w:w="10631" w:type="dxa"/>
          </w:tcPr>
          <w:p w14:paraId="17F81F1F" w14:textId="721D7D86" w:rsidR="005A4BE4" w:rsidRPr="00E51BC3" w:rsidRDefault="005A4BE4" w:rsidP="005A4BE4">
            <w:pPr>
              <w:rPr>
                <w:b/>
                <w:bCs/>
                <w:lang w:val="en-BE"/>
              </w:rPr>
            </w:pPr>
            <w:r>
              <w:rPr>
                <w:b/>
                <w:bCs/>
                <w:lang w:val="en-BE"/>
              </w:rPr>
              <w:t>All data generated in the farrow lab will be duplicated and stored in the archiving server (NERFHF01) and the working server (//NEFFS17/farrowlabwip2023/Data)</w:t>
            </w:r>
            <w:r w:rsidR="00E51BC3">
              <w:rPr>
                <w:b/>
                <w:bCs/>
                <w:lang w:val="en-BE"/>
              </w:rPr>
              <w:t xml:space="preserve">, </w:t>
            </w:r>
            <w:r w:rsidR="00E51BC3">
              <w:rPr>
                <w:b/>
                <w:bCs/>
                <w:lang w:val="en-BE"/>
              </w:rPr>
              <w:t xml:space="preserve">for data generated at ISTA: </w:t>
            </w:r>
            <w:r w:rsidR="00E51BC3" w:rsidRPr="00E51BC3">
              <w:rPr>
                <w:b/>
                <w:bCs/>
                <w:sz w:val="23"/>
                <w:szCs w:val="23"/>
                <w:lang w:val="en-BE"/>
              </w:rPr>
              <w:t>fs.ista.ac.at/archive (storage) and fs.ista.ac.at/group/</w:t>
            </w:r>
            <w:proofErr w:type="spellStart"/>
            <w:r w:rsidR="00E51BC3" w:rsidRPr="00E51BC3">
              <w:rPr>
                <w:b/>
                <w:bCs/>
                <w:sz w:val="23"/>
                <w:szCs w:val="23"/>
                <w:lang w:val="en-BE"/>
              </w:rPr>
              <w:t>joeschgrp</w:t>
            </w:r>
            <w:proofErr w:type="spellEnd"/>
            <w:r w:rsidR="00E51BC3" w:rsidRPr="00E51BC3">
              <w:rPr>
                <w:b/>
                <w:bCs/>
                <w:sz w:val="23"/>
                <w:szCs w:val="23"/>
                <w:lang w:val="en-BE"/>
              </w:rPr>
              <w:t xml:space="preserve"> (analysis</w:t>
            </w:r>
            <w:r w:rsidR="00E51BC3" w:rsidRPr="00E51BC3">
              <w:rPr>
                <w:b/>
                <w:bCs/>
                <w:sz w:val="23"/>
                <w:szCs w:val="23"/>
                <w:lang w:val="en-BE"/>
              </w:rPr>
              <w:t>)</w:t>
            </w:r>
          </w:p>
          <w:p w14:paraId="0A119B01" w14:textId="77777777" w:rsidR="002300DE" w:rsidRDefault="002300DE" w:rsidP="00C67569">
            <w:pPr>
              <w:rPr>
                <w:rFonts w:ascii="MS Gothic" w:eastAsia="MS Gothic" w:hAnsi="MS Gothic"/>
                <w:lang w:val="en-US"/>
              </w:rPr>
            </w:pPr>
          </w:p>
          <w:p w14:paraId="60741EB9" w14:textId="77777777" w:rsidR="00C67569" w:rsidRDefault="00C67569" w:rsidP="00C67569">
            <w:pPr>
              <w:rPr>
                <w:b/>
                <w:bCs/>
                <w:lang w:val="en-US"/>
              </w:rPr>
            </w:pPr>
          </w:p>
          <w:p w14:paraId="61CB833C" w14:textId="77777777" w:rsidR="00C67569" w:rsidRDefault="00C67569" w:rsidP="00C67569">
            <w:pPr>
              <w:rPr>
                <w:b/>
                <w:bCs/>
                <w:lang w:val="en-US"/>
              </w:rPr>
            </w:pPr>
          </w:p>
          <w:p w14:paraId="57768171" w14:textId="77777777" w:rsidR="00C67569" w:rsidRPr="00CA2D12" w:rsidRDefault="00C67569" w:rsidP="00C67569">
            <w:pPr>
              <w:rPr>
                <w:b/>
                <w:bCs/>
                <w:lang w:val="en-US"/>
              </w:rPr>
            </w:pPr>
          </w:p>
        </w:tc>
      </w:tr>
      <w:tr w:rsidR="00C271CA" w:rsidRPr="00F42A6F" w14:paraId="63687D76" w14:textId="77777777" w:rsidTr="00436EB9">
        <w:trPr>
          <w:cantSplit/>
          <w:trHeight w:val="269"/>
        </w:trPr>
        <w:tc>
          <w:tcPr>
            <w:tcW w:w="4962" w:type="dxa"/>
          </w:tcPr>
          <w:p w14:paraId="4B269469"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2185FAE" w14:textId="5EEDC017"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EB76E2">
                  <w:rPr>
                    <w:rFonts w:ascii="MS Gothic" w:eastAsia="MS Gothic" w:hAnsi="MS Gothic" w:hint="eastAsia"/>
                    <w:lang w:val="en-US"/>
                  </w:rPr>
                  <w:t>☒</w:t>
                </w:r>
              </w:sdtContent>
            </w:sdt>
            <w:r w:rsidR="00C271CA" w:rsidRPr="00436EB9">
              <w:rPr>
                <w:lang w:val="en-US"/>
              </w:rPr>
              <w:t xml:space="preserve"> Yes</w:t>
            </w:r>
          </w:p>
          <w:p w14:paraId="1C1B6064"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2AF7A058" w14:textId="7B94795E" w:rsidR="00F6182E" w:rsidRDefault="0087485C" w:rsidP="00F6182E">
            <w:pPr>
              <w:autoSpaceDE w:val="0"/>
              <w:autoSpaceDN w:val="0"/>
              <w:adjustRightInd w:val="0"/>
              <w:rPr>
                <w:rFonts w:ascii="Verdana" w:hAnsi="Verdana" w:cs="Verdana"/>
                <w:sz w:val="18"/>
                <w:szCs w:val="18"/>
                <w:lang w:val="en-US"/>
              </w:rPr>
            </w:pPr>
            <w:r>
              <w:rPr>
                <w:bCs/>
              </w:rPr>
              <w:t>If yes, please specify concisely:</w:t>
            </w:r>
            <w:r w:rsidR="00F6182E">
              <w:rPr>
                <w:bCs/>
                <w:lang w:val="en-BE"/>
              </w:rPr>
              <w:t xml:space="preserve"> </w:t>
            </w:r>
            <w:r w:rsidR="00F6182E">
              <w:rPr>
                <w:rFonts w:ascii="Verdana" w:hAnsi="Verdana" w:cs="Verdana"/>
                <w:sz w:val="18"/>
                <w:szCs w:val="18"/>
                <w:lang w:val="en-US"/>
              </w:rPr>
              <w:t xml:space="preserve">The capacity of the file server </w:t>
            </w:r>
            <w:r w:rsidR="00E51BC3">
              <w:rPr>
                <w:rFonts w:ascii="Verdana" w:hAnsi="Verdana" w:cs="Verdana"/>
                <w:sz w:val="18"/>
                <w:szCs w:val="18"/>
                <w:lang w:val="en-BE"/>
              </w:rPr>
              <w:t>for this project is 50</w:t>
            </w:r>
            <w:r w:rsidR="00F6182E">
              <w:rPr>
                <w:rFonts w:ascii="Verdana" w:hAnsi="Verdana" w:cs="Verdana"/>
                <w:sz w:val="18"/>
                <w:szCs w:val="18"/>
                <w:lang w:val="en-US"/>
              </w:rPr>
              <w:t xml:space="preserve"> TB NERF, 105 TB IST</w:t>
            </w:r>
            <w:r w:rsidR="00E51BC3">
              <w:rPr>
                <w:rFonts w:ascii="Verdana" w:hAnsi="Verdana" w:cs="Verdana"/>
                <w:sz w:val="18"/>
                <w:szCs w:val="18"/>
                <w:lang w:val="en-BE"/>
              </w:rPr>
              <w:t>A</w:t>
            </w:r>
            <w:r w:rsidR="00F6182E">
              <w:rPr>
                <w:rFonts w:ascii="Verdana" w:hAnsi="Verdana" w:cs="Verdana"/>
                <w:sz w:val="18"/>
                <w:szCs w:val="18"/>
                <w:lang w:val="en-US"/>
              </w:rPr>
              <w:t xml:space="preserve"> for easy access of the</w:t>
            </w:r>
            <w:r w:rsidR="00E51BC3">
              <w:rPr>
                <w:rFonts w:ascii="Verdana" w:hAnsi="Verdana" w:cs="Verdana"/>
                <w:sz w:val="18"/>
                <w:szCs w:val="18"/>
                <w:lang w:val="en-BE"/>
              </w:rPr>
              <w:t xml:space="preserve"> </w:t>
            </w:r>
            <w:r w:rsidR="00F6182E">
              <w:rPr>
                <w:rFonts w:ascii="Verdana" w:hAnsi="Verdana" w:cs="Verdana"/>
                <w:sz w:val="18"/>
                <w:szCs w:val="18"/>
                <w:lang w:val="en-US"/>
              </w:rPr>
              <w:t>data</w:t>
            </w:r>
            <w:r w:rsidR="00E51BC3">
              <w:rPr>
                <w:rFonts w:ascii="Verdana" w:hAnsi="Verdana" w:cs="Verdana"/>
                <w:sz w:val="18"/>
                <w:szCs w:val="18"/>
                <w:lang w:val="en-BE"/>
              </w:rPr>
              <w:t>, which is well beyond the data storage space that is expected to be needed</w:t>
            </w:r>
            <w:r w:rsidR="00F6182E">
              <w:rPr>
                <w:rFonts w:ascii="Verdana" w:hAnsi="Verdana" w:cs="Verdana"/>
                <w:sz w:val="18"/>
                <w:szCs w:val="18"/>
                <w:lang w:val="en-US"/>
              </w:rPr>
              <w:t xml:space="preserve">. Manuscripts are stored on a group-internal OneDrive that is based on the </w:t>
            </w:r>
            <w:proofErr w:type="spellStart"/>
            <w:r w:rsidR="00F6182E">
              <w:rPr>
                <w:rFonts w:ascii="Verdana" w:hAnsi="Verdana" w:cs="Verdana"/>
                <w:sz w:val="18"/>
                <w:szCs w:val="18"/>
                <w:lang w:val="en-US"/>
              </w:rPr>
              <w:t>imec</w:t>
            </w:r>
            <w:proofErr w:type="spellEnd"/>
            <w:r w:rsidR="00F6182E">
              <w:rPr>
                <w:rFonts w:ascii="Verdana" w:hAnsi="Verdana" w:cs="Verdana"/>
                <w:sz w:val="18"/>
                <w:szCs w:val="18"/>
                <w:lang w:val="en-US"/>
              </w:rPr>
              <w:t xml:space="preserve"> </w:t>
            </w:r>
            <w:proofErr w:type="gramStart"/>
            <w:r w:rsidR="00F6182E">
              <w:rPr>
                <w:rFonts w:ascii="Verdana" w:hAnsi="Verdana" w:cs="Verdana"/>
                <w:sz w:val="18"/>
                <w:szCs w:val="18"/>
                <w:lang w:val="en-US"/>
              </w:rPr>
              <w:t>corporate</w:t>
            </w:r>
            <w:proofErr w:type="gramEnd"/>
          </w:p>
          <w:p w14:paraId="614DAF6C" w14:textId="78CF0EE8" w:rsidR="0087485C" w:rsidRPr="00F6182E" w:rsidRDefault="00F6182E" w:rsidP="00F6182E">
            <w:pPr>
              <w:rPr>
                <w:bCs/>
                <w:lang w:val="en-BE"/>
              </w:rPr>
            </w:pPr>
            <w:r>
              <w:rPr>
                <w:rFonts w:ascii="Verdana" w:hAnsi="Verdana" w:cs="Verdana"/>
                <w:sz w:val="18"/>
                <w:szCs w:val="18"/>
                <w:lang w:val="en-US"/>
              </w:rPr>
              <w:t>account.</w:t>
            </w:r>
          </w:p>
          <w:p w14:paraId="7C4FACEE" w14:textId="77777777" w:rsidR="0087485C" w:rsidRDefault="0087485C" w:rsidP="00C271CA">
            <w:pPr>
              <w:rPr>
                <w:bCs/>
              </w:rPr>
            </w:pPr>
          </w:p>
          <w:p w14:paraId="17AA197B" w14:textId="77777777" w:rsidR="00C271CA" w:rsidRDefault="00C271CA" w:rsidP="00C271CA">
            <w:pPr>
              <w:rPr>
                <w:bCs/>
              </w:rPr>
            </w:pPr>
            <w:r w:rsidRPr="00436EB9">
              <w:rPr>
                <w:bCs/>
              </w:rPr>
              <w:t xml:space="preserve">If no, please </w:t>
            </w:r>
            <w:r>
              <w:rPr>
                <w:bCs/>
              </w:rPr>
              <w:t>specify</w:t>
            </w:r>
            <w:r w:rsidRPr="00436EB9">
              <w:rPr>
                <w:bCs/>
              </w:rPr>
              <w:t xml:space="preserve">: </w:t>
            </w:r>
          </w:p>
          <w:p w14:paraId="73A03043" w14:textId="77777777" w:rsidR="0087485C" w:rsidRPr="00436EB9" w:rsidRDefault="0087485C" w:rsidP="00C271CA">
            <w:pPr>
              <w:rPr>
                <w:bCs/>
              </w:rPr>
            </w:pPr>
          </w:p>
        </w:tc>
      </w:tr>
      <w:tr w:rsidR="00C271CA" w:rsidRPr="00F42A6F" w14:paraId="737A4D27" w14:textId="77777777" w:rsidTr="00436EB9">
        <w:trPr>
          <w:cantSplit/>
          <w:trHeight w:val="269"/>
        </w:trPr>
        <w:tc>
          <w:tcPr>
            <w:tcW w:w="4962" w:type="dxa"/>
          </w:tcPr>
          <w:p w14:paraId="3AA21346" w14:textId="77777777" w:rsidR="00EB125A" w:rsidRDefault="00EB125A" w:rsidP="00C271CA">
            <w:r w:rsidRPr="00C40606">
              <w:lastRenderedPageBreak/>
              <w:t>How will you ensure that the data are securely stored and not accessed or modified by unauthorized persons?</w:t>
            </w:r>
          </w:p>
          <w:p w14:paraId="76CA447C" w14:textId="77777777" w:rsidR="00EB125A" w:rsidRDefault="00EB125A" w:rsidP="00EB125A"/>
          <w:p w14:paraId="48B24401"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79E7B70C" w14:textId="77777777" w:rsidR="00C271CA" w:rsidRPr="00EB125A" w:rsidRDefault="00C271CA" w:rsidP="00EB125A"/>
        </w:tc>
        <w:tc>
          <w:tcPr>
            <w:tcW w:w="10631" w:type="dxa"/>
          </w:tcPr>
          <w:p w14:paraId="49663BA6" w14:textId="77777777" w:rsidR="00C271CA" w:rsidRDefault="00C271CA" w:rsidP="00C271CA">
            <w:pPr>
              <w:rPr>
                <w:rFonts w:ascii="MS Gothic" w:eastAsia="MS Gothic" w:hAnsi="MS Gothic"/>
                <w:lang w:val="en-US"/>
              </w:rPr>
            </w:pPr>
          </w:p>
          <w:p w14:paraId="720B258B" w14:textId="77777777" w:rsidR="00EB125A" w:rsidRDefault="00EB125A" w:rsidP="00C271CA">
            <w:pPr>
              <w:rPr>
                <w:rFonts w:ascii="MS Gothic" w:eastAsia="MS Gothic" w:hAnsi="MS Gothic"/>
                <w:lang w:val="en-US"/>
              </w:rPr>
            </w:pPr>
          </w:p>
          <w:p w14:paraId="30AC4852" w14:textId="2EF16302" w:rsidR="00EB125A" w:rsidRPr="005A4BE4" w:rsidRDefault="005A4BE4" w:rsidP="00C271CA">
            <w:pPr>
              <w:rPr>
                <w:rFonts w:ascii="MS Gothic" w:eastAsia="MS Gothic" w:hAnsi="MS Gothic"/>
                <w:lang w:val="en-BE"/>
              </w:rPr>
            </w:pPr>
            <w:r>
              <w:rPr>
                <w:rFonts w:ascii="MS Gothic" w:eastAsia="MS Gothic" w:hAnsi="MS Gothic"/>
                <w:lang w:val="en-BE"/>
              </w:rPr>
              <w:t>All computers at the institute are password protected. Additionally, to access the servers where the data is stored one can only do it through a password protected computer or by connecting directly to the server, which is also password protected. Only members of the lab receive access to the computers and servers of the lab.</w:t>
            </w:r>
          </w:p>
          <w:p w14:paraId="5C5F5152" w14:textId="77777777" w:rsidR="00EB125A" w:rsidRDefault="00EB125A" w:rsidP="00C271CA">
            <w:pPr>
              <w:rPr>
                <w:rFonts w:ascii="MS Gothic" w:eastAsia="MS Gothic" w:hAnsi="MS Gothic"/>
                <w:lang w:val="en-US"/>
              </w:rPr>
            </w:pPr>
          </w:p>
          <w:p w14:paraId="4FBFA755" w14:textId="77777777" w:rsidR="00EB125A" w:rsidRDefault="00EB125A" w:rsidP="00C271CA">
            <w:pPr>
              <w:rPr>
                <w:rFonts w:ascii="MS Gothic" w:eastAsia="MS Gothic" w:hAnsi="MS Gothic"/>
                <w:lang w:val="en-US"/>
              </w:rPr>
            </w:pPr>
          </w:p>
          <w:p w14:paraId="06833AFA" w14:textId="77777777" w:rsidR="00EB125A" w:rsidRDefault="00EB125A" w:rsidP="00C271CA">
            <w:pPr>
              <w:rPr>
                <w:rFonts w:ascii="MS Gothic" w:eastAsia="MS Gothic" w:hAnsi="MS Gothic"/>
                <w:lang w:val="en-US"/>
              </w:rPr>
            </w:pPr>
          </w:p>
        </w:tc>
      </w:tr>
      <w:tr w:rsidR="00C271CA" w:rsidRPr="00F42A6F" w14:paraId="5B1A65CA" w14:textId="77777777" w:rsidTr="00436EB9">
        <w:trPr>
          <w:cantSplit/>
          <w:trHeight w:val="269"/>
        </w:trPr>
        <w:tc>
          <w:tcPr>
            <w:tcW w:w="4962" w:type="dxa"/>
          </w:tcPr>
          <w:p w14:paraId="35EEC42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3E91206" w14:textId="77777777" w:rsidR="00771609" w:rsidRDefault="00771609" w:rsidP="00C271CA">
            <w:pPr>
              <w:rPr>
                <w:rFonts w:ascii="MS Gothic" w:eastAsia="MS Gothic" w:hAnsi="MS Gothic"/>
                <w:lang w:val="en-US"/>
              </w:rPr>
            </w:pPr>
          </w:p>
          <w:p w14:paraId="76A2B583" w14:textId="7CB37A9A" w:rsidR="00771609" w:rsidRPr="000B21BA" w:rsidRDefault="000B21BA" w:rsidP="00C271CA">
            <w:pPr>
              <w:rPr>
                <w:rFonts w:ascii="MS Gothic" w:eastAsia="MS Gothic" w:hAnsi="MS Gothic"/>
                <w:lang w:val="en-BE"/>
              </w:rPr>
            </w:pPr>
            <w:r>
              <w:rPr>
                <w:rFonts w:ascii="Calibri" w:hAnsi="Calibri" w:cs="Calibri"/>
                <w:color w:val="242424"/>
                <w:sz w:val="22"/>
                <w:szCs w:val="22"/>
                <w:shd w:val="clear" w:color="auto" w:fill="FFFFFF"/>
              </w:rPr>
              <w:t>cost is 28€/TB/year for storage and back up in a second server.</w:t>
            </w:r>
            <w:r>
              <w:rPr>
                <w:rFonts w:ascii="Calibri" w:hAnsi="Calibri" w:cs="Calibri"/>
                <w:color w:val="242424"/>
                <w:sz w:val="22"/>
                <w:szCs w:val="22"/>
                <w:shd w:val="clear" w:color="auto" w:fill="FFFFFF"/>
                <w:lang w:val="en-BE"/>
              </w:rPr>
              <w:t xml:space="preserve"> </w:t>
            </w:r>
            <w:r w:rsidRPr="000B21BA">
              <w:rPr>
                <w:lang w:val="en-BE"/>
              </w:rPr>
              <w:t>All costs related to the storage of data are taken care through grants and institutional funding from NERF.</w:t>
            </w:r>
          </w:p>
        </w:tc>
      </w:tr>
    </w:tbl>
    <w:p w14:paraId="1EBFD252" w14:textId="77777777" w:rsidR="00E93C67" w:rsidRDefault="00E93C67"/>
    <w:p w14:paraId="3FF468C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CEBCA91" w14:textId="77777777" w:rsidTr="005E32FD">
        <w:trPr>
          <w:cantSplit/>
          <w:trHeight w:val="269"/>
        </w:trPr>
        <w:tc>
          <w:tcPr>
            <w:tcW w:w="15593" w:type="dxa"/>
            <w:gridSpan w:val="2"/>
            <w:shd w:val="clear" w:color="auto" w:fill="5B9BD5" w:themeFill="accent5"/>
          </w:tcPr>
          <w:p w14:paraId="1E63B39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1EC9A63" w14:textId="77777777" w:rsidR="00877A71" w:rsidRPr="00145CC7" w:rsidRDefault="00877A71" w:rsidP="00A729DC">
            <w:pPr>
              <w:ind w:left="720"/>
              <w:jc w:val="center"/>
              <w:rPr>
                <w:b/>
              </w:rPr>
            </w:pPr>
          </w:p>
        </w:tc>
      </w:tr>
      <w:tr w:rsidR="002300DE" w:rsidRPr="00F42A6F" w14:paraId="726B2CD1" w14:textId="77777777" w:rsidTr="00436EB9">
        <w:trPr>
          <w:cantSplit/>
          <w:trHeight w:val="269"/>
        </w:trPr>
        <w:tc>
          <w:tcPr>
            <w:tcW w:w="4962" w:type="dxa"/>
          </w:tcPr>
          <w:p w14:paraId="1CC6E73B"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15A19203" w14:textId="176AE163" w:rsidR="002300DE" w:rsidRPr="00961126" w:rsidRDefault="00961126" w:rsidP="6320600B">
            <w:pPr>
              <w:rPr>
                <w:b/>
                <w:bCs/>
                <w:lang w:val="en-BE"/>
              </w:rPr>
            </w:pPr>
            <w:r>
              <w:rPr>
                <w:b/>
                <w:bCs/>
                <w:lang w:val="en-BE"/>
              </w:rPr>
              <w:t>All data obtained from this project will be retained for at least 5 years after the end of the project.</w:t>
            </w:r>
          </w:p>
        </w:tc>
      </w:tr>
      <w:tr w:rsidR="00961126" w:rsidRPr="00F42A6F" w14:paraId="176E8C0A" w14:textId="77777777" w:rsidTr="00436EB9">
        <w:trPr>
          <w:cantSplit/>
          <w:trHeight w:val="269"/>
        </w:trPr>
        <w:tc>
          <w:tcPr>
            <w:tcW w:w="4962" w:type="dxa"/>
          </w:tcPr>
          <w:p w14:paraId="14A342D1" w14:textId="77777777" w:rsidR="00961126" w:rsidRDefault="00961126" w:rsidP="00961126">
            <w:r w:rsidRPr="00C40606">
              <w:lastRenderedPageBreak/>
              <w:t>Where will these data be archived (stored and curated for the long-term)?</w:t>
            </w:r>
          </w:p>
        </w:tc>
        <w:tc>
          <w:tcPr>
            <w:tcW w:w="10631" w:type="dxa"/>
          </w:tcPr>
          <w:p w14:paraId="25E3A2B2" w14:textId="3D1C07B3" w:rsidR="00961126" w:rsidRPr="001631C8" w:rsidRDefault="00961126" w:rsidP="00961126">
            <w:pPr>
              <w:rPr>
                <w:b/>
                <w:bCs/>
                <w:lang w:val="en-BE"/>
              </w:rPr>
            </w:pPr>
            <w:r>
              <w:rPr>
                <w:b/>
                <w:bCs/>
                <w:lang w:val="en-BE"/>
              </w:rPr>
              <w:t>All data generated in the farrow lab will be duplicated and stored in the archiving server (NERFHF01) for long-term storage.</w:t>
            </w:r>
          </w:p>
          <w:p w14:paraId="28E55258" w14:textId="77777777" w:rsidR="00961126" w:rsidRDefault="00961126" w:rsidP="00961126">
            <w:pPr>
              <w:rPr>
                <w:rFonts w:ascii="MS Gothic" w:eastAsia="MS Gothic" w:hAnsi="MS Gothic"/>
                <w:lang w:val="en-US"/>
              </w:rPr>
            </w:pPr>
          </w:p>
          <w:p w14:paraId="0094BEFB" w14:textId="0C9C68DF" w:rsidR="00961126" w:rsidRPr="00F71701" w:rsidRDefault="00F71701" w:rsidP="00961126">
            <w:pPr>
              <w:rPr>
                <w:b/>
                <w:bCs/>
                <w:lang w:val="en-BE"/>
              </w:rPr>
            </w:pPr>
            <w:r>
              <w:rPr>
                <w:b/>
                <w:bCs/>
                <w:lang w:val="en-BE"/>
              </w:rPr>
              <w:t>Additionally, all data related to published results derived from this project will be stored in the KU Leuven research data repository for public access.</w:t>
            </w:r>
          </w:p>
          <w:p w14:paraId="656F61D2" w14:textId="77777777" w:rsidR="00961126" w:rsidRDefault="00961126" w:rsidP="00961126">
            <w:pPr>
              <w:rPr>
                <w:b/>
                <w:bCs/>
                <w:lang w:val="en-US"/>
              </w:rPr>
            </w:pPr>
          </w:p>
          <w:p w14:paraId="2D0AEE8E" w14:textId="77777777" w:rsidR="00961126" w:rsidRPr="00C57639" w:rsidRDefault="00961126" w:rsidP="00961126">
            <w:pPr>
              <w:rPr>
                <w:b/>
                <w:bCs/>
              </w:rPr>
            </w:pPr>
          </w:p>
        </w:tc>
      </w:tr>
      <w:tr w:rsidR="00BD59B6" w:rsidRPr="00906DA8" w14:paraId="4769C2B6" w14:textId="77777777" w:rsidTr="00436EB9">
        <w:trPr>
          <w:cantSplit/>
          <w:trHeight w:val="269"/>
        </w:trPr>
        <w:tc>
          <w:tcPr>
            <w:tcW w:w="4962" w:type="dxa"/>
          </w:tcPr>
          <w:p w14:paraId="06FF15EE" w14:textId="77777777" w:rsidR="00BD59B6" w:rsidRDefault="00BD59B6" w:rsidP="00BD59B6">
            <w:r w:rsidRPr="00C40606">
              <w:t>What are the expected costs for data preservation during the expected retention period? How will these costs be covered?</w:t>
            </w:r>
          </w:p>
          <w:p w14:paraId="02F90B14" w14:textId="77777777" w:rsidR="00BD59B6" w:rsidRPr="00436EB9" w:rsidRDefault="00BD59B6" w:rsidP="00BD59B6">
            <w:pPr>
              <w:rPr>
                <w:sz w:val="12"/>
              </w:rPr>
            </w:pPr>
          </w:p>
          <w:p w14:paraId="272AB9E9" w14:textId="77777777" w:rsidR="00BD59B6" w:rsidRDefault="00BD59B6" w:rsidP="00BD59B6">
            <w:pPr>
              <w:rPr>
                <w:i/>
                <w:sz w:val="22"/>
                <w:lang w:val="en-US"/>
              </w:rPr>
            </w:pPr>
          </w:p>
          <w:p w14:paraId="2D2AE99A" w14:textId="77777777" w:rsidR="00BD59B6" w:rsidRPr="00436EB9" w:rsidRDefault="00BD59B6" w:rsidP="00BD59B6">
            <w:pPr>
              <w:rPr>
                <w:i/>
              </w:rPr>
            </w:pPr>
          </w:p>
        </w:tc>
        <w:tc>
          <w:tcPr>
            <w:tcW w:w="10631" w:type="dxa"/>
          </w:tcPr>
          <w:p w14:paraId="4B379A3B" w14:textId="27E6EFEC" w:rsidR="00BD59B6" w:rsidRDefault="00BD59B6" w:rsidP="00BD59B6">
            <w:pPr>
              <w:rPr>
                <w:b/>
                <w:bCs/>
                <w:lang w:val="en-BE"/>
              </w:rPr>
            </w:pPr>
            <w:r w:rsidRPr="00BD59B6">
              <w:rPr>
                <w:b/>
                <w:bCs/>
                <w:lang w:val="en-BE"/>
              </w:rPr>
              <w:t>KU Leuven Research Data Repository</w:t>
            </w:r>
            <w:r>
              <w:rPr>
                <w:b/>
                <w:bCs/>
                <w:lang w:val="en-BE"/>
              </w:rPr>
              <w:t xml:space="preserve"> allows free storage of up to 50GB. Since the data that will be uploaded will be pre-processed </w:t>
            </w:r>
            <w:proofErr w:type="gramStart"/>
            <w:r>
              <w:rPr>
                <w:b/>
                <w:bCs/>
                <w:lang w:val="en-BE"/>
              </w:rPr>
              <w:t>data</w:t>
            </w:r>
            <w:proofErr w:type="gramEnd"/>
            <w:r>
              <w:rPr>
                <w:b/>
                <w:bCs/>
                <w:lang w:val="en-BE"/>
              </w:rPr>
              <w:t xml:space="preserve"> we do not expect to exceed that amount. </w:t>
            </w:r>
          </w:p>
          <w:p w14:paraId="340ADD1C" w14:textId="3864053C" w:rsidR="000B21BA" w:rsidRPr="000B21BA" w:rsidRDefault="000B21BA" w:rsidP="00BD59B6">
            <w:pPr>
              <w:rPr>
                <w:b/>
                <w:bCs/>
                <w:lang w:val="en-BE"/>
              </w:rPr>
            </w:pPr>
            <w:r>
              <w:rPr>
                <w:b/>
                <w:bCs/>
                <w:lang w:val="en-BE"/>
              </w:rPr>
              <w:t xml:space="preserve">Regarding all raw data produced and stored during the project, </w:t>
            </w:r>
            <w:r w:rsidRPr="000B21BA">
              <w:rPr>
                <w:b/>
                <w:bCs/>
                <w:lang w:val="en-BE"/>
              </w:rPr>
              <w:t>cost is 28€/TB/year for storage and back up in a second server. Costs are paid through grants by the lab.</w:t>
            </w:r>
          </w:p>
          <w:p w14:paraId="62508E23" w14:textId="4A4FA72E" w:rsidR="00BD59B6" w:rsidRPr="00F71701" w:rsidRDefault="00BD59B6" w:rsidP="00BD59B6">
            <w:pPr>
              <w:rPr>
                <w:b/>
                <w:bCs/>
                <w:lang w:val="en-BE"/>
              </w:rPr>
            </w:pPr>
            <w:r>
              <w:rPr>
                <w:b/>
                <w:bCs/>
                <w:lang w:val="en-BE"/>
              </w:rPr>
              <w:t>All costs related to the storage of raw data stored</w:t>
            </w:r>
            <w:r w:rsidR="000B21BA">
              <w:rPr>
                <w:b/>
                <w:bCs/>
                <w:lang w:val="en-BE"/>
              </w:rPr>
              <w:t xml:space="preserve"> are taken care through grants and institutional funding from NERF</w:t>
            </w:r>
            <w:r>
              <w:rPr>
                <w:b/>
                <w:bCs/>
                <w:lang w:val="en-BE"/>
              </w:rPr>
              <w:t>.</w:t>
            </w:r>
          </w:p>
        </w:tc>
      </w:tr>
    </w:tbl>
    <w:p w14:paraId="3F5F8C78" w14:textId="77777777" w:rsidR="00032ED4" w:rsidRDefault="00032ED4"/>
    <w:p w14:paraId="4F9CB4F4"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5B244C" w14:textId="77777777" w:rsidTr="005E32FD">
        <w:trPr>
          <w:cantSplit/>
          <w:trHeight w:val="269"/>
        </w:trPr>
        <w:tc>
          <w:tcPr>
            <w:tcW w:w="15593" w:type="dxa"/>
            <w:gridSpan w:val="2"/>
            <w:shd w:val="clear" w:color="auto" w:fill="5B9BD5" w:themeFill="accent5"/>
          </w:tcPr>
          <w:p w14:paraId="49D6DAEB"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529940E3" w14:textId="77777777" w:rsidR="00877A71" w:rsidRPr="00145CC7" w:rsidRDefault="00877A71" w:rsidP="00EE6614">
            <w:pPr>
              <w:rPr>
                <w:b/>
              </w:rPr>
            </w:pPr>
          </w:p>
        </w:tc>
      </w:tr>
      <w:tr w:rsidR="0046404A" w:rsidRPr="00F42A6F" w14:paraId="5D221D53" w14:textId="77777777" w:rsidTr="00436EB9">
        <w:trPr>
          <w:cantSplit/>
          <w:trHeight w:val="269"/>
        </w:trPr>
        <w:tc>
          <w:tcPr>
            <w:tcW w:w="4962" w:type="dxa"/>
          </w:tcPr>
          <w:p w14:paraId="2F8C5DAA" w14:textId="77777777" w:rsidR="0046404A" w:rsidRDefault="0046404A" w:rsidP="00877A71">
            <w:r w:rsidRPr="0046404A">
              <w:t xml:space="preserve">Will the data (or part of the data) be made available for reuse after/during the project?  </w:t>
            </w:r>
          </w:p>
          <w:p w14:paraId="36F2055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DC4D357"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2" w:anchor="infoeurepo-AccessRights" w:history="1">
              <w:r w:rsidRPr="00394E22">
                <w:rPr>
                  <w:rStyle w:val="Hyperlink"/>
                  <w:i/>
                  <w:smallCaps/>
                  <w:sz w:val="20"/>
                  <w:szCs w:val="20"/>
                </w:rPr>
                <w:t>https://wiki.surfnet.nl/display/standards/info-eu-repo/#infoeurepo-AccessRights</w:t>
              </w:r>
            </w:hyperlink>
          </w:p>
          <w:p w14:paraId="02ECBBE7" w14:textId="77777777" w:rsidR="0046404A" w:rsidRPr="00394E22" w:rsidRDefault="0046404A" w:rsidP="00394E22"/>
        </w:tc>
        <w:tc>
          <w:tcPr>
            <w:tcW w:w="10631" w:type="dxa"/>
          </w:tcPr>
          <w:p w14:paraId="4EF133CE"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w:t>
            </w:r>
            <w:proofErr w:type="gramStart"/>
            <w:r w:rsidR="004D37B4">
              <w:t>repository</w:t>
            </w:r>
            <w:proofErr w:type="gramEnd"/>
          </w:p>
          <w:p w14:paraId="165D4A18" w14:textId="2D4E8DD5" w:rsidR="004D37B4" w:rsidRDefault="00000000" w:rsidP="004D37B4">
            <w:sdt>
              <w:sdtPr>
                <w:rPr>
                  <w:lang w:val="en-US"/>
                </w:rPr>
                <w:id w:val="-768703336"/>
                <w14:checkbox>
                  <w14:checked w14:val="1"/>
                  <w14:checkedState w14:val="2612" w14:font="MS Gothic"/>
                  <w14:uncheckedState w14:val="2610" w14:font="MS Gothic"/>
                </w14:checkbox>
              </w:sdtPr>
              <w:sdtContent>
                <w:r w:rsidR="00EB76E2">
                  <w:rPr>
                    <w:rFonts w:ascii="MS Gothic" w:eastAsia="MS Gothic" w:hAnsi="MS Gothic" w:hint="eastAsia"/>
                    <w:lang w:val="en-US"/>
                  </w:rPr>
                  <w:t>☒</w:t>
                </w:r>
              </w:sdtContent>
            </w:sdt>
            <w:r w:rsidR="004D37B4">
              <w:t xml:space="preserve"> Yes, in a restricted access repository (after approval, institutional access only, …)</w:t>
            </w:r>
          </w:p>
          <w:p w14:paraId="13F0468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03CF3BCF"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40362A99" w14:textId="77777777" w:rsidR="004D37B4" w:rsidRDefault="004D37B4" w:rsidP="004D37B4"/>
          <w:p w14:paraId="790D0479" w14:textId="15FD5865" w:rsidR="004D37B4" w:rsidRPr="00961126" w:rsidRDefault="00961126" w:rsidP="004D37B4">
            <w:pPr>
              <w:rPr>
                <w:lang w:val="en-BE"/>
              </w:rPr>
            </w:pPr>
            <w:r>
              <w:rPr>
                <w:lang w:val="en-BE"/>
              </w:rPr>
              <w:t>All the data generated in this project will be made accessible to third parties after publication of the results,</w:t>
            </w:r>
            <w:r w:rsidR="005A360B">
              <w:rPr>
                <w:lang w:val="en-BE"/>
              </w:rPr>
              <w:t xml:space="preserve"> through the institutional research data repository or the KU Leuven</w:t>
            </w:r>
            <w:r>
              <w:rPr>
                <w:lang w:val="en-BE"/>
              </w:rPr>
              <w:t>.</w:t>
            </w:r>
          </w:p>
          <w:p w14:paraId="03718E72" w14:textId="77777777" w:rsidR="004D37B4" w:rsidRDefault="004D37B4" w:rsidP="004D37B4"/>
          <w:p w14:paraId="367261E3" w14:textId="77777777" w:rsidR="0046404A" w:rsidRPr="004D37B4" w:rsidRDefault="0046404A" w:rsidP="00436EB9"/>
        </w:tc>
      </w:tr>
      <w:tr w:rsidR="008F41F6" w:rsidRPr="00F42A6F" w14:paraId="4F832999" w14:textId="77777777" w:rsidTr="00436EB9">
        <w:trPr>
          <w:cantSplit/>
          <w:trHeight w:val="269"/>
        </w:trPr>
        <w:tc>
          <w:tcPr>
            <w:tcW w:w="4962" w:type="dxa"/>
          </w:tcPr>
          <w:p w14:paraId="00CBED85" w14:textId="77777777" w:rsidR="008F41F6" w:rsidRDefault="008F41F6" w:rsidP="00877A71">
            <w:r w:rsidRPr="008F41F6">
              <w:t>If access is restricted, please specify who will be able to access the data and under what conditions.</w:t>
            </w:r>
          </w:p>
        </w:tc>
        <w:tc>
          <w:tcPr>
            <w:tcW w:w="10631" w:type="dxa"/>
          </w:tcPr>
          <w:p w14:paraId="2A63BE2A" w14:textId="415DD738" w:rsidR="008F41F6" w:rsidRPr="00961126" w:rsidRDefault="00961126" w:rsidP="00436EB9">
            <w:pPr>
              <w:rPr>
                <w:lang w:val="en-BE"/>
              </w:rPr>
            </w:pPr>
            <w:r>
              <w:rPr>
                <w:lang w:val="en-BE"/>
              </w:rPr>
              <w:t xml:space="preserve">Only lab members and collaborators in this project (e.g., the Urban lab and the </w:t>
            </w:r>
            <w:proofErr w:type="spellStart"/>
            <w:r>
              <w:rPr>
                <w:lang w:val="en-BE"/>
              </w:rPr>
              <w:t>Joesch</w:t>
            </w:r>
            <w:proofErr w:type="spellEnd"/>
            <w:r>
              <w:rPr>
                <w:lang w:val="en-BE"/>
              </w:rPr>
              <w:t xml:space="preserve"> lab) will have </w:t>
            </w:r>
            <w:r w:rsidR="00EA5A45">
              <w:rPr>
                <w:lang w:val="en-BE"/>
              </w:rPr>
              <w:t xml:space="preserve">direct </w:t>
            </w:r>
            <w:r>
              <w:rPr>
                <w:lang w:val="en-BE"/>
              </w:rPr>
              <w:t xml:space="preserve">access to the data generated in this project </w:t>
            </w:r>
            <w:proofErr w:type="gramStart"/>
            <w:r>
              <w:rPr>
                <w:lang w:val="en-BE"/>
              </w:rPr>
              <w:t>in order to</w:t>
            </w:r>
            <w:proofErr w:type="gramEnd"/>
            <w:r>
              <w:rPr>
                <w:lang w:val="en-BE"/>
              </w:rPr>
              <w:t xml:space="preserve"> help with the analysis</w:t>
            </w:r>
            <w:r w:rsidR="00EA5A45">
              <w:rPr>
                <w:lang w:val="en-BE"/>
              </w:rPr>
              <w:t xml:space="preserve"> and manuscript </w:t>
            </w:r>
            <w:proofErr w:type="spellStart"/>
            <w:r w:rsidR="00EA5A45">
              <w:rPr>
                <w:lang w:val="en-BE"/>
              </w:rPr>
              <w:t>writting</w:t>
            </w:r>
            <w:proofErr w:type="spellEnd"/>
            <w:r>
              <w:rPr>
                <w:lang w:val="en-BE"/>
              </w:rPr>
              <w:t>.</w:t>
            </w:r>
          </w:p>
        </w:tc>
      </w:tr>
      <w:tr w:rsidR="002300DE" w:rsidRPr="00F42A6F" w14:paraId="5D4082A7" w14:textId="77777777" w:rsidTr="00436EB9">
        <w:trPr>
          <w:cantSplit/>
          <w:trHeight w:val="269"/>
        </w:trPr>
        <w:tc>
          <w:tcPr>
            <w:tcW w:w="4962" w:type="dxa"/>
          </w:tcPr>
          <w:p w14:paraId="3A9DD5BE" w14:textId="77777777" w:rsidR="002300DE"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p w14:paraId="0EF50037" w14:textId="77777777" w:rsidR="00770B15" w:rsidRDefault="00770B15" w:rsidP="00877A71"/>
          <w:p w14:paraId="75DFBDD7" w14:textId="2FCDC94D" w:rsidR="00770B15" w:rsidRPr="00770B15" w:rsidRDefault="00770B15" w:rsidP="00877A71">
            <w:pPr>
              <w:rPr>
                <w:b/>
                <w:bCs/>
                <w:lang w:val="en-BE"/>
              </w:rPr>
            </w:pPr>
          </w:p>
        </w:tc>
        <w:tc>
          <w:tcPr>
            <w:tcW w:w="10631" w:type="dxa"/>
          </w:tcPr>
          <w:p w14:paraId="2382CECD"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6C446550"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16EF9BE9"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013CF837"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1B0AFCC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0F90D509" w14:textId="7E97E665"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5A360B">
                  <w:rPr>
                    <w:rFonts w:ascii="MS Gothic" w:eastAsia="MS Gothic" w:hAnsi="MS Gothic" w:hint="eastAsia"/>
                    <w:lang w:val="en-US"/>
                  </w:rPr>
                  <w:t>☒</w:t>
                </w:r>
              </w:sdtContent>
            </w:sdt>
            <w:r w:rsidR="00436EB9" w:rsidRPr="00436EB9">
              <w:rPr>
                <w:lang w:val="en-US"/>
              </w:rPr>
              <w:t xml:space="preserve"> No</w:t>
            </w:r>
          </w:p>
          <w:p w14:paraId="42497EB7" w14:textId="77777777" w:rsidR="005904AD" w:rsidRPr="00436EB9" w:rsidRDefault="005904AD" w:rsidP="00436EB9">
            <w:pPr>
              <w:rPr>
                <w:lang w:val="en-US"/>
              </w:rPr>
            </w:pPr>
          </w:p>
          <w:p w14:paraId="188F1CC5" w14:textId="77777777" w:rsidR="002300DE" w:rsidRDefault="00436EB9" w:rsidP="00436EB9">
            <w:pPr>
              <w:rPr>
                <w:bCs/>
              </w:rPr>
            </w:pPr>
            <w:r w:rsidRPr="00436EB9">
              <w:rPr>
                <w:bCs/>
              </w:rPr>
              <w:t>I</w:t>
            </w:r>
            <w:r>
              <w:rPr>
                <w:bCs/>
              </w:rPr>
              <w:t>f yes, please specify</w:t>
            </w:r>
            <w:r w:rsidRPr="00436EB9">
              <w:rPr>
                <w:bCs/>
              </w:rPr>
              <w:t>:</w:t>
            </w:r>
          </w:p>
          <w:p w14:paraId="454F6B1D" w14:textId="77777777" w:rsidR="005904AD" w:rsidRDefault="005904AD" w:rsidP="00436EB9">
            <w:pPr>
              <w:rPr>
                <w:b/>
                <w:bCs/>
              </w:rPr>
            </w:pPr>
          </w:p>
          <w:p w14:paraId="12CCFE32" w14:textId="77777777" w:rsidR="005904AD" w:rsidRPr="00C57639" w:rsidRDefault="005904AD" w:rsidP="00436EB9">
            <w:pPr>
              <w:rPr>
                <w:b/>
                <w:bCs/>
              </w:rPr>
            </w:pPr>
          </w:p>
        </w:tc>
      </w:tr>
      <w:tr w:rsidR="002300DE" w:rsidRPr="00F42A6F" w14:paraId="36E5BF9C" w14:textId="77777777" w:rsidTr="00436EB9">
        <w:trPr>
          <w:cantSplit/>
          <w:trHeight w:val="269"/>
        </w:trPr>
        <w:tc>
          <w:tcPr>
            <w:tcW w:w="4962" w:type="dxa"/>
          </w:tcPr>
          <w:p w14:paraId="0EE12D3E"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1B0D1EC5" w14:textId="7263E890" w:rsidR="00961126" w:rsidRPr="005A360B" w:rsidRDefault="00961126" w:rsidP="00961126">
            <w:pPr>
              <w:rPr>
                <w:b/>
                <w:bCs/>
                <w:lang w:val="en-BE"/>
              </w:rPr>
            </w:pPr>
            <w:r>
              <w:rPr>
                <w:b/>
                <w:bCs/>
                <w:lang w:val="en-BE"/>
              </w:rPr>
              <w:t>All data generated in the farrow lab will be duplicated and stored in the archiving server (NERFHF01) for long-term storage and reuse upon reasonable request.</w:t>
            </w:r>
            <w:r w:rsidR="005A360B">
              <w:rPr>
                <w:b/>
                <w:bCs/>
                <w:lang w:val="en-BE"/>
              </w:rPr>
              <w:t xml:space="preserve"> </w:t>
            </w:r>
            <w:r w:rsidR="00174CBE">
              <w:rPr>
                <w:b/>
                <w:bCs/>
                <w:lang w:val="en-BE"/>
              </w:rPr>
              <w:t>All p</w:t>
            </w:r>
            <w:proofErr w:type="spellStart"/>
            <w:r w:rsidR="005A360B">
              <w:rPr>
                <w:b/>
                <w:bCs/>
                <w:lang w:val="en-BE"/>
              </w:rPr>
              <w:t>ublished</w:t>
            </w:r>
            <w:proofErr w:type="spellEnd"/>
            <w:r w:rsidR="005A360B">
              <w:rPr>
                <w:b/>
                <w:bCs/>
                <w:lang w:val="en-BE"/>
              </w:rPr>
              <w:t xml:space="preserve"> results will be made accessible </w:t>
            </w:r>
            <w:r w:rsidR="00BD59B6">
              <w:rPr>
                <w:b/>
                <w:bCs/>
                <w:lang w:val="en-BE"/>
              </w:rPr>
              <w:t xml:space="preserve">in pre-processed format corresponding to the data from each published figure, </w:t>
            </w:r>
            <w:r w:rsidR="005A360B">
              <w:rPr>
                <w:b/>
                <w:bCs/>
                <w:lang w:val="en-BE"/>
              </w:rPr>
              <w:t>through the institutional research data repository of the KU Leuven.</w:t>
            </w:r>
          </w:p>
          <w:p w14:paraId="6F915E90" w14:textId="77777777" w:rsidR="002300DE" w:rsidRPr="00C57639" w:rsidRDefault="002300DE" w:rsidP="6320600B">
            <w:pPr>
              <w:rPr>
                <w:b/>
                <w:bCs/>
              </w:rPr>
            </w:pPr>
          </w:p>
        </w:tc>
      </w:tr>
      <w:tr w:rsidR="002300DE" w:rsidRPr="00F42A6F" w14:paraId="2900D10A" w14:textId="77777777" w:rsidTr="00436EB9">
        <w:trPr>
          <w:cantSplit/>
          <w:trHeight w:val="269"/>
        </w:trPr>
        <w:tc>
          <w:tcPr>
            <w:tcW w:w="4962" w:type="dxa"/>
          </w:tcPr>
          <w:p w14:paraId="26F4A2E8" w14:textId="77777777" w:rsidR="00CF3DAB" w:rsidRDefault="00CF3DAB" w:rsidP="00877A71">
            <w:r w:rsidRPr="00CF3DAB">
              <w:t>When will the data be made available?</w:t>
            </w:r>
          </w:p>
          <w:p w14:paraId="121A72F4" w14:textId="77777777" w:rsidR="00CF3DAB" w:rsidRDefault="00CF3DAB" w:rsidP="00CF3DAB"/>
          <w:p w14:paraId="1BB8B7DC"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187235C3" w14:textId="77777777" w:rsidR="002300DE" w:rsidRDefault="002300DE" w:rsidP="6320600B">
            <w:pPr>
              <w:rPr>
                <w:b/>
                <w:bCs/>
              </w:rPr>
            </w:pPr>
          </w:p>
          <w:p w14:paraId="70852E36" w14:textId="010896E3" w:rsidR="00CF3DAB" w:rsidRPr="00770B15" w:rsidRDefault="00770B15" w:rsidP="6320600B">
            <w:pPr>
              <w:rPr>
                <w:b/>
                <w:bCs/>
                <w:lang w:val="en-BE"/>
              </w:rPr>
            </w:pPr>
            <w:r w:rsidRPr="00770B15">
              <w:rPr>
                <w:b/>
                <w:bCs/>
                <w:lang w:val="en-BE"/>
              </w:rPr>
              <w:t>UPON PUBLICATION OF RESEARCH RESULTS</w:t>
            </w:r>
            <w:r>
              <w:rPr>
                <w:b/>
                <w:bCs/>
                <w:lang w:val="en-BE"/>
              </w:rPr>
              <w:t xml:space="preserve"> </w:t>
            </w:r>
          </w:p>
          <w:p w14:paraId="404ACC8C" w14:textId="77777777" w:rsidR="00CF3DAB" w:rsidRDefault="00CF3DAB" w:rsidP="6320600B">
            <w:pPr>
              <w:rPr>
                <w:b/>
                <w:bCs/>
              </w:rPr>
            </w:pPr>
          </w:p>
          <w:p w14:paraId="1095E550" w14:textId="77777777" w:rsidR="00CF3DAB" w:rsidRDefault="00CF3DAB" w:rsidP="6320600B">
            <w:pPr>
              <w:rPr>
                <w:b/>
                <w:bCs/>
              </w:rPr>
            </w:pPr>
          </w:p>
          <w:p w14:paraId="618AE85B" w14:textId="77777777" w:rsidR="00CF3DAB" w:rsidRPr="00C57639" w:rsidRDefault="00CF3DAB" w:rsidP="6320600B">
            <w:pPr>
              <w:rPr>
                <w:b/>
                <w:bCs/>
              </w:rPr>
            </w:pPr>
          </w:p>
        </w:tc>
      </w:tr>
      <w:tr w:rsidR="002300DE" w:rsidRPr="00F42A6F" w14:paraId="166AF432" w14:textId="77777777" w:rsidTr="00436EB9">
        <w:trPr>
          <w:cantSplit/>
          <w:trHeight w:val="269"/>
        </w:trPr>
        <w:tc>
          <w:tcPr>
            <w:tcW w:w="4962" w:type="dxa"/>
          </w:tcPr>
          <w:p w14:paraId="1F602847" w14:textId="77777777" w:rsidR="002300DE" w:rsidRDefault="009966C3" w:rsidP="00877A71">
            <w:r w:rsidRPr="009966C3">
              <w:t>Which data usage licenses are you going to provide? If none, please explain why.</w:t>
            </w:r>
          </w:p>
          <w:p w14:paraId="46F5F5BF" w14:textId="77777777" w:rsidR="00CF07B7" w:rsidRDefault="00CF07B7" w:rsidP="00877A71"/>
          <w:p w14:paraId="64E184F0"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AB5E240" w14:textId="77777777" w:rsidR="009C54E5" w:rsidRPr="007B6EED" w:rsidRDefault="009C54E5" w:rsidP="00CF07B7">
            <w:pPr>
              <w:rPr>
                <w:rStyle w:val="SubtleReference"/>
                <w:i/>
                <w:sz w:val="20"/>
                <w:szCs w:val="20"/>
              </w:rPr>
            </w:pPr>
          </w:p>
          <w:p w14:paraId="6EB57CC6"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4380BBBB" w14:textId="77777777" w:rsidR="009966C3" w:rsidRDefault="009966C3" w:rsidP="00877A71"/>
        </w:tc>
        <w:tc>
          <w:tcPr>
            <w:tcW w:w="10631" w:type="dxa"/>
          </w:tcPr>
          <w:p w14:paraId="3CAEBBE4" w14:textId="3DB8A452" w:rsidR="002300DE" w:rsidRPr="005A360B" w:rsidRDefault="00F71701" w:rsidP="00BB4EB5">
            <w:pPr>
              <w:rPr>
                <w:b/>
                <w:bCs/>
                <w:lang w:val="en-BE"/>
              </w:rPr>
            </w:pPr>
            <w:r>
              <w:rPr>
                <w:lang w:val="en-BE"/>
              </w:rPr>
              <w:t xml:space="preserve">All published data will be made available </w:t>
            </w:r>
            <w:r w:rsidR="005A360B">
              <w:rPr>
                <w:lang w:val="en-BE"/>
              </w:rPr>
              <w:t>under a</w:t>
            </w:r>
            <w:r w:rsidR="005A360B">
              <w:t xml:space="preserve"> </w:t>
            </w:r>
            <w:r w:rsidR="005A360B" w:rsidRPr="005A360B">
              <w:rPr>
                <w:lang w:val="en-BE"/>
              </w:rPr>
              <w:t>CREATIVE COMMONS ATTRIBUTION LICENSE</w:t>
            </w:r>
            <w:r w:rsidR="005A360B">
              <w:rPr>
                <w:lang w:val="en-BE"/>
              </w:rPr>
              <w:t xml:space="preserve"> </w:t>
            </w:r>
            <w:hyperlink r:id="rId13" w:tgtFrame="_blank" w:tooltip="Creative Commons Attribution NonCommercial 4.0 International License." w:history="1">
              <w:r>
                <w:rPr>
                  <w:rStyle w:val="Hyperlink"/>
                  <w:rFonts w:ascii="Helvetica" w:hAnsi="Helvetica" w:cs="Helvetica"/>
                  <w:color w:val="23527C"/>
                  <w:sz w:val="21"/>
                  <w:szCs w:val="21"/>
                  <w:shd w:val="clear" w:color="auto" w:fill="FFFFFF"/>
                </w:rPr>
                <w:t>CC-BY-NC-4.0</w:t>
              </w:r>
            </w:hyperlink>
            <w:r w:rsidR="005A360B">
              <w:rPr>
                <w:lang w:val="en-BE"/>
              </w:rPr>
              <w:t xml:space="preserve"> and users will be expected to give credit to the creators of the data through citation of the original published work.</w:t>
            </w:r>
          </w:p>
        </w:tc>
      </w:tr>
      <w:tr w:rsidR="00331EA7" w:rsidRPr="00F42A6F" w14:paraId="175FB342" w14:textId="77777777" w:rsidTr="00436EB9">
        <w:trPr>
          <w:cantSplit/>
          <w:trHeight w:val="269"/>
        </w:trPr>
        <w:tc>
          <w:tcPr>
            <w:tcW w:w="4962" w:type="dxa"/>
          </w:tcPr>
          <w:p w14:paraId="2026D7E4"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0D350260" w14:textId="77777777" w:rsidR="00C25D47" w:rsidRDefault="00C25D47" w:rsidP="00877A71"/>
          <w:p w14:paraId="45A8C75C"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76F4EDE2" w14:textId="77777777" w:rsidR="00331EA7" w:rsidRPr="00C25D47" w:rsidRDefault="00331EA7" w:rsidP="00C25D47"/>
        </w:tc>
        <w:tc>
          <w:tcPr>
            <w:tcW w:w="10631" w:type="dxa"/>
          </w:tcPr>
          <w:p w14:paraId="2D56F2A9" w14:textId="17AFBAB4"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770B15">
                  <w:rPr>
                    <w:rFonts w:ascii="MS Gothic" w:eastAsia="MS Gothic" w:hAnsi="MS Gothic" w:hint="eastAsia"/>
                    <w:lang w:val="en-US"/>
                  </w:rPr>
                  <w:t>☒</w:t>
                </w:r>
              </w:sdtContent>
            </w:sdt>
            <w:r w:rsidR="00331EA7" w:rsidRPr="00436EB9">
              <w:rPr>
                <w:lang w:val="en-US"/>
              </w:rPr>
              <w:t xml:space="preserve"> Yes</w:t>
            </w:r>
          </w:p>
          <w:p w14:paraId="7BA80519"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77D889C3" w14:textId="77777777" w:rsidR="00331EA7" w:rsidRDefault="00331EA7" w:rsidP="00331EA7">
            <w:pPr>
              <w:rPr>
                <w:bCs/>
              </w:rPr>
            </w:pPr>
            <w:r w:rsidRPr="00436EB9">
              <w:rPr>
                <w:bCs/>
              </w:rPr>
              <w:t xml:space="preserve">If </w:t>
            </w:r>
            <w:r>
              <w:rPr>
                <w:bCs/>
              </w:rPr>
              <w:t>yes</w:t>
            </w:r>
            <w:r w:rsidRPr="00436EB9">
              <w:rPr>
                <w:bCs/>
              </w:rPr>
              <w:t>:</w:t>
            </w:r>
          </w:p>
          <w:p w14:paraId="4929FD71" w14:textId="4DA3758A" w:rsidR="00331EA7" w:rsidRPr="00770B15" w:rsidRDefault="00EA5A45" w:rsidP="00331EA7">
            <w:pPr>
              <w:rPr>
                <w:b/>
                <w:bCs/>
                <w:lang w:val="en-BE"/>
              </w:rPr>
            </w:pPr>
            <w:r>
              <w:rPr>
                <w:b/>
                <w:bCs/>
                <w:lang w:val="en-BE"/>
              </w:rPr>
              <w:t>Not available yet.</w:t>
            </w:r>
          </w:p>
          <w:p w14:paraId="6AECBEC6" w14:textId="77777777" w:rsidR="00331EA7" w:rsidRPr="00C57639" w:rsidRDefault="00331EA7" w:rsidP="00331EA7">
            <w:pPr>
              <w:rPr>
                <w:b/>
                <w:bCs/>
              </w:rPr>
            </w:pPr>
          </w:p>
        </w:tc>
      </w:tr>
      <w:tr w:rsidR="002300DE" w:rsidRPr="005B780B" w14:paraId="2565A966" w14:textId="77777777" w:rsidTr="00436EB9">
        <w:trPr>
          <w:cantSplit/>
          <w:trHeight w:val="269"/>
        </w:trPr>
        <w:tc>
          <w:tcPr>
            <w:tcW w:w="4962" w:type="dxa"/>
          </w:tcPr>
          <w:p w14:paraId="4D6CB23C" w14:textId="77777777" w:rsidR="00D712D9" w:rsidRPr="00BD4178" w:rsidRDefault="002300DE" w:rsidP="00877A71">
            <w:r>
              <w:t xml:space="preserve">What are the expected costs for data sharing? How will these costs be covered? </w:t>
            </w:r>
          </w:p>
          <w:p w14:paraId="5DFE77AB" w14:textId="77777777" w:rsidR="00171BDA" w:rsidRPr="00D712D9" w:rsidRDefault="00171BDA" w:rsidP="00877A71">
            <w:pPr>
              <w:rPr>
                <w:i/>
              </w:rPr>
            </w:pPr>
          </w:p>
        </w:tc>
        <w:tc>
          <w:tcPr>
            <w:tcW w:w="10631" w:type="dxa"/>
          </w:tcPr>
          <w:p w14:paraId="342ACA25" w14:textId="77777777" w:rsidR="00BD59B6" w:rsidRDefault="000B21BA" w:rsidP="5D59270C">
            <w:pPr>
              <w:rPr>
                <w:b/>
                <w:bCs/>
                <w:lang w:val="en-BE"/>
              </w:rPr>
            </w:pPr>
            <w:r w:rsidRPr="000B21BA">
              <w:rPr>
                <w:b/>
                <w:bCs/>
                <w:lang w:val="en-BE"/>
              </w:rPr>
              <w:t xml:space="preserve">Sharing data has </w:t>
            </w:r>
            <w:proofErr w:type="gramStart"/>
            <w:r w:rsidRPr="000B21BA">
              <w:rPr>
                <w:b/>
                <w:bCs/>
                <w:lang w:val="en-BE"/>
              </w:rPr>
              <w:t>no</w:t>
            </w:r>
            <w:proofErr w:type="gramEnd"/>
            <w:r w:rsidRPr="000B21BA">
              <w:rPr>
                <w:b/>
                <w:bCs/>
                <w:lang w:val="en-BE"/>
              </w:rPr>
              <w:t xml:space="preserve"> cost within NERF. NERF uses Globus for sharing data, for which NERF uses the </w:t>
            </w:r>
            <w:proofErr w:type="spellStart"/>
            <w:r w:rsidRPr="000B21BA">
              <w:rPr>
                <w:b/>
                <w:bCs/>
                <w:lang w:val="en-BE"/>
              </w:rPr>
              <w:t>Vlaams</w:t>
            </w:r>
            <w:proofErr w:type="spellEnd"/>
            <w:r w:rsidRPr="000B21BA">
              <w:rPr>
                <w:b/>
                <w:bCs/>
                <w:lang w:val="en-BE"/>
              </w:rPr>
              <w:t xml:space="preserve"> Supercomputer Centrum subscription.</w:t>
            </w:r>
          </w:p>
          <w:p w14:paraId="2B986F85" w14:textId="77777777" w:rsidR="000B21BA" w:rsidRDefault="000B21BA" w:rsidP="000B21BA">
            <w:pPr>
              <w:rPr>
                <w:b/>
                <w:bCs/>
                <w:lang w:val="en-BE"/>
              </w:rPr>
            </w:pPr>
            <w:r>
              <w:rPr>
                <w:b/>
                <w:bCs/>
                <w:lang w:val="en-BE"/>
              </w:rPr>
              <w:t xml:space="preserve">Also, </w:t>
            </w:r>
            <w:r w:rsidRPr="00BD59B6">
              <w:rPr>
                <w:b/>
                <w:bCs/>
                <w:lang w:val="en-BE"/>
              </w:rPr>
              <w:t>KU Leuven Research Data Repository</w:t>
            </w:r>
            <w:r>
              <w:rPr>
                <w:b/>
                <w:bCs/>
                <w:lang w:val="en-BE"/>
              </w:rPr>
              <w:t xml:space="preserve"> allows free storage of up to 50GB. Since the data that will be uploaded will be pre-processed </w:t>
            </w:r>
            <w:proofErr w:type="gramStart"/>
            <w:r>
              <w:rPr>
                <w:b/>
                <w:bCs/>
                <w:lang w:val="en-BE"/>
              </w:rPr>
              <w:t>data</w:t>
            </w:r>
            <w:proofErr w:type="gramEnd"/>
            <w:r>
              <w:rPr>
                <w:b/>
                <w:bCs/>
                <w:lang w:val="en-BE"/>
              </w:rPr>
              <w:t xml:space="preserve"> we do not expect to exceed that amount. </w:t>
            </w:r>
          </w:p>
          <w:p w14:paraId="0641CD17" w14:textId="11FB0DAC" w:rsidR="000B21BA" w:rsidRPr="000B21BA" w:rsidRDefault="000B21BA" w:rsidP="5D59270C">
            <w:pPr>
              <w:rPr>
                <w:b/>
                <w:bCs/>
                <w:lang w:val="en-BE"/>
              </w:rPr>
            </w:pPr>
          </w:p>
        </w:tc>
      </w:tr>
    </w:tbl>
    <w:p w14:paraId="482070D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EE94C9E" w14:textId="77777777" w:rsidTr="005E32FD">
        <w:trPr>
          <w:cantSplit/>
          <w:trHeight w:val="501"/>
        </w:trPr>
        <w:tc>
          <w:tcPr>
            <w:tcW w:w="15593" w:type="dxa"/>
            <w:gridSpan w:val="2"/>
            <w:shd w:val="clear" w:color="auto" w:fill="5B9BD5" w:themeFill="accent5"/>
          </w:tcPr>
          <w:p w14:paraId="1F94D5B3"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BD6EA5A" w14:textId="77777777" w:rsidR="00877A71" w:rsidRPr="00145CC7" w:rsidRDefault="00877A71" w:rsidP="00EE6614">
            <w:pPr>
              <w:ind w:left="360"/>
              <w:rPr>
                <w:b/>
              </w:rPr>
            </w:pPr>
          </w:p>
        </w:tc>
      </w:tr>
      <w:tr w:rsidR="002300DE" w:rsidRPr="00F42A6F" w14:paraId="266F0DE9" w14:textId="77777777" w:rsidTr="00436EB9">
        <w:trPr>
          <w:cantSplit/>
          <w:trHeight w:val="269"/>
        </w:trPr>
        <w:tc>
          <w:tcPr>
            <w:tcW w:w="4962" w:type="dxa"/>
          </w:tcPr>
          <w:p w14:paraId="072D4602" w14:textId="77777777" w:rsidR="002300DE" w:rsidRPr="00CA44D7" w:rsidRDefault="00F621F9" w:rsidP="00877A71">
            <w:r w:rsidRPr="00C40606">
              <w:t>Who will manage data documentation and metadata during the research project?</w:t>
            </w:r>
          </w:p>
        </w:tc>
        <w:tc>
          <w:tcPr>
            <w:tcW w:w="10631" w:type="dxa"/>
          </w:tcPr>
          <w:p w14:paraId="6EE370E6" w14:textId="27E3E669" w:rsidR="002300DE" w:rsidRPr="00770B15" w:rsidRDefault="00770B15" w:rsidP="6320600B">
            <w:pPr>
              <w:rPr>
                <w:b/>
                <w:bCs/>
                <w:lang w:val="en-BE"/>
              </w:rPr>
            </w:pPr>
            <w:r>
              <w:rPr>
                <w:b/>
                <w:bCs/>
                <w:lang w:val="en-BE"/>
              </w:rPr>
              <w:t xml:space="preserve">The </w:t>
            </w:r>
            <w:r w:rsidR="00693C2B">
              <w:rPr>
                <w:b/>
                <w:bCs/>
                <w:lang w:val="en-BE"/>
              </w:rPr>
              <w:t>fellowship holder</w:t>
            </w:r>
          </w:p>
        </w:tc>
      </w:tr>
      <w:tr w:rsidR="002300DE" w:rsidRPr="00F42A6F" w14:paraId="35035038" w14:textId="77777777" w:rsidTr="00436EB9">
        <w:trPr>
          <w:cantSplit/>
          <w:trHeight w:val="269"/>
        </w:trPr>
        <w:tc>
          <w:tcPr>
            <w:tcW w:w="4962" w:type="dxa"/>
          </w:tcPr>
          <w:p w14:paraId="0D755BEB" w14:textId="77777777" w:rsidR="002300DE" w:rsidRDefault="00F621F9" w:rsidP="00877A71">
            <w:r w:rsidRPr="00C40606">
              <w:t>Who will manage data storage and backup during the research project?</w:t>
            </w:r>
          </w:p>
        </w:tc>
        <w:tc>
          <w:tcPr>
            <w:tcW w:w="10631" w:type="dxa"/>
          </w:tcPr>
          <w:p w14:paraId="6A5409A8" w14:textId="5DB05D9C" w:rsidR="002300DE" w:rsidRPr="00693C2B" w:rsidRDefault="00693C2B" w:rsidP="6320600B">
            <w:pPr>
              <w:rPr>
                <w:b/>
                <w:bCs/>
                <w:lang w:val="en-BE"/>
              </w:rPr>
            </w:pPr>
            <w:r>
              <w:rPr>
                <w:b/>
                <w:bCs/>
                <w:lang w:val="en-BE"/>
              </w:rPr>
              <w:t xml:space="preserve">The fellowship holder and promotors Karl Farrow and Max </w:t>
            </w:r>
            <w:proofErr w:type="spellStart"/>
            <w:r>
              <w:rPr>
                <w:b/>
                <w:bCs/>
                <w:lang w:val="en-BE"/>
              </w:rPr>
              <w:t>Joesch</w:t>
            </w:r>
            <w:proofErr w:type="spellEnd"/>
          </w:p>
        </w:tc>
      </w:tr>
      <w:tr w:rsidR="002300DE" w:rsidRPr="00F42A6F" w14:paraId="2E9B1AB8" w14:textId="77777777" w:rsidTr="00436EB9">
        <w:trPr>
          <w:cantSplit/>
          <w:trHeight w:val="269"/>
        </w:trPr>
        <w:tc>
          <w:tcPr>
            <w:tcW w:w="4962" w:type="dxa"/>
          </w:tcPr>
          <w:p w14:paraId="5B29342E" w14:textId="77777777" w:rsidR="002300DE" w:rsidRDefault="00F621F9" w:rsidP="00877A71">
            <w:r w:rsidRPr="00C40606">
              <w:t>Who will manage data preservation and sharing?</w:t>
            </w:r>
          </w:p>
        </w:tc>
        <w:tc>
          <w:tcPr>
            <w:tcW w:w="10631" w:type="dxa"/>
          </w:tcPr>
          <w:p w14:paraId="56C3BF9F" w14:textId="1070C5B8" w:rsidR="002300DE" w:rsidRPr="00C57639" w:rsidRDefault="00693C2B" w:rsidP="6320600B">
            <w:pPr>
              <w:rPr>
                <w:b/>
                <w:bCs/>
              </w:rPr>
            </w:pPr>
            <w:r>
              <w:rPr>
                <w:b/>
                <w:bCs/>
                <w:lang w:val="en-BE"/>
              </w:rPr>
              <w:t xml:space="preserve">Karl Farrow and Max </w:t>
            </w:r>
            <w:proofErr w:type="spellStart"/>
            <w:r>
              <w:rPr>
                <w:b/>
                <w:bCs/>
                <w:lang w:val="en-BE"/>
              </w:rPr>
              <w:t>Joesch</w:t>
            </w:r>
            <w:proofErr w:type="spellEnd"/>
          </w:p>
        </w:tc>
      </w:tr>
      <w:tr w:rsidR="002300DE" w:rsidRPr="00F42A6F" w14:paraId="085929FC" w14:textId="77777777" w:rsidTr="00436EB9">
        <w:trPr>
          <w:cantSplit/>
          <w:trHeight w:val="269"/>
        </w:trPr>
        <w:tc>
          <w:tcPr>
            <w:tcW w:w="4962" w:type="dxa"/>
          </w:tcPr>
          <w:p w14:paraId="0F5CC429" w14:textId="77777777" w:rsidR="00D712D9" w:rsidRPr="00D712D9" w:rsidRDefault="000E7787" w:rsidP="00D712D9">
            <w:pPr>
              <w:rPr>
                <w:i/>
              </w:rPr>
            </w:pPr>
            <w:r w:rsidRPr="00C40606">
              <w:t>Who will update and implement this DMP?</w:t>
            </w:r>
          </w:p>
        </w:tc>
        <w:tc>
          <w:tcPr>
            <w:tcW w:w="10631" w:type="dxa"/>
          </w:tcPr>
          <w:p w14:paraId="74DE1F06" w14:textId="51F31C17" w:rsidR="002300DE" w:rsidRPr="00693C2B" w:rsidRDefault="00693C2B" w:rsidP="6320600B">
            <w:pPr>
              <w:rPr>
                <w:b/>
                <w:bCs/>
                <w:lang w:val="en-BE"/>
              </w:rPr>
            </w:pPr>
            <w:r>
              <w:rPr>
                <w:b/>
                <w:bCs/>
                <w:lang w:val="en-BE"/>
              </w:rPr>
              <w:t>The fellowship holder</w:t>
            </w:r>
          </w:p>
        </w:tc>
      </w:tr>
    </w:tbl>
    <w:p w14:paraId="5FAC6550" w14:textId="77777777" w:rsidR="0095381F" w:rsidRDefault="0095381F" w:rsidP="0095381F"/>
    <w:p w14:paraId="73B793D0" w14:textId="77777777" w:rsidR="00FB3BB1" w:rsidRDefault="00FB3BB1" w:rsidP="0095381F"/>
    <w:p w14:paraId="64AE8606" w14:textId="77777777" w:rsidR="00FB3BB1" w:rsidRDefault="00FB3BB1" w:rsidP="0095381F"/>
    <w:p w14:paraId="165890F0" w14:textId="77777777" w:rsidR="00FB3BB1" w:rsidRDefault="00FB3BB1" w:rsidP="0095381F"/>
    <w:p w14:paraId="5EBD0B39" w14:textId="77777777" w:rsidR="00FB3BB1" w:rsidRDefault="00FB3BB1" w:rsidP="0095381F"/>
    <w:p w14:paraId="156460DA" w14:textId="77777777" w:rsidR="00FB3BB1" w:rsidRDefault="00FB3BB1" w:rsidP="0095381F"/>
    <w:p w14:paraId="46E44830" w14:textId="77777777" w:rsidR="00FB3BB1" w:rsidRDefault="00FB3BB1" w:rsidP="0095381F"/>
    <w:p w14:paraId="3EB22DBB" w14:textId="77777777" w:rsidR="00FB3BB1" w:rsidRDefault="00FB3BB1" w:rsidP="0095381F"/>
    <w:p w14:paraId="54914609" w14:textId="77777777" w:rsidR="00FB3BB1" w:rsidRDefault="00FB3BB1" w:rsidP="0095381F"/>
    <w:p w14:paraId="64389EB5" w14:textId="77777777" w:rsidR="00FB3BB1" w:rsidRPr="00FA78D3" w:rsidRDefault="00FB3BB1" w:rsidP="0095381F">
      <w:pPr>
        <w:rPr>
          <w:sz w:val="28"/>
          <w:szCs w:val="28"/>
          <w:u w:val="single"/>
        </w:rPr>
      </w:pPr>
    </w:p>
    <w:sectPr w:rsidR="00FB3BB1" w:rsidRPr="00FA78D3" w:rsidSect="00097E2A">
      <w:footerReference w:type="default" r:id="rId14"/>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A3DB4" w14:textId="77777777" w:rsidR="00AD31D2" w:rsidRDefault="00AD31D2" w:rsidP="00CE49D2">
      <w:r>
        <w:separator/>
      </w:r>
    </w:p>
  </w:endnote>
  <w:endnote w:type="continuationSeparator" w:id="0">
    <w:p w14:paraId="4D90B591" w14:textId="77777777" w:rsidR="00AD31D2" w:rsidRDefault="00AD31D2"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A3CD04A"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4A0F800C"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3A2B9" w14:textId="77777777" w:rsidR="00AD31D2" w:rsidRDefault="00AD31D2" w:rsidP="00CE49D2">
      <w:r>
        <w:separator/>
      </w:r>
    </w:p>
  </w:footnote>
  <w:footnote w:type="continuationSeparator" w:id="0">
    <w:p w14:paraId="2806F7DE" w14:textId="77777777" w:rsidR="00AD31D2" w:rsidRDefault="00AD31D2" w:rsidP="00CE49D2">
      <w:r>
        <w:continuationSeparator/>
      </w:r>
    </w:p>
  </w:footnote>
  <w:footnote w:id="1">
    <w:p w14:paraId="0BD7756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63BF4269"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B63A21E"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784F28EB"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0FE1BF47"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273BCAA"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0D19B69A"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2E7EFA8D"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39855304">
    <w:abstractNumId w:val="15"/>
  </w:num>
  <w:num w:numId="2" w16cid:durableId="201092677">
    <w:abstractNumId w:val="31"/>
  </w:num>
  <w:num w:numId="3" w16cid:durableId="2038000390">
    <w:abstractNumId w:val="11"/>
  </w:num>
  <w:num w:numId="4" w16cid:durableId="1111820329">
    <w:abstractNumId w:val="8"/>
  </w:num>
  <w:num w:numId="5" w16cid:durableId="419376682">
    <w:abstractNumId w:val="27"/>
  </w:num>
  <w:num w:numId="6" w16cid:durableId="1978367372">
    <w:abstractNumId w:val="24"/>
  </w:num>
  <w:num w:numId="7" w16cid:durableId="1558932931">
    <w:abstractNumId w:val="32"/>
  </w:num>
  <w:num w:numId="8" w16cid:durableId="1195121797">
    <w:abstractNumId w:val="7"/>
  </w:num>
  <w:num w:numId="9" w16cid:durableId="462694962">
    <w:abstractNumId w:val="5"/>
  </w:num>
  <w:num w:numId="10" w16cid:durableId="1130897491">
    <w:abstractNumId w:val="18"/>
  </w:num>
  <w:num w:numId="11" w16cid:durableId="1528787219">
    <w:abstractNumId w:val="16"/>
  </w:num>
  <w:num w:numId="12" w16cid:durableId="828441545">
    <w:abstractNumId w:val="2"/>
  </w:num>
  <w:num w:numId="13" w16cid:durableId="561252999">
    <w:abstractNumId w:val="33"/>
  </w:num>
  <w:num w:numId="14" w16cid:durableId="615258365">
    <w:abstractNumId w:val="3"/>
  </w:num>
  <w:num w:numId="15" w16cid:durableId="495922780">
    <w:abstractNumId w:val="34"/>
  </w:num>
  <w:num w:numId="16" w16cid:durableId="172114421">
    <w:abstractNumId w:val="4"/>
  </w:num>
  <w:num w:numId="17" w16cid:durableId="1505366126">
    <w:abstractNumId w:val="26"/>
  </w:num>
  <w:num w:numId="18" w16cid:durableId="1395355006">
    <w:abstractNumId w:val="29"/>
  </w:num>
  <w:num w:numId="19" w16cid:durableId="2037004843">
    <w:abstractNumId w:val="25"/>
  </w:num>
  <w:num w:numId="20" w16cid:durableId="379525227">
    <w:abstractNumId w:val="28"/>
  </w:num>
  <w:num w:numId="21" w16cid:durableId="1842310857">
    <w:abstractNumId w:val="12"/>
  </w:num>
  <w:num w:numId="22" w16cid:durableId="79565639">
    <w:abstractNumId w:val="30"/>
  </w:num>
  <w:num w:numId="23" w16cid:durableId="189609808">
    <w:abstractNumId w:val="14"/>
  </w:num>
  <w:num w:numId="24" w16cid:durableId="710568414">
    <w:abstractNumId w:val="17"/>
  </w:num>
  <w:num w:numId="25" w16cid:durableId="1883981547">
    <w:abstractNumId w:val="22"/>
  </w:num>
  <w:num w:numId="26" w16cid:durableId="2013101876">
    <w:abstractNumId w:val="20"/>
  </w:num>
  <w:num w:numId="27" w16cid:durableId="525410399">
    <w:abstractNumId w:val="21"/>
  </w:num>
  <w:num w:numId="28" w16cid:durableId="1241866196">
    <w:abstractNumId w:val="6"/>
  </w:num>
  <w:num w:numId="29" w16cid:durableId="1008681986">
    <w:abstractNumId w:val="13"/>
  </w:num>
  <w:num w:numId="30" w16cid:durableId="715085438">
    <w:abstractNumId w:val="19"/>
  </w:num>
  <w:num w:numId="31" w16cid:durableId="1405906778">
    <w:abstractNumId w:val="0"/>
  </w:num>
  <w:num w:numId="32" w16cid:durableId="1361007491">
    <w:abstractNumId w:val="9"/>
  </w:num>
  <w:num w:numId="33" w16cid:durableId="485055969">
    <w:abstractNumId w:val="23"/>
  </w:num>
  <w:num w:numId="34" w16cid:durableId="1746102096">
    <w:abstractNumId w:val="35"/>
  </w:num>
  <w:num w:numId="35" w16cid:durableId="766733560">
    <w:abstractNumId w:val="10"/>
  </w:num>
  <w:num w:numId="36" w16cid:durableId="31536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59A7"/>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1BA"/>
    <w:rsid w:val="000B2E0A"/>
    <w:rsid w:val="000B379A"/>
    <w:rsid w:val="000B414C"/>
    <w:rsid w:val="000B6BB4"/>
    <w:rsid w:val="000B7A5C"/>
    <w:rsid w:val="000C023E"/>
    <w:rsid w:val="000C3CB5"/>
    <w:rsid w:val="000C4BF5"/>
    <w:rsid w:val="000C5238"/>
    <w:rsid w:val="000D154F"/>
    <w:rsid w:val="000D6B43"/>
    <w:rsid w:val="000E002C"/>
    <w:rsid w:val="000E1E84"/>
    <w:rsid w:val="000E2409"/>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31C8"/>
    <w:rsid w:val="00165EC0"/>
    <w:rsid w:val="00166718"/>
    <w:rsid w:val="001707E4"/>
    <w:rsid w:val="00171BDA"/>
    <w:rsid w:val="00171BFB"/>
    <w:rsid w:val="00174B35"/>
    <w:rsid w:val="00174CBE"/>
    <w:rsid w:val="00174CE7"/>
    <w:rsid w:val="00175B65"/>
    <w:rsid w:val="00177772"/>
    <w:rsid w:val="00184061"/>
    <w:rsid w:val="001847ED"/>
    <w:rsid w:val="00184881"/>
    <w:rsid w:val="00184A64"/>
    <w:rsid w:val="00184DDE"/>
    <w:rsid w:val="001942F8"/>
    <w:rsid w:val="001956AB"/>
    <w:rsid w:val="001970BF"/>
    <w:rsid w:val="00197920"/>
    <w:rsid w:val="001A0CD1"/>
    <w:rsid w:val="001A63D0"/>
    <w:rsid w:val="001A6D63"/>
    <w:rsid w:val="001B21A0"/>
    <w:rsid w:val="001B2621"/>
    <w:rsid w:val="001B2BD8"/>
    <w:rsid w:val="001B2C3C"/>
    <w:rsid w:val="001B4C60"/>
    <w:rsid w:val="001B5551"/>
    <w:rsid w:val="001C0C64"/>
    <w:rsid w:val="001C3D28"/>
    <w:rsid w:val="001F6067"/>
    <w:rsid w:val="00202C9D"/>
    <w:rsid w:val="00203D87"/>
    <w:rsid w:val="00207D68"/>
    <w:rsid w:val="0021540F"/>
    <w:rsid w:val="00223EB2"/>
    <w:rsid w:val="002300DE"/>
    <w:rsid w:val="002330AD"/>
    <w:rsid w:val="00243B39"/>
    <w:rsid w:val="00244A11"/>
    <w:rsid w:val="002466F2"/>
    <w:rsid w:val="0024685C"/>
    <w:rsid w:val="00247520"/>
    <w:rsid w:val="00250516"/>
    <w:rsid w:val="00250D8D"/>
    <w:rsid w:val="00251FCB"/>
    <w:rsid w:val="0025638E"/>
    <w:rsid w:val="00261765"/>
    <w:rsid w:val="00265950"/>
    <w:rsid w:val="002703A7"/>
    <w:rsid w:val="00274F0B"/>
    <w:rsid w:val="00277747"/>
    <w:rsid w:val="00280887"/>
    <w:rsid w:val="00282F85"/>
    <w:rsid w:val="00282FDF"/>
    <w:rsid w:val="00283137"/>
    <w:rsid w:val="0029352E"/>
    <w:rsid w:val="00294D7D"/>
    <w:rsid w:val="002977B7"/>
    <w:rsid w:val="002A0F9E"/>
    <w:rsid w:val="002A243F"/>
    <w:rsid w:val="002A523E"/>
    <w:rsid w:val="002B1F84"/>
    <w:rsid w:val="002C28CD"/>
    <w:rsid w:val="002C5FEE"/>
    <w:rsid w:val="002D0C7D"/>
    <w:rsid w:val="002E49B6"/>
    <w:rsid w:val="002F1F8F"/>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2C25"/>
    <w:rsid w:val="003639ED"/>
    <w:rsid w:val="0036548C"/>
    <w:rsid w:val="003656DA"/>
    <w:rsid w:val="00367F6D"/>
    <w:rsid w:val="003716A8"/>
    <w:rsid w:val="003725B0"/>
    <w:rsid w:val="003735FD"/>
    <w:rsid w:val="00383302"/>
    <w:rsid w:val="00384EF4"/>
    <w:rsid w:val="00391536"/>
    <w:rsid w:val="0039254C"/>
    <w:rsid w:val="0039292F"/>
    <w:rsid w:val="00394E22"/>
    <w:rsid w:val="00397CAE"/>
    <w:rsid w:val="003A0344"/>
    <w:rsid w:val="003A4486"/>
    <w:rsid w:val="003A6916"/>
    <w:rsid w:val="003B028D"/>
    <w:rsid w:val="003C48A9"/>
    <w:rsid w:val="003D036F"/>
    <w:rsid w:val="003D128A"/>
    <w:rsid w:val="003D2185"/>
    <w:rsid w:val="003D2DDC"/>
    <w:rsid w:val="003E12E0"/>
    <w:rsid w:val="003E566A"/>
    <w:rsid w:val="003E6A74"/>
    <w:rsid w:val="003E7A5B"/>
    <w:rsid w:val="003E7F04"/>
    <w:rsid w:val="003F7D53"/>
    <w:rsid w:val="00401452"/>
    <w:rsid w:val="004014E1"/>
    <w:rsid w:val="0040263C"/>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5C3D"/>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39E0"/>
    <w:rsid w:val="004C561F"/>
    <w:rsid w:val="004C570E"/>
    <w:rsid w:val="004C72B8"/>
    <w:rsid w:val="004D37B4"/>
    <w:rsid w:val="004E5067"/>
    <w:rsid w:val="004E5EC5"/>
    <w:rsid w:val="004E6101"/>
    <w:rsid w:val="004E7651"/>
    <w:rsid w:val="004F1D91"/>
    <w:rsid w:val="004F4F1C"/>
    <w:rsid w:val="004F6D0E"/>
    <w:rsid w:val="004F7863"/>
    <w:rsid w:val="00501AA5"/>
    <w:rsid w:val="0050374A"/>
    <w:rsid w:val="00507DA6"/>
    <w:rsid w:val="005111C4"/>
    <w:rsid w:val="005122EA"/>
    <w:rsid w:val="00513A0C"/>
    <w:rsid w:val="00514168"/>
    <w:rsid w:val="0051621F"/>
    <w:rsid w:val="00517620"/>
    <w:rsid w:val="00520FE2"/>
    <w:rsid w:val="005252B9"/>
    <w:rsid w:val="00526D79"/>
    <w:rsid w:val="00531564"/>
    <w:rsid w:val="00534576"/>
    <w:rsid w:val="00534707"/>
    <w:rsid w:val="0054104A"/>
    <w:rsid w:val="005434A0"/>
    <w:rsid w:val="00552B61"/>
    <w:rsid w:val="005557B4"/>
    <w:rsid w:val="00555EA1"/>
    <w:rsid w:val="00561EE6"/>
    <w:rsid w:val="00566351"/>
    <w:rsid w:val="00572C6D"/>
    <w:rsid w:val="0057545A"/>
    <w:rsid w:val="0057740F"/>
    <w:rsid w:val="0058666D"/>
    <w:rsid w:val="00586889"/>
    <w:rsid w:val="005904AD"/>
    <w:rsid w:val="005907FA"/>
    <w:rsid w:val="00595441"/>
    <w:rsid w:val="005A03BA"/>
    <w:rsid w:val="005A360B"/>
    <w:rsid w:val="005A4BE4"/>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3F04"/>
    <w:rsid w:val="005F6665"/>
    <w:rsid w:val="00605302"/>
    <w:rsid w:val="00605AAD"/>
    <w:rsid w:val="00610242"/>
    <w:rsid w:val="006144BD"/>
    <w:rsid w:val="006200AD"/>
    <w:rsid w:val="006205B5"/>
    <w:rsid w:val="00620EDF"/>
    <w:rsid w:val="006218C5"/>
    <w:rsid w:val="006247A4"/>
    <w:rsid w:val="00626238"/>
    <w:rsid w:val="0062643D"/>
    <w:rsid w:val="006362D7"/>
    <w:rsid w:val="00641D7D"/>
    <w:rsid w:val="0064257F"/>
    <w:rsid w:val="00642BC5"/>
    <w:rsid w:val="00646E0C"/>
    <w:rsid w:val="00646EF2"/>
    <w:rsid w:val="00650192"/>
    <w:rsid w:val="00650708"/>
    <w:rsid w:val="00653953"/>
    <w:rsid w:val="006553BC"/>
    <w:rsid w:val="006673DA"/>
    <w:rsid w:val="00671B90"/>
    <w:rsid w:val="00682AAC"/>
    <w:rsid w:val="00687A26"/>
    <w:rsid w:val="00691D07"/>
    <w:rsid w:val="00693C2B"/>
    <w:rsid w:val="00693CE5"/>
    <w:rsid w:val="00694E66"/>
    <w:rsid w:val="00695D68"/>
    <w:rsid w:val="006A1584"/>
    <w:rsid w:val="006A5D4A"/>
    <w:rsid w:val="006A6191"/>
    <w:rsid w:val="006B279A"/>
    <w:rsid w:val="006B40EC"/>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1C15"/>
    <w:rsid w:val="00765983"/>
    <w:rsid w:val="00770B15"/>
    <w:rsid w:val="00770EC7"/>
    <w:rsid w:val="00771609"/>
    <w:rsid w:val="00771CF4"/>
    <w:rsid w:val="00772697"/>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C72F3"/>
    <w:rsid w:val="007D6EBF"/>
    <w:rsid w:val="007E35BB"/>
    <w:rsid w:val="007F11F0"/>
    <w:rsid w:val="007F13A5"/>
    <w:rsid w:val="007F2F46"/>
    <w:rsid w:val="007F3B26"/>
    <w:rsid w:val="007F3E3D"/>
    <w:rsid w:val="007F4044"/>
    <w:rsid w:val="007F4754"/>
    <w:rsid w:val="007F5AC1"/>
    <w:rsid w:val="00803821"/>
    <w:rsid w:val="00803AF8"/>
    <w:rsid w:val="00806A6B"/>
    <w:rsid w:val="00806FB4"/>
    <w:rsid w:val="00807DDC"/>
    <w:rsid w:val="00813CAC"/>
    <w:rsid w:val="00816268"/>
    <w:rsid w:val="00822852"/>
    <w:rsid w:val="00822E4E"/>
    <w:rsid w:val="00823145"/>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E0A68"/>
    <w:rsid w:val="008E697F"/>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1D3"/>
    <w:rsid w:val="0092127A"/>
    <w:rsid w:val="00923488"/>
    <w:rsid w:val="00925163"/>
    <w:rsid w:val="009340EF"/>
    <w:rsid w:val="0093526F"/>
    <w:rsid w:val="00935EFB"/>
    <w:rsid w:val="00937E61"/>
    <w:rsid w:val="009413CA"/>
    <w:rsid w:val="0094370D"/>
    <w:rsid w:val="00944570"/>
    <w:rsid w:val="00950DB8"/>
    <w:rsid w:val="00951016"/>
    <w:rsid w:val="0095316C"/>
    <w:rsid w:val="0095381F"/>
    <w:rsid w:val="009543E1"/>
    <w:rsid w:val="009554FC"/>
    <w:rsid w:val="00960037"/>
    <w:rsid w:val="00961126"/>
    <w:rsid w:val="00964E11"/>
    <w:rsid w:val="0097375E"/>
    <w:rsid w:val="00973E14"/>
    <w:rsid w:val="009803A4"/>
    <w:rsid w:val="00980823"/>
    <w:rsid w:val="00984679"/>
    <w:rsid w:val="009940AD"/>
    <w:rsid w:val="009966C3"/>
    <w:rsid w:val="00997069"/>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1FBB"/>
    <w:rsid w:val="00A82458"/>
    <w:rsid w:val="00A83C02"/>
    <w:rsid w:val="00A87F42"/>
    <w:rsid w:val="00AA7C92"/>
    <w:rsid w:val="00AB0E32"/>
    <w:rsid w:val="00AB1B9A"/>
    <w:rsid w:val="00AB1DED"/>
    <w:rsid w:val="00AB3302"/>
    <w:rsid w:val="00AB4374"/>
    <w:rsid w:val="00AB4AFB"/>
    <w:rsid w:val="00AB632D"/>
    <w:rsid w:val="00AB653C"/>
    <w:rsid w:val="00AB6A1F"/>
    <w:rsid w:val="00AB71F6"/>
    <w:rsid w:val="00AC25FF"/>
    <w:rsid w:val="00AD31D2"/>
    <w:rsid w:val="00AD49E0"/>
    <w:rsid w:val="00AD5ABD"/>
    <w:rsid w:val="00AE0878"/>
    <w:rsid w:val="00AE0BF5"/>
    <w:rsid w:val="00AE13F1"/>
    <w:rsid w:val="00AE1C23"/>
    <w:rsid w:val="00AE2062"/>
    <w:rsid w:val="00AE4A22"/>
    <w:rsid w:val="00AE5AA3"/>
    <w:rsid w:val="00AE65E6"/>
    <w:rsid w:val="00AF5FFD"/>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146A"/>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D59B6"/>
    <w:rsid w:val="00BE1EDA"/>
    <w:rsid w:val="00BE259C"/>
    <w:rsid w:val="00BF21B6"/>
    <w:rsid w:val="00C10A94"/>
    <w:rsid w:val="00C1455E"/>
    <w:rsid w:val="00C149C1"/>
    <w:rsid w:val="00C15D94"/>
    <w:rsid w:val="00C161F1"/>
    <w:rsid w:val="00C21924"/>
    <w:rsid w:val="00C25D47"/>
    <w:rsid w:val="00C26A02"/>
    <w:rsid w:val="00C271CA"/>
    <w:rsid w:val="00C31AC4"/>
    <w:rsid w:val="00C35588"/>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2EE5"/>
    <w:rsid w:val="00CA4241"/>
    <w:rsid w:val="00CA4252"/>
    <w:rsid w:val="00CA44D7"/>
    <w:rsid w:val="00CA6EB1"/>
    <w:rsid w:val="00CB01C8"/>
    <w:rsid w:val="00CB3F10"/>
    <w:rsid w:val="00CB4D5A"/>
    <w:rsid w:val="00CC0428"/>
    <w:rsid w:val="00CC6100"/>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46C9"/>
    <w:rsid w:val="00D47ACE"/>
    <w:rsid w:val="00D5497C"/>
    <w:rsid w:val="00D650F6"/>
    <w:rsid w:val="00D712D9"/>
    <w:rsid w:val="00D72439"/>
    <w:rsid w:val="00D830E9"/>
    <w:rsid w:val="00D83587"/>
    <w:rsid w:val="00D8400D"/>
    <w:rsid w:val="00D84BF4"/>
    <w:rsid w:val="00D90D85"/>
    <w:rsid w:val="00D96CAC"/>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0622"/>
    <w:rsid w:val="00E12740"/>
    <w:rsid w:val="00E14E40"/>
    <w:rsid w:val="00E20180"/>
    <w:rsid w:val="00E25EC7"/>
    <w:rsid w:val="00E31907"/>
    <w:rsid w:val="00E36981"/>
    <w:rsid w:val="00E40098"/>
    <w:rsid w:val="00E414CA"/>
    <w:rsid w:val="00E427BD"/>
    <w:rsid w:val="00E44ADC"/>
    <w:rsid w:val="00E45F91"/>
    <w:rsid w:val="00E4728F"/>
    <w:rsid w:val="00E47889"/>
    <w:rsid w:val="00E51BC3"/>
    <w:rsid w:val="00E52B19"/>
    <w:rsid w:val="00E5577F"/>
    <w:rsid w:val="00E55D9A"/>
    <w:rsid w:val="00E57FED"/>
    <w:rsid w:val="00E6127A"/>
    <w:rsid w:val="00E62A40"/>
    <w:rsid w:val="00E67B8A"/>
    <w:rsid w:val="00E77592"/>
    <w:rsid w:val="00E841AA"/>
    <w:rsid w:val="00E8604D"/>
    <w:rsid w:val="00E87CD9"/>
    <w:rsid w:val="00E93C67"/>
    <w:rsid w:val="00EA1B20"/>
    <w:rsid w:val="00EA21F4"/>
    <w:rsid w:val="00EA3D21"/>
    <w:rsid w:val="00EA3EAE"/>
    <w:rsid w:val="00EA5A45"/>
    <w:rsid w:val="00EA6BDF"/>
    <w:rsid w:val="00EA77B5"/>
    <w:rsid w:val="00EB125A"/>
    <w:rsid w:val="00EB76E2"/>
    <w:rsid w:val="00EC3A89"/>
    <w:rsid w:val="00EC6D87"/>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182E"/>
    <w:rsid w:val="00F621F9"/>
    <w:rsid w:val="00F71701"/>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86F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5A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paragraph" w:customStyle="1" w:styleId="Default">
    <w:name w:val="Default"/>
    <w:rsid w:val="002A523E"/>
    <w:pPr>
      <w:autoSpaceDE w:val="0"/>
      <w:autoSpaceDN w:val="0"/>
      <w:adjustRightInd w:val="0"/>
    </w:pPr>
    <w:rPr>
      <w:rFonts w:ascii="Times New Roman" w:hAnsi="Times New Roman" w:cs="Times New Roman"/>
      <w:color w:val="000000"/>
      <w:lang w:val="en-US"/>
    </w:rPr>
  </w:style>
  <w:style w:type="character" w:customStyle="1" w:styleId="Heading3Char">
    <w:name w:val="Heading 3 Char"/>
    <w:basedOn w:val="DefaultParagraphFont"/>
    <w:link w:val="Heading3"/>
    <w:uiPriority w:val="9"/>
    <w:semiHidden/>
    <w:rsid w:val="00EA5A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93829">
      <w:bodyDiv w:val="1"/>
      <w:marLeft w:val="0"/>
      <w:marRight w:val="0"/>
      <w:marTop w:val="0"/>
      <w:marBottom w:val="0"/>
      <w:divBdr>
        <w:top w:val="none" w:sz="0" w:space="0" w:color="auto"/>
        <w:left w:val="none" w:sz="0" w:space="0" w:color="auto"/>
        <w:bottom w:val="none" w:sz="0" w:space="0" w:color="auto"/>
        <w:right w:val="none" w:sz="0" w:space="0" w:color="auto"/>
      </w:divBdr>
    </w:div>
    <w:div w:id="1214464683">
      <w:bodyDiv w:val="1"/>
      <w:marLeft w:val="0"/>
      <w:marRight w:val="0"/>
      <w:marTop w:val="0"/>
      <w:marBottom w:val="0"/>
      <w:divBdr>
        <w:top w:val="none" w:sz="0" w:space="0" w:color="auto"/>
        <w:left w:val="none" w:sz="0" w:space="0" w:color="auto"/>
        <w:bottom w:val="none" w:sz="0" w:space="0" w:color="auto"/>
        <w:right w:val="none" w:sz="0" w:space="0" w:color="auto"/>
      </w:divBdr>
      <w:divsChild>
        <w:div w:id="1392920006">
          <w:marLeft w:val="0"/>
          <w:marRight w:val="0"/>
          <w:marTop w:val="0"/>
          <w:marBottom w:val="0"/>
          <w:divBdr>
            <w:top w:val="none" w:sz="0" w:space="0" w:color="auto"/>
            <w:left w:val="none" w:sz="0" w:space="0" w:color="auto"/>
            <w:bottom w:val="none" w:sz="0" w:space="0" w:color="auto"/>
            <w:right w:val="none" w:sz="0" w:space="0" w:color="auto"/>
          </w:divBdr>
        </w:div>
        <w:div w:id="1788771622">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24072231">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creativecommons.org/licenses/by-nc/4.0/"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surfnet.nl/display/standards/info-eu-repo/"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3937-133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rcid.org/0000-0003-1409-096X"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orcid.org/0000-0002-6132-8187"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12ZZZ23N</Project_x0020_Ref.>
    <Code xmlns="d2b4f59a-05ce-4744-9d1c-9dd30147ee09">3E220754</Code>
    <FundingCallID xmlns="d2b4f59a-05ce-4744-9d1c-9dd30147ee09">39763</FundingCallID>
    <_dlc_DocId xmlns="d2b4f59a-05ce-4744-9d1c-9dd30147ee09">P4FNSWA4HVKW-73199252-12666</_dlc_DocId>
    <_dlc_DocIdUrl xmlns="d2b4f59a-05ce-4744-9d1c-9dd30147ee09">
      <Url>https://www.groupware.kuleuven.be/sites/dmpmt/_layouts/15/DocIdRedir.aspx?ID=P4FNSWA4HVKW-73199252-12666</Url>
      <Description>P4FNSWA4HVKW-73199252-12666</Description>
    </_dlc_DocIdUrl>
    <TypeDoc xmlns="de64d03d-2dbc-4782-9fbf-1d8df1c50cf7">Initial</TypeDoc>
    <FormID xmlns="d2b4f59a-05ce-4744-9d1c-9dd30147ee09">2425</FormID>
  </documentManagement>
</p:properties>
</file>

<file path=customXml/itemProps1.xml><?xml version="1.0" encoding="utf-8"?>
<ds:datastoreItem xmlns:ds="http://schemas.openxmlformats.org/officeDocument/2006/customXml" ds:itemID="{AA45F3A3-0223-43D4-9697-CE0ABEADD1F7}"/>
</file>

<file path=customXml/itemProps2.xml><?xml version="1.0" encoding="utf-8"?>
<ds:datastoreItem xmlns:ds="http://schemas.openxmlformats.org/officeDocument/2006/customXml" ds:itemID="{7C9F98C5-36AA-4C0C-B7F0-6A94FA3DD5BF}"/>
</file>

<file path=customXml/itemProps3.xml><?xml version="1.0" encoding="utf-8"?>
<ds:datastoreItem xmlns:ds="http://schemas.openxmlformats.org/officeDocument/2006/customXml" ds:itemID="{B2A3EFA8-CC4B-4F28-B558-DCA2930C18C2}"/>
</file>

<file path=customXml/itemProps4.xml><?xml version="1.0" encoding="utf-8"?>
<ds:datastoreItem xmlns:ds="http://schemas.openxmlformats.org/officeDocument/2006/customXml" ds:itemID="{E5472C7C-7B70-4361-A381-207B35591DED}"/>
</file>

<file path=customXml/itemProps5.xml><?xml version="1.0" encoding="utf-8"?>
<ds:datastoreItem xmlns:ds="http://schemas.openxmlformats.org/officeDocument/2006/customXml" ds:itemID="{F2FAC1D0-E6FA-4A9F-926E-A5F9E712A6E6}"/>
</file>

<file path=docProps/app.xml><?xml version="1.0" encoding="utf-8"?>
<Properties xmlns="http://schemas.openxmlformats.org/officeDocument/2006/extended-properties" xmlns:vt="http://schemas.openxmlformats.org/officeDocument/2006/docPropsVTypes">
  <Template>Normal</Template>
  <TotalTime>0</TotalTime>
  <Pages>17</Pages>
  <Words>3393</Words>
  <Characters>19345</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2023-04-24T11:51:00Z</dcterms:created>
  <dcterms:modified xsi:type="dcterms:W3CDTF">2023-04-24T11:51:00Z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d597a60f-c6ba-420e-8d5a-627c6c90398f</vt:lpwstr>
  </property>
</Properties>
</file>