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ABF" w:rsidRPr="00D1453F" w:rsidRDefault="00DB5ABF" w:rsidP="00DB5ABF">
      <w:pPr>
        <w:rPr>
          <w:b/>
        </w:rPr>
      </w:pPr>
      <w:r w:rsidRPr="00D1453F">
        <w:rPr>
          <w:b/>
        </w:rPr>
        <w:t>Data management plan</w:t>
      </w:r>
    </w:p>
    <w:p w:rsidR="00C97E73" w:rsidRPr="00D1453F" w:rsidRDefault="00463958" w:rsidP="00C97E73">
      <w:pPr>
        <w:rPr>
          <w:color w:val="0070C0"/>
          <w:sz w:val="40"/>
          <w:szCs w:val="40"/>
        </w:rPr>
      </w:pPr>
      <w:r w:rsidRPr="00463958">
        <w:rPr>
          <w:color w:val="0070C0"/>
          <w:sz w:val="40"/>
          <w:szCs w:val="40"/>
        </w:rPr>
        <w:t xml:space="preserve">FRET-type remote excitation tip-enhanced fluorescence microscopy for super-resolution DNA mapping </w:t>
      </w:r>
    </w:p>
    <w:p w:rsidR="006A2CBC" w:rsidRPr="00D1453F" w:rsidRDefault="006A2CBC" w:rsidP="00C97E73"/>
    <w:p w:rsidR="00D1453F" w:rsidRPr="00D96E9B" w:rsidRDefault="00D1453F" w:rsidP="00D1453F">
      <w:pPr>
        <w:pStyle w:val="Heading3"/>
        <w:contextualSpacing w:val="0"/>
        <w:rPr>
          <w:rFonts w:asciiTheme="minorHAnsi" w:hAnsiTheme="minorHAnsi"/>
          <w:i w:val="0"/>
          <w:color w:val="000000"/>
          <w:sz w:val="22"/>
          <w:szCs w:val="22"/>
        </w:rPr>
      </w:pPr>
      <w:r w:rsidRPr="00D96E9B">
        <w:rPr>
          <w:rFonts w:asciiTheme="minorHAnsi" w:hAnsiTheme="minorHAnsi"/>
          <w:i w:val="0"/>
          <w:color w:val="000000"/>
          <w:sz w:val="22"/>
          <w:szCs w:val="22"/>
        </w:rPr>
        <w:t>ADMIN DETAILS</w:t>
      </w:r>
    </w:p>
    <w:p w:rsidR="00D1453F" w:rsidRPr="00D96E9B" w:rsidRDefault="00D1453F" w:rsidP="00D1453F">
      <w:r w:rsidRPr="00D96E9B">
        <w:rPr>
          <w:b/>
          <w:color w:val="000000"/>
        </w:rPr>
        <w:t xml:space="preserve">Project Name: </w:t>
      </w:r>
      <w:r w:rsidR="00463958" w:rsidRPr="00463958">
        <w:t>FRET-type remote excitation tip-enhanced fluorescence microscopy for super-r</w:t>
      </w:r>
      <w:r w:rsidR="00463958">
        <w:t xml:space="preserve">esolution DNA mapping </w:t>
      </w:r>
    </w:p>
    <w:p w:rsidR="00D1453F" w:rsidRPr="00D96E9B" w:rsidRDefault="00D1453F" w:rsidP="00D1453F">
      <w:r w:rsidRPr="00D96E9B">
        <w:rPr>
          <w:b/>
          <w:color w:val="000000"/>
        </w:rPr>
        <w:t>Principal Investigator / Researcher</w:t>
      </w:r>
      <w:r w:rsidR="00463958">
        <w:rPr>
          <w:b/>
          <w:color w:val="000000"/>
        </w:rPr>
        <w:t xml:space="preserve"> </w:t>
      </w:r>
      <w:r w:rsidR="00463958">
        <w:t>Hiroshi Uji-i</w:t>
      </w:r>
      <w:r w:rsidRPr="00D96E9B">
        <w:t xml:space="preserve"> </w:t>
      </w:r>
    </w:p>
    <w:p w:rsidR="00D1453F" w:rsidRPr="00D96E9B" w:rsidRDefault="00D1453F" w:rsidP="00D1453F">
      <w:r w:rsidRPr="00D96E9B">
        <w:rPr>
          <w:b/>
          <w:color w:val="000000"/>
        </w:rPr>
        <w:t xml:space="preserve">Institution: </w:t>
      </w:r>
      <w:r w:rsidRPr="00D96E9B">
        <w:t>KU Leuven</w:t>
      </w:r>
    </w:p>
    <w:p w:rsidR="000C4ECC" w:rsidRPr="00D96E9B" w:rsidRDefault="000C4ECC" w:rsidP="00C97E73"/>
    <w:p w:rsidR="00D1453F" w:rsidRPr="00D96E9B" w:rsidRDefault="00D1453F" w:rsidP="00062FD3">
      <w:pPr>
        <w:pStyle w:val="Heading3"/>
        <w:shd w:val="clear" w:color="auto" w:fill="DEEAF6" w:themeFill="accent1" w:themeFillTint="33"/>
        <w:contextualSpacing w:val="0"/>
        <w:rPr>
          <w:rFonts w:asciiTheme="minorHAnsi" w:hAnsiTheme="minorHAnsi"/>
          <w:i w:val="0"/>
          <w:color w:val="000000"/>
          <w:sz w:val="22"/>
          <w:szCs w:val="22"/>
        </w:rPr>
      </w:pPr>
      <w:r w:rsidRPr="00D96E9B">
        <w:rPr>
          <w:rFonts w:asciiTheme="minorHAnsi" w:hAnsiTheme="minorHAnsi"/>
          <w:i w:val="0"/>
          <w:color w:val="000000"/>
          <w:sz w:val="22"/>
          <w:szCs w:val="22"/>
        </w:rPr>
        <w:t>1. GENERAL INFORMATION</w:t>
      </w:r>
    </w:p>
    <w:p w:rsidR="00D1453F" w:rsidRPr="00D96E9B" w:rsidRDefault="00062FD3" w:rsidP="00D1453F">
      <w:pPr>
        <w:rPr>
          <w:b/>
        </w:rPr>
      </w:pPr>
      <w:r>
        <w:rPr>
          <w:b/>
        </w:rPr>
        <w:t xml:space="preserve">1.1 </w:t>
      </w:r>
      <w:r w:rsidR="00D1453F" w:rsidRPr="00D96E9B">
        <w:rPr>
          <w:b/>
        </w:rPr>
        <w:t>Name of the project lead (PI)</w:t>
      </w:r>
    </w:p>
    <w:p w:rsidR="00D1453F" w:rsidRPr="00D96E9B" w:rsidRDefault="00463958" w:rsidP="00D1453F">
      <w:r>
        <w:t>1</w:t>
      </w:r>
      <w:r w:rsidR="00D1453F" w:rsidRPr="00D96E9B">
        <w:t xml:space="preserve">. Hiroshi Uji-i </w:t>
      </w:r>
    </w:p>
    <w:p w:rsidR="00D1453F" w:rsidRPr="00D96E9B" w:rsidRDefault="00463958" w:rsidP="00D1453F">
      <w:r>
        <w:t>2</w:t>
      </w:r>
      <w:r w:rsidR="00D1453F" w:rsidRPr="00D96E9B">
        <w:t xml:space="preserve">. </w:t>
      </w:r>
      <w:r>
        <w:t>Eduard Fron</w:t>
      </w:r>
      <w:r w:rsidR="00D1453F" w:rsidRPr="00D96E9B">
        <w:t xml:space="preserve"> </w:t>
      </w:r>
    </w:p>
    <w:p w:rsidR="00D1453F" w:rsidRPr="00D96E9B" w:rsidRDefault="00463958" w:rsidP="00D1453F">
      <w:r>
        <w:t>3</w:t>
      </w:r>
      <w:r w:rsidR="00D1453F" w:rsidRPr="00D96E9B">
        <w:t xml:space="preserve">. </w:t>
      </w:r>
      <w:r w:rsidRPr="00463958">
        <w:t>Neves Rocha Susana</w:t>
      </w:r>
    </w:p>
    <w:p w:rsidR="00D1453F" w:rsidRPr="00D96E9B" w:rsidRDefault="00D1453F" w:rsidP="00D1453F"/>
    <w:p w:rsidR="00D1453F" w:rsidRPr="00D96E9B" w:rsidRDefault="00062FD3" w:rsidP="00D1453F">
      <w:pPr>
        <w:rPr>
          <w:b/>
        </w:rPr>
      </w:pPr>
      <w:r>
        <w:rPr>
          <w:b/>
        </w:rPr>
        <w:t xml:space="preserve">1.2 </w:t>
      </w:r>
      <w:r w:rsidR="00D1453F" w:rsidRPr="00D96E9B">
        <w:rPr>
          <w:b/>
        </w:rPr>
        <w:t>Project number &amp; title</w:t>
      </w:r>
    </w:p>
    <w:p w:rsidR="00463958" w:rsidRDefault="00463958" w:rsidP="00C97E73">
      <w:r w:rsidRPr="00463958">
        <w:t xml:space="preserve">G0D4519N </w:t>
      </w:r>
    </w:p>
    <w:p w:rsidR="00D1453F" w:rsidRPr="00D96E9B" w:rsidRDefault="00463958" w:rsidP="00C97E73">
      <w:r w:rsidRPr="00463958">
        <w:t>FRET-type remote excitation tip-enhanced fluorescence microscopy for super-resolution DNA mapping</w:t>
      </w:r>
    </w:p>
    <w:p w:rsidR="000C48A4" w:rsidRPr="00D96E9B" w:rsidRDefault="00D1453F" w:rsidP="00062FD3">
      <w:pPr>
        <w:shd w:val="clear" w:color="auto" w:fill="DEEAF6" w:themeFill="accent1" w:themeFillTint="33"/>
        <w:rPr>
          <w:b/>
        </w:rPr>
      </w:pPr>
      <w:r w:rsidRPr="00D96E9B">
        <w:rPr>
          <w:b/>
        </w:rPr>
        <w:t>2</w:t>
      </w:r>
      <w:r w:rsidR="000C48A4" w:rsidRPr="00D96E9B">
        <w:rPr>
          <w:b/>
        </w:rPr>
        <w:t>. Materials</w:t>
      </w:r>
    </w:p>
    <w:p w:rsidR="00C97E73" w:rsidRPr="00D96E9B" w:rsidRDefault="00062FD3" w:rsidP="00C97E73">
      <w:pPr>
        <w:rPr>
          <w:b/>
        </w:rPr>
      </w:pPr>
      <w:r>
        <w:rPr>
          <w:b/>
        </w:rPr>
        <w:t xml:space="preserve">2.1 </w:t>
      </w:r>
      <w:r w:rsidR="00C97E73" w:rsidRPr="00D96E9B">
        <w:rPr>
          <w:b/>
        </w:rPr>
        <w:t>Legal and ethical issues</w:t>
      </w:r>
    </w:p>
    <w:p w:rsidR="00C97E73" w:rsidRPr="00D96E9B" w:rsidRDefault="00C97E73" w:rsidP="00C97E73">
      <w:r w:rsidRPr="00D96E9B">
        <w:rPr>
          <w:b/>
        </w:rPr>
        <w:t>Privacy</w:t>
      </w:r>
      <w:r w:rsidRPr="00D96E9B">
        <w:t xml:space="preserve"> There are no privacy issues.</w:t>
      </w:r>
    </w:p>
    <w:p w:rsidR="00C97E73" w:rsidRPr="00D96E9B" w:rsidRDefault="00C97E73" w:rsidP="00C97E73">
      <w:r w:rsidRPr="00D96E9B">
        <w:rPr>
          <w:b/>
        </w:rPr>
        <w:t>Ethics</w:t>
      </w:r>
      <w:r w:rsidRPr="00D96E9B">
        <w:t xml:space="preserve"> There are no ethical issues.</w:t>
      </w:r>
    </w:p>
    <w:p w:rsidR="00C97E73" w:rsidRPr="00D96E9B" w:rsidRDefault="00062FD3" w:rsidP="00AD6EFF">
      <w:r>
        <w:rPr>
          <w:b/>
        </w:rPr>
        <w:t xml:space="preserve">2.2 </w:t>
      </w:r>
      <w:r w:rsidR="00C97E73" w:rsidRPr="00D96E9B">
        <w:rPr>
          <w:b/>
        </w:rPr>
        <w:t>Ownership</w:t>
      </w:r>
      <w:r w:rsidR="00AD6EFF" w:rsidRPr="00D96E9B">
        <w:t xml:space="preserve"> T</w:t>
      </w:r>
      <w:r w:rsidR="00C97E73" w:rsidRPr="00D96E9B">
        <w:t xml:space="preserve">he generated </w:t>
      </w:r>
      <w:r w:rsidR="009B3CDD" w:rsidRPr="00D96E9B">
        <w:t>samples</w:t>
      </w:r>
      <w:r w:rsidR="00C97E73" w:rsidRPr="00D96E9B">
        <w:t xml:space="preserve"> belong to KU Leuven in accordance with the</w:t>
      </w:r>
      <w:r w:rsidR="00AD6EFF" w:rsidRPr="00D96E9B">
        <w:t xml:space="preserve"> </w:t>
      </w:r>
      <w:r w:rsidR="00C97E73" w:rsidRPr="00D96E9B">
        <w:t xml:space="preserve">framework </w:t>
      </w:r>
      <w:r w:rsidR="00AD6EFF" w:rsidRPr="00D96E9B">
        <w:t>policy</w:t>
      </w:r>
      <w:r w:rsidR="00C97E73" w:rsidRPr="00D96E9B">
        <w:t xml:space="preserve"> </w:t>
      </w:r>
      <w:r w:rsidR="00AD6EFF" w:rsidRPr="00D96E9B">
        <w:t>of the university. The department maintains the legal right to use the materials, methods</w:t>
      </w:r>
      <w:r w:rsidR="009B3CDD" w:rsidRPr="00D96E9B">
        <w:t>, protocols</w:t>
      </w:r>
      <w:r w:rsidR="00AD6EFF" w:rsidRPr="00D96E9B">
        <w:t xml:space="preserve"> and results for patents.  </w:t>
      </w:r>
    </w:p>
    <w:p w:rsidR="00C97E73" w:rsidRPr="00D96E9B" w:rsidRDefault="00AD6EFF" w:rsidP="00C97E73">
      <w:r w:rsidRPr="00D96E9B">
        <w:t>Except for VGM departments of KU Leuven, t</w:t>
      </w:r>
      <w:r w:rsidR="00C97E73" w:rsidRPr="00D96E9B">
        <w:t xml:space="preserve">here is no </w:t>
      </w:r>
      <w:r w:rsidR="000C48A4" w:rsidRPr="00D96E9B">
        <w:t>institutional body</w:t>
      </w:r>
      <w:r w:rsidR="00C97E73" w:rsidRPr="00D96E9B">
        <w:t xml:space="preserve"> preventing </w:t>
      </w:r>
      <w:r w:rsidRPr="00D96E9B">
        <w:t xml:space="preserve">the researchers </w:t>
      </w:r>
      <w:r w:rsidR="00C97E73" w:rsidRPr="00D96E9B">
        <w:t xml:space="preserve">from storing the </w:t>
      </w:r>
      <w:r w:rsidR="00FC077A" w:rsidRPr="00D96E9B">
        <w:t>samples</w:t>
      </w:r>
      <w:r w:rsidR="00C97E73" w:rsidRPr="00D96E9B">
        <w:t>, performing the</w:t>
      </w:r>
      <w:r w:rsidRPr="00D96E9B">
        <w:t xml:space="preserve"> </w:t>
      </w:r>
      <w:r w:rsidR="00C97E73" w:rsidRPr="00D96E9B">
        <w:t>anticipated</w:t>
      </w:r>
      <w:r w:rsidRPr="00D96E9B">
        <w:t xml:space="preserve"> </w:t>
      </w:r>
      <w:r w:rsidR="00C97E73" w:rsidRPr="00D96E9B">
        <w:t>experiments or publishing the results.</w:t>
      </w:r>
    </w:p>
    <w:p w:rsidR="00C97E73" w:rsidRPr="00D96E9B" w:rsidRDefault="00062FD3" w:rsidP="00C97E73">
      <w:pPr>
        <w:rPr>
          <w:b/>
        </w:rPr>
      </w:pPr>
      <w:r>
        <w:rPr>
          <w:b/>
        </w:rPr>
        <w:t xml:space="preserve">2.3 </w:t>
      </w:r>
      <w:r w:rsidR="00C97E73" w:rsidRPr="00D96E9B">
        <w:rPr>
          <w:b/>
        </w:rPr>
        <w:t>Documentation and metadata</w:t>
      </w:r>
    </w:p>
    <w:p w:rsidR="00C97E73" w:rsidRPr="00D96E9B" w:rsidRDefault="00AD6EFF" w:rsidP="000C48A4">
      <w:r w:rsidRPr="00D96E9B">
        <w:t>The recipients</w:t>
      </w:r>
      <w:r w:rsidR="00C97E73" w:rsidRPr="00D96E9B">
        <w:t xml:space="preserve"> are </w:t>
      </w:r>
      <w:r w:rsidR="000C48A4" w:rsidRPr="00D96E9B">
        <w:t>labelled</w:t>
      </w:r>
      <w:r w:rsidR="00C97E73" w:rsidRPr="00D96E9B">
        <w:t xml:space="preserve"> with a reference number that links to an entry in </w:t>
      </w:r>
      <w:r w:rsidR="000C48A4" w:rsidRPr="00D96E9B">
        <w:t>the logbook</w:t>
      </w:r>
      <w:r w:rsidR="00C97E73" w:rsidRPr="00D96E9B">
        <w:t xml:space="preserve">. </w:t>
      </w:r>
    </w:p>
    <w:p w:rsidR="000C4ECC" w:rsidRPr="00D96E9B" w:rsidRDefault="000C4ECC" w:rsidP="00C97E73"/>
    <w:p w:rsidR="00C97E73" w:rsidRPr="00D96E9B" w:rsidRDefault="00062FD3" w:rsidP="00C97E73">
      <w:pPr>
        <w:rPr>
          <w:b/>
        </w:rPr>
      </w:pPr>
      <w:r>
        <w:rPr>
          <w:b/>
        </w:rPr>
        <w:t xml:space="preserve">2.4 </w:t>
      </w:r>
      <w:r w:rsidR="00C97E73" w:rsidRPr="00D96E9B">
        <w:rPr>
          <w:b/>
        </w:rPr>
        <w:t>Storage and backup</w:t>
      </w:r>
    </w:p>
    <w:p w:rsidR="00C97E73" w:rsidRPr="00D96E9B" w:rsidRDefault="000C48A4" w:rsidP="000C48A4">
      <w:r w:rsidRPr="00D96E9B">
        <w:rPr>
          <w:b/>
        </w:rPr>
        <w:t>Samples</w:t>
      </w:r>
      <w:r w:rsidR="00C97E73" w:rsidRPr="00D96E9B">
        <w:t xml:space="preserve"> will be stored in </w:t>
      </w:r>
      <w:r w:rsidRPr="00D96E9B">
        <w:t>fridges/</w:t>
      </w:r>
      <w:r w:rsidR="00C97E73" w:rsidRPr="00D96E9B">
        <w:t xml:space="preserve">freezer present </w:t>
      </w:r>
      <w:r w:rsidRPr="00D96E9B">
        <w:t>in preparation labs located in the Nanocenter building, Celestijnenlaan 200F.</w:t>
      </w:r>
    </w:p>
    <w:p w:rsidR="00C97E73" w:rsidRPr="00D96E9B" w:rsidRDefault="00C97E73" w:rsidP="00C97E73">
      <w:r w:rsidRPr="00D96E9B">
        <w:rPr>
          <w:b/>
        </w:rPr>
        <w:t>Security</w:t>
      </w:r>
      <w:r w:rsidRPr="00D96E9B">
        <w:t xml:space="preserve"> Unauthorized people do not have access to the </w:t>
      </w:r>
      <w:r w:rsidR="000C48A4" w:rsidRPr="00D96E9B">
        <w:t>samples</w:t>
      </w:r>
      <w:r w:rsidRPr="00D96E9B">
        <w:t>.</w:t>
      </w:r>
    </w:p>
    <w:p w:rsidR="00C97E73" w:rsidRPr="00D96E9B" w:rsidRDefault="00062FD3" w:rsidP="00C97E73">
      <w:pPr>
        <w:rPr>
          <w:b/>
        </w:rPr>
      </w:pPr>
      <w:r>
        <w:rPr>
          <w:b/>
        </w:rPr>
        <w:t xml:space="preserve">2.5 </w:t>
      </w:r>
      <w:r w:rsidR="00C97E73" w:rsidRPr="00D96E9B">
        <w:rPr>
          <w:b/>
        </w:rPr>
        <w:t xml:space="preserve">Preservation after end of project </w:t>
      </w:r>
    </w:p>
    <w:p w:rsidR="00C97E73" w:rsidRPr="00D96E9B" w:rsidRDefault="00C97E73" w:rsidP="00C97E73">
      <w:r w:rsidRPr="00D96E9B">
        <w:rPr>
          <w:b/>
        </w:rPr>
        <w:t>Where</w:t>
      </w:r>
      <w:r w:rsidRPr="00D96E9B">
        <w:t xml:space="preserve"> </w:t>
      </w:r>
      <w:r w:rsidR="000C48A4" w:rsidRPr="00D96E9B">
        <w:t>All samples produced in this project will be kept for</w:t>
      </w:r>
      <w:r w:rsidRPr="00D96E9B">
        <w:t xml:space="preserve"> at least 5 more years after the end of the project.</w:t>
      </w:r>
    </w:p>
    <w:p w:rsidR="00C97E73" w:rsidRPr="00D96E9B" w:rsidRDefault="00C97E73" w:rsidP="00C97E73">
      <w:r w:rsidRPr="00D96E9B">
        <w:rPr>
          <w:b/>
        </w:rPr>
        <w:t>Costs</w:t>
      </w:r>
      <w:r w:rsidRPr="00D96E9B">
        <w:t xml:space="preserve"> </w:t>
      </w:r>
      <w:r w:rsidR="000C48A4" w:rsidRPr="00D96E9B">
        <w:t xml:space="preserve">Includes the storage in the freezers/fridges and are included in the financial plan of the project. </w:t>
      </w:r>
    </w:p>
    <w:p w:rsidR="00C97E73" w:rsidRPr="00D96E9B" w:rsidRDefault="00062FD3" w:rsidP="00C97E73">
      <w:pPr>
        <w:rPr>
          <w:b/>
        </w:rPr>
      </w:pPr>
      <w:r>
        <w:rPr>
          <w:b/>
        </w:rPr>
        <w:t xml:space="preserve">2.6 </w:t>
      </w:r>
      <w:r w:rsidR="00C97E73" w:rsidRPr="00D96E9B">
        <w:rPr>
          <w:b/>
        </w:rPr>
        <w:t>Sharing</w:t>
      </w:r>
    </w:p>
    <w:p w:rsidR="00C97E73" w:rsidRPr="00D96E9B" w:rsidRDefault="005267E1" w:rsidP="00C97E73">
      <w:r w:rsidRPr="00D96E9B">
        <w:t>Commercial exploitation</w:t>
      </w:r>
      <w:r w:rsidR="00C97E73" w:rsidRPr="00D96E9B">
        <w:t xml:space="preserve"> </w:t>
      </w:r>
      <w:r w:rsidRPr="00D96E9B">
        <w:t>will be halt via patenting or other instruments necessary to</w:t>
      </w:r>
      <w:r w:rsidR="00C97E73" w:rsidRPr="00D96E9B">
        <w:t xml:space="preserve"> </w:t>
      </w:r>
      <w:r w:rsidR="00463958" w:rsidRPr="00D96E9B">
        <w:t>restrict</w:t>
      </w:r>
      <w:r w:rsidR="00C97E73" w:rsidRPr="00D96E9B">
        <w:t xml:space="preserve"> the</w:t>
      </w:r>
      <w:r w:rsidRPr="00D96E9B">
        <w:t xml:space="preserve"> </w:t>
      </w:r>
      <w:r w:rsidR="00C97E73" w:rsidRPr="00D96E9B">
        <w:t>material from commercial use.</w:t>
      </w:r>
    </w:p>
    <w:p w:rsidR="00C97E73" w:rsidRPr="00D96E9B" w:rsidRDefault="00C97E73" w:rsidP="00C97E73">
      <w:r w:rsidRPr="00D96E9B">
        <w:rPr>
          <w:b/>
        </w:rPr>
        <w:t>Whom</w:t>
      </w:r>
      <w:r w:rsidR="0098243B">
        <w:rPr>
          <w:b/>
        </w:rPr>
        <w:t>:</w:t>
      </w:r>
      <w:r w:rsidRPr="00D96E9B">
        <w:t xml:space="preserve"> </w:t>
      </w:r>
      <w:r w:rsidR="005267E1" w:rsidRPr="00D96E9B">
        <w:t>The materials can be exchanged among the involved partners upon request</w:t>
      </w:r>
      <w:r w:rsidRPr="00D96E9B">
        <w:t>.</w:t>
      </w:r>
    </w:p>
    <w:p w:rsidR="00062FD3" w:rsidRDefault="00C97E73" w:rsidP="004A7B9C">
      <w:r w:rsidRPr="00D96E9B">
        <w:rPr>
          <w:b/>
        </w:rPr>
        <w:t>Costs</w:t>
      </w:r>
      <w:r w:rsidRPr="00D96E9B">
        <w:t xml:space="preserve"> </w:t>
      </w:r>
      <w:r w:rsidR="005267E1" w:rsidRPr="00D96E9B">
        <w:t>S</w:t>
      </w:r>
      <w:r w:rsidRPr="00D96E9B">
        <w:t xml:space="preserve">hipment is paid by </w:t>
      </w:r>
      <w:r w:rsidR="005267E1" w:rsidRPr="00D96E9B">
        <w:t>the requesting party</w:t>
      </w:r>
      <w:r w:rsidRPr="00D96E9B">
        <w:t>.</w:t>
      </w:r>
      <w:r w:rsidRPr="00D96E9B">
        <w:cr/>
      </w:r>
    </w:p>
    <w:p w:rsidR="004A7B9C" w:rsidRPr="00062FD3" w:rsidRDefault="00062FD3" w:rsidP="004A7B9C">
      <w:pPr>
        <w:rPr>
          <w:b/>
        </w:rPr>
      </w:pPr>
      <w:r w:rsidRPr="00062FD3">
        <w:rPr>
          <w:b/>
        </w:rPr>
        <w:t xml:space="preserve">2.7 </w:t>
      </w:r>
      <w:r w:rsidR="004A7B9C" w:rsidRPr="00062FD3">
        <w:rPr>
          <w:b/>
        </w:rPr>
        <w:t>Responsibilities</w:t>
      </w:r>
    </w:p>
    <w:p w:rsidR="004A7B9C" w:rsidRPr="00D96E9B" w:rsidRDefault="00A4269B" w:rsidP="004A7B9C">
      <w:r w:rsidRPr="00D96E9B">
        <w:t>Each PI is responsible for the samples within his own group.</w:t>
      </w:r>
    </w:p>
    <w:p w:rsidR="0080471D" w:rsidRPr="00D96E9B" w:rsidRDefault="0080471D" w:rsidP="004A7B9C"/>
    <w:p w:rsidR="00062FD3" w:rsidRPr="00D96E9B" w:rsidRDefault="00A4269B" w:rsidP="00062FD3">
      <w:pPr>
        <w:shd w:val="clear" w:color="auto" w:fill="DEEAF6" w:themeFill="accent1" w:themeFillTint="33"/>
        <w:rPr>
          <w:b/>
        </w:rPr>
      </w:pPr>
      <w:r w:rsidRPr="00D96E9B">
        <w:rPr>
          <w:b/>
        </w:rPr>
        <w:t>3</w:t>
      </w:r>
      <w:r w:rsidR="0080471D" w:rsidRPr="00D96E9B">
        <w:rPr>
          <w:b/>
        </w:rPr>
        <w:t>.</w:t>
      </w:r>
      <w:r w:rsidR="0080471D" w:rsidRPr="00D96E9B">
        <w:t xml:space="preserve"> </w:t>
      </w:r>
      <w:r w:rsidRPr="00D96E9B">
        <w:rPr>
          <w:b/>
        </w:rPr>
        <w:t xml:space="preserve">DATA </w:t>
      </w:r>
    </w:p>
    <w:p w:rsidR="00A4269B" w:rsidRPr="00D96E9B" w:rsidRDefault="00A4269B" w:rsidP="00A4269B">
      <w:pPr>
        <w:rPr>
          <w:b/>
        </w:rPr>
      </w:pPr>
      <w:r w:rsidRPr="00D96E9B">
        <w:rPr>
          <w:b/>
        </w:rPr>
        <w:t xml:space="preserve">3.1. Will you generate/collect new data and/or make use of existing data? </w:t>
      </w:r>
    </w:p>
    <w:p w:rsidR="00A4269B" w:rsidRPr="00D96E9B" w:rsidRDefault="00062FD3" w:rsidP="00062FD3">
      <w:pPr>
        <w:spacing w:after="0" w:line="320" w:lineRule="auto"/>
        <w:contextualSpacing/>
      </w:pPr>
      <w:r>
        <w:t xml:space="preserve">The researchers will generate </w:t>
      </w:r>
      <w:r w:rsidR="00A4269B" w:rsidRPr="00D96E9B">
        <w:t>new data</w:t>
      </w:r>
      <w:r>
        <w:t xml:space="preserve"> and might make use of old data for references.</w:t>
      </w:r>
    </w:p>
    <w:p w:rsidR="00A4269B" w:rsidRPr="00D96E9B" w:rsidRDefault="00A4269B" w:rsidP="004A7B9C">
      <w:pPr>
        <w:rPr>
          <w:b/>
        </w:rPr>
      </w:pPr>
      <w:r w:rsidRPr="00D96E9B">
        <w:rPr>
          <w:b/>
        </w:rPr>
        <w:t xml:space="preserve">3.2. You have set a number of objectives in your proposal. Describe the origin, type and format of the data and its (estimated) volume that will be used to obtain each objective, preferably per objective. You might consider using the table in the guidance.  </w:t>
      </w:r>
    </w:p>
    <w:p w:rsidR="00A4269B" w:rsidRPr="00D96E9B" w:rsidRDefault="00A4269B" w:rsidP="00A4269B">
      <w:r w:rsidRPr="00D96E9B">
        <w:t xml:space="preserve">Experimental data will be collected for material characterization and device/reactivity testing, in a variety of file formats such as: native formats, Origin, Excel, JPG, Word, text, .sdt .cpp, .csv, spx, etc. For modelling and simulations, the original codes written in Matlab, C, LabView or other tools will also be stored together with the generated calculation data. </w:t>
      </w:r>
    </w:p>
    <w:p w:rsidR="00A4269B" w:rsidRPr="00D96E9B" w:rsidRDefault="00A4269B" w:rsidP="00A4269B">
      <w:r w:rsidRPr="00D96E9B">
        <w:t>All data shall come with a detailed text document describing the experimental conditions, the materials and the exact experimental protocol/parameters used. In the case of processed or analysed data, detailed descriptions on the analysis steps will be included.</w:t>
      </w:r>
    </w:p>
    <w:p w:rsidR="00A4269B" w:rsidRPr="00D96E9B" w:rsidRDefault="00A4269B" w:rsidP="00A4269B">
      <w:r w:rsidRPr="00D96E9B">
        <w:t>We anticipate to generate data of a volume of 10TB in this project.</w:t>
      </w:r>
    </w:p>
    <w:p w:rsidR="00A4269B" w:rsidRPr="00D96E9B" w:rsidRDefault="00F636F0" w:rsidP="00A4269B">
      <w:pPr>
        <w:rPr>
          <w:b/>
        </w:rPr>
      </w:pPr>
      <w:r w:rsidRPr="00D96E9B">
        <w:rPr>
          <w:b/>
        </w:rPr>
        <w:t xml:space="preserve">3.3 </w:t>
      </w:r>
      <w:r w:rsidR="00A4269B" w:rsidRPr="00D96E9B">
        <w:rPr>
          <w:b/>
        </w:rPr>
        <w:t>Detailed data types associated to the work packages are listed in the following:</w:t>
      </w:r>
    </w:p>
    <w:p w:rsidR="000C4ECC" w:rsidRPr="00D96E9B" w:rsidRDefault="0098243B" w:rsidP="004A7B9C">
      <w:r w:rsidRPr="0098243B">
        <w:t>During the project</w:t>
      </w:r>
      <w:r w:rsidR="004A7B9C" w:rsidRPr="00D96E9B">
        <w:t xml:space="preserve"> </w:t>
      </w:r>
      <w:r>
        <w:t xml:space="preserve">the following </w:t>
      </w:r>
      <w:r w:rsidRPr="00D96E9B">
        <w:t>data</w:t>
      </w:r>
      <w:r>
        <w:t xml:space="preserve"> type</w:t>
      </w:r>
      <w:r w:rsidRPr="00D96E9B">
        <w:t xml:space="preserve"> </w:t>
      </w:r>
      <w:r w:rsidR="004A7B9C" w:rsidRPr="00D96E9B">
        <w:t xml:space="preserve">will generate </w:t>
      </w:r>
      <w:r w:rsidR="00C560DD" w:rsidRPr="00D96E9B">
        <w:t>from the following experiments:</w:t>
      </w:r>
    </w:p>
    <w:p w:rsidR="00C560DD" w:rsidRDefault="00C560DD" w:rsidP="00C560DD">
      <w:pPr>
        <w:pStyle w:val="ListParagraph"/>
        <w:numPr>
          <w:ilvl w:val="0"/>
          <w:numId w:val="2"/>
        </w:numPr>
      </w:pPr>
      <w:r w:rsidRPr="00D96E9B">
        <w:lastRenderedPageBreak/>
        <w:t>Raman micro</w:t>
      </w:r>
      <w:r w:rsidR="00A4269B" w:rsidRPr="00D96E9B">
        <w:t>-</w:t>
      </w:r>
      <w:r w:rsidRPr="00D96E9B">
        <w:t>spectroscopy</w:t>
      </w:r>
    </w:p>
    <w:p w:rsidR="0098243B" w:rsidRDefault="0098243B" w:rsidP="00C560DD">
      <w:pPr>
        <w:pStyle w:val="ListParagraph"/>
        <w:numPr>
          <w:ilvl w:val="0"/>
          <w:numId w:val="2"/>
        </w:numPr>
      </w:pPr>
      <w:r>
        <w:t>Raman spectroscopy</w:t>
      </w:r>
    </w:p>
    <w:p w:rsidR="0098243B" w:rsidRPr="00D96E9B" w:rsidRDefault="0098243B" w:rsidP="00C560DD">
      <w:pPr>
        <w:pStyle w:val="ListParagraph"/>
        <w:numPr>
          <w:ilvl w:val="0"/>
          <w:numId w:val="2"/>
        </w:numPr>
      </w:pPr>
      <w:r>
        <w:t>Scanning tunnelling microscopy</w:t>
      </w:r>
    </w:p>
    <w:p w:rsidR="00C560DD" w:rsidRPr="00D96E9B" w:rsidRDefault="00C560DD" w:rsidP="00C560DD">
      <w:pPr>
        <w:pStyle w:val="ListParagraph"/>
        <w:numPr>
          <w:ilvl w:val="0"/>
          <w:numId w:val="2"/>
        </w:numPr>
      </w:pPr>
      <w:r w:rsidRPr="00D96E9B">
        <w:rPr>
          <w:rFonts w:cs="CIDFont+F2"/>
        </w:rPr>
        <w:t xml:space="preserve">second harmonic generation </w:t>
      </w:r>
    </w:p>
    <w:p w:rsidR="00C560DD" w:rsidRPr="00D96E9B" w:rsidRDefault="00C560DD" w:rsidP="00C560DD">
      <w:pPr>
        <w:pStyle w:val="ListParagraph"/>
        <w:numPr>
          <w:ilvl w:val="0"/>
          <w:numId w:val="2"/>
        </w:numPr>
      </w:pPr>
      <w:r w:rsidRPr="00D96E9B">
        <w:t>atomic force microscopy</w:t>
      </w:r>
    </w:p>
    <w:p w:rsidR="00C560DD" w:rsidRPr="00D96E9B" w:rsidRDefault="00C560DD" w:rsidP="00C560DD">
      <w:pPr>
        <w:pStyle w:val="ListParagraph"/>
        <w:numPr>
          <w:ilvl w:val="0"/>
          <w:numId w:val="2"/>
        </w:numPr>
      </w:pPr>
      <w:r w:rsidRPr="00D96E9B">
        <w:t>piezo-response force microscopy</w:t>
      </w:r>
    </w:p>
    <w:p w:rsidR="00C560DD" w:rsidRPr="00D96E9B" w:rsidRDefault="00C560DD" w:rsidP="00C42199">
      <w:pPr>
        <w:pStyle w:val="ListParagraph"/>
        <w:numPr>
          <w:ilvl w:val="0"/>
          <w:numId w:val="2"/>
        </w:numPr>
      </w:pPr>
      <w:r w:rsidRPr="00D96E9B">
        <w:t>optical absorption and emission spectroscopy</w:t>
      </w:r>
    </w:p>
    <w:p w:rsidR="00C560DD" w:rsidRPr="00D96E9B" w:rsidRDefault="00C560DD" w:rsidP="001B67CF">
      <w:pPr>
        <w:pStyle w:val="ListParagraph"/>
        <w:numPr>
          <w:ilvl w:val="0"/>
          <w:numId w:val="2"/>
        </w:numPr>
      </w:pPr>
      <w:r w:rsidRPr="00D96E9B">
        <w:t xml:space="preserve">single photon timing </w:t>
      </w:r>
    </w:p>
    <w:p w:rsidR="00C560DD" w:rsidRPr="00D96E9B" w:rsidRDefault="00C560DD" w:rsidP="001B67CF">
      <w:pPr>
        <w:pStyle w:val="ListParagraph"/>
        <w:numPr>
          <w:ilvl w:val="0"/>
          <w:numId w:val="2"/>
        </w:numPr>
      </w:pPr>
      <w:r w:rsidRPr="00D96E9B">
        <w:t>fs fluoresce</w:t>
      </w:r>
      <w:bookmarkStart w:id="0" w:name="_GoBack"/>
      <w:bookmarkEnd w:id="0"/>
      <w:r w:rsidRPr="00D96E9B">
        <w:t>nce up-conversion</w:t>
      </w:r>
    </w:p>
    <w:p w:rsidR="00C560DD" w:rsidRPr="00D96E9B" w:rsidRDefault="00C560DD" w:rsidP="001B67CF">
      <w:pPr>
        <w:pStyle w:val="ListParagraph"/>
        <w:numPr>
          <w:ilvl w:val="0"/>
          <w:numId w:val="2"/>
        </w:numPr>
      </w:pPr>
      <w:r w:rsidRPr="00D96E9B">
        <w:rPr>
          <w:rFonts w:cs="CIDFont+F2"/>
        </w:rPr>
        <w:t>fs transient-absorption spectroscopy</w:t>
      </w:r>
    </w:p>
    <w:p w:rsidR="00C560DD" w:rsidRPr="00D96E9B" w:rsidRDefault="00C560DD" w:rsidP="001B67CF">
      <w:pPr>
        <w:pStyle w:val="ListParagraph"/>
        <w:numPr>
          <w:ilvl w:val="0"/>
          <w:numId w:val="2"/>
        </w:numPr>
      </w:pPr>
      <w:r w:rsidRPr="00D96E9B">
        <w:rPr>
          <w:rFonts w:cs="CIDFont+F2"/>
        </w:rPr>
        <w:t>fluorescence microscopy</w:t>
      </w:r>
    </w:p>
    <w:p w:rsidR="00C560DD" w:rsidRPr="00D96E9B" w:rsidRDefault="00C560DD" w:rsidP="001B67CF">
      <w:pPr>
        <w:pStyle w:val="ListParagraph"/>
        <w:numPr>
          <w:ilvl w:val="0"/>
          <w:numId w:val="2"/>
        </w:numPr>
      </w:pPr>
      <w:r w:rsidRPr="00D96E9B">
        <w:rPr>
          <w:rFonts w:cs="CIDFont+F2"/>
        </w:rPr>
        <w:t>steady-state space charge limited currents</w:t>
      </w:r>
    </w:p>
    <w:p w:rsidR="00C560DD" w:rsidRPr="00D96E9B" w:rsidRDefault="00C560DD" w:rsidP="00C560DD">
      <w:pPr>
        <w:pStyle w:val="ListParagraph"/>
        <w:numPr>
          <w:ilvl w:val="0"/>
          <w:numId w:val="2"/>
        </w:numPr>
      </w:pPr>
      <w:r w:rsidRPr="00D96E9B">
        <w:t>time-resolved electric field induced SHG</w:t>
      </w:r>
    </w:p>
    <w:p w:rsidR="0098243B" w:rsidRDefault="00C560DD" w:rsidP="0098243B">
      <w:pPr>
        <w:pStyle w:val="ListParagraph"/>
        <w:numPr>
          <w:ilvl w:val="0"/>
          <w:numId w:val="2"/>
        </w:numPr>
      </w:pPr>
      <w:r w:rsidRPr="00D96E9B">
        <w:t>t</w:t>
      </w:r>
      <w:r w:rsidR="004A7B9C" w:rsidRPr="00D96E9B">
        <w:t xml:space="preserve">heoretical models investigating the </w:t>
      </w:r>
      <w:r w:rsidRPr="00D96E9B">
        <w:t xml:space="preserve">charge </w:t>
      </w:r>
      <w:r w:rsidR="004A7B9C" w:rsidRPr="00D96E9B">
        <w:t xml:space="preserve">dynamics </w:t>
      </w:r>
    </w:p>
    <w:p w:rsidR="0098243B" w:rsidRPr="00D96E9B" w:rsidRDefault="0098243B" w:rsidP="0098243B">
      <w:pPr>
        <w:pStyle w:val="ListParagraph"/>
        <w:numPr>
          <w:ilvl w:val="0"/>
          <w:numId w:val="2"/>
        </w:numPr>
      </w:pPr>
      <w:r w:rsidRPr="00D96E9B">
        <w:t xml:space="preserve">XRD diffraction </w:t>
      </w:r>
    </w:p>
    <w:p w:rsidR="00C560DD" w:rsidRPr="00D96E9B" w:rsidRDefault="00C560DD" w:rsidP="0098243B">
      <w:pPr>
        <w:pStyle w:val="ListParagraph"/>
      </w:pPr>
    </w:p>
    <w:p w:rsidR="004A7B9C" w:rsidRPr="00D96E9B" w:rsidRDefault="004A7B9C" w:rsidP="004A7B9C">
      <w:r w:rsidRPr="00D96E9B">
        <w:t xml:space="preserve">We anticipate to generate multiple data </w:t>
      </w:r>
      <w:r w:rsidR="005A4F55" w:rsidRPr="00D96E9B">
        <w:t xml:space="preserve">files </w:t>
      </w:r>
      <w:r w:rsidRPr="00D96E9B">
        <w:t>with analysis results and detailed statistical analyses.</w:t>
      </w:r>
    </w:p>
    <w:p w:rsidR="004A7B9C" w:rsidRPr="00D96E9B" w:rsidRDefault="004A7B9C" w:rsidP="004A7B9C"/>
    <w:p w:rsidR="009B3CDD" w:rsidRPr="00D96E9B" w:rsidRDefault="00F636F0" w:rsidP="00062FD3">
      <w:pPr>
        <w:shd w:val="clear" w:color="auto" w:fill="DEEAF6" w:themeFill="accent1" w:themeFillTint="33"/>
        <w:rPr>
          <w:b/>
        </w:rPr>
      </w:pPr>
      <w:r w:rsidRPr="00D96E9B">
        <w:rPr>
          <w:b/>
        </w:rPr>
        <w:t>4</w:t>
      </w:r>
      <w:r w:rsidR="008D1319">
        <w:rPr>
          <w:b/>
        </w:rPr>
        <w:t>.</w:t>
      </w:r>
      <w:r w:rsidRPr="00D96E9B">
        <w:rPr>
          <w:b/>
        </w:rPr>
        <w:t xml:space="preserve"> </w:t>
      </w:r>
      <w:r w:rsidR="009B3CDD" w:rsidRPr="00D96E9B">
        <w:rPr>
          <w:b/>
        </w:rPr>
        <w:t>Legal and ethical issues</w:t>
      </w:r>
    </w:p>
    <w:p w:rsidR="00F636F0" w:rsidRPr="00D96E9B" w:rsidRDefault="00F636F0" w:rsidP="009B3CDD">
      <w:r w:rsidRPr="00D96E9B">
        <w:rPr>
          <w:rFonts w:cs="Helvetica"/>
          <w:b/>
          <w:color w:val="3E3C3C"/>
          <w:shd w:val="clear" w:color="auto" w:fill="FFFFFF"/>
        </w:rPr>
        <w:t>4.1. Will you use personal data? If so, shortly describe the kind of personal data you will use (and add the reference to your file in your host institution's privacy register - not relevant yet)</w:t>
      </w:r>
      <w:r w:rsidR="009B3CDD" w:rsidRPr="00D96E9B">
        <w:t xml:space="preserve"> </w:t>
      </w:r>
    </w:p>
    <w:p w:rsidR="00F636F0" w:rsidRPr="00D96E9B" w:rsidRDefault="00F636F0" w:rsidP="009B3CDD">
      <w:pPr>
        <w:rPr>
          <w:rFonts w:cs="Helvetica"/>
          <w:color w:val="333333"/>
          <w:shd w:val="clear" w:color="auto" w:fill="FFFFFF"/>
        </w:rPr>
      </w:pPr>
      <w:r w:rsidRPr="00D96E9B">
        <w:rPr>
          <w:rFonts w:cs="Helvetica"/>
          <w:color w:val="333333"/>
          <w:shd w:val="clear" w:color="auto" w:fill="FFFFFF"/>
        </w:rPr>
        <w:t>No, we will not use personal data.</w:t>
      </w:r>
    </w:p>
    <w:p w:rsidR="00F636F0" w:rsidRPr="00D96E9B" w:rsidRDefault="00F636F0" w:rsidP="009B3CDD">
      <w:pPr>
        <w:rPr>
          <w:b/>
        </w:rPr>
      </w:pPr>
      <w:r w:rsidRPr="00D96E9B">
        <w:rPr>
          <w:b/>
        </w:rPr>
        <w:t>4.2. Are there any ethical issues concerning the creation and/or use of the data (e.g. experiments on humans or animals, dual use)? If so, add the reference to the formal approval by the relevant ethical review committee(s).</w:t>
      </w:r>
    </w:p>
    <w:p w:rsidR="00F636F0" w:rsidRPr="00D96E9B" w:rsidRDefault="00F636F0" w:rsidP="009B3CDD">
      <w:pPr>
        <w:rPr>
          <w:rFonts w:cs="Helvetica"/>
          <w:color w:val="333333"/>
          <w:shd w:val="clear" w:color="auto" w:fill="FFFFFF"/>
        </w:rPr>
      </w:pPr>
      <w:r w:rsidRPr="00D96E9B">
        <w:rPr>
          <w:rFonts w:cs="Helvetica"/>
          <w:color w:val="333333"/>
          <w:shd w:val="clear" w:color="auto" w:fill="FFFFFF"/>
        </w:rPr>
        <w:t>No, no ethical issues.</w:t>
      </w:r>
    </w:p>
    <w:p w:rsidR="00F636F0" w:rsidRPr="00D96E9B" w:rsidRDefault="00F636F0" w:rsidP="009B3CDD">
      <w:pPr>
        <w:rPr>
          <w:rFonts w:cs="Helvetica"/>
          <w:b/>
          <w:color w:val="333333"/>
          <w:shd w:val="clear" w:color="auto" w:fill="FFFFFF"/>
        </w:rPr>
      </w:pPr>
      <w:r w:rsidRPr="00D96E9B">
        <w:rPr>
          <w:rFonts w:cs="Helvetica"/>
          <w:b/>
          <w:color w:val="333333"/>
          <w:shd w:val="clear" w:color="auto" w:fill="FFFFFF"/>
        </w:rPr>
        <w:t>4.3. Does your work possibly result in research data with potential for tech transfer and valorisation? Will IP restrictions be claimed for the data you created? If so, for what data and which restrictions will be asserted?</w:t>
      </w:r>
    </w:p>
    <w:p w:rsidR="004A7B9C" w:rsidRPr="00D96E9B" w:rsidRDefault="009B3CDD" w:rsidP="009B3CDD">
      <w:r w:rsidRPr="00D96E9B">
        <w:t xml:space="preserve">The generated data belongs to KU Leuven in accordance with the framework policy of the university. The department maintains the legal right to use results </w:t>
      </w:r>
      <w:r w:rsidR="00735114" w:rsidRPr="00D96E9B">
        <w:t xml:space="preserve">of any form </w:t>
      </w:r>
      <w:r w:rsidRPr="00D96E9B">
        <w:t xml:space="preserve">for patents. </w:t>
      </w:r>
      <w:r w:rsidR="004A7B9C" w:rsidRPr="00D96E9B">
        <w:t>Ownership of the generated data belongs to KU Leuven; copyright of the</w:t>
      </w:r>
      <w:r w:rsidRPr="00D96E9B">
        <w:t xml:space="preserve"> </w:t>
      </w:r>
      <w:r w:rsidR="004A7B9C" w:rsidRPr="00D96E9B">
        <w:t>models and analysis scripts</w:t>
      </w:r>
      <w:r w:rsidR="00735114" w:rsidRPr="00D96E9B">
        <w:t>.</w:t>
      </w:r>
      <w:r w:rsidR="004A7B9C" w:rsidRPr="00D96E9B">
        <w:t xml:space="preserve"> </w:t>
      </w:r>
      <w:r w:rsidR="00F636F0" w:rsidRPr="00D96E9B">
        <w:t>When potential data and results that can lead to tech transfer and valorisation are collected, we will consult LRD for support and advice.</w:t>
      </w:r>
    </w:p>
    <w:p w:rsidR="00F636F0" w:rsidRPr="00D96E9B" w:rsidRDefault="00F636F0" w:rsidP="004A7B9C">
      <w:pPr>
        <w:rPr>
          <w:b/>
        </w:rPr>
      </w:pPr>
      <w:r w:rsidRPr="00D96E9B">
        <w:rPr>
          <w:b/>
        </w:rPr>
        <w:t>4.4. Do existing 3rd party agreements restrict dissemination or exploitation of the data you (re)use? If so, to what data do they relate and what restrictions regarding reuse and sharing are in place?</w:t>
      </w:r>
    </w:p>
    <w:p w:rsidR="00F636F0" w:rsidRPr="00D96E9B" w:rsidRDefault="00F636F0" w:rsidP="004A7B9C">
      <w:pPr>
        <w:rPr>
          <w:rFonts w:cs="Helvetica"/>
          <w:color w:val="333333"/>
          <w:shd w:val="clear" w:color="auto" w:fill="FFFFFF"/>
        </w:rPr>
      </w:pPr>
      <w:r w:rsidRPr="00D96E9B">
        <w:rPr>
          <w:rFonts w:cs="Helvetica"/>
          <w:color w:val="333333"/>
          <w:shd w:val="clear" w:color="auto" w:fill="FFFFFF"/>
        </w:rPr>
        <w:t>No 3rd party agreements.</w:t>
      </w:r>
    </w:p>
    <w:p w:rsidR="00F636F0" w:rsidRPr="00D96E9B" w:rsidRDefault="00F636F0" w:rsidP="004A7B9C">
      <w:pPr>
        <w:rPr>
          <w:b/>
        </w:rPr>
      </w:pPr>
    </w:p>
    <w:p w:rsidR="004A7B9C" w:rsidRPr="00D96E9B" w:rsidRDefault="00F636F0" w:rsidP="00062FD3">
      <w:pPr>
        <w:shd w:val="clear" w:color="auto" w:fill="DEEAF6" w:themeFill="accent1" w:themeFillTint="33"/>
        <w:rPr>
          <w:b/>
        </w:rPr>
      </w:pPr>
      <w:r w:rsidRPr="00D96E9B">
        <w:rPr>
          <w:b/>
        </w:rPr>
        <w:t xml:space="preserve">5. </w:t>
      </w:r>
      <w:r w:rsidR="004A7B9C" w:rsidRPr="00D96E9B">
        <w:rPr>
          <w:b/>
        </w:rPr>
        <w:t>Documentation and metadata</w:t>
      </w:r>
    </w:p>
    <w:p w:rsidR="00F636F0" w:rsidRPr="00D96E9B" w:rsidRDefault="00F636F0" w:rsidP="004A7B9C">
      <w:pPr>
        <w:rPr>
          <w:b/>
        </w:rPr>
      </w:pPr>
      <w:r w:rsidRPr="00D96E9B">
        <w:rPr>
          <w:b/>
        </w:rPr>
        <w:lastRenderedPageBreak/>
        <w:t>5.1 What documentation will be provided to enable understanding and reuse of the data collected/generated in this project?</w:t>
      </w:r>
    </w:p>
    <w:p w:rsidR="004A7B9C" w:rsidRPr="00D96E9B" w:rsidRDefault="004A7B9C" w:rsidP="004A7B9C">
      <w:r w:rsidRPr="00D96E9B">
        <w:rPr>
          <w:b/>
        </w:rPr>
        <w:t>Docum</w:t>
      </w:r>
      <w:r w:rsidR="00F636F0" w:rsidRPr="00D96E9B">
        <w:rPr>
          <w:b/>
        </w:rPr>
        <w:t>entation</w:t>
      </w:r>
      <w:r w:rsidRPr="00D96E9B">
        <w:t xml:space="preserve">. Clear and detailed descriptions of </w:t>
      </w:r>
      <w:r w:rsidR="00195D51" w:rsidRPr="00D96E9B">
        <w:t>the</w:t>
      </w:r>
      <w:r w:rsidR="009B3CDD" w:rsidRPr="00D96E9B">
        <w:t xml:space="preserve"> </w:t>
      </w:r>
      <w:r w:rsidRPr="00D96E9B">
        <w:t xml:space="preserve">protocols will be stored in our lab </w:t>
      </w:r>
      <w:r w:rsidR="00195D51" w:rsidRPr="00D96E9B">
        <w:t>logbooks</w:t>
      </w:r>
      <w:r w:rsidR="009B3CDD" w:rsidRPr="00D96E9B">
        <w:t xml:space="preserve">. </w:t>
      </w:r>
      <w:r w:rsidR="00F636F0" w:rsidRPr="00D96E9B">
        <w:t>In order to make sure all the data collected and stored will be reliable and reproducible, a text document describing the exact experimental conditions, including date, time, location of measurements, instruments, sample preparation protocol and measurement parameters etc. This file will be kept in the same folder where the data is stored.</w:t>
      </w:r>
    </w:p>
    <w:p w:rsidR="00F636F0" w:rsidRPr="00D96E9B" w:rsidRDefault="00F636F0" w:rsidP="004A7B9C">
      <w:pPr>
        <w:rPr>
          <w:b/>
        </w:rPr>
      </w:pPr>
      <w:r w:rsidRPr="00D96E9B">
        <w:rPr>
          <w:b/>
        </w:rPr>
        <w:t>5.2. Will a metadata standard be used? If so, describe in detail which standard will be used. If not, state in detail which metadata will be created to make the data easy/easier to find and reuse.</w:t>
      </w:r>
    </w:p>
    <w:p w:rsidR="00F636F0" w:rsidRPr="00D96E9B" w:rsidRDefault="00F636F0" w:rsidP="004A7B9C">
      <w:pPr>
        <w:rPr>
          <w:rFonts w:cs="Helvetica"/>
          <w:color w:val="333333"/>
          <w:shd w:val="clear" w:color="auto" w:fill="FFFFFF"/>
        </w:rPr>
      </w:pPr>
      <w:r w:rsidRPr="00D96E9B">
        <w:rPr>
          <w:rFonts w:cs="Helvetica"/>
          <w:color w:val="333333"/>
          <w:shd w:val="clear" w:color="auto" w:fill="FFFFFF"/>
        </w:rPr>
        <w:t>Yes, we will use files in asci format which can be open and read by most of text editor programs.</w:t>
      </w:r>
    </w:p>
    <w:p w:rsidR="00F636F0" w:rsidRPr="00D96E9B" w:rsidRDefault="00F636F0" w:rsidP="004A7B9C">
      <w:pPr>
        <w:rPr>
          <w:b/>
        </w:rPr>
      </w:pPr>
    </w:p>
    <w:p w:rsidR="004A7B9C" w:rsidRPr="00D96E9B" w:rsidRDefault="00F636F0" w:rsidP="00062FD3">
      <w:pPr>
        <w:shd w:val="clear" w:color="auto" w:fill="DEEAF6" w:themeFill="accent1" w:themeFillTint="33"/>
        <w:rPr>
          <w:b/>
        </w:rPr>
      </w:pPr>
      <w:r w:rsidRPr="00D96E9B">
        <w:rPr>
          <w:b/>
        </w:rPr>
        <w:t xml:space="preserve">6. </w:t>
      </w:r>
      <w:r w:rsidR="004A7B9C" w:rsidRPr="00D96E9B">
        <w:rPr>
          <w:b/>
        </w:rPr>
        <w:t>Storage and backup</w:t>
      </w:r>
    </w:p>
    <w:p w:rsidR="00F636F0" w:rsidRPr="00D96E9B" w:rsidRDefault="004323D6" w:rsidP="004A7B9C">
      <w:pPr>
        <w:rPr>
          <w:b/>
        </w:rPr>
      </w:pPr>
      <w:r w:rsidRPr="00D96E9B">
        <w:rPr>
          <w:rFonts w:cs="Helvetica"/>
          <w:b/>
          <w:color w:val="3E3C3C"/>
          <w:shd w:val="clear" w:color="auto" w:fill="FFFFFF"/>
        </w:rPr>
        <w:t>6</w:t>
      </w:r>
      <w:r w:rsidR="00F636F0" w:rsidRPr="00D96E9B">
        <w:rPr>
          <w:rFonts w:cs="Helvetica"/>
          <w:b/>
          <w:color w:val="3E3C3C"/>
          <w:shd w:val="clear" w:color="auto" w:fill="FFFFFF"/>
        </w:rPr>
        <w:t>.1</w:t>
      </w:r>
      <w:r w:rsidR="00F636F0" w:rsidRPr="00D96E9B">
        <w:rPr>
          <w:rFonts w:cs="Helvetica"/>
          <w:color w:val="3E3C3C"/>
          <w:shd w:val="clear" w:color="auto" w:fill="FFFFFF"/>
        </w:rPr>
        <w:t xml:space="preserve">. </w:t>
      </w:r>
      <w:r w:rsidR="00F636F0" w:rsidRPr="00D96E9B">
        <w:rPr>
          <w:rFonts w:cs="Helvetica"/>
          <w:b/>
          <w:color w:val="3E3C3C"/>
          <w:shd w:val="clear" w:color="auto" w:fill="FFFFFF"/>
        </w:rPr>
        <w:t>Where will the data be stored?</w:t>
      </w:r>
    </w:p>
    <w:p w:rsidR="004323D6" w:rsidRPr="00D96E9B" w:rsidRDefault="004323D6" w:rsidP="004323D6">
      <w:r w:rsidRPr="00D96E9B">
        <w:t xml:space="preserve">Data will be collected and stored at the local desktops of the instruments and will be copied via personal storages such as portable hard disks, or transferred/shared via the SSL encrypted to ICTS - Standard Storage Solutions provided by KU Leuven. </w:t>
      </w:r>
    </w:p>
    <w:p w:rsidR="004323D6" w:rsidRPr="00D96E9B" w:rsidRDefault="004323D6" w:rsidP="004323D6">
      <w:pPr>
        <w:rPr>
          <w:b/>
        </w:rPr>
      </w:pPr>
      <w:r w:rsidRPr="00D96E9B">
        <w:rPr>
          <w:b/>
        </w:rPr>
        <w:t>6.2. How will the data be backed up?</w:t>
      </w:r>
    </w:p>
    <w:p w:rsidR="004323D6" w:rsidRPr="00D96E9B" w:rsidRDefault="004323D6" w:rsidP="004323D6">
      <w:pPr>
        <w:rPr>
          <w:rFonts w:cs="Helvetica"/>
          <w:color w:val="333333"/>
          <w:shd w:val="clear" w:color="auto" w:fill="FFFFFF"/>
        </w:rPr>
      </w:pPr>
      <w:r w:rsidRPr="00D96E9B">
        <w:rPr>
          <w:rFonts w:cs="Helvetica"/>
          <w:color w:val="333333"/>
          <w:shd w:val="clear" w:color="auto" w:fill="FFFFFF"/>
        </w:rPr>
        <w:t>The data will be mirror stored on the university's central servers (large volume storage at ICTS) with automatic daily back-up procedures.</w:t>
      </w:r>
    </w:p>
    <w:p w:rsidR="004323D6" w:rsidRPr="00D96E9B" w:rsidRDefault="004323D6" w:rsidP="004323D6">
      <w:pPr>
        <w:rPr>
          <w:rFonts w:cs="Helvetica"/>
          <w:b/>
          <w:color w:val="333333"/>
          <w:shd w:val="clear" w:color="auto" w:fill="FFFFFF"/>
        </w:rPr>
      </w:pPr>
      <w:r w:rsidRPr="00D96E9B">
        <w:rPr>
          <w:rFonts w:cs="Helvetica"/>
          <w:b/>
          <w:color w:val="333333"/>
          <w:shd w:val="clear" w:color="auto" w:fill="FFFFFF"/>
        </w:rPr>
        <w:t>6.3. Is there currently sufficient storage &amp; backup capacity during the project? If yes, specify concisely. If no or insufficient storage or backup capacities are available, then explain how this will be taken care of.</w:t>
      </w:r>
    </w:p>
    <w:p w:rsidR="004323D6" w:rsidRPr="00D96E9B" w:rsidRDefault="004323D6" w:rsidP="004323D6">
      <w:pPr>
        <w:rPr>
          <w:rFonts w:cs="Helvetica"/>
          <w:color w:val="333333"/>
          <w:shd w:val="clear" w:color="auto" w:fill="FFFFFF"/>
        </w:rPr>
      </w:pPr>
      <w:r w:rsidRPr="00D96E9B">
        <w:rPr>
          <w:rFonts w:cs="Helvetica"/>
          <w:color w:val="333333"/>
          <w:shd w:val="clear" w:color="auto" w:fill="FFFFFF"/>
        </w:rPr>
        <w:t>Yes. Researchers, setup responsible persons and lab managers take care of the local data storage at instruments. Regular backup is carried by copy and transfer the data to the central storage, whith automatically backups.</w:t>
      </w:r>
    </w:p>
    <w:p w:rsidR="004323D6" w:rsidRPr="00D96E9B" w:rsidRDefault="004323D6" w:rsidP="004323D6">
      <w:pPr>
        <w:rPr>
          <w:b/>
        </w:rPr>
      </w:pPr>
      <w:r w:rsidRPr="00D96E9B">
        <w:rPr>
          <w:b/>
        </w:rPr>
        <w:t>6.4. What are the expected costs for data storage and backup during the project? How will these costs be covered?</w:t>
      </w:r>
    </w:p>
    <w:p w:rsidR="004323D6" w:rsidRPr="00D96E9B" w:rsidRDefault="004323D6" w:rsidP="004323D6">
      <w:pPr>
        <w:pStyle w:val="NormalWeb"/>
        <w:spacing w:before="0" w:beforeAutospacing="0" w:after="150" w:afterAutospacing="0"/>
        <w:rPr>
          <w:rFonts w:asciiTheme="minorHAnsi" w:hAnsiTheme="minorHAnsi" w:cs="Helvetica"/>
          <w:color w:val="333333"/>
          <w:sz w:val="22"/>
          <w:szCs w:val="22"/>
        </w:rPr>
      </w:pPr>
      <w:r w:rsidRPr="00D96E9B">
        <w:rPr>
          <w:rFonts w:asciiTheme="minorHAnsi" w:hAnsiTheme="minorHAnsi" w:cs="Helvetica"/>
          <w:color w:val="333333"/>
          <w:sz w:val="22"/>
          <w:szCs w:val="22"/>
        </w:rPr>
        <w:t>The large volume data storage service provided by KU Leuven ICTS will cost:</w:t>
      </w:r>
    </w:p>
    <w:p w:rsidR="004323D6" w:rsidRPr="00D96E9B" w:rsidRDefault="004323D6" w:rsidP="004323D6">
      <w:pPr>
        <w:pStyle w:val="NormalWeb"/>
        <w:spacing w:before="0" w:beforeAutospacing="0" w:after="150" w:afterAutospacing="0"/>
        <w:rPr>
          <w:rFonts w:asciiTheme="minorHAnsi" w:hAnsiTheme="minorHAnsi" w:cs="Helvetica"/>
          <w:color w:val="333333"/>
          <w:sz w:val="22"/>
          <w:szCs w:val="22"/>
        </w:rPr>
      </w:pPr>
      <w:r w:rsidRPr="00D96E9B">
        <w:rPr>
          <w:rFonts w:asciiTheme="minorHAnsi" w:hAnsiTheme="minorHAnsi" w:cs="Helvetica"/>
          <w:color w:val="333333"/>
          <w:sz w:val="22"/>
          <w:szCs w:val="22"/>
        </w:rPr>
        <w:t>- personal drive: 25 Euro / 50 GB / year .</w:t>
      </w:r>
    </w:p>
    <w:p w:rsidR="004323D6" w:rsidRPr="00D96E9B" w:rsidRDefault="004323D6" w:rsidP="004323D6">
      <w:pPr>
        <w:pStyle w:val="NormalWeb"/>
        <w:spacing w:before="0" w:beforeAutospacing="0" w:after="150" w:afterAutospacing="0"/>
        <w:rPr>
          <w:rFonts w:asciiTheme="minorHAnsi" w:hAnsiTheme="minorHAnsi" w:cs="Helvetica"/>
          <w:color w:val="333333"/>
          <w:sz w:val="22"/>
          <w:szCs w:val="22"/>
        </w:rPr>
      </w:pPr>
      <w:r w:rsidRPr="00D96E9B">
        <w:rPr>
          <w:rFonts w:asciiTheme="minorHAnsi" w:hAnsiTheme="minorHAnsi" w:cs="Helvetica"/>
          <w:color w:val="333333"/>
          <w:sz w:val="22"/>
          <w:szCs w:val="22"/>
        </w:rPr>
        <w:t>- shared drive: 25 Euro / 50 GB / year </w:t>
      </w:r>
    </w:p>
    <w:p w:rsidR="004323D6" w:rsidRPr="00D96E9B" w:rsidRDefault="004323D6" w:rsidP="004323D6">
      <w:pPr>
        <w:pStyle w:val="NormalWeb"/>
        <w:spacing w:before="0" w:beforeAutospacing="0" w:after="150" w:afterAutospacing="0"/>
        <w:rPr>
          <w:rFonts w:asciiTheme="minorHAnsi" w:hAnsiTheme="minorHAnsi" w:cs="Helvetica"/>
          <w:color w:val="333333"/>
          <w:sz w:val="22"/>
          <w:szCs w:val="22"/>
        </w:rPr>
      </w:pPr>
      <w:r w:rsidRPr="00D96E9B">
        <w:rPr>
          <w:rFonts w:asciiTheme="minorHAnsi" w:hAnsiTheme="minorHAnsi" w:cs="Helvetica"/>
          <w:color w:val="333333"/>
          <w:sz w:val="22"/>
          <w:szCs w:val="22"/>
        </w:rPr>
        <w:t xml:space="preserve">- archive drive: 170 euro / </w:t>
      </w:r>
      <w:r w:rsidR="00174F75">
        <w:rPr>
          <w:rFonts w:asciiTheme="minorHAnsi" w:hAnsiTheme="minorHAnsi" w:cs="Helvetica"/>
          <w:color w:val="333333"/>
          <w:sz w:val="22"/>
          <w:szCs w:val="22"/>
        </w:rPr>
        <w:t xml:space="preserve">1 </w:t>
      </w:r>
      <w:r w:rsidRPr="00D96E9B">
        <w:rPr>
          <w:rFonts w:asciiTheme="minorHAnsi" w:hAnsiTheme="minorHAnsi" w:cs="Helvetica"/>
          <w:color w:val="333333"/>
          <w:sz w:val="22"/>
          <w:szCs w:val="22"/>
        </w:rPr>
        <w:t>TB / year</w:t>
      </w:r>
    </w:p>
    <w:p w:rsidR="004323D6" w:rsidRPr="00D96E9B" w:rsidRDefault="004323D6" w:rsidP="004323D6">
      <w:pPr>
        <w:pStyle w:val="NormalWeb"/>
        <w:spacing w:before="0" w:beforeAutospacing="0" w:after="150" w:afterAutospacing="0"/>
        <w:rPr>
          <w:rFonts w:asciiTheme="minorHAnsi" w:hAnsiTheme="minorHAnsi" w:cs="Helvetica"/>
          <w:color w:val="333333"/>
          <w:sz w:val="22"/>
          <w:szCs w:val="22"/>
        </w:rPr>
      </w:pPr>
      <w:r w:rsidRPr="00D96E9B">
        <w:rPr>
          <w:rFonts w:asciiTheme="minorHAnsi" w:hAnsiTheme="minorHAnsi" w:cs="Helvetica"/>
          <w:color w:val="333333"/>
          <w:sz w:val="22"/>
          <w:szCs w:val="22"/>
        </w:rPr>
        <w:t>Total: 50 euro x 15 persons x 4 years + 170 euro x 10 TB x 4 years = 9800 Euro</w:t>
      </w:r>
    </w:p>
    <w:p w:rsidR="004323D6" w:rsidRPr="00D96E9B" w:rsidRDefault="004323D6" w:rsidP="004323D6">
      <w:pPr>
        <w:pStyle w:val="NormalWeb"/>
        <w:spacing w:before="0" w:beforeAutospacing="0" w:after="150" w:afterAutospacing="0"/>
        <w:rPr>
          <w:rFonts w:asciiTheme="minorHAnsi" w:hAnsiTheme="minorHAnsi" w:cs="Helvetica"/>
          <w:color w:val="333333"/>
          <w:sz w:val="22"/>
          <w:szCs w:val="22"/>
        </w:rPr>
      </w:pPr>
      <w:r w:rsidRPr="00D96E9B">
        <w:rPr>
          <w:rFonts w:asciiTheme="minorHAnsi" w:hAnsiTheme="minorHAnsi" w:cs="Helvetica"/>
          <w:color w:val="333333"/>
          <w:sz w:val="22"/>
          <w:szCs w:val="22"/>
        </w:rPr>
        <w:t>The cost will be covered by the project budget.</w:t>
      </w:r>
    </w:p>
    <w:p w:rsidR="004323D6" w:rsidRPr="00D96E9B" w:rsidRDefault="004323D6" w:rsidP="004323D6">
      <w:pPr>
        <w:rPr>
          <w:b/>
        </w:rPr>
      </w:pPr>
    </w:p>
    <w:p w:rsidR="004323D6" w:rsidRPr="00D96E9B" w:rsidRDefault="004323D6" w:rsidP="004323D6">
      <w:pPr>
        <w:rPr>
          <w:b/>
        </w:rPr>
      </w:pPr>
      <w:r w:rsidRPr="00D96E9B">
        <w:rPr>
          <w:rFonts w:cs="Helvetica"/>
          <w:b/>
          <w:color w:val="3E3C3C"/>
          <w:shd w:val="clear" w:color="auto" w:fill="FFFFFF"/>
        </w:rPr>
        <w:t>6.5. Data security: how will you ensure that the data are securely stored and not accessed or modified by unauthorized persons?</w:t>
      </w:r>
    </w:p>
    <w:p w:rsidR="004323D6" w:rsidRPr="00D96E9B" w:rsidRDefault="004323D6" w:rsidP="004323D6">
      <w:r w:rsidRPr="00D96E9B">
        <w:lastRenderedPageBreak/>
        <w:t>The identifiable data files from this project will be managed, processed, and stored in a secure environment. The data transfer with the ICTS - Standard Storage Solutions provided by KU Leuven is done over an encrypted connection. The data is encrypted with a 256-bit SSL.</w:t>
      </w:r>
    </w:p>
    <w:p w:rsidR="00735114" w:rsidRPr="00D96E9B" w:rsidRDefault="00735114" w:rsidP="004A7B9C"/>
    <w:p w:rsidR="004323D6" w:rsidRPr="00D96E9B" w:rsidRDefault="004323D6" w:rsidP="008D1319">
      <w:pPr>
        <w:shd w:val="clear" w:color="auto" w:fill="DEEAF6" w:themeFill="accent1" w:themeFillTint="33"/>
        <w:rPr>
          <w:b/>
        </w:rPr>
      </w:pPr>
      <w:r w:rsidRPr="00D96E9B">
        <w:rPr>
          <w:b/>
        </w:rPr>
        <w:t xml:space="preserve">7. Data preservation after the end of the project. </w:t>
      </w:r>
    </w:p>
    <w:p w:rsidR="004323D6" w:rsidRPr="00D96E9B" w:rsidRDefault="004323D6" w:rsidP="004323D6">
      <w:pPr>
        <w:rPr>
          <w:b/>
        </w:rPr>
      </w:pPr>
      <w:r w:rsidRPr="00D96E9B">
        <w:rPr>
          <w:b/>
        </w:rPr>
        <w:t>7.1. Which data will be retained for the expected 5 year period after the end of the project? If only a selection of the data can/will be preserved, clearly state why this is the case (legal or contractual restrictions, physical preservation issues, ...).</w:t>
      </w:r>
    </w:p>
    <w:p w:rsidR="004323D6" w:rsidRPr="00D96E9B" w:rsidRDefault="004323D6" w:rsidP="004323D6">
      <w:r w:rsidRPr="00D96E9B">
        <w:t>All data will be stored in ICTS - Standard Storage Solutions provided by KU Leuven (with automatic backup procedures) for at least 5 years, conform the KU Leuven RDM policy unless there will be legal or contractual restrictions in the case of tech transfer or valorisation events. Close consultation with LRD and ICTS will be conducted in those cases to ensure IP and data security.</w:t>
      </w:r>
    </w:p>
    <w:p w:rsidR="004323D6" w:rsidRPr="00D96E9B" w:rsidRDefault="00376CC1" w:rsidP="004323D6">
      <w:pPr>
        <w:rPr>
          <w:b/>
        </w:rPr>
      </w:pPr>
      <w:r w:rsidRPr="00D96E9B">
        <w:rPr>
          <w:b/>
        </w:rPr>
        <w:t>7.2. Where will these data be archived (= stored for the long term)?</w:t>
      </w:r>
    </w:p>
    <w:p w:rsidR="00376CC1" w:rsidRPr="00D96E9B" w:rsidRDefault="00376CC1" w:rsidP="004323D6">
      <w:r w:rsidRPr="00D96E9B">
        <w:t>The data will be archived on the university's large volume storage servers (with automatic back-up procedures) for at least 5 years, conform the KU Leuven RDM policy.</w:t>
      </w:r>
    </w:p>
    <w:p w:rsidR="00195D51" w:rsidRPr="00D96E9B" w:rsidRDefault="00376CC1" w:rsidP="004A7B9C">
      <w:pPr>
        <w:rPr>
          <w:b/>
        </w:rPr>
      </w:pPr>
      <w:r w:rsidRPr="00D96E9B">
        <w:rPr>
          <w:b/>
        </w:rPr>
        <w:t>7.3. What are the expected costs for data preservation during these 5 years? How will the costs be covered?</w:t>
      </w:r>
    </w:p>
    <w:p w:rsidR="00376CC1" w:rsidRPr="00D96E9B" w:rsidRDefault="00376CC1" w:rsidP="00376CC1">
      <w:r w:rsidRPr="00D96E9B">
        <w:t>The estimated cost for data preservation will be 1700 Euros per year for 10TB.</w:t>
      </w:r>
    </w:p>
    <w:p w:rsidR="00376CC1" w:rsidRPr="00D96E9B" w:rsidRDefault="00376CC1" w:rsidP="00376CC1">
      <w:r w:rsidRPr="00D96E9B">
        <w:t>The cost will be covered by the budget of this project.</w:t>
      </w:r>
    </w:p>
    <w:p w:rsidR="0064004F" w:rsidRPr="00D96E9B" w:rsidRDefault="0064004F" w:rsidP="004A7B9C"/>
    <w:p w:rsidR="0064004F" w:rsidRPr="00D96E9B" w:rsidRDefault="0064004F" w:rsidP="008D1319">
      <w:pPr>
        <w:shd w:val="clear" w:color="auto" w:fill="DEEAF6" w:themeFill="accent1" w:themeFillTint="33"/>
        <w:rPr>
          <w:b/>
        </w:rPr>
      </w:pPr>
      <w:r w:rsidRPr="00D96E9B">
        <w:rPr>
          <w:b/>
        </w:rPr>
        <w:t xml:space="preserve">8. Data sharing and re-use </w:t>
      </w:r>
    </w:p>
    <w:p w:rsidR="0064004F" w:rsidRPr="00D96E9B" w:rsidRDefault="0064004F" w:rsidP="0064004F">
      <w:pPr>
        <w:rPr>
          <w:b/>
        </w:rPr>
      </w:pPr>
      <w:r w:rsidRPr="00D96E9B">
        <w:rPr>
          <w:b/>
        </w:rPr>
        <w:t>8.1. Are there any factors restricting or preventing the sharing of (some of) the data (e.g. as defined in an agreement with a 3rd party, legal restrictions or because of IP potential)?</w:t>
      </w:r>
    </w:p>
    <w:p w:rsidR="0064004F" w:rsidRPr="00D96E9B" w:rsidRDefault="0064004F" w:rsidP="0064004F">
      <w:pPr>
        <w:rPr>
          <w:rFonts w:cs="Helvetica"/>
          <w:color w:val="333333"/>
          <w:shd w:val="clear" w:color="auto" w:fill="FFFFFF"/>
        </w:rPr>
      </w:pPr>
      <w:r w:rsidRPr="00D96E9B">
        <w:rPr>
          <w:rFonts w:cs="Helvetica"/>
          <w:color w:val="333333"/>
          <w:shd w:val="clear" w:color="auto" w:fill="FFFFFF"/>
        </w:rPr>
        <w:t>KU Leuven holds the IPR. </w:t>
      </w:r>
    </w:p>
    <w:p w:rsidR="0064004F" w:rsidRPr="00D96E9B" w:rsidRDefault="0064004F" w:rsidP="0064004F">
      <w:pPr>
        <w:rPr>
          <w:b/>
        </w:rPr>
      </w:pPr>
      <w:r w:rsidRPr="00D96E9B">
        <w:rPr>
          <w:b/>
        </w:rPr>
        <w:t>8.2. Which data will be made available after the end of the project?</w:t>
      </w:r>
    </w:p>
    <w:p w:rsidR="0064004F" w:rsidRPr="00D96E9B" w:rsidRDefault="0064004F" w:rsidP="0064004F">
      <w:r w:rsidRPr="00D96E9B">
        <w:t>The data associated to published articles, conference abstracts and posters will be made available after publication or the end of the project.</w:t>
      </w:r>
    </w:p>
    <w:p w:rsidR="0064004F" w:rsidRPr="00D96E9B" w:rsidRDefault="0064004F" w:rsidP="0064004F">
      <w:pPr>
        <w:rPr>
          <w:b/>
        </w:rPr>
      </w:pPr>
      <w:r w:rsidRPr="00D96E9B">
        <w:rPr>
          <w:b/>
        </w:rPr>
        <w:t>8.3. Where/how will the data be made available for reuse?</w:t>
      </w:r>
    </w:p>
    <w:p w:rsidR="0064004F" w:rsidRPr="00D96E9B" w:rsidRDefault="0064004F" w:rsidP="0064004F">
      <w:r w:rsidRPr="00D96E9B">
        <w:t xml:space="preserve">The data will be made available for reuse upon request and only under clear consent.  </w:t>
      </w:r>
    </w:p>
    <w:p w:rsidR="00484632" w:rsidRPr="00D96E9B" w:rsidRDefault="00484632" w:rsidP="0064004F">
      <w:r w:rsidRPr="00D96E9B">
        <w:rPr>
          <w:b/>
        </w:rPr>
        <w:t xml:space="preserve">Permission Levels </w:t>
      </w:r>
      <w:r w:rsidRPr="00D96E9B">
        <w:t>The</w:t>
      </w:r>
      <w:r w:rsidRPr="00D96E9B">
        <w:rPr>
          <w:b/>
        </w:rPr>
        <w:t xml:space="preserve"> </w:t>
      </w:r>
      <w:r w:rsidRPr="00D96E9B">
        <w:t>access to data will have</w:t>
      </w:r>
      <w:r w:rsidRPr="00D96E9B">
        <w:rPr>
          <w:b/>
        </w:rPr>
        <w:t xml:space="preserve"> </w:t>
      </w:r>
      <w:r w:rsidRPr="00D96E9B">
        <w:t>tree levels: Viewer, Editor, or Admin.</w:t>
      </w:r>
    </w:p>
    <w:p w:rsidR="00484632" w:rsidRPr="00D96E9B" w:rsidRDefault="003014B1" w:rsidP="004A7B9C">
      <w:pPr>
        <w:rPr>
          <w:b/>
        </w:rPr>
      </w:pPr>
      <w:r w:rsidRPr="00D96E9B">
        <w:rPr>
          <w:b/>
        </w:rPr>
        <w:t xml:space="preserve">Data publication hierarchy </w:t>
      </w:r>
    </w:p>
    <w:tbl>
      <w:tblPr>
        <w:tblStyle w:val="TableGrid"/>
        <w:tblW w:w="0" w:type="auto"/>
        <w:tblInd w:w="137" w:type="dxa"/>
        <w:tblLook w:val="04A0" w:firstRow="1" w:lastRow="0" w:firstColumn="1" w:lastColumn="0" w:noHBand="0" w:noVBand="1"/>
      </w:tblPr>
      <w:tblGrid>
        <w:gridCol w:w="3093"/>
        <w:gridCol w:w="3632"/>
        <w:gridCol w:w="1699"/>
      </w:tblGrid>
      <w:tr w:rsidR="00484632" w:rsidRPr="00D96E9B" w:rsidTr="008D1319">
        <w:trPr>
          <w:trHeight w:val="213"/>
        </w:trPr>
        <w:tc>
          <w:tcPr>
            <w:tcW w:w="3093" w:type="dxa"/>
          </w:tcPr>
          <w:p w:rsidR="00484632" w:rsidRPr="008D1319" w:rsidRDefault="00484632" w:rsidP="00484632">
            <w:pPr>
              <w:pStyle w:val="ListParagraph"/>
              <w:ind w:left="0"/>
              <w:rPr>
                <w:b/>
                <w:sz w:val="18"/>
                <w:szCs w:val="18"/>
              </w:rPr>
            </w:pPr>
            <w:r w:rsidRPr="008D1319">
              <w:rPr>
                <w:b/>
                <w:sz w:val="18"/>
                <w:szCs w:val="18"/>
              </w:rPr>
              <w:t xml:space="preserve"> Data type</w:t>
            </w:r>
          </w:p>
        </w:tc>
        <w:tc>
          <w:tcPr>
            <w:tcW w:w="3632" w:type="dxa"/>
          </w:tcPr>
          <w:p w:rsidR="00484632" w:rsidRPr="008D1319" w:rsidRDefault="00484632" w:rsidP="00484632">
            <w:pPr>
              <w:pStyle w:val="ListParagraph"/>
              <w:ind w:left="0"/>
              <w:rPr>
                <w:b/>
                <w:sz w:val="18"/>
                <w:szCs w:val="18"/>
              </w:rPr>
            </w:pPr>
            <w:r w:rsidRPr="008D1319">
              <w:rPr>
                <w:b/>
                <w:sz w:val="18"/>
                <w:szCs w:val="18"/>
              </w:rPr>
              <w:t>Storage location</w:t>
            </w:r>
          </w:p>
        </w:tc>
        <w:tc>
          <w:tcPr>
            <w:tcW w:w="1699" w:type="dxa"/>
          </w:tcPr>
          <w:p w:rsidR="00484632" w:rsidRPr="008D1319" w:rsidRDefault="00484632" w:rsidP="00484632">
            <w:pPr>
              <w:pStyle w:val="ListParagraph"/>
              <w:ind w:left="0"/>
              <w:rPr>
                <w:b/>
                <w:sz w:val="18"/>
                <w:szCs w:val="18"/>
              </w:rPr>
            </w:pPr>
            <w:r w:rsidRPr="008D1319">
              <w:rPr>
                <w:b/>
                <w:sz w:val="18"/>
                <w:szCs w:val="18"/>
              </w:rPr>
              <w:t>Research level</w:t>
            </w:r>
          </w:p>
        </w:tc>
      </w:tr>
      <w:tr w:rsidR="00484632" w:rsidRPr="00D96E9B" w:rsidTr="008D1319">
        <w:trPr>
          <w:trHeight w:val="157"/>
        </w:trPr>
        <w:tc>
          <w:tcPr>
            <w:tcW w:w="3093" w:type="dxa"/>
          </w:tcPr>
          <w:p w:rsidR="00484632" w:rsidRPr="008D1319" w:rsidRDefault="00484632" w:rsidP="00484632">
            <w:pPr>
              <w:pStyle w:val="ListParagraph"/>
              <w:ind w:left="0"/>
              <w:rPr>
                <w:sz w:val="18"/>
                <w:szCs w:val="18"/>
              </w:rPr>
            </w:pPr>
            <w:r w:rsidRPr="008D1319">
              <w:rPr>
                <w:sz w:val="18"/>
                <w:szCs w:val="18"/>
              </w:rPr>
              <w:t>Raw data and dataset</w:t>
            </w:r>
          </w:p>
        </w:tc>
        <w:tc>
          <w:tcPr>
            <w:tcW w:w="3632" w:type="dxa"/>
          </w:tcPr>
          <w:p w:rsidR="00484632" w:rsidRPr="008D1319" w:rsidRDefault="008D1319" w:rsidP="008D1319">
            <w:pPr>
              <w:pStyle w:val="ListParagraph"/>
              <w:ind w:left="0"/>
              <w:rPr>
                <w:sz w:val="18"/>
                <w:szCs w:val="18"/>
              </w:rPr>
            </w:pPr>
            <w:r w:rsidRPr="008D1319">
              <w:rPr>
                <w:sz w:val="18"/>
                <w:szCs w:val="18"/>
              </w:rPr>
              <w:t>ICTS</w:t>
            </w:r>
            <w:r w:rsidR="00484632" w:rsidRPr="008D1319">
              <w:rPr>
                <w:sz w:val="18"/>
                <w:szCs w:val="18"/>
              </w:rPr>
              <w:t>, notebooks, drawers</w:t>
            </w:r>
          </w:p>
        </w:tc>
        <w:tc>
          <w:tcPr>
            <w:tcW w:w="1699" w:type="dxa"/>
          </w:tcPr>
          <w:p w:rsidR="00484632" w:rsidRPr="008D1319" w:rsidRDefault="00484632" w:rsidP="00484632">
            <w:pPr>
              <w:pStyle w:val="ListParagraph"/>
              <w:ind w:left="0"/>
              <w:rPr>
                <w:sz w:val="18"/>
                <w:szCs w:val="18"/>
              </w:rPr>
            </w:pPr>
            <w:r w:rsidRPr="008D1319">
              <w:rPr>
                <w:sz w:val="18"/>
                <w:szCs w:val="18"/>
              </w:rPr>
              <w:t>low</w:t>
            </w:r>
          </w:p>
        </w:tc>
      </w:tr>
      <w:tr w:rsidR="00484632" w:rsidRPr="00D96E9B" w:rsidTr="008D1319">
        <w:trPr>
          <w:trHeight w:val="323"/>
        </w:trPr>
        <w:tc>
          <w:tcPr>
            <w:tcW w:w="3093" w:type="dxa"/>
          </w:tcPr>
          <w:p w:rsidR="00484632" w:rsidRPr="008D1319" w:rsidRDefault="00484632" w:rsidP="00484632">
            <w:pPr>
              <w:pStyle w:val="ListParagraph"/>
              <w:ind w:left="0"/>
              <w:rPr>
                <w:sz w:val="18"/>
                <w:szCs w:val="18"/>
              </w:rPr>
            </w:pPr>
            <w:r w:rsidRPr="008D1319">
              <w:rPr>
                <w:sz w:val="18"/>
                <w:szCs w:val="18"/>
              </w:rPr>
              <w:t>Data folders and database</w:t>
            </w:r>
          </w:p>
        </w:tc>
        <w:tc>
          <w:tcPr>
            <w:tcW w:w="3632" w:type="dxa"/>
          </w:tcPr>
          <w:p w:rsidR="00484632" w:rsidRPr="008D1319" w:rsidRDefault="008D1319" w:rsidP="008D1319">
            <w:pPr>
              <w:pStyle w:val="ListParagraph"/>
              <w:ind w:left="0"/>
              <w:rPr>
                <w:sz w:val="18"/>
                <w:szCs w:val="18"/>
              </w:rPr>
            </w:pPr>
            <w:r w:rsidRPr="008D1319">
              <w:rPr>
                <w:sz w:val="18"/>
                <w:szCs w:val="18"/>
              </w:rPr>
              <w:t xml:space="preserve">ICTS, </w:t>
            </w:r>
            <w:r w:rsidR="00484632" w:rsidRPr="008D1319">
              <w:rPr>
                <w:sz w:val="18"/>
                <w:szCs w:val="18"/>
              </w:rPr>
              <w:t>repositories, references</w:t>
            </w:r>
          </w:p>
        </w:tc>
        <w:tc>
          <w:tcPr>
            <w:tcW w:w="1699" w:type="dxa"/>
          </w:tcPr>
          <w:p w:rsidR="00484632" w:rsidRPr="008D1319" w:rsidRDefault="00484632" w:rsidP="00484632">
            <w:pPr>
              <w:pStyle w:val="ListParagraph"/>
              <w:ind w:left="0"/>
              <w:rPr>
                <w:sz w:val="18"/>
                <w:szCs w:val="18"/>
              </w:rPr>
            </w:pPr>
            <w:r w:rsidRPr="008D1319">
              <w:rPr>
                <w:sz w:val="18"/>
                <w:szCs w:val="18"/>
              </w:rPr>
              <w:t>medium</w:t>
            </w:r>
          </w:p>
        </w:tc>
      </w:tr>
      <w:tr w:rsidR="00484632" w:rsidRPr="00D96E9B" w:rsidTr="008D1319">
        <w:trPr>
          <w:trHeight w:val="323"/>
        </w:trPr>
        <w:tc>
          <w:tcPr>
            <w:tcW w:w="3093" w:type="dxa"/>
          </w:tcPr>
          <w:p w:rsidR="00484632" w:rsidRPr="008D1319" w:rsidRDefault="003014B1" w:rsidP="00484632">
            <w:pPr>
              <w:pStyle w:val="ListParagraph"/>
              <w:ind w:left="0"/>
              <w:rPr>
                <w:sz w:val="18"/>
                <w:szCs w:val="18"/>
              </w:rPr>
            </w:pPr>
            <w:r w:rsidRPr="008D1319">
              <w:rPr>
                <w:sz w:val="18"/>
                <w:szCs w:val="18"/>
              </w:rPr>
              <w:t>Processed data and data representation</w:t>
            </w:r>
          </w:p>
        </w:tc>
        <w:tc>
          <w:tcPr>
            <w:tcW w:w="3632" w:type="dxa"/>
          </w:tcPr>
          <w:p w:rsidR="00484632" w:rsidRPr="008D1319" w:rsidRDefault="008D1319" w:rsidP="00484632">
            <w:pPr>
              <w:pStyle w:val="ListParagraph"/>
              <w:ind w:left="0"/>
              <w:rPr>
                <w:sz w:val="18"/>
                <w:szCs w:val="18"/>
              </w:rPr>
            </w:pPr>
            <w:r w:rsidRPr="008D1319">
              <w:rPr>
                <w:sz w:val="18"/>
                <w:szCs w:val="18"/>
              </w:rPr>
              <w:t xml:space="preserve">ICTS, </w:t>
            </w:r>
            <w:r w:rsidR="003014B1" w:rsidRPr="008D1319">
              <w:rPr>
                <w:sz w:val="18"/>
                <w:szCs w:val="18"/>
              </w:rPr>
              <w:t>Supplementary files, explanation</w:t>
            </w:r>
          </w:p>
        </w:tc>
        <w:tc>
          <w:tcPr>
            <w:tcW w:w="1699" w:type="dxa"/>
          </w:tcPr>
          <w:p w:rsidR="00484632" w:rsidRPr="008D1319" w:rsidRDefault="003014B1" w:rsidP="00484632">
            <w:pPr>
              <w:pStyle w:val="ListParagraph"/>
              <w:ind w:left="0"/>
              <w:rPr>
                <w:sz w:val="18"/>
                <w:szCs w:val="18"/>
              </w:rPr>
            </w:pPr>
            <w:r w:rsidRPr="008D1319">
              <w:rPr>
                <w:sz w:val="18"/>
                <w:szCs w:val="18"/>
              </w:rPr>
              <w:t>medium-high</w:t>
            </w:r>
          </w:p>
        </w:tc>
      </w:tr>
      <w:tr w:rsidR="00484632" w:rsidRPr="00D96E9B" w:rsidTr="008D1319">
        <w:trPr>
          <w:trHeight w:val="316"/>
        </w:trPr>
        <w:tc>
          <w:tcPr>
            <w:tcW w:w="3093" w:type="dxa"/>
          </w:tcPr>
          <w:p w:rsidR="00484632" w:rsidRPr="008D1319" w:rsidRDefault="003014B1" w:rsidP="00484632">
            <w:pPr>
              <w:pStyle w:val="ListParagraph"/>
              <w:ind w:left="0"/>
              <w:rPr>
                <w:sz w:val="18"/>
                <w:szCs w:val="18"/>
              </w:rPr>
            </w:pPr>
            <w:r w:rsidRPr="008D1319">
              <w:rPr>
                <w:sz w:val="18"/>
                <w:szCs w:val="18"/>
              </w:rPr>
              <w:t>Publications with data, conferences</w:t>
            </w:r>
          </w:p>
        </w:tc>
        <w:tc>
          <w:tcPr>
            <w:tcW w:w="3632" w:type="dxa"/>
          </w:tcPr>
          <w:p w:rsidR="00484632" w:rsidRPr="008D1319" w:rsidRDefault="008D1319" w:rsidP="008D1319">
            <w:pPr>
              <w:pStyle w:val="ListParagraph"/>
              <w:ind w:left="0"/>
              <w:rPr>
                <w:sz w:val="18"/>
                <w:szCs w:val="18"/>
              </w:rPr>
            </w:pPr>
            <w:r w:rsidRPr="008D1319">
              <w:rPr>
                <w:sz w:val="18"/>
                <w:szCs w:val="18"/>
              </w:rPr>
              <w:t>ICTS, r</w:t>
            </w:r>
            <w:r w:rsidR="003014B1" w:rsidRPr="008D1319">
              <w:rPr>
                <w:sz w:val="18"/>
                <w:szCs w:val="18"/>
              </w:rPr>
              <w:t>esearch articles, conference abstracts</w:t>
            </w:r>
          </w:p>
        </w:tc>
        <w:tc>
          <w:tcPr>
            <w:tcW w:w="1699" w:type="dxa"/>
          </w:tcPr>
          <w:p w:rsidR="00484632" w:rsidRPr="008D1319" w:rsidRDefault="003014B1" w:rsidP="00484632">
            <w:pPr>
              <w:pStyle w:val="ListParagraph"/>
              <w:ind w:left="0"/>
              <w:rPr>
                <w:sz w:val="18"/>
                <w:szCs w:val="18"/>
              </w:rPr>
            </w:pPr>
            <w:r w:rsidRPr="008D1319">
              <w:rPr>
                <w:sz w:val="18"/>
                <w:szCs w:val="18"/>
              </w:rPr>
              <w:t>high</w:t>
            </w:r>
          </w:p>
        </w:tc>
      </w:tr>
    </w:tbl>
    <w:p w:rsidR="00484632" w:rsidRPr="00D96E9B" w:rsidRDefault="00484632" w:rsidP="00484632">
      <w:pPr>
        <w:pStyle w:val="ListParagraph"/>
        <w:numPr>
          <w:ilvl w:val="0"/>
          <w:numId w:val="3"/>
        </w:numPr>
      </w:pPr>
    </w:p>
    <w:p w:rsidR="0064004F" w:rsidRPr="00D96E9B" w:rsidRDefault="0064004F" w:rsidP="004A7B9C">
      <w:pPr>
        <w:rPr>
          <w:b/>
        </w:rPr>
      </w:pPr>
      <w:r w:rsidRPr="00D96E9B">
        <w:rPr>
          <w:b/>
        </w:rPr>
        <w:t>8.4. When will the data be made available?</w:t>
      </w:r>
    </w:p>
    <w:p w:rsidR="004A7B9C" w:rsidRPr="00D96E9B" w:rsidRDefault="004A7B9C" w:rsidP="004A7B9C">
      <w:r w:rsidRPr="00D96E9B">
        <w:t xml:space="preserve"> </w:t>
      </w:r>
      <w:r w:rsidR="00195D51" w:rsidRPr="00D96E9B">
        <w:t>The</w:t>
      </w:r>
      <w:r w:rsidRPr="00D96E9B">
        <w:t xml:space="preserve"> results</w:t>
      </w:r>
      <w:r w:rsidR="00195D51" w:rsidRPr="00D96E9B">
        <w:t xml:space="preserve"> will be disseminated </w:t>
      </w:r>
      <w:r w:rsidRPr="00D96E9B">
        <w:t xml:space="preserve">in top journals </w:t>
      </w:r>
      <w:r w:rsidR="00195D51" w:rsidRPr="00D96E9B">
        <w:t>with policy requiring</w:t>
      </w:r>
      <w:r w:rsidRPr="00D96E9B">
        <w:t xml:space="preserve"> disclosure upon</w:t>
      </w:r>
    </w:p>
    <w:p w:rsidR="0064004F" w:rsidRPr="00D96E9B" w:rsidRDefault="0064004F" w:rsidP="004A7B9C">
      <w:r w:rsidRPr="00D96E9B">
        <w:t xml:space="preserve">Data associated to publications will be made available upon publications. Results with IP potentials will go through an embargo period till IP is secured. </w:t>
      </w:r>
    </w:p>
    <w:p w:rsidR="0064004F" w:rsidRPr="00D96E9B" w:rsidRDefault="0064004F" w:rsidP="004A7B9C">
      <w:pPr>
        <w:rPr>
          <w:b/>
        </w:rPr>
      </w:pPr>
      <w:r w:rsidRPr="00D96E9B">
        <w:rPr>
          <w:b/>
        </w:rPr>
        <w:t>8.5. Who will be able to access the data and under what conditions?</w:t>
      </w:r>
    </w:p>
    <w:p w:rsidR="0064004F" w:rsidRPr="00D96E9B" w:rsidRDefault="0064004F" w:rsidP="004A7B9C">
      <w:r w:rsidRPr="00D96E9B">
        <w:t>The access to published data will be open to the scientific community. The unpublished data can be accessible upon request.</w:t>
      </w:r>
    </w:p>
    <w:p w:rsidR="0064004F" w:rsidRPr="00D96E9B" w:rsidRDefault="0064004F" w:rsidP="004A7B9C">
      <w:pPr>
        <w:rPr>
          <w:b/>
        </w:rPr>
      </w:pPr>
      <w:r w:rsidRPr="00D96E9B">
        <w:rPr>
          <w:b/>
        </w:rPr>
        <w:t>8.6. What are the expected costs for data sharing? How will these costs be covered?</w:t>
      </w:r>
    </w:p>
    <w:p w:rsidR="0064004F" w:rsidRPr="00D96E9B" w:rsidRDefault="0064004F" w:rsidP="004A7B9C">
      <w:r w:rsidRPr="00D96E9B">
        <w:t>There will be no costs associated with data sharing.</w:t>
      </w:r>
    </w:p>
    <w:p w:rsidR="00195D51" w:rsidRPr="00D96E9B" w:rsidRDefault="00195D51" w:rsidP="004A7B9C">
      <w:pPr>
        <w:rPr>
          <w:b/>
        </w:rPr>
      </w:pPr>
    </w:p>
    <w:p w:rsidR="004A7B9C" w:rsidRPr="00D96E9B" w:rsidRDefault="00E052A9" w:rsidP="008D1319">
      <w:pPr>
        <w:shd w:val="clear" w:color="auto" w:fill="DEEAF6" w:themeFill="accent1" w:themeFillTint="33"/>
        <w:rPr>
          <w:b/>
        </w:rPr>
      </w:pPr>
      <w:r w:rsidRPr="00D96E9B">
        <w:rPr>
          <w:b/>
        </w:rPr>
        <w:t xml:space="preserve">9. </w:t>
      </w:r>
      <w:r w:rsidR="004A7B9C" w:rsidRPr="00D96E9B">
        <w:rPr>
          <w:b/>
        </w:rPr>
        <w:t>Responsibilities</w:t>
      </w:r>
    </w:p>
    <w:p w:rsidR="00195D51" w:rsidRPr="00D96E9B" w:rsidRDefault="00E052A9" w:rsidP="00E052A9">
      <w:pPr>
        <w:rPr>
          <w:b/>
        </w:rPr>
      </w:pPr>
      <w:r w:rsidRPr="00D96E9B">
        <w:rPr>
          <w:b/>
        </w:rPr>
        <w:t>9.1. Who will be responsible for the data documentation &amp; metadata?</w:t>
      </w:r>
    </w:p>
    <w:p w:rsidR="00E052A9" w:rsidRPr="00D96E9B" w:rsidRDefault="00E052A9" w:rsidP="00E052A9">
      <w:pPr>
        <w:rPr>
          <w:rFonts w:cs="Helvetica"/>
          <w:color w:val="333333"/>
          <w:shd w:val="clear" w:color="auto" w:fill="FFFFFF"/>
        </w:rPr>
      </w:pPr>
      <w:r w:rsidRPr="00D96E9B">
        <w:rPr>
          <w:rFonts w:cs="Helvetica"/>
          <w:color w:val="333333"/>
          <w:shd w:val="clear" w:color="auto" w:fill="FFFFFF"/>
        </w:rPr>
        <w:t>Each PI is responsible for the data documentation &amp; metadata. </w:t>
      </w:r>
    </w:p>
    <w:p w:rsidR="00E052A9" w:rsidRPr="00D96E9B" w:rsidRDefault="00E052A9" w:rsidP="00E052A9">
      <w:pPr>
        <w:rPr>
          <w:b/>
        </w:rPr>
      </w:pPr>
      <w:r w:rsidRPr="00D96E9B">
        <w:rPr>
          <w:b/>
        </w:rPr>
        <w:t>9.2. Who will be responsible for data storage &amp; back up during the project?</w:t>
      </w:r>
    </w:p>
    <w:p w:rsidR="00E052A9" w:rsidRPr="00D96E9B" w:rsidRDefault="00E052A9" w:rsidP="00E052A9">
      <w:pPr>
        <w:rPr>
          <w:b/>
        </w:rPr>
      </w:pPr>
      <w:r w:rsidRPr="00D96E9B">
        <w:rPr>
          <w:rFonts w:cs="Helvetica"/>
          <w:color w:val="333333"/>
          <w:shd w:val="clear" w:color="auto" w:fill="FFFFFF"/>
        </w:rPr>
        <w:t>Each PI is responsible for data storage &amp; backup. </w:t>
      </w:r>
    </w:p>
    <w:sectPr w:rsidR="00E052A9" w:rsidRPr="00D96E9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398" w:rsidRDefault="00071398" w:rsidP="00C231BE">
      <w:pPr>
        <w:spacing w:after="0" w:line="240" w:lineRule="auto"/>
      </w:pPr>
      <w:r>
        <w:separator/>
      </w:r>
    </w:p>
  </w:endnote>
  <w:endnote w:type="continuationSeparator" w:id="0">
    <w:p w:rsidR="00071398" w:rsidRDefault="00071398" w:rsidP="00C23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IDFont+F2">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5159371"/>
      <w:docPartObj>
        <w:docPartGallery w:val="Page Numbers (Bottom of Page)"/>
        <w:docPartUnique/>
      </w:docPartObj>
    </w:sdtPr>
    <w:sdtEndPr>
      <w:rPr>
        <w:noProof/>
      </w:rPr>
    </w:sdtEndPr>
    <w:sdtContent>
      <w:p w:rsidR="00C231BE" w:rsidRDefault="00C231BE">
        <w:pPr>
          <w:pStyle w:val="Footer"/>
          <w:jc w:val="center"/>
        </w:pPr>
        <w:r>
          <w:fldChar w:fldCharType="begin"/>
        </w:r>
        <w:r>
          <w:instrText xml:space="preserve"> PAGE   \* MERGEFORMAT </w:instrText>
        </w:r>
        <w:r>
          <w:fldChar w:fldCharType="separate"/>
        </w:r>
        <w:r w:rsidR="0098243B">
          <w:rPr>
            <w:noProof/>
          </w:rPr>
          <w:t>3</w:t>
        </w:r>
        <w:r>
          <w:rPr>
            <w:noProof/>
          </w:rPr>
          <w:fldChar w:fldCharType="end"/>
        </w:r>
      </w:p>
    </w:sdtContent>
  </w:sdt>
  <w:p w:rsidR="00C231BE" w:rsidRDefault="00C231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398" w:rsidRDefault="00071398" w:rsidP="00C231BE">
      <w:pPr>
        <w:spacing w:after="0" w:line="240" w:lineRule="auto"/>
      </w:pPr>
      <w:r>
        <w:separator/>
      </w:r>
    </w:p>
  </w:footnote>
  <w:footnote w:type="continuationSeparator" w:id="0">
    <w:p w:rsidR="00071398" w:rsidRDefault="00071398" w:rsidP="00C231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4128FB"/>
    <w:multiLevelType w:val="hybridMultilevel"/>
    <w:tmpl w:val="86528C5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6B4DC5"/>
    <w:multiLevelType w:val="multilevel"/>
    <w:tmpl w:val="76B0C10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7D729B7"/>
    <w:multiLevelType w:val="hybridMultilevel"/>
    <w:tmpl w:val="4F027E86"/>
    <w:lvl w:ilvl="0" w:tplc="F26CD02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932B88"/>
    <w:multiLevelType w:val="hybridMultilevel"/>
    <w:tmpl w:val="748A4470"/>
    <w:lvl w:ilvl="0" w:tplc="F26CD02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E73"/>
    <w:rsid w:val="00031EF5"/>
    <w:rsid w:val="00036C38"/>
    <w:rsid w:val="00036D93"/>
    <w:rsid w:val="00062FD3"/>
    <w:rsid w:val="00071398"/>
    <w:rsid w:val="00091DE1"/>
    <w:rsid w:val="000C48A4"/>
    <w:rsid w:val="000C4ECC"/>
    <w:rsid w:val="00174F75"/>
    <w:rsid w:val="00195D51"/>
    <w:rsid w:val="003014B1"/>
    <w:rsid w:val="00376CC1"/>
    <w:rsid w:val="004251B8"/>
    <w:rsid w:val="004323D6"/>
    <w:rsid w:val="00463958"/>
    <w:rsid w:val="00484632"/>
    <w:rsid w:val="004A7B9C"/>
    <w:rsid w:val="005267E1"/>
    <w:rsid w:val="005A4F55"/>
    <w:rsid w:val="0064004F"/>
    <w:rsid w:val="006A2CBC"/>
    <w:rsid w:val="00735114"/>
    <w:rsid w:val="0080471D"/>
    <w:rsid w:val="008238AD"/>
    <w:rsid w:val="008D1319"/>
    <w:rsid w:val="0098243B"/>
    <w:rsid w:val="009B3CDD"/>
    <w:rsid w:val="00A1758A"/>
    <w:rsid w:val="00A4269B"/>
    <w:rsid w:val="00AD6EFF"/>
    <w:rsid w:val="00BB696C"/>
    <w:rsid w:val="00C231BE"/>
    <w:rsid w:val="00C560DD"/>
    <w:rsid w:val="00C97E73"/>
    <w:rsid w:val="00D1453F"/>
    <w:rsid w:val="00D745B7"/>
    <w:rsid w:val="00D96E9B"/>
    <w:rsid w:val="00DB5ABF"/>
    <w:rsid w:val="00E052A9"/>
    <w:rsid w:val="00ED4D8E"/>
    <w:rsid w:val="00F636F0"/>
    <w:rsid w:val="00F665CD"/>
    <w:rsid w:val="00FA7723"/>
    <w:rsid w:val="00FC07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192B6-9BCE-49BC-BCA9-18098CD7B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rsid w:val="00D1453F"/>
    <w:pPr>
      <w:spacing w:before="120" w:line="320" w:lineRule="auto"/>
      <w:contextualSpacing/>
      <w:outlineLvl w:val="2"/>
    </w:pPr>
    <w:rPr>
      <w:rFonts w:ascii="Arial" w:eastAsia="Arial" w:hAnsi="Arial" w:cs="Arial"/>
      <w:b/>
      <w:i/>
      <w:color w:val="666666"/>
      <w:sz w:val="24"/>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8A4"/>
    <w:pPr>
      <w:ind w:left="720"/>
      <w:contextualSpacing/>
    </w:pPr>
  </w:style>
  <w:style w:type="table" w:styleId="TableGrid">
    <w:name w:val="Table Grid"/>
    <w:basedOn w:val="TableNormal"/>
    <w:uiPriority w:val="39"/>
    <w:rsid w:val="00484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31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1BE"/>
  </w:style>
  <w:style w:type="paragraph" w:styleId="Footer">
    <w:name w:val="footer"/>
    <w:basedOn w:val="Normal"/>
    <w:link w:val="FooterChar"/>
    <w:uiPriority w:val="99"/>
    <w:unhideWhenUsed/>
    <w:rsid w:val="00C231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1BE"/>
  </w:style>
  <w:style w:type="character" w:customStyle="1" w:styleId="Heading3Char">
    <w:name w:val="Heading 3 Char"/>
    <w:basedOn w:val="DefaultParagraphFont"/>
    <w:link w:val="Heading3"/>
    <w:rsid w:val="00D1453F"/>
    <w:rPr>
      <w:rFonts w:ascii="Arial" w:eastAsia="Arial" w:hAnsi="Arial" w:cs="Arial"/>
      <w:b/>
      <w:i/>
      <w:color w:val="666666"/>
      <w:sz w:val="24"/>
      <w:szCs w:val="20"/>
      <w:lang w:eastAsia="en-GB"/>
    </w:rPr>
  </w:style>
  <w:style w:type="paragraph" w:styleId="NormalWeb">
    <w:name w:val="Normal (Web)"/>
    <w:basedOn w:val="Normal"/>
    <w:uiPriority w:val="99"/>
    <w:semiHidden/>
    <w:unhideWhenUsed/>
    <w:rsid w:val="004323D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907636">
      <w:bodyDiv w:val="1"/>
      <w:marLeft w:val="0"/>
      <w:marRight w:val="0"/>
      <w:marTop w:val="0"/>
      <w:marBottom w:val="0"/>
      <w:divBdr>
        <w:top w:val="none" w:sz="0" w:space="0" w:color="auto"/>
        <w:left w:val="none" w:sz="0" w:space="0" w:color="auto"/>
        <w:bottom w:val="none" w:sz="0" w:space="0" w:color="auto"/>
        <w:right w:val="none" w:sz="0" w:space="0" w:color="auto"/>
      </w:divBdr>
      <w:divsChild>
        <w:div w:id="1492913536">
          <w:marLeft w:val="0"/>
          <w:marRight w:val="0"/>
          <w:marTop w:val="0"/>
          <w:marBottom w:val="0"/>
          <w:divBdr>
            <w:top w:val="none" w:sz="0" w:space="0" w:color="auto"/>
            <w:left w:val="none" w:sz="0" w:space="0" w:color="auto"/>
            <w:bottom w:val="none" w:sz="0" w:space="0" w:color="auto"/>
            <w:right w:val="none" w:sz="0" w:space="0" w:color="auto"/>
          </w:divBdr>
          <w:divsChild>
            <w:div w:id="790510849">
              <w:marLeft w:val="0"/>
              <w:marRight w:val="0"/>
              <w:marTop w:val="0"/>
              <w:marBottom w:val="0"/>
              <w:divBdr>
                <w:top w:val="none" w:sz="0" w:space="0" w:color="auto"/>
                <w:left w:val="none" w:sz="0" w:space="0" w:color="auto"/>
                <w:bottom w:val="none" w:sz="0" w:space="0" w:color="auto"/>
                <w:right w:val="none" w:sz="0" w:space="0" w:color="auto"/>
              </w:divBdr>
            </w:div>
          </w:divsChild>
        </w:div>
        <w:div w:id="1723749680">
          <w:marLeft w:val="0"/>
          <w:marRight w:val="0"/>
          <w:marTop w:val="0"/>
          <w:marBottom w:val="0"/>
          <w:divBdr>
            <w:top w:val="none" w:sz="0" w:space="0" w:color="auto"/>
            <w:left w:val="none" w:sz="0" w:space="0" w:color="auto"/>
            <w:bottom w:val="none" w:sz="0" w:space="0" w:color="auto"/>
            <w:right w:val="none" w:sz="0" w:space="0" w:color="auto"/>
          </w:divBdr>
          <w:divsChild>
            <w:div w:id="18902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7323">
      <w:bodyDiv w:val="1"/>
      <w:marLeft w:val="0"/>
      <w:marRight w:val="0"/>
      <w:marTop w:val="0"/>
      <w:marBottom w:val="0"/>
      <w:divBdr>
        <w:top w:val="none" w:sz="0" w:space="0" w:color="auto"/>
        <w:left w:val="none" w:sz="0" w:space="0" w:color="auto"/>
        <w:bottom w:val="none" w:sz="0" w:space="0" w:color="auto"/>
        <w:right w:val="none" w:sz="0" w:space="0" w:color="auto"/>
      </w:divBdr>
    </w:div>
    <w:div w:id="1333333221">
      <w:bodyDiv w:val="1"/>
      <w:marLeft w:val="0"/>
      <w:marRight w:val="0"/>
      <w:marTop w:val="0"/>
      <w:marBottom w:val="0"/>
      <w:divBdr>
        <w:top w:val="none" w:sz="0" w:space="0" w:color="auto"/>
        <w:left w:val="none" w:sz="0" w:space="0" w:color="auto"/>
        <w:bottom w:val="none" w:sz="0" w:space="0" w:color="auto"/>
        <w:right w:val="none" w:sz="0" w:space="0" w:color="auto"/>
      </w:divBdr>
    </w:div>
    <w:div w:id="1522667184">
      <w:bodyDiv w:val="1"/>
      <w:marLeft w:val="0"/>
      <w:marRight w:val="0"/>
      <w:marTop w:val="0"/>
      <w:marBottom w:val="0"/>
      <w:divBdr>
        <w:top w:val="none" w:sz="0" w:space="0" w:color="auto"/>
        <w:left w:val="none" w:sz="0" w:space="0" w:color="auto"/>
        <w:bottom w:val="none" w:sz="0" w:space="0" w:color="auto"/>
        <w:right w:val="none" w:sz="0" w:space="0" w:color="auto"/>
      </w:divBdr>
      <w:divsChild>
        <w:div w:id="1339503970">
          <w:marLeft w:val="0"/>
          <w:marRight w:val="0"/>
          <w:marTop w:val="0"/>
          <w:marBottom w:val="0"/>
          <w:divBdr>
            <w:top w:val="none" w:sz="0" w:space="0" w:color="auto"/>
            <w:left w:val="none" w:sz="0" w:space="0" w:color="auto"/>
            <w:bottom w:val="none" w:sz="0" w:space="0" w:color="auto"/>
            <w:right w:val="none" w:sz="0" w:space="0" w:color="auto"/>
          </w:divBdr>
          <w:divsChild>
            <w:div w:id="1071005319">
              <w:marLeft w:val="0"/>
              <w:marRight w:val="0"/>
              <w:marTop w:val="0"/>
              <w:marBottom w:val="0"/>
              <w:divBdr>
                <w:top w:val="none" w:sz="0" w:space="0" w:color="auto"/>
                <w:left w:val="none" w:sz="0" w:space="0" w:color="auto"/>
                <w:bottom w:val="none" w:sz="0" w:space="0" w:color="auto"/>
                <w:right w:val="none" w:sz="0" w:space="0" w:color="auto"/>
              </w:divBdr>
            </w:div>
          </w:divsChild>
        </w:div>
        <w:div w:id="1400595629">
          <w:marLeft w:val="0"/>
          <w:marRight w:val="0"/>
          <w:marTop w:val="0"/>
          <w:marBottom w:val="0"/>
          <w:divBdr>
            <w:top w:val="none" w:sz="0" w:space="0" w:color="auto"/>
            <w:left w:val="none" w:sz="0" w:space="0" w:color="auto"/>
            <w:bottom w:val="none" w:sz="0" w:space="0" w:color="auto"/>
            <w:right w:val="none" w:sz="0" w:space="0" w:color="auto"/>
          </w:divBdr>
          <w:divsChild>
            <w:div w:id="1538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7258">
      <w:bodyDiv w:val="1"/>
      <w:marLeft w:val="0"/>
      <w:marRight w:val="0"/>
      <w:marTop w:val="0"/>
      <w:marBottom w:val="0"/>
      <w:divBdr>
        <w:top w:val="none" w:sz="0" w:space="0" w:color="auto"/>
        <w:left w:val="none" w:sz="0" w:space="0" w:color="auto"/>
        <w:bottom w:val="none" w:sz="0" w:space="0" w:color="auto"/>
        <w:right w:val="none" w:sz="0" w:space="0" w:color="auto"/>
      </w:divBdr>
    </w:div>
    <w:div w:id="1786339587">
      <w:bodyDiv w:val="1"/>
      <w:marLeft w:val="0"/>
      <w:marRight w:val="0"/>
      <w:marTop w:val="0"/>
      <w:marBottom w:val="0"/>
      <w:divBdr>
        <w:top w:val="none" w:sz="0" w:space="0" w:color="auto"/>
        <w:left w:val="none" w:sz="0" w:space="0" w:color="auto"/>
        <w:bottom w:val="none" w:sz="0" w:space="0" w:color="auto"/>
        <w:right w:val="none" w:sz="0" w:space="0" w:color="auto"/>
      </w:divBdr>
    </w:div>
    <w:div w:id="1811746739">
      <w:bodyDiv w:val="1"/>
      <w:marLeft w:val="0"/>
      <w:marRight w:val="0"/>
      <w:marTop w:val="0"/>
      <w:marBottom w:val="0"/>
      <w:divBdr>
        <w:top w:val="none" w:sz="0" w:space="0" w:color="auto"/>
        <w:left w:val="none" w:sz="0" w:space="0" w:color="auto"/>
        <w:bottom w:val="none" w:sz="0" w:space="0" w:color="auto"/>
        <w:right w:val="none" w:sz="0" w:space="0" w:color="auto"/>
      </w:divBdr>
    </w:div>
    <w:div w:id="1848858859">
      <w:bodyDiv w:val="1"/>
      <w:marLeft w:val="0"/>
      <w:marRight w:val="0"/>
      <w:marTop w:val="0"/>
      <w:marBottom w:val="0"/>
      <w:divBdr>
        <w:top w:val="none" w:sz="0" w:space="0" w:color="auto"/>
        <w:left w:val="none" w:sz="0" w:space="0" w:color="auto"/>
        <w:bottom w:val="none" w:sz="0" w:space="0" w:color="auto"/>
        <w:right w:val="none" w:sz="0" w:space="0" w:color="auto"/>
      </w:divBdr>
    </w:div>
    <w:div w:id="2044554686">
      <w:bodyDiv w:val="1"/>
      <w:marLeft w:val="0"/>
      <w:marRight w:val="0"/>
      <w:marTop w:val="0"/>
      <w:marBottom w:val="0"/>
      <w:divBdr>
        <w:top w:val="none" w:sz="0" w:space="0" w:color="auto"/>
        <w:left w:val="none" w:sz="0" w:space="0" w:color="auto"/>
        <w:bottom w:val="none" w:sz="0" w:space="0" w:color="auto"/>
        <w:right w:val="none" w:sz="0" w:space="0" w:color="auto"/>
      </w:divBdr>
    </w:div>
    <w:div w:id="205134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G0D4519N</Project_x0020_Ref.>
    <Code xmlns="d2b4f59a-05ce-4744-9d1c-9dd30147ee09">3E181151</Code>
    <FundingCallID xmlns="d2b4f59a-05ce-4744-9d1c-9dd30147ee09">38047</FundingCallID>
    <_dlc_DocId xmlns="d2b4f59a-05ce-4744-9d1c-9dd30147ee09">P4FNSWA4HVKW-73199252-14372</_dlc_DocId>
    <_dlc_DocIdUrl xmlns="d2b4f59a-05ce-4744-9d1c-9dd30147ee09">
      <Url>https://www.groupware.kuleuven.be/sites/dmpmt/_layouts/15/DocIdRedir.aspx?ID=P4FNSWA4HVKW-73199252-14372</Url>
      <Description>P4FNSWA4HVKW-73199252-14372</Description>
    </_dlc_DocIdUrl>
    <TypeDoc xmlns="de64d03d-2dbc-4782-9fbf-1d8df1c50cf7">Initial</TypeDoc>
    <FormID xmlns="d2b4f59a-05ce-4744-9d1c-9dd30147ee09">2887</FormID>
  </documentManagement>
</p:properties>
</file>

<file path=customXml/itemProps1.xml><?xml version="1.0" encoding="utf-8"?>
<ds:datastoreItem xmlns:ds="http://schemas.openxmlformats.org/officeDocument/2006/customXml" ds:itemID="{C5166242-7011-4A94-9A4E-459EBE8CA8B1}"/>
</file>

<file path=customXml/itemProps2.xml><?xml version="1.0" encoding="utf-8"?>
<ds:datastoreItem xmlns:ds="http://schemas.openxmlformats.org/officeDocument/2006/customXml" ds:itemID="{E3E99C12-D07C-430D-ABA6-AE0E97D97F83}"/>
</file>

<file path=customXml/itemProps3.xml><?xml version="1.0" encoding="utf-8"?>
<ds:datastoreItem xmlns:ds="http://schemas.openxmlformats.org/officeDocument/2006/customXml" ds:itemID="{8FB9431E-5D72-4BF7-BE89-D5F8F9C7EA54}"/>
</file>

<file path=customXml/itemProps4.xml><?xml version="1.0" encoding="utf-8"?>
<ds:datastoreItem xmlns:ds="http://schemas.openxmlformats.org/officeDocument/2006/customXml" ds:itemID="{E850D367-40D5-4D87-A79B-BCEA73385196}"/>
</file>

<file path=docProps/app.xml><?xml version="1.0" encoding="utf-8"?>
<Properties xmlns="http://schemas.openxmlformats.org/officeDocument/2006/extended-properties" xmlns:vt="http://schemas.openxmlformats.org/officeDocument/2006/docPropsVTypes">
  <Template>Normal.dotm</Template>
  <TotalTime>1</TotalTime>
  <Pages>6</Pages>
  <Words>1654</Words>
  <Characters>9433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dc:creator>
  <cp:keywords/>
  <dc:description/>
  <cp:lastModifiedBy>Eduard Fron</cp:lastModifiedBy>
  <cp:revision>2</cp:revision>
  <dcterms:created xsi:type="dcterms:W3CDTF">2023-08-02T09:57:00Z</dcterms:created>
  <dcterms:modified xsi:type="dcterms:W3CDTF">2023-08-02T09:57:00Z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6ae1637f-74a7-41e1-bd7f-c93fc43e4af7</vt:lpwstr>
  </property>
</Properties>
</file>