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A052" w14:textId="77777777" w:rsidR="00AF5E2C" w:rsidRPr="00C52416" w:rsidRDefault="00AF5E2C" w:rsidP="00BA03AA">
      <w:pPr>
        <w:spacing w:before="120" w:after="120" w:line="240" w:lineRule="auto"/>
        <w:rPr>
          <w:rFonts w:asciiTheme="minorHAnsi" w:eastAsia="Times New Roman" w:hAnsiTheme="minorHAnsi" w:cstheme="minorHAnsi"/>
          <w:bCs/>
          <w:kern w:val="3"/>
          <w:sz w:val="24"/>
          <w:szCs w:val="24"/>
        </w:rPr>
      </w:pPr>
    </w:p>
    <w:p w14:paraId="16194C8C" w14:textId="77777777" w:rsidR="00BA03AA" w:rsidRPr="00C52416" w:rsidRDefault="00BA03AA" w:rsidP="00BA03AA">
      <w:pPr>
        <w:spacing w:before="120" w:after="120" w:line="240" w:lineRule="auto"/>
        <w:rPr>
          <w:rFonts w:asciiTheme="minorHAnsi" w:eastAsia="Times New Roman" w:hAnsiTheme="minorHAnsi" w:cstheme="minorHAnsi"/>
          <w:bCs/>
          <w:kern w:val="3"/>
          <w:sz w:val="24"/>
          <w:szCs w:val="24"/>
        </w:rPr>
      </w:pPr>
    </w:p>
    <w:p w14:paraId="639A59EB" w14:textId="77777777" w:rsidR="00BA03AA" w:rsidRPr="00C52416" w:rsidRDefault="00BA03AA" w:rsidP="00BA03AA">
      <w:pPr>
        <w:spacing w:before="120" w:after="120" w:line="240" w:lineRule="auto"/>
        <w:rPr>
          <w:rFonts w:asciiTheme="minorHAnsi" w:eastAsia="Times New Roman" w:hAnsiTheme="minorHAnsi" w:cstheme="minorHAnsi"/>
          <w:bCs/>
          <w:kern w:val="3"/>
          <w:sz w:val="24"/>
          <w:szCs w:val="24"/>
        </w:rPr>
      </w:pPr>
    </w:p>
    <w:p w14:paraId="33787C04" w14:textId="77777777" w:rsidR="00BA03AA" w:rsidRPr="00C52416" w:rsidRDefault="00BA03AA" w:rsidP="00BA03AA">
      <w:pPr>
        <w:spacing w:before="120" w:after="120" w:line="240" w:lineRule="auto"/>
        <w:rPr>
          <w:rFonts w:asciiTheme="minorHAnsi" w:eastAsia="Times New Roman" w:hAnsiTheme="minorHAnsi" w:cstheme="minorHAnsi"/>
          <w:bCs/>
          <w:kern w:val="3"/>
          <w:sz w:val="24"/>
          <w:szCs w:val="24"/>
        </w:rPr>
      </w:pPr>
    </w:p>
    <w:p w14:paraId="303A71A8" w14:textId="77777777" w:rsidR="00AF5E2C" w:rsidRPr="00C52416" w:rsidRDefault="00AF5E2C" w:rsidP="00992E09">
      <w:pPr>
        <w:spacing w:before="120" w:after="120" w:line="240" w:lineRule="auto"/>
        <w:jc w:val="center"/>
        <w:rPr>
          <w:rFonts w:asciiTheme="minorHAnsi" w:hAnsiTheme="minorHAnsi" w:cstheme="minorHAnsi"/>
          <w:b/>
          <w:sz w:val="24"/>
          <w:szCs w:val="24"/>
        </w:rPr>
      </w:pPr>
    </w:p>
    <w:p w14:paraId="4D270974" w14:textId="3677FDB0" w:rsidR="00AF5E2C" w:rsidRPr="00C52416" w:rsidRDefault="00C14813" w:rsidP="00992E09">
      <w:pPr>
        <w:spacing w:before="120" w:after="120" w:line="240" w:lineRule="auto"/>
        <w:jc w:val="center"/>
        <w:rPr>
          <w:rFonts w:asciiTheme="minorHAnsi" w:hAnsiTheme="minorHAnsi" w:cstheme="minorHAnsi"/>
          <w:sz w:val="24"/>
          <w:szCs w:val="24"/>
        </w:rPr>
      </w:pPr>
      <w:r w:rsidRPr="00C52416">
        <w:rPr>
          <w:rFonts w:asciiTheme="minorHAnsi" w:hAnsiTheme="minorHAnsi" w:cstheme="minorHAnsi"/>
          <w:b/>
          <w:sz w:val="24"/>
          <w:szCs w:val="24"/>
          <w:lang w:eastAsia="zh-CN"/>
        </w:rPr>
        <w:t xml:space="preserve">Project Acronym: </w:t>
      </w:r>
      <w:r w:rsidR="000F3BC7" w:rsidRPr="00C52416">
        <w:rPr>
          <w:rFonts w:asciiTheme="minorHAnsi" w:hAnsiTheme="minorHAnsi" w:cstheme="minorHAnsi"/>
          <w:sz w:val="24"/>
          <w:szCs w:val="24"/>
          <w:lang w:eastAsia="zh-CN"/>
        </w:rPr>
        <w:t>BRAINSTORM</w:t>
      </w:r>
    </w:p>
    <w:p w14:paraId="6DA295A8" w14:textId="6718A6E3" w:rsidR="00AF5E2C" w:rsidRPr="00C52416" w:rsidRDefault="00C14813" w:rsidP="00992E09">
      <w:pPr>
        <w:spacing w:before="120" w:after="120" w:line="240" w:lineRule="auto"/>
        <w:jc w:val="center"/>
        <w:rPr>
          <w:rFonts w:asciiTheme="minorHAnsi" w:hAnsiTheme="minorHAnsi" w:cstheme="minorHAnsi"/>
          <w:sz w:val="24"/>
          <w:szCs w:val="24"/>
        </w:rPr>
      </w:pPr>
      <w:r w:rsidRPr="00C52416">
        <w:rPr>
          <w:rFonts w:asciiTheme="minorHAnsi" w:hAnsiTheme="minorHAnsi" w:cstheme="minorHAnsi"/>
          <w:b/>
          <w:sz w:val="24"/>
          <w:szCs w:val="24"/>
          <w:lang w:eastAsia="zh-CN"/>
        </w:rPr>
        <w:t>Project title:</w:t>
      </w:r>
      <w:r w:rsidR="00696B72" w:rsidRPr="00C52416">
        <w:rPr>
          <w:rFonts w:asciiTheme="minorHAnsi" w:hAnsiTheme="minorHAnsi" w:cstheme="minorHAnsi"/>
          <w:b/>
          <w:sz w:val="24"/>
          <w:szCs w:val="24"/>
          <w:lang w:eastAsia="zh-CN"/>
        </w:rPr>
        <w:t xml:space="preserve"> </w:t>
      </w:r>
      <w:r w:rsidR="000F3BC7" w:rsidRPr="00C52416">
        <w:rPr>
          <w:rFonts w:asciiTheme="minorHAnsi" w:hAnsiTheme="minorHAnsi" w:cstheme="minorHAnsi"/>
          <w:sz w:val="24"/>
          <w:szCs w:val="24"/>
        </w:rPr>
        <w:t xml:space="preserve"> </w:t>
      </w:r>
      <w:r w:rsidR="000F3BC7" w:rsidRPr="00C52416">
        <w:rPr>
          <w:rFonts w:asciiTheme="minorHAnsi" w:hAnsiTheme="minorHAnsi" w:cstheme="minorHAnsi"/>
          <w:b/>
          <w:sz w:val="24"/>
          <w:szCs w:val="24"/>
          <w:lang w:eastAsia="zh-CN"/>
        </w:rPr>
        <w:t>gloBal RetinAl Imaging coNSorTium fOR alzheiMer’s disease</w:t>
      </w:r>
    </w:p>
    <w:p w14:paraId="11544B2A" w14:textId="77777777" w:rsidR="00AF5E2C" w:rsidRPr="00C52416" w:rsidRDefault="00AF5E2C" w:rsidP="00992E09">
      <w:pPr>
        <w:spacing w:before="120" w:after="120" w:line="240" w:lineRule="auto"/>
        <w:jc w:val="center"/>
        <w:rPr>
          <w:rFonts w:asciiTheme="minorHAnsi" w:hAnsiTheme="minorHAnsi" w:cstheme="minorHAnsi"/>
          <w:b/>
          <w:sz w:val="24"/>
          <w:szCs w:val="24"/>
          <w:lang w:eastAsia="zh-CN"/>
        </w:rPr>
      </w:pPr>
    </w:p>
    <w:p w14:paraId="69D44AEB" w14:textId="77777777" w:rsidR="00AF5E2C" w:rsidRPr="00C52416" w:rsidRDefault="00AF5E2C" w:rsidP="00992E09">
      <w:pPr>
        <w:spacing w:before="120" w:after="120" w:line="240" w:lineRule="auto"/>
        <w:jc w:val="center"/>
        <w:rPr>
          <w:rFonts w:asciiTheme="minorHAnsi" w:hAnsiTheme="minorHAnsi" w:cstheme="minorHAnsi"/>
          <w:b/>
          <w:sz w:val="24"/>
          <w:szCs w:val="24"/>
        </w:rPr>
      </w:pPr>
    </w:p>
    <w:p w14:paraId="104B1036"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2AB99E3E"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2DF873F6" w14:textId="77777777" w:rsidR="00AF5E2C" w:rsidRPr="00C52416" w:rsidRDefault="00AF5E2C" w:rsidP="00992E09">
      <w:pPr>
        <w:spacing w:before="120" w:after="120" w:line="240" w:lineRule="auto"/>
        <w:jc w:val="center"/>
        <w:rPr>
          <w:rFonts w:asciiTheme="minorHAnsi" w:hAnsiTheme="minorHAnsi" w:cstheme="minorHAnsi"/>
          <w:b/>
          <w:sz w:val="24"/>
          <w:szCs w:val="24"/>
        </w:rPr>
      </w:pPr>
    </w:p>
    <w:p w14:paraId="2F856A20" w14:textId="77777777" w:rsidR="00AF5E2C" w:rsidRPr="00C52416" w:rsidRDefault="00C14813" w:rsidP="00992E09">
      <w:pPr>
        <w:spacing w:before="120" w:after="120" w:line="240" w:lineRule="auto"/>
        <w:jc w:val="center"/>
        <w:rPr>
          <w:rFonts w:asciiTheme="minorHAnsi" w:hAnsiTheme="minorHAnsi" w:cstheme="minorHAnsi"/>
          <w:b/>
          <w:sz w:val="24"/>
          <w:szCs w:val="24"/>
        </w:rPr>
      </w:pPr>
      <w:r w:rsidRPr="00C52416">
        <w:rPr>
          <w:rFonts w:asciiTheme="minorHAnsi" w:hAnsiTheme="minorHAnsi" w:cstheme="minorHAnsi"/>
          <w:b/>
          <w:sz w:val="24"/>
          <w:szCs w:val="24"/>
        </w:rPr>
        <w:t>DATA MANAGEMENT PLAN</w:t>
      </w:r>
    </w:p>
    <w:p w14:paraId="2C452B96" w14:textId="77777777" w:rsidR="00095429" w:rsidRPr="00C52416" w:rsidRDefault="00095429" w:rsidP="00992E09">
      <w:pPr>
        <w:spacing w:before="120" w:after="120" w:line="240" w:lineRule="auto"/>
        <w:jc w:val="center"/>
        <w:rPr>
          <w:rFonts w:asciiTheme="minorHAnsi" w:hAnsiTheme="minorHAnsi" w:cstheme="minorHAnsi"/>
          <w:b/>
          <w:sz w:val="24"/>
          <w:szCs w:val="24"/>
        </w:rPr>
      </w:pPr>
    </w:p>
    <w:p w14:paraId="74A5EAC9" w14:textId="77777777" w:rsidR="00095429" w:rsidRPr="00C52416" w:rsidRDefault="00095429" w:rsidP="00992E09">
      <w:pPr>
        <w:spacing w:before="120" w:after="120" w:line="240" w:lineRule="auto"/>
        <w:jc w:val="center"/>
        <w:rPr>
          <w:rFonts w:asciiTheme="minorHAnsi" w:hAnsiTheme="minorHAnsi" w:cstheme="minorHAnsi"/>
          <w:b/>
          <w:sz w:val="24"/>
          <w:szCs w:val="24"/>
        </w:rPr>
      </w:pPr>
    </w:p>
    <w:p w14:paraId="1C2D244C"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0AD63415"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5698AD25"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3A374207"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74ECDB5C"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3DA849F0"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7C295D37"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59EA0FCC"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036CF907" w14:textId="77777777" w:rsidR="00BA03AA" w:rsidRPr="00C52416" w:rsidRDefault="00BA03AA" w:rsidP="00992E09">
      <w:pPr>
        <w:spacing w:before="120" w:after="120" w:line="240" w:lineRule="auto"/>
        <w:jc w:val="center"/>
        <w:rPr>
          <w:rFonts w:asciiTheme="minorHAnsi" w:hAnsiTheme="minorHAnsi" w:cstheme="minorHAnsi"/>
          <w:b/>
          <w:sz w:val="24"/>
          <w:szCs w:val="24"/>
        </w:rPr>
      </w:pPr>
    </w:p>
    <w:p w14:paraId="069A34F3" w14:textId="77777777" w:rsidR="00BA03AA" w:rsidRPr="00C52416" w:rsidRDefault="00BA03AA" w:rsidP="00992E09">
      <w:pPr>
        <w:spacing w:before="120" w:after="120" w:line="240" w:lineRule="auto"/>
        <w:jc w:val="center"/>
        <w:rPr>
          <w:rFonts w:asciiTheme="minorHAnsi" w:hAnsiTheme="minorHAnsi" w:cstheme="minorHAnsi"/>
          <w:b/>
          <w:sz w:val="24"/>
          <w:szCs w:val="24"/>
        </w:rPr>
      </w:pPr>
    </w:p>
    <w:tbl>
      <w:tblPr>
        <w:tblW w:w="9543" w:type="dxa"/>
        <w:tblLayout w:type="fixed"/>
        <w:tblCellMar>
          <w:left w:w="10" w:type="dxa"/>
          <w:right w:w="10" w:type="dxa"/>
        </w:tblCellMar>
        <w:tblLook w:val="0000" w:firstRow="0" w:lastRow="0" w:firstColumn="0" w:lastColumn="0" w:noHBand="0" w:noVBand="0"/>
      </w:tblPr>
      <w:tblGrid>
        <w:gridCol w:w="1101"/>
        <w:gridCol w:w="2063"/>
        <w:gridCol w:w="6379"/>
      </w:tblGrid>
      <w:tr w:rsidR="00C52416" w:rsidRPr="00C52416" w14:paraId="178174E9" w14:textId="77777777" w:rsidTr="008D5BD4">
        <w:tc>
          <w:tcPr>
            <w:tcW w:w="954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64EDF29E" w14:textId="77777777" w:rsidR="00095429" w:rsidRPr="00C52416" w:rsidRDefault="00095429" w:rsidP="008D5BD4">
            <w:pPr>
              <w:spacing w:before="120" w:after="120" w:line="240" w:lineRule="auto"/>
              <w:jc w:val="center"/>
              <w:rPr>
                <w:rFonts w:asciiTheme="minorHAnsi" w:hAnsiTheme="minorHAnsi" w:cstheme="minorHAnsi"/>
                <w:sz w:val="24"/>
                <w:szCs w:val="24"/>
              </w:rPr>
            </w:pPr>
            <w:r w:rsidRPr="00C52416">
              <w:rPr>
                <w:rFonts w:asciiTheme="minorHAnsi" w:hAnsiTheme="minorHAnsi" w:cstheme="minorHAnsi"/>
                <w:b/>
                <w:sz w:val="24"/>
                <w:szCs w:val="24"/>
                <w:lang w:eastAsia="en-GB"/>
              </w:rPr>
              <w:t>HISTORY OF CHANGES</w:t>
            </w:r>
          </w:p>
        </w:tc>
      </w:tr>
      <w:tr w:rsidR="00C52416" w:rsidRPr="00C52416" w14:paraId="287A8595" w14:textId="77777777" w:rsidTr="008D5BD4">
        <w:trPr>
          <w:trHeight w:val="395"/>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5C6EDC7E" w14:textId="77777777" w:rsidR="00095429" w:rsidRPr="00C52416" w:rsidRDefault="00095429" w:rsidP="008D5BD4">
            <w:pPr>
              <w:spacing w:before="120" w:after="120" w:line="240" w:lineRule="auto"/>
              <w:jc w:val="center"/>
              <w:rPr>
                <w:rFonts w:asciiTheme="minorHAnsi" w:hAnsiTheme="minorHAnsi" w:cstheme="minorHAnsi"/>
                <w:sz w:val="24"/>
                <w:szCs w:val="24"/>
              </w:rPr>
            </w:pPr>
            <w:r w:rsidRPr="00C52416">
              <w:rPr>
                <w:rFonts w:asciiTheme="minorHAnsi" w:eastAsia="Times New Roman" w:hAnsiTheme="minorHAnsi" w:cstheme="minorHAnsi"/>
                <w:b/>
                <w:bCs/>
                <w:iCs/>
                <w:sz w:val="24"/>
                <w:szCs w:val="24"/>
                <w:lang w:eastAsia="en-GB"/>
              </w:rPr>
              <w:t>Version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240DC36A" w14:textId="77777777" w:rsidR="00095429" w:rsidRPr="00C52416" w:rsidRDefault="00095429" w:rsidP="008D5BD4">
            <w:pPr>
              <w:keepNext/>
              <w:tabs>
                <w:tab w:val="right" w:pos="9063"/>
              </w:tabs>
              <w:spacing w:before="120" w:after="120" w:line="240" w:lineRule="auto"/>
              <w:jc w:val="center"/>
              <w:rPr>
                <w:rFonts w:asciiTheme="minorHAnsi" w:hAnsiTheme="minorHAnsi" w:cstheme="minorHAnsi"/>
                <w:sz w:val="24"/>
                <w:szCs w:val="24"/>
              </w:rPr>
            </w:pPr>
            <w:r w:rsidRPr="00C52416">
              <w:rPr>
                <w:rFonts w:asciiTheme="minorHAnsi" w:eastAsia="Times New Roman" w:hAnsiTheme="minorHAnsi" w:cstheme="minorHAnsi"/>
                <w:b/>
                <w:bCs/>
                <w:iCs/>
                <w:sz w:val="24"/>
                <w:szCs w:val="24"/>
                <w:lang w:eastAsia="en-GB"/>
              </w:rPr>
              <w:t>Publication date</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3F0E73BA" w14:textId="77777777" w:rsidR="00095429" w:rsidRPr="00C52416" w:rsidRDefault="00095429" w:rsidP="008D5BD4">
            <w:pPr>
              <w:keepNext/>
              <w:tabs>
                <w:tab w:val="right" w:pos="9063"/>
              </w:tabs>
              <w:spacing w:before="120" w:after="120" w:line="240" w:lineRule="auto"/>
              <w:jc w:val="center"/>
              <w:rPr>
                <w:rFonts w:asciiTheme="minorHAnsi" w:hAnsiTheme="minorHAnsi" w:cstheme="minorHAnsi"/>
                <w:sz w:val="24"/>
                <w:szCs w:val="24"/>
              </w:rPr>
            </w:pPr>
            <w:r w:rsidRPr="00C52416">
              <w:rPr>
                <w:rFonts w:asciiTheme="minorHAnsi" w:eastAsia="Times New Roman" w:hAnsiTheme="minorHAnsi" w:cstheme="minorHAnsi"/>
                <w:b/>
                <w:bCs/>
                <w:iCs/>
                <w:sz w:val="24"/>
                <w:szCs w:val="24"/>
                <w:lang w:eastAsia="en-GB"/>
              </w:rPr>
              <w:t>Change</w:t>
            </w:r>
          </w:p>
        </w:tc>
      </w:tr>
      <w:tr w:rsidR="00095429" w:rsidRPr="00C52416" w14:paraId="59012F9F" w14:textId="77777777" w:rsidTr="008D5BD4">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7F6364E4" w14:textId="77777777" w:rsidR="00095429" w:rsidRPr="00C52416" w:rsidRDefault="00095429" w:rsidP="008D5BD4">
            <w:pPr>
              <w:spacing w:before="120" w:after="120" w:line="240" w:lineRule="auto"/>
              <w:jc w:val="center"/>
              <w:rPr>
                <w:rFonts w:asciiTheme="minorHAnsi" w:eastAsia="Times New Roman" w:hAnsiTheme="minorHAnsi" w:cstheme="minorHAnsi"/>
                <w:bCs/>
                <w:iCs/>
                <w:sz w:val="24"/>
                <w:szCs w:val="24"/>
                <w:lang w:eastAsia="en-GB"/>
              </w:rPr>
            </w:pPr>
            <w:r w:rsidRPr="00C52416">
              <w:rPr>
                <w:rFonts w:asciiTheme="minorHAnsi" w:eastAsia="Times New Roman" w:hAnsiTheme="minorHAnsi" w:cstheme="minorHAnsi"/>
                <w:bCs/>
                <w:iCs/>
                <w:sz w:val="24"/>
                <w:szCs w:val="24"/>
                <w:lang w:eastAsia="en-GB"/>
              </w:rPr>
              <w:t>1.0</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23226EC6" w14:textId="233B2A67" w:rsidR="00095429" w:rsidRPr="00C52416" w:rsidRDefault="00F50CC9" w:rsidP="008D5BD4">
            <w:pPr>
              <w:keepNext/>
              <w:tabs>
                <w:tab w:val="right" w:pos="9063"/>
              </w:tabs>
              <w:spacing w:before="120" w:after="120" w:line="240" w:lineRule="auto"/>
              <w:jc w:val="center"/>
              <w:rPr>
                <w:rFonts w:asciiTheme="minorHAnsi" w:eastAsia="Times New Roman" w:hAnsiTheme="minorHAnsi" w:cstheme="minorHAnsi"/>
                <w:bCs/>
                <w:iCs/>
                <w:sz w:val="24"/>
                <w:szCs w:val="24"/>
                <w:lang w:eastAsia="en-GB"/>
              </w:rPr>
            </w:pPr>
            <w:r w:rsidRPr="00C52416">
              <w:rPr>
                <w:rFonts w:asciiTheme="minorHAnsi" w:eastAsia="Times New Roman" w:hAnsiTheme="minorHAnsi" w:cstheme="minorHAnsi"/>
                <w:bCs/>
                <w:iCs/>
                <w:sz w:val="24"/>
                <w:szCs w:val="24"/>
                <w:lang w:eastAsia="en-GB"/>
              </w:rPr>
              <w:t>05</w:t>
            </w:r>
            <w:r w:rsidR="00095429" w:rsidRPr="00C52416">
              <w:rPr>
                <w:rFonts w:asciiTheme="minorHAnsi" w:eastAsia="Times New Roman" w:hAnsiTheme="minorHAnsi" w:cstheme="minorHAnsi"/>
                <w:bCs/>
                <w:iCs/>
                <w:sz w:val="24"/>
                <w:szCs w:val="24"/>
                <w:lang w:eastAsia="en-GB"/>
              </w:rPr>
              <w:t>.</w:t>
            </w:r>
            <w:r w:rsidRPr="00C52416">
              <w:rPr>
                <w:rFonts w:asciiTheme="minorHAnsi" w:eastAsia="Times New Roman" w:hAnsiTheme="minorHAnsi" w:cstheme="minorHAnsi"/>
                <w:bCs/>
                <w:iCs/>
                <w:sz w:val="24"/>
                <w:szCs w:val="24"/>
                <w:lang w:eastAsia="en-GB"/>
              </w:rPr>
              <w:t>0</w:t>
            </w:r>
            <w:r w:rsidR="000F3BC7" w:rsidRPr="00C52416">
              <w:rPr>
                <w:rFonts w:asciiTheme="minorHAnsi" w:eastAsia="Times New Roman" w:hAnsiTheme="minorHAnsi" w:cstheme="minorHAnsi"/>
                <w:bCs/>
                <w:iCs/>
                <w:sz w:val="24"/>
                <w:szCs w:val="24"/>
                <w:lang w:eastAsia="en-GB"/>
              </w:rPr>
              <w:t>1</w:t>
            </w:r>
            <w:r w:rsidR="00095429" w:rsidRPr="00C52416">
              <w:rPr>
                <w:rFonts w:asciiTheme="minorHAnsi" w:eastAsia="Times New Roman" w:hAnsiTheme="minorHAnsi" w:cstheme="minorHAnsi"/>
                <w:bCs/>
                <w:iCs/>
                <w:sz w:val="24"/>
                <w:szCs w:val="24"/>
                <w:lang w:eastAsia="en-GB"/>
              </w:rPr>
              <w:t>.202</w:t>
            </w:r>
            <w:r w:rsidRPr="00C52416">
              <w:rPr>
                <w:rFonts w:asciiTheme="minorHAnsi" w:eastAsia="Times New Roman" w:hAnsiTheme="minorHAnsi" w:cstheme="minorHAnsi"/>
                <w:bCs/>
                <w:iCs/>
                <w:sz w:val="24"/>
                <w:szCs w:val="24"/>
                <w:lang w:eastAsia="en-GB"/>
              </w:rPr>
              <w:t>2</w:t>
            </w:r>
          </w:p>
        </w:tc>
        <w:tc>
          <w:tcPr>
            <w:tcW w:w="6379"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14:paraId="7B0063CA" w14:textId="77777777" w:rsidR="00095429" w:rsidRPr="00C52416" w:rsidRDefault="00095429" w:rsidP="008D5BD4">
            <w:pPr>
              <w:pStyle w:val="ListParagraph"/>
              <w:keepNext/>
              <w:numPr>
                <w:ilvl w:val="0"/>
                <w:numId w:val="3"/>
              </w:numPr>
              <w:tabs>
                <w:tab w:val="left" w:pos="318"/>
                <w:tab w:val="right" w:pos="9063"/>
              </w:tabs>
              <w:spacing w:before="120" w:after="120" w:line="240" w:lineRule="auto"/>
              <w:ind w:left="317" w:hanging="284"/>
              <w:jc w:val="both"/>
              <w:rPr>
                <w:rFonts w:asciiTheme="minorHAnsi" w:hAnsiTheme="minorHAnsi" w:cstheme="minorHAnsi"/>
                <w:sz w:val="24"/>
                <w:szCs w:val="24"/>
              </w:rPr>
            </w:pPr>
            <w:r w:rsidRPr="00C52416">
              <w:rPr>
                <w:rFonts w:asciiTheme="minorHAnsi" w:eastAsia="Times New Roman" w:hAnsiTheme="minorHAnsi" w:cstheme="minorHAnsi"/>
                <w:sz w:val="24"/>
                <w:szCs w:val="24"/>
              </w:rPr>
              <w:t>Initial version</w:t>
            </w:r>
          </w:p>
        </w:tc>
      </w:tr>
    </w:tbl>
    <w:p w14:paraId="1D8CCEB1" w14:textId="77777777" w:rsidR="00095429" w:rsidRPr="00C52416" w:rsidRDefault="00095429" w:rsidP="00992E09">
      <w:pPr>
        <w:spacing w:before="120" w:after="120" w:line="240" w:lineRule="auto"/>
        <w:jc w:val="center"/>
        <w:rPr>
          <w:rFonts w:asciiTheme="minorHAnsi" w:hAnsiTheme="minorHAnsi" w:cstheme="minorHAnsi"/>
          <w:b/>
          <w:sz w:val="24"/>
          <w:szCs w:val="24"/>
        </w:rPr>
      </w:pPr>
    </w:p>
    <w:p w14:paraId="3DE20D4E" w14:textId="77777777" w:rsidR="00AF5E2C" w:rsidRPr="00C52416" w:rsidRDefault="00AF5E2C" w:rsidP="00992E09">
      <w:pPr>
        <w:spacing w:before="120" w:after="120" w:line="240" w:lineRule="auto"/>
        <w:rPr>
          <w:rFonts w:asciiTheme="minorHAnsi" w:hAnsiTheme="minorHAnsi" w:cstheme="minorHAnsi"/>
          <w:b/>
          <w:sz w:val="24"/>
          <w:szCs w:val="24"/>
        </w:rPr>
      </w:pPr>
    </w:p>
    <w:p w14:paraId="24253B3C" w14:textId="77777777" w:rsidR="00AF5E2C" w:rsidRPr="00C52416" w:rsidRDefault="00AF5E2C" w:rsidP="00992E09">
      <w:pPr>
        <w:spacing w:before="120" w:after="120" w:line="240" w:lineRule="auto"/>
        <w:rPr>
          <w:rFonts w:asciiTheme="minorHAnsi" w:hAnsiTheme="minorHAnsi" w:cstheme="minorHAnsi"/>
          <w:b/>
          <w:sz w:val="24"/>
          <w:szCs w:val="24"/>
        </w:rPr>
      </w:pPr>
    </w:p>
    <w:p w14:paraId="435E34BA" w14:textId="77777777" w:rsidR="00AF5E2C" w:rsidRPr="00C52416" w:rsidRDefault="00AF5E2C" w:rsidP="00992E09">
      <w:pPr>
        <w:pageBreakBefore/>
        <w:suppressAutoHyphens w:val="0"/>
        <w:spacing w:before="120" w:after="120" w:line="240" w:lineRule="auto"/>
        <w:rPr>
          <w:rFonts w:asciiTheme="minorHAnsi" w:hAnsiTheme="minorHAnsi" w:cstheme="minorHAnsi"/>
          <w:b/>
          <w:sz w:val="24"/>
          <w:szCs w:val="24"/>
        </w:rPr>
      </w:pPr>
    </w:p>
    <w:p w14:paraId="4C43BA97" w14:textId="0C7AD3CE" w:rsidR="00E57BDA" w:rsidRPr="00C52416" w:rsidRDefault="00E57BDA" w:rsidP="00E57BDA">
      <w:pPr>
        <w:pStyle w:val="Heading1"/>
        <w:numPr>
          <w:ilvl w:val="0"/>
          <w:numId w:val="13"/>
        </w:numPr>
        <w:rPr>
          <w:rFonts w:asciiTheme="minorHAnsi" w:hAnsiTheme="minorHAnsi" w:cstheme="minorHAnsi"/>
          <w:sz w:val="28"/>
          <w:szCs w:val="28"/>
          <w:lang w:eastAsia="en-GB"/>
        </w:rPr>
      </w:pPr>
      <w:r w:rsidRPr="00C52416">
        <w:rPr>
          <w:rFonts w:asciiTheme="minorHAnsi" w:hAnsiTheme="minorHAnsi" w:cstheme="minorHAnsi"/>
          <w:sz w:val="28"/>
          <w:szCs w:val="28"/>
          <w:lang w:eastAsia="en-GB"/>
        </w:rPr>
        <w:t>Introduction</w:t>
      </w:r>
    </w:p>
    <w:p w14:paraId="7A6EFF08" w14:textId="057AAAEE" w:rsidR="00454C3B" w:rsidRPr="00C52416" w:rsidRDefault="003B6262" w:rsidP="001644C8">
      <w:pPr>
        <w:shd w:val="clear" w:color="auto" w:fill="FFFFFF"/>
        <w:suppressAutoHyphens w:val="0"/>
        <w:autoSpaceDN/>
        <w:spacing w:before="120" w:after="120" w:line="240" w:lineRule="auto"/>
        <w:jc w:val="both"/>
        <w:textAlignment w:val="auto"/>
        <w:rPr>
          <w:rFonts w:asciiTheme="minorHAnsi" w:hAnsiTheme="minorHAnsi" w:cstheme="minorHAnsi"/>
          <w:sz w:val="24"/>
          <w:szCs w:val="24"/>
        </w:rPr>
      </w:pPr>
      <w:r w:rsidRPr="00C52416">
        <w:rPr>
          <w:rFonts w:asciiTheme="minorHAnsi" w:eastAsia="Times New Roman" w:hAnsiTheme="minorHAnsi" w:cstheme="minorHAnsi"/>
          <w:sz w:val="24"/>
          <w:szCs w:val="24"/>
          <w:lang w:eastAsia="nl-NL"/>
        </w:rPr>
        <w:t xml:space="preserve">This document contains the initial Data Management Plan (DMP) for BRAINSTORM. </w:t>
      </w:r>
      <w:r w:rsidR="004A445B" w:rsidRPr="00C52416">
        <w:rPr>
          <w:rFonts w:asciiTheme="minorHAnsi" w:eastAsia="Times New Roman" w:hAnsiTheme="minorHAnsi" w:cstheme="minorHAnsi"/>
          <w:sz w:val="24"/>
          <w:szCs w:val="24"/>
          <w:lang w:eastAsia="nl-NL"/>
        </w:rPr>
        <w:t xml:space="preserve">The DMP is prepared as part of the Work Package (WP) 4: </w:t>
      </w:r>
      <w:r w:rsidR="004C3A7E" w:rsidRPr="00C52416">
        <w:rPr>
          <w:rFonts w:asciiTheme="minorHAnsi" w:eastAsia="Times New Roman" w:hAnsiTheme="minorHAnsi" w:cstheme="minorHAnsi"/>
          <w:sz w:val="24"/>
          <w:szCs w:val="24"/>
          <w:lang w:eastAsia="nl-NL"/>
        </w:rPr>
        <w:t xml:space="preserve">Coordination, project management and dissemination </w:t>
      </w:r>
      <w:r w:rsidR="004A445B" w:rsidRPr="00C52416">
        <w:rPr>
          <w:rFonts w:asciiTheme="minorHAnsi" w:eastAsia="Times New Roman" w:hAnsiTheme="minorHAnsi" w:cstheme="minorHAnsi"/>
          <w:sz w:val="24"/>
          <w:szCs w:val="24"/>
          <w:lang w:eastAsia="nl-NL"/>
        </w:rPr>
        <w:t xml:space="preserve">and is labelled as </w:t>
      </w:r>
      <w:r w:rsidR="00642B4F">
        <w:rPr>
          <w:rFonts w:asciiTheme="minorHAnsi" w:eastAsia="Times New Roman" w:hAnsiTheme="minorHAnsi" w:cstheme="minorHAnsi"/>
          <w:sz w:val="24"/>
          <w:szCs w:val="24"/>
          <w:lang w:eastAsia="nl-NL"/>
        </w:rPr>
        <w:t>‘</w:t>
      </w:r>
      <w:r w:rsidR="004A445B" w:rsidRPr="00C52416">
        <w:rPr>
          <w:rFonts w:asciiTheme="minorHAnsi" w:eastAsia="Times New Roman" w:hAnsiTheme="minorHAnsi" w:cstheme="minorHAnsi"/>
          <w:sz w:val="24"/>
          <w:szCs w:val="24"/>
          <w:lang w:eastAsia="nl-NL"/>
        </w:rPr>
        <w:t>Deliverable D.</w:t>
      </w:r>
      <w:r w:rsidR="004C3A7E" w:rsidRPr="00C52416">
        <w:rPr>
          <w:rFonts w:asciiTheme="minorHAnsi" w:eastAsia="Times New Roman" w:hAnsiTheme="minorHAnsi" w:cstheme="minorHAnsi"/>
          <w:sz w:val="24"/>
          <w:szCs w:val="24"/>
          <w:lang w:eastAsia="nl-NL"/>
        </w:rPr>
        <w:t>4</w:t>
      </w:r>
      <w:r w:rsidR="004A445B" w:rsidRPr="00C52416">
        <w:rPr>
          <w:rFonts w:asciiTheme="minorHAnsi" w:eastAsia="Times New Roman" w:hAnsiTheme="minorHAnsi" w:cstheme="minorHAnsi"/>
          <w:sz w:val="24"/>
          <w:szCs w:val="24"/>
          <w:lang w:eastAsia="nl-NL"/>
        </w:rPr>
        <w:t>.</w:t>
      </w:r>
      <w:r w:rsidR="004C3A7E" w:rsidRPr="00C52416">
        <w:rPr>
          <w:rFonts w:asciiTheme="minorHAnsi" w:eastAsia="Times New Roman" w:hAnsiTheme="minorHAnsi" w:cstheme="minorHAnsi"/>
          <w:sz w:val="24"/>
          <w:szCs w:val="24"/>
          <w:lang w:eastAsia="nl-NL"/>
        </w:rPr>
        <w:t>1</w:t>
      </w:r>
      <w:r w:rsidR="00642B4F">
        <w:rPr>
          <w:rFonts w:asciiTheme="minorHAnsi" w:eastAsia="Times New Roman" w:hAnsiTheme="minorHAnsi" w:cstheme="minorHAnsi"/>
          <w:sz w:val="24"/>
          <w:szCs w:val="24"/>
          <w:lang w:eastAsia="nl-NL"/>
        </w:rPr>
        <w:t>’</w:t>
      </w:r>
      <w:r w:rsidR="004A445B" w:rsidRPr="00C52416">
        <w:rPr>
          <w:rFonts w:asciiTheme="minorHAnsi" w:eastAsia="Times New Roman" w:hAnsiTheme="minorHAnsi" w:cstheme="minorHAnsi"/>
          <w:sz w:val="24"/>
          <w:szCs w:val="24"/>
          <w:lang w:eastAsia="nl-NL"/>
        </w:rPr>
        <w:t xml:space="preserve">. </w:t>
      </w:r>
      <w:r w:rsidR="00E57BDA" w:rsidRPr="00C52416">
        <w:rPr>
          <w:rFonts w:asciiTheme="minorHAnsi" w:eastAsia="Times New Roman" w:hAnsiTheme="minorHAnsi" w:cstheme="minorHAnsi"/>
          <w:sz w:val="24"/>
          <w:szCs w:val="24"/>
          <w:lang w:eastAsia="nl-NL"/>
        </w:rPr>
        <w:t xml:space="preserve">The DMP outlines the data management approach that will be used throughout the project. </w:t>
      </w:r>
      <w:r w:rsidR="009F7496" w:rsidRPr="00C52416">
        <w:rPr>
          <w:rFonts w:asciiTheme="minorHAnsi" w:eastAsia="Times New Roman" w:hAnsiTheme="minorHAnsi" w:cstheme="minorHAnsi"/>
          <w:sz w:val="24"/>
          <w:szCs w:val="24"/>
          <w:lang w:eastAsia="nl-NL"/>
        </w:rPr>
        <w:t xml:space="preserve">It will be developed based on FAIR data sharing guidelines and data management rules of the partner institutions. </w:t>
      </w:r>
      <w:r w:rsidR="00E57BDA" w:rsidRPr="00C52416">
        <w:rPr>
          <w:rFonts w:asciiTheme="minorHAnsi" w:eastAsia="Times New Roman" w:hAnsiTheme="minorHAnsi" w:cstheme="minorHAnsi"/>
          <w:sz w:val="24"/>
          <w:szCs w:val="24"/>
          <w:lang w:eastAsia="nl-NL"/>
        </w:rPr>
        <w:t xml:space="preserve">The DMP aims to ensure that the data are collected, structured, curated and preserved according to the FAIR (Findability, Accessibility, Interoperability, and Reusability) principles, and are made available according to the “as open as possible, as closed as necessary” principle, in compliance with </w:t>
      </w:r>
      <w:r w:rsidR="00E57BDA" w:rsidRPr="00D4477D">
        <w:rPr>
          <w:rFonts w:asciiTheme="minorHAnsi" w:eastAsia="Times New Roman" w:hAnsiTheme="minorHAnsi" w:cstheme="minorHAnsi"/>
          <w:sz w:val="24"/>
          <w:szCs w:val="24"/>
          <w:lang w:eastAsia="nl-NL"/>
        </w:rPr>
        <w:t>the Belgian and European legal standards, and notably the General Data Protection Regulation</w:t>
      </w:r>
      <w:r w:rsidR="00E57BDA" w:rsidRPr="00D4477D">
        <w:rPr>
          <w:rStyle w:val="FootnoteReference"/>
          <w:rFonts w:asciiTheme="minorHAnsi" w:eastAsia="Times New Roman" w:hAnsiTheme="minorHAnsi" w:cstheme="minorHAnsi"/>
          <w:sz w:val="24"/>
          <w:szCs w:val="24"/>
          <w:lang w:eastAsia="nl-NL"/>
        </w:rPr>
        <w:footnoteReference w:id="1"/>
      </w:r>
      <w:r w:rsidR="00E57BDA" w:rsidRPr="00D4477D">
        <w:rPr>
          <w:rFonts w:asciiTheme="minorHAnsi" w:eastAsia="Times New Roman" w:hAnsiTheme="minorHAnsi" w:cstheme="minorHAnsi"/>
          <w:sz w:val="24"/>
          <w:szCs w:val="24"/>
          <w:lang w:eastAsia="nl-NL"/>
        </w:rPr>
        <w:t xml:space="preserve"> (hereafter “GDPR”)</w:t>
      </w:r>
      <w:r w:rsidR="00E57BDA" w:rsidRPr="00EC5397">
        <w:rPr>
          <w:rFonts w:asciiTheme="minorHAnsi" w:eastAsia="Times New Roman" w:hAnsiTheme="minorHAnsi" w:cstheme="minorHAnsi"/>
          <w:sz w:val="24"/>
          <w:szCs w:val="24"/>
          <w:lang w:eastAsia="nl-NL"/>
        </w:rPr>
        <w:t>.</w:t>
      </w:r>
      <w:r w:rsidR="00E57BDA" w:rsidRPr="00C52416">
        <w:rPr>
          <w:rFonts w:asciiTheme="minorHAnsi" w:eastAsia="Times New Roman" w:hAnsiTheme="minorHAnsi" w:cstheme="minorHAnsi"/>
          <w:sz w:val="24"/>
          <w:szCs w:val="24"/>
          <w:lang w:eastAsia="nl-NL"/>
        </w:rPr>
        <w:t xml:space="preserve"> </w:t>
      </w:r>
      <w:r w:rsidR="00AF4C15" w:rsidRPr="00C52416">
        <w:rPr>
          <w:rFonts w:asciiTheme="minorHAnsi" w:eastAsia="Times New Roman" w:hAnsiTheme="minorHAnsi" w:cstheme="minorHAnsi"/>
          <w:sz w:val="24"/>
          <w:szCs w:val="24"/>
          <w:lang w:eastAsia="nl-NL"/>
        </w:rPr>
        <w:t xml:space="preserve">The DMP implementation will be regularly evaluated by </w:t>
      </w:r>
      <w:r w:rsidR="00C12351">
        <w:rPr>
          <w:rFonts w:asciiTheme="minorHAnsi" w:eastAsia="Times New Roman" w:hAnsiTheme="minorHAnsi" w:cstheme="minorHAnsi"/>
          <w:sz w:val="24"/>
          <w:szCs w:val="24"/>
          <w:lang w:eastAsia="nl-NL"/>
        </w:rPr>
        <w:t>the lead investigators at each site</w:t>
      </w:r>
      <w:r w:rsidR="00C20E01" w:rsidRPr="00C52416">
        <w:rPr>
          <w:rFonts w:asciiTheme="minorHAnsi" w:eastAsia="Times New Roman" w:hAnsiTheme="minorHAnsi" w:cstheme="minorHAnsi"/>
          <w:sz w:val="24"/>
          <w:szCs w:val="24"/>
          <w:lang w:eastAsia="nl-NL"/>
        </w:rPr>
        <w:t xml:space="preserve"> and </w:t>
      </w:r>
      <w:r w:rsidR="007239EA">
        <w:rPr>
          <w:rFonts w:asciiTheme="minorHAnsi" w:eastAsia="Times New Roman" w:hAnsiTheme="minorHAnsi" w:cstheme="minorHAnsi"/>
          <w:sz w:val="24"/>
          <w:szCs w:val="24"/>
          <w:lang w:eastAsia="nl-NL"/>
        </w:rPr>
        <w:t xml:space="preserve">a log of modifications </w:t>
      </w:r>
      <w:r w:rsidR="001644C8" w:rsidRPr="00C52416">
        <w:rPr>
          <w:rFonts w:asciiTheme="minorHAnsi" w:eastAsia="Times New Roman" w:hAnsiTheme="minorHAnsi" w:cstheme="minorHAnsi"/>
          <w:sz w:val="24"/>
          <w:szCs w:val="24"/>
          <w:lang w:eastAsia="nl-NL"/>
        </w:rPr>
        <w:t xml:space="preserve">will be updated every time </w:t>
      </w:r>
      <w:r w:rsidR="00C12351">
        <w:rPr>
          <w:rFonts w:asciiTheme="minorHAnsi" w:eastAsia="Times New Roman" w:hAnsiTheme="minorHAnsi" w:cstheme="minorHAnsi"/>
          <w:sz w:val="24"/>
          <w:szCs w:val="24"/>
          <w:lang w:eastAsia="nl-NL"/>
        </w:rPr>
        <w:t>changes are made to</w:t>
      </w:r>
      <w:r w:rsidR="007239EA">
        <w:rPr>
          <w:rFonts w:asciiTheme="minorHAnsi" w:eastAsia="Times New Roman" w:hAnsiTheme="minorHAnsi" w:cstheme="minorHAnsi"/>
          <w:sz w:val="24"/>
          <w:szCs w:val="24"/>
          <w:lang w:eastAsia="nl-NL"/>
        </w:rPr>
        <w:t xml:space="preserve"> the</w:t>
      </w:r>
      <w:r w:rsidR="00C12351">
        <w:rPr>
          <w:rFonts w:asciiTheme="minorHAnsi" w:eastAsia="Times New Roman" w:hAnsiTheme="minorHAnsi" w:cstheme="minorHAnsi"/>
          <w:sz w:val="24"/>
          <w:szCs w:val="24"/>
          <w:lang w:eastAsia="nl-NL"/>
        </w:rPr>
        <w:t xml:space="preserve"> </w:t>
      </w:r>
      <w:r w:rsidR="007239EA">
        <w:rPr>
          <w:rFonts w:asciiTheme="minorHAnsi" w:eastAsia="Times New Roman" w:hAnsiTheme="minorHAnsi" w:cstheme="minorHAnsi"/>
          <w:sz w:val="24"/>
          <w:szCs w:val="24"/>
          <w:lang w:eastAsia="nl-NL"/>
        </w:rPr>
        <w:t>DMP</w:t>
      </w:r>
      <w:r w:rsidR="001644C8" w:rsidRPr="00C52416">
        <w:rPr>
          <w:rFonts w:asciiTheme="minorHAnsi" w:eastAsia="Times New Roman" w:hAnsiTheme="minorHAnsi" w:cstheme="minorHAnsi"/>
          <w:sz w:val="24"/>
          <w:szCs w:val="24"/>
          <w:lang w:eastAsia="nl-NL"/>
        </w:rPr>
        <w:t>.</w:t>
      </w:r>
      <w:r w:rsidR="00C20E01" w:rsidRPr="00C52416">
        <w:rPr>
          <w:rFonts w:asciiTheme="minorHAnsi" w:hAnsiTheme="minorHAnsi" w:cstheme="minorHAnsi"/>
          <w:sz w:val="24"/>
          <w:szCs w:val="24"/>
        </w:rPr>
        <w:t xml:space="preserve"> </w:t>
      </w:r>
      <w:r w:rsidR="00C20E01" w:rsidRPr="00C52416">
        <w:rPr>
          <w:rFonts w:asciiTheme="minorHAnsi" w:eastAsia="Times New Roman" w:hAnsiTheme="minorHAnsi" w:cstheme="minorHAnsi"/>
          <w:sz w:val="24"/>
          <w:szCs w:val="24"/>
          <w:lang w:eastAsia="nl-NL"/>
        </w:rPr>
        <w:t>Lead investigators of each partner will oversee local data management.</w:t>
      </w:r>
      <w:r w:rsidR="00107CC9" w:rsidRPr="00C52416">
        <w:rPr>
          <w:rFonts w:asciiTheme="minorHAnsi" w:hAnsiTheme="minorHAnsi" w:cstheme="minorHAnsi"/>
          <w:sz w:val="24"/>
          <w:szCs w:val="24"/>
        </w:rPr>
        <w:t xml:space="preserve"> </w:t>
      </w:r>
    </w:p>
    <w:p w14:paraId="0567A4A8" w14:textId="7F2F3048" w:rsidR="00AF4C15" w:rsidRPr="00C52416" w:rsidRDefault="00C12351" w:rsidP="001644C8">
      <w:p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Pr>
          <w:rFonts w:asciiTheme="minorHAnsi" w:eastAsia="Times New Roman" w:hAnsiTheme="minorHAnsi" w:cstheme="minorHAnsi"/>
          <w:sz w:val="24"/>
          <w:szCs w:val="24"/>
          <w:lang w:eastAsia="nl-NL"/>
        </w:rPr>
        <w:t>Lead investigators at each site, overseen by the local human research ethics committee/s,</w:t>
      </w:r>
      <w:r w:rsidR="00107CC9" w:rsidRPr="00C52416">
        <w:rPr>
          <w:rFonts w:asciiTheme="minorHAnsi" w:eastAsia="Times New Roman" w:hAnsiTheme="minorHAnsi" w:cstheme="minorHAnsi"/>
          <w:sz w:val="24"/>
          <w:szCs w:val="24"/>
          <w:lang w:eastAsia="nl-NL"/>
        </w:rPr>
        <w:t xml:space="preserve"> </w:t>
      </w:r>
      <w:r w:rsidR="00454C3B" w:rsidRPr="00C52416">
        <w:rPr>
          <w:rFonts w:asciiTheme="minorHAnsi" w:eastAsia="Times New Roman" w:hAnsiTheme="minorHAnsi" w:cstheme="minorHAnsi"/>
          <w:sz w:val="24"/>
          <w:szCs w:val="24"/>
          <w:lang w:eastAsia="nl-NL"/>
        </w:rPr>
        <w:t>will be</w:t>
      </w:r>
      <w:r w:rsidR="00107CC9" w:rsidRPr="00C52416">
        <w:rPr>
          <w:rFonts w:asciiTheme="minorHAnsi" w:eastAsia="Times New Roman" w:hAnsiTheme="minorHAnsi" w:cstheme="minorHAnsi"/>
          <w:sz w:val="24"/>
          <w:szCs w:val="24"/>
          <w:lang w:eastAsia="nl-NL"/>
        </w:rPr>
        <w:t xml:space="preserve"> responsible for the </w:t>
      </w:r>
      <w:r>
        <w:rPr>
          <w:rFonts w:asciiTheme="minorHAnsi" w:eastAsia="Times New Roman" w:hAnsiTheme="minorHAnsi" w:cstheme="minorHAnsi"/>
          <w:sz w:val="24"/>
          <w:szCs w:val="24"/>
          <w:lang w:eastAsia="nl-NL"/>
        </w:rPr>
        <w:t>development</w:t>
      </w:r>
      <w:r w:rsidRPr="00C52416">
        <w:rPr>
          <w:rFonts w:asciiTheme="minorHAnsi" w:eastAsia="Times New Roman" w:hAnsiTheme="minorHAnsi" w:cstheme="minorHAnsi"/>
          <w:sz w:val="24"/>
          <w:szCs w:val="24"/>
          <w:lang w:eastAsia="nl-NL"/>
        </w:rPr>
        <w:t xml:space="preserve"> </w:t>
      </w:r>
      <w:r w:rsidR="00107CC9" w:rsidRPr="00C52416">
        <w:rPr>
          <w:rFonts w:asciiTheme="minorHAnsi" w:eastAsia="Times New Roman" w:hAnsiTheme="minorHAnsi" w:cstheme="minorHAnsi"/>
          <w:sz w:val="24"/>
          <w:szCs w:val="24"/>
          <w:lang w:eastAsia="nl-NL"/>
        </w:rPr>
        <w:t xml:space="preserve">of informed consent form and </w:t>
      </w:r>
      <w:r w:rsidR="000E4B6C">
        <w:rPr>
          <w:rFonts w:asciiTheme="minorHAnsi" w:eastAsia="Times New Roman" w:hAnsiTheme="minorHAnsi" w:cstheme="minorHAnsi"/>
          <w:sz w:val="24"/>
          <w:szCs w:val="24"/>
          <w:lang w:eastAsia="nl-NL"/>
        </w:rPr>
        <w:t xml:space="preserve">participant </w:t>
      </w:r>
      <w:r w:rsidR="00107CC9" w:rsidRPr="00C52416">
        <w:rPr>
          <w:rFonts w:asciiTheme="minorHAnsi" w:eastAsia="Times New Roman" w:hAnsiTheme="minorHAnsi" w:cstheme="minorHAnsi"/>
          <w:sz w:val="24"/>
          <w:szCs w:val="24"/>
          <w:lang w:eastAsia="nl-NL"/>
        </w:rPr>
        <w:t>information sheet</w:t>
      </w:r>
      <w:r w:rsidR="0000678B">
        <w:rPr>
          <w:rFonts w:asciiTheme="minorHAnsi" w:eastAsia="Times New Roman" w:hAnsiTheme="minorHAnsi" w:cstheme="minorHAnsi"/>
          <w:sz w:val="24"/>
          <w:szCs w:val="24"/>
          <w:lang w:eastAsia="nl-NL"/>
        </w:rPr>
        <w:t xml:space="preserve"> that meets Good Clinical Practice Guidelines and requirements of the country where consent is obtained.</w:t>
      </w:r>
      <w:r w:rsidR="00107CC9" w:rsidRPr="00C52416">
        <w:rPr>
          <w:rFonts w:asciiTheme="minorHAnsi" w:eastAsia="Times New Roman" w:hAnsiTheme="minorHAnsi" w:cstheme="minorHAnsi"/>
          <w:sz w:val="24"/>
          <w:szCs w:val="24"/>
          <w:lang w:eastAsia="nl-NL"/>
        </w:rPr>
        <w:t xml:space="preserve"> </w:t>
      </w:r>
      <w:r w:rsidR="000E4B6C">
        <w:rPr>
          <w:rFonts w:asciiTheme="minorHAnsi" w:eastAsia="Times New Roman" w:hAnsiTheme="minorHAnsi" w:cstheme="minorHAnsi"/>
          <w:sz w:val="24"/>
          <w:szCs w:val="24"/>
          <w:lang w:eastAsia="nl-NL"/>
        </w:rPr>
        <w:t>The lead investigators</w:t>
      </w:r>
      <w:r w:rsidR="00454C3B" w:rsidRPr="00C52416">
        <w:rPr>
          <w:rFonts w:asciiTheme="minorHAnsi" w:eastAsia="Times New Roman" w:hAnsiTheme="minorHAnsi" w:cstheme="minorHAnsi"/>
          <w:sz w:val="24"/>
          <w:szCs w:val="24"/>
          <w:lang w:eastAsia="nl-NL"/>
        </w:rPr>
        <w:t xml:space="preserve"> will</w:t>
      </w:r>
      <w:r w:rsidR="00107CC9" w:rsidRPr="00C52416">
        <w:rPr>
          <w:rFonts w:asciiTheme="minorHAnsi" w:eastAsia="Times New Roman" w:hAnsiTheme="minorHAnsi" w:cstheme="minorHAnsi"/>
          <w:sz w:val="24"/>
          <w:szCs w:val="24"/>
          <w:lang w:eastAsia="nl-NL"/>
        </w:rPr>
        <w:t xml:space="preserve"> coordinate with </w:t>
      </w:r>
      <w:r w:rsidR="000E4B6C">
        <w:rPr>
          <w:rFonts w:asciiTheme="minorHAnsi" w:eastAsia="Times New Roman" w:hAnsiTheme="minorHAnsi" w:cstheme="minorHAnsi"/>
          <w:sz w:val="24"/>
          <w:szCs w:val="24"/>
          <w:lang w:eastAsia="nl-NL"/>
        </w:rPr>
        <w:t xml:space="preserve">each </w:t>
      </w:r>
      <w:r w:rsidR="0000678B">
        <w:rPr>
          <w:rFonts w:asciiTheme="minorHAnsi" w:eastAsia="Times New Roman" w:hAnsiTheme="minorHAnsi" w:cstheme="minorHAnsi"/>
          <w:sz w:val="24"/>
          <w:szCs w:val="24"/>
          <w:lang w:eastAsia="nl-NL"/>
        </w:rPr>
        <w:t xml:space="preserve">other </w:t>
      </w:r>
      <w:r w:rsidR="0000678B" w:rsidRPr="00C52416">
        <w:rPr>
          <w:rFonts w:asciiTheme="minorHAnsi" w:eastAsia="Times New Roman" w:hAnsiTheme="minorHAnsi" w:cstheme="minorHAnsi"/>
          <w:sz w:val="24"/>
          <w:szCs w:val="24"/>
          <w:lang w:eastAsia="nl-NL"/>
        </w:rPr>
        <w:t>to</w:t>
      </w:r>
      <w:r w:rsidR="00107CC9" w:rsidRPr="00C52416">
        <w:rPr>
          <w:rFonts w:asciiTheme="minorHAnsi" w:eastAsia="Times New Roman" w:hAnsiTheme="minorHAnsi" w:cstheme="minorHAnsi"/>
          <w:sz w:val="24"/>
          <w:szCs w:val="24"/>
          <w:lang w:eastAsia="nl-NL"/>
        </w:rPr>
        <w:t xml:space="preserve"> determine whether and how the data collected</w:t>
      </w:r>
      <w:r w:rsidR="000E4B6C">
        <w:rPr>
          <w:rFonts w:asciiTheme="minorHAnsi" w:eastAsia="Times New Roman" w:hAnsiTheme="minorHAnsi" w:cstheme="minorHAnsi"/>
          <w:sz w:val="24"/>
          <w:szCs w:val="24"/>
          <w:lang w:eastAsia="nl-NL"/>
        </w:rPr>
        <w:t xml:space="preserve"> and </w:t>
      </w:r>
      <w:r w:rsidR="00107CC9" w:rsidRPr="00C52416">
        <w:rPr>
          <w:rFonts w:asciiTheme="minorHAnsi" w:eastAsia="Times New Roman" w:hAnsiTheme="minorHAnsi" w:cstheme="minorHAnsi"/>
          <w:sz w:val="24"/>
          <w:szCs w:val="24"/>
          <w:lang w:eastAsia="nl-NL"/>
        </w:rPr>
        <w:t>generated by the project are shared and become available for re-use</w:t>
      </w:r>
      <w:r w:rsidR="000E4B6C">
        <w:rPr>
          <w:rFonts w:asciiTheme="minorHAnsi" w:eastAsia="Times New Roman" w:hAnsiTheme="minorHAnsi" w:cstheme="minorHAnsi"/>
          <w:sz w:val="24"/>
          <w:szCs w:val="24"/>
          <w:lang w:eastAsia="nl-NL"/>
        </w:rPr>
        <w:t xml:space="preserve">. Data quality assurance and the availability of openly available data will also be managed by the lead investigators. </w:t>
      </w:r>
      <w:r w:rsidR="00107CC9" w:rsidRPr="00C52416">
        <w:rPr>
          <w:rFonts w:asciiTheme="minorHAnsi" w:eastAsia="Times New Roman" w:hAnsiTheme="minorHAnsi" w:cstheme="minorHAnsi"/>
          <w:sz w:val="24"/>
          <w:szCs w:val="24"/>
          <w:lang w:eastAsia="nl-NL"/>
        </w:rPr>
        <w:t xml:space="preserve"> </w:t>
      </w:r>
    </w:p>
    <w:p w14:paraId="3197D5C1" w14:textId="4386C06E" w:rsidR="00E75690" w:rsidRPr="00C52416" w:rsidRDefault="000E4B6C" w:rsidP="001644C8">
      <w:p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Pr>
          <w:rFonts w:asciiTheme="minorHAnsi" w:eastAsia="Times New Roman" w:hAnsiTheme="minorHAnsi" w:cstheme="minorHAnsi"/>
          <w:sz w:val="24"/>
          <w:szCs w:val="24"/>
          <w:lang w:eastAsia="nl-NL"/>
        </w:rPr>
        <w:t xml:space="preserve">Lead investigators at each site </w:t>
      </w:r>
      <w:r w:rsidR="00A15C5A" w:rsidRPr="00C52416">
        <w:rPr>
          <w:rFonts w:asciiTheme="minorHAnsi" w:eastAsia="Times New Roman" w:hAnsiTheme="minorHAnsi" w:cstheme="minorHAnsi"/>
          <w:sz w:val="24"/>
          <w:szCs w:val="24"/>
          <w:lang w:eastAsia="nl-NL"/>
        </w:rPr>
        <w:t xml:space="preserve">will act as </w:t>
      </w:r>
      <w:r w:rsidR="00A15C5A" w:rsidRPr="00C52416">
        <w:rPr>
          <w:rFonts w:asciiTheme="minorHAnsi" w:eastAsia="Times New Roman" w:hAnsiTheme="minorHAnsi" w:cstheme="minorHAnsi"/>
          <w:b/>
          <w:bCs/>
          <w:sz w:val="24"/>
          <w:szCs w:val="24"/>
          <w:lang w:eastAsia="nl-NL"/>
        </w:rPr>
        <w:t>data controlle</w:t>
      </w:r>
      <w:r w:rsidR="00D86D80" w:rsidRPr="00C52416">
        <w:rPr>
          <w:rFonts w:asciiTheme="minorHAnsi" w:eastAsia="Times New Roman" w:hAnsiTheme="minorHAnsi" w:cstheme="minorHAnsi"/>
          <w:b/>
          <w:bCs/>
          <w:sz w:val="24"/>
          <w:szCs w:val="24"/>
          <w:lang w:eastAsia="nl-NL"/>
        </w:rPr>
        <w:t>rs</w:t>
      </w:r>
      <w:r w:rsidR="00E50DDA" w:rsidRPr="00C52416">
        <w:rPr>
          <w:rStyle w:val="FootnoteReference"/>
          <w:rFonts w:asciiTheme="minorHAnsi" w:eastAsia="Times New Roman" w:hAnsiTheme="minorHAnsi" w:cstheme="minorHAnsi"/>
          <w:sz w:val="24"/>
          <w:szCs w:val="24"/>
          <w:lang w:eastAsia="nl-NL"/>
        </w:rPr>
        <w:footnoteReference w:id="2"/>
      </w:r>
      <w:r w:rsidR="00A15C5A" w:rsidRPr="00C52416">
        <w:rPr>
          <w:rFonts w:asciiTheme="minorHAnsi" w:eastAsia="Times New Roman" w:hAnsiTheme="minorHAnsi" w:cstheme="minorHAnsi"/>
          <w:sz w:val="24"/>
          <w:szCs w:val="24"/>
          <w:lang w:eastAsia="nl-NL"/>
        </w:rPr>
        <w:t xml:space="preserve"> of the data collected/generated in the frame of the tasks that fall under their leadership, determining the purposes and means of processing this data as well as safeguarding its appropriate and timely processing. </w:t>
      </w:r>
      <w:r>
        <w:rPr>
          <w:rFonts w:asciiTheme="minorHAnsi" w:eastAsia="Times New Roman" w:hAnsiTheme="minorHAnsi" w:cstheme="minorHAnsi"/>
          <w:sz w:val="24"/>
          <w:szCs w:val="24"/>
          <w:lang w:eastAsia="nl-NL"/>
        </w:rPr>
        <w:t>I</w:t>
      </w:r>
      <w:r w:rsidR="00C45D38" w:rsidRPr="00C52416">
        <w:rPr>
          <w:rFonts w:asciiTheme="minorHAnsi" w:eastAsia="Times New Roman" w:hAnsiTheme="minorHAnsi" w:cstheme="minorHAnsi"/>
          <w:sz w:val="24"/>
          <w:szCs w:val="24"/>
          <w:lang w:eastAsia="nl-NL"/>
        </w:rPr>
        <w:t>f n</w:t>
      </w:r>
      <w:r>
        <w:rPr>
          <w:rFonts w:asciiTheme="minorHAnsi" w:eastAsia="Times New Roman" w:hAnsiTheme="minorHAnsi" w:cstheme="minorHAnsi"/>
          <w:sz w:val="24"/>
          <w:szCs w:val="24"/>
          <w:lang w:eastAsia="nl-NL"/>
        </w:rPr>
        <w:t>ecessary,</w:t>
      </w:r>
      <w:r w:rsidR="00C45D38" w:rsidRPr="00C52416">
        <w:rPr>
          <w:rFonts w:asciiTheme="minorHAnsi" w:eastAsia="Times New Roman" w:hAnsiTheme="minorHAnsi" w:cstheme="minorHAnsi"/>
          <w:sz w:val="24"/>
          <w:szCs w:val="24"/>
          <w:lang w:eastAsia="nl-NL"/>
        </w:rPr>
        <w:t xml:space="preserve"> </w:t>
      </w:r>
      <w:r w:rsidR="00A15C5A" w:rsidRPr="00C52416">
        <w:rPr>
          <w:rFonts w:asciiTheme="minorHAnsi" w:eastAsia="Times New Roman" w:hAnsiTheme="minorHAnsi" w:cstheme="minorHAnsi"/>
          <w:sz w:val="24"/>
          <w:szCs w:val="24"/>
          <w:lang w:eastAsia="nl-NL"/>
        </w:rPr>
        <w:t xml:space="preserve">they </w:t>
      </w:r>
      <w:r w:rsidR="00E50DDA" w:rsidRPr="00C52416">
        <w:rPr>
          <w:rFonts w:asciiTheme="minorHAnsi" w:eastAsia="Times New Roman" w:hAnsiTheme="minorHAnsi" w:cstheme="minorHAnsi"/>
          <w:sz w:val="24"/>
          <w:szCs w:val="24"/>
          <w:lang w:eastAsia="nl-NL"/>
        </w:rPr>
        <w:t xml:space="preserve">will </w:t>
      </w:r>
      <w:r w:rsidR="00E02AF9" w:rsidRPr="00C52416">
        <w:rPr>
          <w:rFonts w:asciiTheme="minorHAnsi" w:eastAsia="Times New Roman" w:hAnsiTheme="minorHAnsi" w:cstheme="minorHAnsi"/>
          <w:sz w:val="24"/>
          <w:szCs w:val="24"/>
          <w:lang w:eastAsia="nl-NL"/>
        </w:rPr>
        <w:t>u</w:t>
      </w:r>
      <w:r w:rsidR="00A15C5A" w:rsidRPr="00C52416">
        <w:rPr>
          <w:rFonts w:asciiTheme="minorHAnsi" w:eastAsia="Times New Roman" w:hAnsiTheme="minorHAnsi" w:cstheme="minorHAnsi"/>
          <w:sz w:val="24"/>
          <w:szCs w:val="24"/>
          <w:lang w:eastAsia="nl-NL"/>
        </w:rPr>
        <w:t>ndertake any necessary actions to prepare the data collected/generated through the tasks they are leading for sharing either within the consortium or openly (</w:t>
      </w:r>
      <w:r w:rsidR="00EC4606" w:rsidRPr="00C52416">
        <w:rPr>
          <w:rFonts w:asciiTheme="minorHAnsi" w:eastAsia="Times New Roman" w:hAnsiTheme="minorHAnsi" w:cstheme="minorHAnsi"/>
          <w:sz w:val="24"/>
          <w:szCs w:val="24"/>
          <w:lang w:eastAsia="nl-NL"/>
        </w:rPr>
        <w:t>e.g.,</w:t>
      </w:r>
      <w:r w:rsidR="00A15C5A" w:rsidRPr="00C52416">
        <w:rPr>
          <w:rFonts w:asciiTheme="minorHAnsi" w:eastAsia="Times New Roman" w:hAnsiTheme="minorHAnsi" w:cstheme="minorHAnsi"/>
          <w:sz w:val="24"/>
          <w:szCs w:val="24"/>
          <w:lang w:eastAsia="nl-NL"/>
        </w:rPr>
        <w:t xml:space="preserve"> use of proper naming conventions, application of suitable anonymisation techniques, the creation of appropriate metadata and documentation, etc.).</w:t>
      </w:r>
      <w:r w:rsidR="00403C21" w:rsidRPr="00C52416">
        <w:rPr>
          <w:rFonts w:asciiTheme="minorHAnsi" w:hAnsiTheme="minorHAnsi" w:cstheme="minorHAnsi"/>
          <w:sz w:val="24"/>
          <w:szCs w:val="24"/>
        </w:rPr>
        <w:t xml:space="preserve"> </w:t>
      </w:r>
      <w:r w:rsidR="00E75690" w:rsidRPr="00C52416">
        <w:rPr>
          <w:rFonts w:asciiTheme="minorHAnsi" w:eastAsia="Times New Roman" w:hAnsiTheme="minorHAnsi" w:cstheme="minorHAnsi"/>
          <w:sz w:val="24"/>
          <w:szCs w:val="24"/>
          <w:lang w:eastAsia="nl-NL"/>
        </w:rPr>
        <w:t>Pursuant to Article 26 GDPR</w:t>
      </w:r>
      <w:r w:rsidR="00940F35" w:rsidRPr="00C52416">
        <w:rPr>
          <w:rFonts w:asciiTheme="minorHAnsi" w:eastAsia="Times New Roman" w:hAnsiTheme="minorHAnsi" w:cstheme="minorHAnsi"/>
          <w:sz w:val="24"/>
          <w:szCs w:val="24"/>
          <w:lang w:eastAsia="nl-NL"/>
        </w:rPr>
        <w:t xml:space="preserve"> (the “Joint Controllers”)</w:t>
      </w:r>
      <w:r w:rsidR="00E75690" w:rsidRPr="00C52416">
        <w:rPr>
          <w:rFonts w:asciiTheme="minorHAnsi" w:eastAsia="Times New Roman" w:hAnsiTheme="minorHAnsi" w:cstheme="minorHAnsi"/>
          <w:sz w:val="24"/>
          <w:szCs w:val="24"/>
          <w:lang w:eastAsia="nl-NL"/>
        </w:rPr>
        <w:t>, the partners have determined their respective responsibilities for compliance with the obligations under the GDPR in Annex D of the Consortium Agreement (CA).</w:t>
      </w:r>
    </w:p>
    <w:p w14:paraId="118D4663" w14:textId="77777777" w:rsidR="00781007" w:rsidRDefault="00781007">
      <w:pPr>
        <w:suppressAutoHyphens w:val="0"/>
        <w:autoSpaceDN/>
        <w:spacing w:after="0" w:line="240" w:lineRule="auto"/>
        <w:textAlignment w:val="auto"/>
        <w:rPr>
          <w:rFonts w:asciiTheme="minorHAnsi" w:eastAsia="Times New Roman" w:hAnsiTheme="minorHAnsi" w:cstheme="minorHAnsi"/>
          <w:b/>
          <w:sz w:val="28"/>
          <w:szCs w:val="28"/>
          <w:lang w:val="en-US" w:eastAsia="en-GB" w:bidi="en-US"/>
        </w:rPr>
      </w:pPr>
      <w:r>
        <w:rPr>
          <w:rFonts w:asciiTheme="minorHAnsi" w:hAnsiTheme="minorHAnsi" w:cstheme="minorHAnsi"/>
          <w:sz w:val="28"/>
          <w:szCs w:val="28"/>
          <w:lang w:eastAsia="en-GB"/>
        </w:rPr>
        <w:br w:type="page"/>
      </w:r>
    </w:p>
    <w:p w14:paraId="43E07DFC" w14:textId="7E68B24E" w:rsidR="00992E09" w:rsidRPr="00C52416" w:rsidRDefault="00C14813" w:rsidP="00E57BDA">
      <w:pPr>
        <w:pStyle w:val="Heading1"/>
        <w:numPr>
          <w:ilvl w:val="0"/>
          <w:numId w:val="13"/>
        </w:numPr>
        <w:rPr>
          <w:rFonts w:asciiTheme="minorHAnsi" w:hAnsiTheme="minorHAnsi" w:cstheme="minorHAnsi"/>
          <w:sz w:val="28"/>
          <w:szCs w:val="28"/>
          <w:lang w:eastAsia="en-GB"/>
        </w:rPr>
      </w:pPr>
      <w:r w:rsidRPr="00C52416">
        <w:rPr>
          <w:rFonts w:asciiTheme="minorHAnsi" w:hAnsiTheme="minorHAnsi" w:cstheme="minorHAnsi"/>
          <w:sz w:val="28"/>
          <w:szCs w:val="28"/>
          <w:lang w:eastAsia="en-GB"/>
        </w:rPr>
        <w:lastRenderedPageBreak/>
        <w:t>Data Summary</w:t>
      </w:r>
    </w:p>
    <w:p w14:paraId="164E1453" w14:textId="2391252A" w:rsidR="00584178" w:rsidRPr="00C52416" w:rsidRDefault="00584178" w:rsidP="00992E09">
      <w:p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The collection of all data within the </w:t>
      </w:r>
      <w:r w:rsidR="000F3BC7" w:rsidRPr="00C52416">
        <w:rPr>
          <w:rFonts w:asciiTheme="minorHAnsi" w:eastAsia="Times New Roman" w:hAnsiTheme="minorHAnsi" w:cstheme="minorHAnsi"/>
          <w:sz w:val="24"/>
          <w:szCs w:val="24"/>
          <w:lang w:eastAsia="nl-NL"/>
        </w:rPr>
        <w:t xml:space="preserve">BRAINSTORM </w:t>
      </w:r>
      <w:r w:rsidRPr="00C52416">
        <w:rPr>
          <w:rFonts w:asciiTheme="minorHAnsi" w:eastAsia="Times New Roman" w:hAnsiTheme="minorHAnsi" w:cstheme="minorHAnsi"/>
          <w:sz w:val="24"/>
          <w:szCs w:val="24"/>
          <w:lang w:eastAsia="nl-NL"/>
        </w:rPr>
        <w:t>project happens on a lawful basis in the context of academic research. Academic research is carried out in the public interest, this means that it is conducted to contribute to an increase of knowledge and insight that will benefit (d</w:t>
      </w:r>
      <w:r w:rsidR="00642B4F">
        <w:rPr>
          <w:rFonts w:asciiTheme="minorHAnsi" w:eastAsia="Times New Roman" w:hAnsiTheme="minorHAnsi" w:cstheme="minorHAnsi"/>
          <w:sz w:val="24"/>
          <w:szCs w:val="24"/>
          <w:lang w:eastAsia="nl-NL"/>
        </w:rPr>
        <w:t>i</w:t>
      </w:r>
      <w:r w:rsidRPr="00C52416">
        <w:rPr>
          <w:rFonts w:asciiTheme="minorHAnsi" w:eastAsia="Times New Roman" w:hAnsiTheme="minorHAnsi" w:cstheme="minorHAnsi"/>
          <w:sz w:val="24"/>
          <w:szCs w:val="24"/>
          <w:lang w:eastAsia="nl-NL"/>
        </w:rPr>
        <w:t xml:space="preserve">rectly or indirectly) society. </w:t>
      </w:r>
    </w:p>
    <w:p w14:paraId="3645938C" w14:textId="341A02D2" w:rsidR="0016744E" w:rsidRPr="00C52416" w:rsidRDefault="00584178" w:rsidP="00992E09">
      <w:p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The scope of the </w:t>
      </w:r>
      <w:r w:rsidR="000F3BC7" w:rsidRPr="00C52416">
        <w:rPr>
          <w:rFonts w:asciiTheme="minorHAnsi" w:eastAsia="Times New Roman" w:hAnsiTheme="minorHAnsi" w:cstheme="minorHAnsi"/>
          <w:sz w:val="24"/>
          <w:szCs w:val="24"/>
          <w:lang w:eastAsia="nl-NL"/>
        </w:rPr>
        <w:t xml:space="preserve">BRAINSTORM </w:t>
      </w:r>
      <w:r w:rsidRPr="00C52416">
        <w:rPr>
          <w:rFonts w:asciiTheme="minorHAnsi" w:eastAsia="Times New Roman" w:hAnsiTheme="minorHAnsi" w:cstheme="minorHAnsi"/>
          <w:sz w:val="24"/>
          <w:szCs w:val="24"/>
          <w:lang w:eastAsia="nl-NL"/>
        </w:rPr>
        <w:t xml:space="preserve">project is to </w:t>
      </w:r>
      <w:r w:rsidR="000F3BC7" w:rsidRPr="00C52416">
        <w:rPr>
          <w:rFonts w:asciiTheme="minorHAnsi" w:eastAsia="Times New Roman" w:hAnsiTheme="minorHAnsi" w:cstheme="minorHAnsi"/>
          <w:sz w:val="24"/>
          <w:szCs w:val="24"/>
          <w:lang w:eastAsia="nl-NL"/>
        </w:rPr>
        <w:t xml:space="preserve">evaluate retinal hyperspectral, photographic, </w:t>
      </w:r>
      <w:r w:rsidR="000E4B6C">
        <w:rPr>
          <w:rFonts w:asciiTheme="minorHAnsi" w:eastAsia="Times New Roman" w:hAnsiTheme="minorHAnsi" w:cstheme="minorHAnsi"/>
          <w:sz w:val="24"/>
          <w:szCs w:val="24"/>
          <w:lang w:eastAsia="nl-NL"/>
        </w:rPr>
        <w:t>optical coherence tomography (</w:t>
      </w:r>
      <w:r w:rsidR="000F3BC7" w:rsidRPr="00C52416">
        <w:rPr>
          <w:rFonts w:asciiTheme="minorHAnsi" w:eastAsia="Times New Roman" w:hAnsiTheme="minorHAnsi" w:cstheme="minorHAnsi"/>
          <w:sz w:val="24"/>
          <w:szCs w:val="24"/>
          <w:lang w:eastAsia="nl-NL"/>
        </w:rPr>
        <w:t>OCT</w:t>
      </w:r>
      <w:r w:rsidR="000E4B6C">
        <w:rPr>
          <w:rFonts w:asciiTheme="minorHAnsi" w:eastAsia="Times New Roman" w:hAnsiTheme="minorHAnsi" w:cstheme="minorHAnsi"/>
          <w:sz w:val="24"/>
          <w:szCs w:val="24"/>
          <w:lang w:eastAsia="nl-NL"/>
        </w:rPr>
        <w:t>)</w:t>
      </w:r>
      <w:r w:rsidR="000F3BC7" w:rsidRPr="00C52416">
        <w:rPr>
          <w:rFonts w:asciiTheme="minorHAnsi" w:eastAsia="Times New Roman" w:hAnsiTheme="minorHAnsi" w:cstheme="minorHAnsi"/>
          <w:sz w:val="24"/>
          <w:szCs w:val="24"/>
          <w:lang w:eastAsia="nl-NL"/>
        </w:rPr>
        <w:t xml:space="preserve">, and OCT-angiography biomarkers of </w:t>
      </w:r>
      <w:r w:rsidR="000E4B6C">
        <w:rPr>
          <w:rFonts w:asciiTheme="minorHAnsi" w:eastAsia="Times New Roman" w:hAnsiTheme="minorHAnsi" w:cstheme="minorHAnsi"/>
          <w:sz w:val="24"/>
          <w:szCs w:val="24"/>
          <w:lang w:eastAsia="nl-NL"/>
        </w:rPr>
        <w:t>Alzheimer’s disease (</w:t>
      </w:r>
      <w:r w:rsidR="000F3BC7" w:rsidRPr="00C52416">
        <w:rPr>
          <w:rFonts w:asciiTheme="minorHAnsi" w:eastAsia="Times New Roman" w:hAnsiTheme="minorHAnsi" w:cstheme="minorHAnsi"/>
          <w:sz w:val="24"/>
          <w:szCs w:val="24"/>
          <w:lang w:eastAsia="nl-NL"/>
        </w:rPr>
        <w:t>AD</w:t>
      </w:r>
      <w:r w:rsidR="000E4B6C">
        <w:rPr>
          <w:rFonts w:asciiTheme="minorHAnsi" w:eastAsia="Times New Roman" w:hAnsiTheme="minorHAnsi" w:cstheme="minorHAnsi"/>
          <w:sz w:val="24"/>
          <w:szCs w:val="24"/>
          <w:lang w:eastAsia="nl-NL"/>
        </w:rPr>
        <w:t>)</w:t>
      </w:r>
      <w:r w:rsidR="000F3BC7" w:rsidRPr="00C52416">
        <w:rPr>
          <w:rFonts w:asciiTheme="minorHAnsi" w:eastAsia="Times New Roman" w:hAnsiTheme="minorHAnsi" w:cstheme="minorHAnsi"/>
          <w:sz w:val="24"/>
          <w:szCs w:val="24"/>
          <w:lang w:eastAsia="nl-NL"/>
        </w:rPr>
        <w:t xml:space="preserve"> in persons</w:t>
      </w:r>
      <w:r w:rsidR="000E4B6C">
        <w:rPr>
          <w:rFonts w:asciiTheme="minorHAnsi" w:eastAsia="Times New Roman" w:hAnsiTheme="minorHAnsi" w:cstheme="minorHAnsi"/>
          <w:sz w:val="24"/>
          <w:szCs w:val="24"/>
          <w:lang w:eastAsia="nl-NL"/>
        </w:rPr>
        <w:t xml:space="preserve"> with</w:t>
      </w:r>
      <w:r w:rsidR="004E19E8">
        <w:rPr>
          <w:rFonts w:asciiTheme="minorHAnsi" w:eastAsia="Times New Roman" w:hAnsiTheme="minorHAnsi" w:cstheme="minorHAnsi"/>
          <w:sz w:val="24"/>
          <w:szCs w:val="24"/>
          <w:lang w:eastAsia="nl-NL"/>
        </w:rPr>
        <w:t>,</w:t>
      </w:r>
      <w:r w:rsidR="000E4B6C">
        <w:rPr>
          <w:rFonts w:asciiTheme="minorHAnsi" w:eastAsia="Times New Roman" w:hAnsiTheme="minorHAnsi" w:cstheme="minorHAnsi"/>
          <w:sz w:val="24"/>
          <w:szCs w:val="24"/>
          <w:lang w:eastAsia="nl-NL"/>
        </w:rPr>
        <w:t xml:space="preserve"> or</w:t>
      </w:r>
      <w:r w:rsidR="000F3BC7" w:rsidRPr="00C52416">
        <w:rPr>
          <w:rFonts w:asciiTheme="minorHAnsi" w:eastAsia="Times New Roman" w:hAnsiTheme="minorHAnsi" w:cstheme="minorHAnsi"/>
          <w:sz w:val="24"/>
          <w:szCs w:val="24"/>
          <w:lang w:eastAsia="nl-NL"/>
        </w:rPr>
        <w:t xml:space="preserve"> at risk of</w:t>
      </w:r>
      <w:r w:rsidR="004E19E8">
        <w:rPr>
          <w:rFonts w:asciiTheme="minorHAnsi" w:eastAsia="Times New Roman" w:hAnsiTheme="minorHAnsi" w:cstheme="minorHAnsi"/>
          <w:sz w:val="24"/>
          <w:szCs w:val="24"/>
          <w:lang w:eastAsia="nl-NL"/>
        </w:rPr>
        <w:t>,</w:t>
      </w:r>
      <w:r w:rsidR="000F3BC7" w:rsidRPr="00C52416">
        <w:rPr>
          <w:rFonts w:asciiTheme="minorHAnsi" w:eastAsia="Times New Roman" w:hAnsiTheme="minorHAnsi" w:cstheme="minorHAnsi"/>
          <w:sz w:val="24"/>
          <w:szCs w:val="24"/>
          <w:lang w:eastAsia="nl-NL"/>
        </w:rPr>
        <w:t xml:space="preserve"> AD</w:t>
      </w:r>
      <w:r w:rsidR="000E4B6C">
        <w:rPr>
          <w:rFonts w:asciiTheme="minorHAnsi" w:eastAsia="Times New Roman" w:hAnsiTheme="minorHAnsi" w:cstheme="minorHAnsi"/>
          <w:sz w:val="24"/>
          <w:szCs w:val="24"/>
          <w:lang w:eastAsia="nl-NL"/>
        </w:rPr>
        <w:t>. Retinal imaging findings will be compared with</w:t>
      </w:r>
      <w:r w:rsidR="000F3BC7" w:rsidRPr="00C52416">
        <w:rPr>
          <w:rFonts w:asciiTheme="minorHAnsi" w:eastAsia="Times New Roman" w:hAnsiTheme="minorHAnsi" w:cstheme="minorHAnsi"/>
          <w:sz w:val="24"/>
          <w:szCs w:val="24"/>
          <w:lang w:eastAsia="nl-NL"/>
        </w:rPr>
        <w:t xml:space="preserve"> CSF, neuroimaging, blood, and cognitive biomarkers of AD and to establish whether common age-related eye diseases have hyperspectral ima</w:t>
      </w:r>
      <w:r w:rsidR="00DD635E" w:rsidRPr="00C52416">
        <w:rPr>
          <w:rFonts w:asciiTheme="minorHAnsi" w:eastAsia="Times New Roman" w:hAnsiTheme="minorHAnsi" w:cstheme="minorHAnsi"/>
          <w:sz w:val="24"/>
          <w:szCs w:val="24"/>
          <w:lang w:eastAsia="nl-NL"/>
        </w:rPr>
        <w:t>g</w:t>
      </w:r>
      <w:r w:rsidR="000F3BC7" w:rsidRPr="00C52416">
        <w:rPr>
          <w:rFonts w:asciiTheme="minorHAnsi" w:eastAsia="Times New Roman" w:hAnsiTheme="minorHAnsi" w:cstheme="minorHAnsi"/>
          <w:sz w:val="24"/>
          <w:szCs w:val="24"/>
          <w:lang w:eastAsia="nl-NL"/>
        </w:rPr>
        <w:t>ing signals that are distinct from those</w:t>
      </w:r>
      <w:r w:rsidR="004E19E8">
        <w:rPr>
          <w:rFonts w:asciiTheme="minorHAnsi" w:eastAsia="Times New Roman" w:hAnsiTheme="minorHAnsi" w:cstheme="minorHAnsi"/>
          <w:sz w:val="24"/>
          <w:szCs w:val="24"/>
          <w:lang w:eastAsia="nl-NL"/>
        </w:rPr>
        <w:t xml:space="preserve"> of</w:t>
      </w:r>
      <w:r w:rsidR="000F3BC7" w:rsidRPr="00C52416">
        <w:rPr>
          <w:rFonts w:asciiTheme="minorHAnsi" w:eastAsia="Times New Roman" w:hAnsiTheme="minorHAnsi" w:cstheme="minorHAnsi"/>
          <w:sz w:val="24"/>
          <w:szCs w:val="24"/>
          <w:lang w:eastAsia="nl-NL"/>
        </w:rPr>
        <w:t xml:space="preserve"> AD (WP1). </w:t>
      </w:r>
      <w:r w:rsidR="004E19E8">
        <w:rPr>
          <w:rFonts w:asciiTheme="minorHAnsi" w:eastAsia="Times New Roman" w:hAnsiTheme="minorHAnsi" w:cstheme="minorHAnsi"/>
          <w:sz w:val="24"/>
          <w:szCs w:val="24"/>
          <w:lang w:eastAsia="nl-NL"/>
        </w:rPr>
        <w:t>The pr</w:t>
      </w:r>
      <w:r w:rsidR="00642B4F">
        <w:rPr>
          <w:rFonts w:asciiTheme="minorHAnsi" w:eastAsia="Times New Roman" w:hAnsiTheme="minorHAnsi" w:cstheme="minorHAnsi"/>
          <w:sz w:val="24"/>
          <w:szCs w:val="24"/>
          <w:lang w:eastAsia="nl-NL"/>
        </w:rPr>
        <w:t>o</w:t>
      </w:r>
      <w:r w:rsidR="004E19E8">
        <w:rPr>
          <w:rFonts w:asciiTheme="minorHAnsi" w:eastAsia="Times New Roman" w:hAnsiTheme="minorHAnsi" w:cstheme="minorHAnsi"/>
          <w:sz w:val="24"/>
          <w:szCs w:val="24"/>
          <w:lang w:eastAsia="nl-NL"/>
        </w:rPr>
        <w:t>ject will also</w:t>
      </w:r>
      <w:r w:rsidR="000F3BC7" w:rsidRPr="00C52416">
        <w:rPr>
          <w:rFonts w:asciiTheme="minorHAnsi" w:eastAsia="Times New Roman" w:hAnsiTheme="minorHAnsi" w:cstheme="minorHAnsi"/>
          <w:sz w:val="24"/>
          <w:szCs w:val="24"/>
          <w:lang w:eastAsia="nl-NL"/>
        </w:rPr>
        <w:t xml:space="preserve"> identify retinal imaging biomarkers of cerebrovascular disease (WP2), </w:t>
      </w:r>
      <w:r w:rsidR="004E19E8">
        <w:rPr>
          <w:rFonts w:asciiTheme="minorHAnsi" w:eastAsia="Times New Roman" w:hAnsiTheme="minorHAnsi" w:cstheme="minorHAnsi"/>
          <w:sz w:val="24"/>
          <w:szCs w:val="24"/>
          <w:lang w:eastAsia="nl-NL"/>
        </w:rPr>
        <w:t xml:space="preserve">and </w:t>
      </w:r>
      <w:r w:rsidR="000F3BC7" w:rsidRPr="00C52416">
        <w:rPr>
          <w:rFonts w:asciiTheme="minorHAnsi" w:eastAsia="Times New Roman" w:hAnsiTheme="minorHAnsi" w:cstheme="minorHAnsi"/>
          <w:sz w:val="24"/>
          <w:szCs w:val="24"/>
          <w:lang w:eastAsia="nl-NL"/>
        </w:rPr>
        <w:t>d</w:t>
      </w:r>
      <w:r w:rsidR="00642B4F">
        <w:rPr>
          <w:rFonts w:asciiTheme="minorHAnsi" w:eastAsia="Times New Roman" w:hAnsiTheme="minorHAnsi" w:cstheme="minorHAnsi"/>
          <w:sz w:val="24"/>
          <w:szCs w:val="24"/>
          <w:lang w:eastAsia="nl-NL"/>
        </w:rPr>
        <w:t>e</w:t>
      </w:r>
      <w:r w:rsidR="000F3BC7" w:rsidRPr="00C52416">
        <w:rPr>
          <w:rFonts w:asciiTheme="minorHAnsi" w:eastAsia="Times New Roman" w:hAnsiTheme="minorHAnsi" w:cstheme="minorHAnsi"/>
          <w:sz w:val="24"/>
          <w:szCs w:val="24"/>
          <w:lang w:eastAsia="nl-NL"/>
        </w:rPr>
        <w:t xml:space="preserve">termine pathological </w:t>
      </w:r>
      <w:r w:rsidR="004E19E8" w:rsidRPr="00C52416">
        <w:rPr>
          <w:rFonts w:asciiTheme="minorHAnsi" w:eastAsia="Times New Roman" w:hAnsiTheme="minorHAnsi" w:cstheme="minorHAnsi"/>
          <w:sz w:val="24"/>
          <w:szCs w:val="24"/>
          <w:lang w:eastAsia="nl-NL"/>
        </w:rPr>
        <w:t>correlat</w:t>
      </w:r>
      <w:r w:rsidR="004E19E8">
        <w:rPr>
          <w:rFonts w:asciiTheme="minorHAnsi" w:eastAsia="Times New Roman" w:hAnsiTheme="minorHAnsi" w:cstheme="minorHAnsi"/>
          <w:sz w:val="24"/>
          <w:szCs w:val="24"/>
          <w:lang w:eastAsia="nl-NL"/>
        </w:rPr>
        <w:t>es</w:t>
      </w:r>
      <w:r w:rsidR="004E19E8" w:rsidRPr="00C52416">
        <w:rPr>
          <w:rFonts w:asciiTheme="minorHAnsi" w:eastAsia="Times New Roman" w:hAnsiTheme="minorHAnsi" w:cstheme="minorHAnsi"/>
          <w:sz w:val="24"/>
          <w:szCs w:val="24"/>
          <w:lang w:eastAsia="nl-NL"/>
        </w:rPr>
        <w:t xml:space="preserve"> </w:t>
      </w:r>
      <w:r w:rsidR="000F3BC7" w:rsidRPr="00C52416">
        <w:rPr>
          <w:rFonts w:asciiTheme="minorHAnsi" w:eastAsia="Times New Roman" w:hAnsiTheme="minorHAnsi" w:cstheme="minorHAnsi"/>
          <w:sz w:val="24"/>
          <w:szCs w:val="24"/>
          <w:lang w:eastAsia="nl-NL"/>
        </w:rPr>
        <w:t xml:space="preserve">of retinal imaging biomarkers of AD in preclinical models and post-mortem human tissues (WP3). </w:t>
      </w:r>
    </w:p>
    <w:p w14:paraId="07BBF941" w14:textId="5FF9F046" w:rsidR="00563D38" w:rsidRPr="00C52416" w:rsidRDefault="00563D38" w:rsidP="00992E09">
      <w:p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This research will re-use, collect</w:t>
      </w:r>
      <w:r w:rsidR="00A37333" w:rsidRPr="00C52416">
        <w:rPr>
          <w:rFonts w:asciiTheme="minorHAnsi" w:eastAsia="Times New Roman" w:hAnsiTheme="minorHAnsi" w:cstheme="minorHAnsi"/>
          <w:sz w:val="24"/>
          <w:szCs w:val="24"/>
          <w:lang w:eastAsia="nl-NL"/>
        </w:rPr>
        <w:t>/</w:t>
      </w:r>
      <w:r w:rsidRPr="00C52416">
        <w:rPr>
          <w:rFonts w:asciiTheme="minorHAnsi" w:eastAsia="Times New Roman" w:hAnsiTheme="minorHAnsi" w:cstheme="minorHAnsi"/>
          <w:sz w:val="24"/>
          <w:szCs w:val="24"/>
          <w:lang w:eastAsia="nl-NL"/>
        </w:rPr>
        <w:t>generate and analyse the following type of data:</w:t>
      </w:r>
    </w:p>
    <w:p w14:paraId="5155D528" w14:textId="43E92752" w:rsidR="00563D38" w:rsidRPr="00C52416" w:rsidRDefault="00563D38" w:rsidP="00992E09">
      <w:pPr>
        <w:suppressAutoHyphens w:val="0"/>
        <w:autoSpaceDN/>
        <w:spacing w:before="120" w:after="120" w:line="240" w:lineRule="auto"/>
        <w:jc w:val="both"/>
        <w:textAlignment w:val="auto"/>
        <w:rPr>
          <w:rFonts w:asciiTheme="minorHAnsi" w:eastAsia="Times New Roman" w:hAnsiTheme="minorHAnsi" w:cstheme="minorHAnsi"/>
          <w:b/>
          <w:bCs/>
          <w:sz w:val="24"/>
          <w:szCs w:val="24"/>
          <w:u w:val="single"/>
          <w:lang w:eastAsia="nl-NL"/>
        </w:rPr>
      </w:pPr>
      <w:r w:rsidRPr="00C52416">
        <w:rPr>
          <w:rFonts w:asciiTheme="minorHAnsi" w:eastAsia="Times New Roman" w:hAnsiTheme="minorHAnsi" w:cstheme="minorHAnsi"/>
          <w:b/>
          <w:bCs/>
          <w:sz w:val="24"/>
          <w:szCs w:val="24"/>
          <w:u w:val="single"/>
          <w:lang w:eastAsia="nl-NL"/>
        </w:rPr>
        <w:t>Human data: </w:t>
      </w:r>
    </w:p>
    <w:p w14:paraId="64DF2F41" w14:textId="77777777" w:rsidR="00563D38" w:rsidRPr="00C52416" w:rsidRDefault="00563D38" w:rsidP="00992E09">
      <w:pPr>
        <w:numPr>
          <w:ilvl w:val="0"/>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Observational data: patient details (clinical measurements, medical/ electronic health records) </w:t>
      </w:r>
    </w:p>
    <w:p w14:paraId="6124B4A4" w14:textId="77777777" w:rsidR="00563D38" w:rsidRPr="00C52416" w:rsidRDefault="00563D38" w:rsidP="00992E09">
      <w:pPr>
        <w:numPr>
          <w:ilvl w:val="1"/>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Regular personal data:</w:t>
      </w:r>
    </w:p>
    <w:p w14:paraId="5832E439" w14:textId="77777777" w:rsidR="00563D38" w:rsidRPr="00C52416" w:rsidRDefault="00563D38" w:rsidP="00992E09">
      <w:pPr>
        <w:numPr>
          <w:ilvl w:val="0"/>
          <w:numId w:val="5"/>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Name and address (human).</w:t>
      </w:r>
    </w:p>
    <w:p w14:paraId="336A4715" w14:textId="26271F6D" w:rsidR="00563D38" w:rsidRPr="00C52416" w:rsidRDefault="00563D38" w:rsidP="00992E09">
      <w:pPr>
        <w:numPr>
          <w:ilvl w:val="0"/>
          <w:numId w:val="5"/>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Contact details (tel. number, e-mail address,</w:t>
      </w:r>
      <w:r w:rsidR="00BA09C6" w:rsidRPr="00C52416">
        <w:rPr>
          <w:rFonts w:asciiTheme="minorHAnsi" w:eastAsia="Times New Roman" w:hAnsiTheme="minorHAnsi" w:cstheme="minorHAnsi"/>
          <w:sz w:val="24"/>
          <w:szCs w:val="24"/>
          <w:lang w:eastAsia="nl-NL"/>
        </w:rPr>
        <w:t xml:space="preserve"> </w:t>
      </w:r>
      <w:r w:rsidRPr="00C52416">
        <w:rPr>
          <w:rFonts w:asciiTheme="minorHAnsi" w:eastAsia="Times New Roman" w:hAnsiTheme="minorHAnsi" w:cstheme="minorHAnsi"/>
          <w:sz w:val="24"/>
          <w:szCs w:val="24"/>
          <w:lang w:eastAsia="nl-NL"/>
        </w:rPr>
        <w:t>...) (human).</w:t>
      </w:r>
    </w:p>
    <w:p w14:paraId="0F35CB72" w14:textId="77777777" w:rsidR="00563D38" w:rsidRPr="00C52416" w:rsidRDefault="00563D38" w:rsidP="00992E09">
      <w:pPr>
        <w:numPr>
          <w:ilvl w:val="0"/>
          <w:numId w:val="5"/>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Year of birth and age (human).</w:t>
      </w:r>
    </w:p>
    <w:p w14:paraId="1DCA8D96" w14:textId="77777777" w:rsidR="00563D38" w:rsidRPr="00C52416" w:rsidRDefault="00563D38" w:rsidP="00992E09">
      <w:pPr>
        <w:numPr>
          <w:ilvl w:val="0"/>
          <w:numId w:val="5"/>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Personal identification number assigned to data subjects participating in the study such as EAD number (human).</w:t>
      </w:r>
    </w:p>
    <w:p w14:paraId="7EA67DAB" w14:textId="77777777" w:rsidR="00563D38" w:rsidRPr="00C52416" w:rsidRDefault="00563D38" w:rsidP="00992E09">
      <w:pPr>
        <w:numPr>
          <w:ilvl w:val="1"/>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Sensitive personal (health) data</w:t>
      </w:r>
    </w:p>
    <w:p w14:paraId="54300294" w14:textId="77777777" w:rsidR="00563D38" w:rsidRPr="00C52416" w:rsidRDefault="00563D38" w:rsidP="00992E09">
      <w:pPr>
        <w:numPr>
          <w:ilvl w:val="0"/>
          <w:numId w:val="6"/>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Description of characteristics of physical features of the body, the retina and systemic microvasculature in particular, further explained below.</w:t>
      </w:r>
    </w:p>
    <w:p w14:paraId="50DFD28A" w14:textId="00CB7AB6" w:rsidR="00563D38" w:rsidRPr="00C52416" w:rsidRDefault="00563D38" w:rsidP="00992E09">
      <w:pPr>
        <w:numPr>
          <w:ilvl w:val="0"/>
          <w:numId w:val="6"/>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Medical history, medication use and medical test information (such as blood samples results from scans and biopsies).</w:t>
      </w:r>
    </w:p>
    <w:p w14:paraId="192F3771" w14:textId="30F59520" w:rsidR="000811BD" w:rsidRPr="00C52416" w:rsidRDefault="000811BD" w:rsidP="00992E09">
      <w:pPr>
        <w:numPr>
          <w:ilvl w:val="0"/>
          <w:numId w:val="6"/>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Family history, medical history, medication use, personal history – nicotine and medical test information, neuropsychological performance, cognitive reserve score.</w:t>
      </w:r>
    </w:p>
    <w:p w14:paraId="5866BED2" w14:textId="04AA56E1" w:rsidR="000811BD" w:rsidRPr="00C52416" w:rsidRDefault="000811BD" w:rsidP="00992E09">
      <w:pPr>
        <w:numPr>
          <w:ilvl w:val="0"/>
          <w:numId w:val="6"/>
        </w:num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Ocular data: visual acuity measurement, biomicroscopy and funduscopy, fundus photographs, hyperspectral retinal images, </w:t>
      </w:r>
      <w:r w:rsidR="005C27C4" w:rsidRPr="00C52416">
        <w:rPr>
          <w:rFonts w:asciiTheme="minorHAnsi" w:eastAsia="Times New Roman" w:hAnsiTheme="minorHAnsi" w:cstheme="minorHAnsi"/>
          <w:sz w:val="24"/>
          <w:szCs w:val="24"/>
          <w:lang w:eastAsia="nl-NL"/>
        </w:rPr>
        <w:t xml:space="preserve">Dynamic Vessel Analyser (DVA), </w:t>
      </w:r>
      <w:r w:rsidRPr="00C52416">
        <w:rPr>
          <w:rFonts w:asciiTheme="minorHAnsi" w:eastAsia="Times New Roman" w:hAnsiTheme="minorHAnsi" w:cstheme="minorHAnsi"/>
          <w:sz w:val="24"/>
          <w:szCs w:val="24"/>
          <w:lang w:eastAsia="nl-NL"/>
        </w:rPr>
        <w:t xml:space="preserve">Optical Coherence Tomography (OCT) retinal images and OCT angiography (OCT-A) retinal images. </w:t>
      </w:r>
    </w:p>
    <w:p w14:paraId="359CCBC1" w14:textId="215B52EC" w:rsidR="00563D38" w:rsidRPr="00C52416" w:rsidRDefault="00563D38" w:rsidP="00992E09">
      <w:pPr>
        <w:numPr>
          <w:ilvl w:val="0"/>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Experimental data: digital images (DICOM)</w:t>
      </w:r>
      <w:r w:rsidR="009F275B" w:rsidRPr="00C52416">
        <w:rPr>
          <w:rFonts w:asciiTheme="minorHAnsi" w:hAnsiTheme="minorHAnsi" w:cstheme="minorHAnsi"/>
          <w:sz w:val="24"/>
          <w:szCs w:val="24"/>
        </w:rPr>
        <w:t xml:space="preserve"> </w:t>
      </w:r>
      <w:r w:rsidR="009F275B" w:rsidRPr="00C52416">
        <w:rPr>
          <w:rFonts w:asciiTheme="minorHAnsi" w:eastAsia="Times New Roman" w:hAnsiTheme="minorHAnsi" w:cstheme="minorHAnsi"/>
          <w:sz w:val="24"/>
          <w:szCs w:val="24"/>
          <w:lang w:eastAsia="nl-NL"/>
        </w:rPr>
        <w:t>including brain images (MRI and PET</w:t>
      </w:r>
      <w:r w:rsidR="00391535">
        <w:rPr>
          <w:rFonts w:asciiTheme="minorHAnsi" w:eastAsia="Times New Roman" w:hAnsiTheme="minorHAnsi" w:cstheme="minorHAnsi"/>
          <w:sz w:val="24"/>
          <w:szCs w:val="24"/>
          <w:lang w:eastAsia="nl-NL"/>
        </w:rPr>
        <w:t xml:space="preserve"> scans</w:t>
      </w:r>
      <w:r w:rsidR="009F275B" w:rsidRPr="00C52416">
        <w:rPr>
          <w:rFonts w:asciiTheme="minorHAnsi" w:eastAsia="Times New Roman" w:hAnsiTheme="minorHAnsi" w:cstheme="minorHAnsi"/>
          <w:sz w:val="24"/>
          <w:szCs w:val="24"/>
          <w:lang w:eastAsia="nl-NL"/>
        </w:rPr>
        <w:t>)</w:t>
      </w:r>
      <w:r w:rsidRPr="00C52416">
        <w:rPr>
          <w:rFonts w:asciiTheme="minorHAnsi" w:eastAsia="Times New Roman" w:hAnsiTheme="minorHAnsi" w:cstheme="minorHAnsi"/>
          <w:sz w:val="24"/>
          <w:szCs w:val="24"/>
          <w:lang w:eastAsia="nl-NL"/>
        </w:rPr>
        <w:t xml:space="preserve">, </w:t>
      </w:r>
      <w:r w:rsidR="003C1075" w:rsidRPr="00C52416">
        <w:rPr>
          <w:rFonts w:asciiTheme="minorHAnsi" w:eastAsia="Times New Roman" w:hAnsiTheme="minorHAnsi" w:cstheme="minorHAnsi"/>
          <w:sz w:val="24"/>
          <w:szCs w:val="24"/>
          <w:lang w:eastAsia="nl-NL"/>
        </w:rPr>
        <w:t xml:space="preserve">retinal images (hyperspectral, OCT, OCT-A, colour photographs; microscopy images of post-mortem retina), </w:t>
      </w:r>
      <w:r w:rsidRPr="00C52416">
        <w:rPr>
          <w:rFonts w:asciiTheme="minorHAnsi" w:eastAsia="Times New Roman" w:hAnsiTheme="minorHAnsi" w:cstheme="minorHAnsi"/>
          <w:sz w:val="24"/>
          <w:szCs w:val="24"/>
          <w:lang w:eastAsia="nl-NL"/>
        </w:rPr>
        <w:t>video files, oximetric data, quantified imaging device outputs</w:t>
      </w:r>
      <w:r w:rsidR="00A51EDD" w:rsidRPr="00C52416">
        <w:rPr>
          <w:rFonts w:asciiTheme="minorHAnsi" w:eastAsia="Times New Roman" w:hAnsiTheme="minorHAnsi" w:cstheme="minorHAnsi"/>
          <w:sz w:val="24"/>
          <w:szCs w:val="24"/>
          <w:lang w:eastAsia="nl-NL"/>
        </w:rPr>
        <w:t>, protein gels and ELISAs.</w:t>
      </w:r>
    </w:p>
    <w:p w14:paraId="5B4179DD" w14:textId="64EB03A9" w:rsidR="00563D38" w:rsidRPr="00C52416" w:rsidRDefault="00563D38" w:rsidP="00992E09">
      <w:pPr>
        <w:numPr>
          <w:ilvl w:val="0"/>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lastRenderedPageBreak/>
        <w:t>Derived and compiled data: research documentation (text, spreadsheets, protocols, notes and diaries), manuscripts, statistical output, algorithms and scripts, software.</w:t>
      </w:r>
    </w:p>
    <w:p w14:paraId="10C4DCA3" w14:textId="5C979256" w:rsidR="00563D38" w:rsidRPr="00C52416" w:rsidRDefault="000811BD" w:rsidP="00992E09">
      <w:pPr>
        <w:numPr>
          <w:ilvl w:val="0"/>
          <w:numId w:val="8"/>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Biological samples: post-mortem retinal and brain tissue</w:t>
      </w:r>
      <w:r w:rsidR="00391535">
        <w:rPr>
          <w:rFonts w:asciiTheme="minorHAnsi" w:eastAsia="Times New Roman" w:hAnsiTheme="minorHAnsi" w:cstheme="minorHAnsi"/>
          <w:sz w:val="24"/>
          <w:szCs w:val="24"/>
          <w:lang w:eastAsia="nl-NL"/>
        </w:rPr>
        <w:t xml:space="preserve"> from humans and rodents.</w:t>
      </w:r>
    </w:p>
    <w:p w14:paraId="6B51166E" w14:textId="77777777" w:rsidR="00563D38" w:rsidRPr="00C52416" w:rsidRDefault="00563D38" w:rsidP="00992E09">
      <w:pPr>
        <w:suppressAutoHyphens w:val="0"/>
        <w:autoSpaceDN/>
        <w:spacing w:before="120" w:after="120" w:line="240" w:lineRule="auto"/>
        <w:jc w:val="both"/>
        <w:textAlignment w:val="auto"/>
        <w:rPr>
          <w:rFonts w:asciiTheme="minorHAnsi" w:eastAsia="Times New Roman" w:hAnsiTheme="minorHAnsi" w:cstheme="minorHAnsi"/>
          <w:b/>
          <w:bCs/>
          <w:sz w:val="24"/>
          <w:szCs w:val="24"/>
          <w:u w:val="single"/>
          <w:lang w:eastAsia="nl-NL"/>
        </w:rPr>
      </w:pPr>
      <w:r w:rsidRPr="00C52416">
        <w:rPr>
          <w:rFonts w:asciiTheme="minorHAnsi" w:eastAsia="Times New Roman" w:hAnsiTheme="minorHAnsi" w:cstheme="minorHAnsi"/>
          <w:b/>
          <w:bCs/>
          <w:sz w:val="24"/>
          <w:szCs w:val="24"/>
          <w:u w:val="single"/>
          <w:lang w:eastAsia="nl-NL"/>
        </w:rPr>
        <w:t>Experimental data: </w:t>
      </w:r>
    </w:p>
    <w:p w14:paraId="20D6632A" w14:textId="459E3604" w:rsidR="00563D38" w:rsidRPr="00C52416" w:rsidRDefault="00563D38" w:rsidP="00992E09">
      <w:pPr>
        <w:numPr>
          <w:ilvl w:val="0"/>
          <w:numId w:val="9"/>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Experimental data: blood pressure, blood flow measurements, histology, whole</w:t>
      </w:r>
      <w:r w:rsidR="00391535">
        <w:rPr>
          <w:rFonts w:asciiTheme="minorHAnsi" w:eastAsia="Times New Roman" w:hAnsiTheme="minorHAnsi" w:cstheme="minorHAnsi"/>
          <w:sz w:val="24"/>
          <w:szCs w:val="24"/>
          <w:lang w:eastAsia="nl-NL"/>
        </w:rPr>
        <w:t>-</w:t>
      </w:r>
      <w:r w:rsidRPr="00C52416">
        <w:rPr>
          <w:rFonts w:asciiTheme="minorHAnsi" w:eastAsia="Times New Roman" w:hAnsiTheme="minorHAnsi" w:cstheme="minorHAnsi"/>
          <w:sz w:val="24"/>
          <w:szCs w:val="24"/>
          <w:lang w:eastAsia="nl-NL"/>
        </w:rPr>
        <w:t xml:space="preserve">mount images, and microscopy images,  protein gels, </w:t>
      </w:r>
      <w:r w:rsidR="002F7371" w:rsidRPr="00C52416">
        <w:rPr>
          <w:rFonts w:asciiTheme="minorHAnsi" w:eastAsia="Times New Roman" w:hAnsiTheme="minorHAnsi" w:cstheme="minorHAnsi"/>
          <w:sz w:val="24"/>
          <w:szCs w:val="24"/>
          <w:lang w:eastAsia="nl-NL"/>
        </w:rPr>
        <w:t>DNA</w:t>
      </w:r>
      <w:r w:rsidRPr="00C52416">
        <w:rPr>
          <w:rFonts w:asciiTheme="minorHAnsi" w:eastAsia="Times New Roman" w:hAnsiTheme="minorHAnsi" w:cstheme="minorHAnsi"/>
          <w:sz w:val="24"/>
          <w:szCs w:val="24"/>
          <w:lang w:eastAsia="nl-NL"/>
        </w:rPr>
        <w:t xml:space="preserve"> gels, gene expression analysed by qPCR</w:t>
      </w:r>
      <w:r w:rsidR="00391535">
        <w:rPr>
          <w:rFonts w:asciiTheme="minorHAnsi" w:eastAsia="Times New Roman" w:hAnsiTheme="minorHAnsi" w:cstheme="minorHAnsi"/>
          <w:sz w:val="24"/>
          <w:szCs w:val="24"/>
          <w:lang w:eastAsia="nl-NL"/>
        </w:rPr>
        <w:t>, ELISA re</w:t>
      </w:r>
      <w:r w:rsidR="00A12D37">
        <w:rPr>
          <w:rFonts w:asciiTheme="minorHAnsi" w:eastAsia="Times New Roman" w:hAnsiTheme="minorHAnsi" w:cstheme="minorHAnsi"/>
          <w:sz w:val="24"/>
          <w:szCs w:val="24"/>
          <w:lang w:eastAsia="nl-NL"/>
        </w:rPr>
        <w:t>s</w:t>
      </w:r>
      <w:r w:rsidR="00391535">
        <w:rPr>
          <w:rFonts w:asciiTheme="minorHAnsi" w:eastAsia="Times New Roman" w:hAnsiTheme="minorHAnsi" w:cstheme="minorHAnsi"/>
          <w:sz w:val="24"/>
          <w:szCs w:val="24"/>
          <w:lang w:eastAsia="nl-NL"/>
        </w:rPr>
        <w:t>ults</w:t>
      </w:r>
      <w:r w:rsidRPr="00C52416">
        <w:rPr>
          <w:rFonts w:asciiTheme="minorHAnsi" w:eastAsia="Times New Roman" w:hAnsiTheme="minorHAnsi" w:cstheme="minorHAnsi"/>
          <w:sz w:val="24"/>
          <w:szCs w:val="24"/>
          <w:lang w:eastAsia="nl-NL"/>
        </w:rPr>
        <w:t>, cognitive testing of mice, levels of metabolites in pericytes, DVA measurements (quantified imaging device outputs)</w:t>
      </w:r>
      <w:r w:rsidR="00391535">
        <w:rPr>
          <w:rFonts w:asciiTheme="minorHAnsi" w:eastAsia="Times New Roman" w:hAnsiTheme="minorHAnsi" w:cstheme="minorHAnsi"/>
          <w:sz w:val="24"/>
          <w:szCs w:val="24"/>
          <w:lang w:eastAsia="nl-NL"/>
        </w:rPr>
        <w:t>;</w:t>
      </w:r>
      <w:r w:rsidR="00E77FEA" w:rsidRPr="00C52416">
        <w:rPr>
          <w:rFonts w:asciiTheme="minorHAnsi" w:hAnsiTheme="minorHAnsi" w:cstheme="minorHAnsi"/>
          <w:sz w:val="24"/>
          <w:szCs w:val="24"/>
        </w:rPr>
        <w:t xml:space="preserve"> </w:t>
      </w:r>
      <w:r w:rsidR="00E77FEA" w:rsidRPr="00C52416">
        <w:rPr>
          <w:rFonts w:asciiTheme="minorHAnsi" w:eastAsia="Times New Roman" w:hAnsiTheme="minorHAnsi" w:cstheme="minorHAnsi"/>
          <w:sz w:val="24"/>
          <w:szCs w:val="24"/>
          <w:lang w:eastAsia="nl-NL"/>
        </w:rPr>
        <w:t>brain images (MR</w:t>
      </w:r>
      <w:r w:rsidR="006600ED" w:rsidRPr="00C52416">
        <w:rPr>
          <w:rFonts w:asciiTheme="minorHAnsi" w:eastAsia="Times New Roman" w:hAnsiTheme="minorHAnsi" w:cstheme="minorHAnsi"/>
          <w:sz w:val="24"/>
          <w:szCs w:val="24"/>
          <w:lang w:eastAsia="nl-NL"/>
        </w:rPr>
        <w:t>I</w:t>
      </w:r>
      <w:r w:rsidR="00E77FEA" w:rsidRPr="00C52416">
        <w:rPr>
          <w:rFonts w:asciiTheme="minorHAnsi" w:eastAsia="Times New Roman" w:hAnsiTheme="minorHAnsi" w:cstheme="minorHAnsi"/>
          <w:sz w:val="24"/>
          <w:szCs w:val="24"/>
          <w:lang w:eastAsia="nl-NL"/>
        </w:rPr>
        <w:t xml:space="preserve"> and PET</w:t>
      </w:r>
      <w:r w:rsidR="00391535">
        <w:rPr>
          <w:rFonts w:asciiTheme="minorHAnsi" w:eastAsia="Times New Roman" w:hAnsiTheme="minorHAnsi" w:cstheme="minorHAnsi"/>
          <w:sz w:val="24"/>
          <w:szCs w:val="24"/>
          <w:lang w:eastAsia="nl-NL"/>
        </w:rPr>
        <w:t xml:space="preserve"> scans</w:t>
      </w:r>
      <w:r w:rsidR="00E77FEA" w:rsidRPr="00C52416">
        <w:rPr>
          <w:rFonts w:asciiTheme="minorHAnsi" w:eastAsia="Times New Roman" w:hAnsiTheme="minorHAnsi" w:cstheme="minorHAnsi"/>
          <w:sz w:val="24"/>
          <w:szCs w:val="24"/>
          <w:lang w:eastAsia="nl-NL"/>
        </w:rPr>
        <w:t>), retinal images (hyperspectral, OCT, OCT-A, colour photographs; microscopy images of post-mortem retina), video files (hyperspectral), quantified imaging device outputs.</w:t>
      </w:r>
    </w:p>
    <w:p w14:paraId="2F507D6B" w14:textId="618B06CD" w:rsidR="00992E09" w:rsidRPr="00C52416" w:rsidRDefault="00563D38" w:rsidP="00992E09">
      <w:pPr>
        <w:numPr>
          <w:ilvl w:val="0"/>
          <w:numId w:val="9"/>
        </w:numPr>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Derived and compiled data: research documentation (text, spreadsheets, protocols, notes and diaries), manuscripts, statistical output, algorithms and scripts, software.</w:t>
      </w:r>
    </w:p>
    <w:p w14:paraId="21AD1E06" w14:textId="2D90CE06" w:rsidR="00B41F7F" w:rsidRPr="00C52416" w:rsidRDefault="00B41F7F" w:rsidP="00992E09">
      <w:pPr>
        <w:shd w:val="clear" w:color="auto" w:fill="FFFFFF"/>
        <w:suppressAutoHyphens w:val="0"/>
        <w:autoSpaceDN/>
        <w:spacing w:before="120" w:after="120" w:line="240" w:lineRule="auto"/>
        <w:jc w:val="both"/>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The processing of data can be regarded as primary (prospective trial data) and secondary (retrospective data from the electronic health records of participants) </w:t>
      </w:r>
      <w:r w:rsidRPr="00D4477D">
        <w:rPr>
          <w:rFonts w:asciiTheme="minorHAnsi" w:eastAsia="Times New Roman" w:hAnsiTheme="minorHAnsi" w:cstheme="minorHAnsi"/>
          <w:sz w:val="24"/>
          <w:szCs w:val="24"/>
          <w:lang w:eastAsia="nl-NL"/>
        </w:rPr>
        <w:t>and is derived from participants (healthy volunteers and patients) of the University Hospitals of Leuven</w:t>
      </w:r>
      <w:r w:rsidR="00B12851" w:rsidRPr="00D4477D">
        <w:rPr>
          <w:rFonts w:asciiTheme="minorHAnsi" w:eastAsia="Times New Roman" w:hAnsiTheme="minorHAnsi" w:cstheme="minorHAnsi"/>
          <w:sz w:val="24"/>
          <w:szCs w:val="24"/>
          <w:lang w:eastAsia="nl-NL"/>
        </w:rPr>
        <w:t>,</w:t>
      </w:r>
      <w:r w:rsidR="006910BF" w:rsidRPr="00D4477D">
        <w:rPr>
          <w:rFonts w:asciiTheme="minorHAnsi" w:hAnsiTheme="minorHAnsi" w:cstheme="minorHAnsi"/>
          <w:sz w:val="24"/>
          <w:szCs w:val="24"/>
        </w:rPr>
        <w:t xml:space="preserve"> </w:t>
      </w:r>
      <w:r w:rsidR="006910BF" w:rsidRPr="00D4477D">
        <w:rPr>
          <w:rFonts w:asciiTheme="minorHAnsi" w:eastAsia="Times New Roman" w:hAnsiTheme="minorHAnsi" w:cstheme="minorHAnsi"/>
          <w:sz w:val="24"/>
          <w:szCs w:val="24"/>
          <w:lang w:eastAsia="nl-NL"/>
        </w:rPr>
        <w:t>Umeå University Hospital</w:t>
      </w:r>
      <w:r w:rsidR="003B55C2" w:rsidRPr="00D4477D">
        <w:rPr>
          <w:rFonts w:asciiTheme="minorHAnsi" w:eastAsia="Times New Roman" w:hAnsiTheme="minorHAnsi" w:cstheme="minorHAnsi"/>
          <w:sz w:val="24"/>
          <w:szCs w:val="24"/>
          <w:lang w:eastAsia="nl-NL"/>
        </w:rPr>
        <w:t xml:space="preserve"> and Centre for Eye Research Australia</w:t>
      </w:r>
      <w:r w:rsidR="00A12D37">
        <w:rPr>
          <w:rFonts w:asciiTheme="minorHAnsi" w:eastAsia="Times New Roman" w:hAnsiTheme="minorHAnsi" w:cstheme="minorHAnsi"/>
          <w:sz w:val="24"/>
          <w:szCs w:val="24"/>
          <w:lang w:eastAsia="nl-NL"/>
        </w:rPr>
        <w:t xml:space="preserve"> and its collaborators</w:t>
      </w:r>
      <w:r w:rsidRPr="00D4477D">
        <w:rPr>
          <w:rFonts w:asciiTheme="minorHAnsi" w:eastAsia="Times New Roman" w:hAnsiTheme="minorHAnsi" w:cstheme="minorHAnsi"/>
          <w:sz w:val="24"/>
          <w:szCs w:val="24"/>
          <w:lang w:eastAsia="nl-NL"/>
        </w:rPr>
        <w:t>. The subjects will be informed of the processing of their data in case of secondary processing</w:t>
      </w:r>
      <w:r w:rsidR="007718C3">
        <w:rPr>
          <w:rFonts w:asciiTheme="minorHAnsi" w:eastAsia="Times New Roman" w:hAnsiTheme="minorHAnsi" w:cstheme="minorHAnsi"/>
          <w:sz w:val="24"/>
          <w:szCs w:val="24"/>
          <w:lang w:eastAsia="nl-NL"/>
        </w:rPr>
        <w:t xml:space="preserve"> as part of the informed consent process for study participation</w:t>
      </w:r>
      <w:r w:rsidRPr="00D4477D">
        <w:rPr>
          <w:rFonts w:asciiTheme="minorHAnsi" w:eastAsia="Times New Roman" w:hAnsiTheme="minorHAnsi" w:cstheme="minorHAnsi"/>
          <w:sz w:val="24"/>
          <w:szCs w:val="24"/>
          <w:lang w:eastAsia="nl-NL"/>
        </w:rPr>
        <w:t>.</w:t>
      </w:r>
    </w:p>
    <w:p w14:paraId="684C7FBB" w14:textId="6DBCD244" w:rsidR="00D56F7D" w:rsidRPr="00C52416" w:rsidRDefault="00696B72" w:rsidP="00E77FEA">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Patient data will be digitally recorded in the form of questionnaires, clinical examination and image files, as well as </w:t>
      </w:r>
      <w:r w:rsidR="007718C3" w:rsidRPr="00C52416">
        <w:rPr>
          <w:rFonts w:asciiTheme="minorHAnsi" w:hAnsiTheme="minorHAnsi" w:cstheme="minorHAnsi"/>
          <w:sz w:val="24"/>
          <w:szCs w:val="24"/>
        </w:rPr>
        <w:t>b</w:t>
      </w:r>
      <w:r w:rsidR="007718C3">
        <w:rPr>
          <w:rFonts w:asciiTheme="minorHAnsi" w:hAnsiTheme="minorHAnsi" w:cstheme="minorHAnsi"/>
          <w:sz w:val="24"/>
          <w:szCs w:val="24"/>
        </w:rPr>
        <w:t>ody fluid (blood, CSF) and tissue</w:t>
      </w:r>
      <w:r w:rsidR="007718C3" w:rsidRPr="00C52416">
        <w:rPr>
          <w:rFonts w:asciiTheme="minorHAnsi" w:hAnsiTheme="minorHAnsi" w:cstheme="minorHAnsi"/>
          <w:sz w:val="24"/>
          <w:szCs w:val="24"/>
        </w:rPr>
        <w:t xml:space="preserve"> </w:t>
      </w:r>
      <w:r w:rsidR="007718C3">
        <w:rPr>
          <w:rFonts w:asciiTheme="minorHAnsi" w:hAnsiTheme="minorHAnsi" w:cstheme="minorHAnsi"/>
          <w:sz w:val="24"/>
          <w:szCs w:val="24"/>
        </w:rPr>
        <w:t xml:space="preserve">(post-mortem brain and retinal tissue) </w:t>
      </w:r>
      <w:r w:rsidRPr="00C52416">
        <w:rPr>
          <w:rFonts w:asciiTheme="minorHAnsi" w:hAnsiTheme="minorHAnsi" w:cstheme="minorHAnsi"/>
          <w:sz w:val="24"/>
          <w:szCs w:val="24"/>
        </w:rPr>
        <w:t xml:space="preserve">samples. </w:t>
      </w:r>
      <w:r w:rsidR="00270D53" w:rsidRPr="00C52416">
        <w:rPr>
          <w:rFonts w:asciiTheme="minorHAnsi" w:hAnsiTheme="minorHAnsi" w:cstheme="minorHAnsi"/>
          <w:sz w:val="24"/>
          <w:szCs w:val="24"/>
        </w:rPr>
        <w:t>Each partner will utilise their institute’s secure data storage system with automated onsite back-up and mirroring.</w:t>
      </w:r>
      <w:r w:rsidR="00CE1033" w:rsidRPr="00C52416">
        <w:rPr>
          <w:rFonts w:asciiTheme="minorHAnsi" w:hAnsiTheme="minorHAnsi" w:cstheme="minorHAnsi"/>
          <w:sz w:val="24"/>
          <w:szCs w:val="24"/>
        </w:rPr>
        <w:t xml:space="preserve"> </w:t>
      </w:r>
    </w:p>
    <w:p w14:paraId="099885A6" w14:textId="7FDB7488" w:rsidR="00D56F7D" w:rsidRPr="00D4477D" w:rsidRDefault="00D56F7D" w:rsidP="00E77FEA">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Partner 1: In Melbourne, participants will be assigned a study identification number for entry onto an Electronic Cas</w:t>
      </w:r>
      <w:r w:rsidRPr="00D4477D">
        <w:rPr>
          <w:rFonts w:asciiTheme="minorHAnsi" w:hAnsiTheme="minorHAnsi" w:cstheme="minorHAnsi"/>
          <w:sz w:val="24"/>
          <w:szCs w:val="24"/>
        </w:rPr>
        <w:t xml:space="preserve">e Report Form (eCRF) and into a secure </w:t>
      </w:r>
      <w:r w:rsidR="00662386" w:rsidRPr="00662386">
        <w:rPr>
          <w:rFonts w:asciiTheme="minorHAnsi" w:hAnsiTheme="minorHAnsi" w:cstheme="minorHAnsi"/>
          <w:sz w:val="24"/>
          <w:szCs w:val="24"/>
        </w:rPr>
        <w:t>REDCap</w:t>
      </w:r>
      <w:r w:rsidRPr="00D4477D">
        <w:rPr>
          <w:rFonts w:asciiTheme="minorHAnsi" w:hAnsiTheme="minorHAnsi" w:cstheme="minorHAnsi"/>
          <w:sz w:val="24"/>
          <w:szCs w:val="24"/>
        </w:rPr>
        <w:t xml:space="preserve"> research database, maintained in compliance with CERA standard operating procedures.</w:t>
      </w:r>
    </w:p>
    <w:p w14:paraId="453AB3CA" w14:textId="3EECF48C" w:rsidR="00D56F7D" w:rsidRPr="00C52416" w:rsidRDefault="00D56F7D" w:rsidP="00E77FEA">
      <w:pPr>
        <w:pStyle w:val="NormalWeb"/>
        <w:spacing w:before="120" w:after="120" w:line="240" w:lineRule="auto"/>
        <w:ind w:left="0"/>
        <w:jc w:val="both"/>
        <w:rPr>
          <w:rFonts w:asciiTheme="minorHAnsi" w:hAnsiTheme="minorHAnsi" w:cstheme="minorHAnsi"/>
          <w:sz w:val="24"/>
          <w:szCs w:val="24"/>
          <w:highlight w:val="yellow"/>
        </w:rPr>
      </w:pPr>
      <w:r w:rsidRPr="00D4477D">
        <w:rPr>
          <w:rFonts w:asciiTheme="minorHAnsi" w:hAnsiTheme="minorHAnsi" w:cstheme="minorHAnsi"/>
          <w:sz w:val="24"/>
          <w:szCs w:val="24"/>
        </w:rPr>
        <w:t xml:space="preserve">Partner 2: </w:t>
      </w:r>
      <w:r w:rsidR="001E6EE2" w:rsidRPr="00D4477D">
        <w:rPr>
          <w:rFonts w:asciiTheme="minorHAnsi" w:hAnsiTheme="minorHAnsi" w:cstheme="minorHAnsi"/>
          <w:sz w:val="24"/>
          <w:szCs w:val="24"/>
        </w:rPr>
        <w:t xml:space="preserve">In </w:t>
      </w:r>
      <w:r w:rsidR="00CE1033" w:rsidRPr="00D4477D">
        <w:rPr>
          <w:rFonts w:asciiTheme="minorHAnsi" w:hAnsiTheme="minorHAnsi" w:cstheme="minorHAnsi"/>
          <w:sz w:val="24"/>
          <w:szCs w:val="24"/>
        </w:rPr>
        <w:t>KU Leuven (P2)</w:t>
      </w:r>
      <w:r w:rsidR="001E6EE2" w:rsidRPr="00D4477D">
        <w:rPr>
          <w:rFonts w:asciiTheme="minorHAnsi" w:hAnsiTheme="minorHAnsi" w:cstheme="minorHAnsi"/>
          <w:sz w:val="24"/>
          <w:szCs w:val="24"/>
        </w:rPr>
        <w:t>, n</w:t>
      </w:r>
      <w:r w:rsidR="00696B72" w:rsidRPr="00D4477D">
        <w:rPr>
          <w:rFonts w:asciiTheme="minorHAnsi" w:hAnsiTheme="minorHAnsi" w:cstheme="minorHAnsi"/>
          <w:sz w:val="24"/>
          <w:szCs w:val="24"/>
        </w:rPr>
        <w:t xml:space="preserve">umeric data will be stored in </w:t>
      </w:r>
      <w:r w:rsidR="00662386" w:rsidRPr="00662386">
        <w:rPr>
          <w:rFonts w:asciiTheme="minorHAnsi" w:hAnsiTheme="minorHAnsi" w:cstheme="minorHAnsi"/>
          <w:sz w:val="24"/>
          <w:szCs w:val="24"/>
        </w:rPr>
        <w:t>REDCap</w:t>
      </w:r>
      <w:r w:rsidR="00696B72" w:rsidRPr="00D4477D">
        <w:rPr>
          <w:rFonts w:asciiTheme="minorHAnsi" w:hAnsiTheme="minorHAnsi" w:cstheme="minorHAnsi"/>
          <w:sz w:val="24"/>
          <w:szCs w:val="24"/>
        </w:rPr>
        <w:t xml:space="preserve">, the logged Electronic Case Report Form (eCRF) that is approved and supported by the UZ Leuven Clinical Trial </w:t>
      </w:r>
      <w:r w:rsidR="00E77FEA" w:rsidRPr="00D4477D">
        <w:rPr>
          <w:rFonts w:asciiTheme="minorHAnsi" w:hAnsiTheme="minorHAnsi" w:cstheme="minorHAnsi"/>
          <w:sz w:val="24"/>
          <w:szCs w:val="24"/>
        </w:rPr>
        <w:t>Centre</w:t>
      </w:r>
      <w:r w:rsidR="00696B72" w:rsidRPr="00D4477D">
        <w:rPr>
          <w:rFonts w:asciiTheme="minorHAnsi" w:hAnsiTheme="minorHAnsi" w:cstheme="minorHAnsi"/>
          <w:sz w:val="24"/>
          <w:szCs w:val="24"/>
        </w:rPr>
        <w:t xml:space="preserve"> and Ethics Committee.</w:t>
      </w:r>
    </w:p>
    <w:p w14:paraId="36A60B70" w14:textId="79B2465A" w:rsidR="00D56F7D" w:rsidRPr="00C52416" w:rsidRDefault="00D56F7D" w:rsidP="00E77FEA">
      <w:pPr>
        <w:pStyle w:val="NormalWeb"/>
        <w:spacing w:before="120" w:after="120" w:line="240" w:lineRule="auto"/>
        <w:ind w:left="0"/>
        <w:jc w:val="both"/>
        <w:rPr>
          <w:rFonts w:asciiTheme="minorHAnsi" w:hAnsiTheme="minorHAnsi" w:cstheme="minorHAnsi"/>
          <w:sz w:val="24"/>
          <w:szCs w:val="24"/>
        </w:rPr>
      </w:pPr>
      <w:r w:rsidRPr="00FB5A39">
        <w:rPr>
          <w:rFonts w:asciiTheme="minorHAnsi" w:hAnsiTheme="minorHAnsi" w:cstheme="minorHAnsi"/>
          <w:sz w:val="24"/>
          <w:szCs w:val="24"/>
        </w:rPr>
        <w:t xml:space="preserve">Partner 3: </w:t>
      </w:r>
      <w:r w:rsidR="000D30E2" w:rsidRPr="00FB5A39">
        <w:rPr>
          <w:rFonts w:asciiTheme="minorHAnsi" w:hAnsiTheme="minorHAnsi" w:cstheme="minorHAnsi"/>
          <w:sz w:val="24"/>
          <w:szCs w:val="24"/>
        </w:rPr>
        <w:t xml:space="preserve">In </w:t>
      </w:r>
      <w:r w:rsidR="000A1A50" w:rsidRPr="00FB5A39">
        <w:rPr>
          <w:rFonts w:asciiTheme="minorHAnsi" w:hAnsiTheme="minorHAnsi" w:cstheme="minorHAnsi"/>
          <w:sz w:val="24"/>
          <w:szCs w:val="24"/>
        </w:rPr>
        <w:t>Umeå</w:t>
      </w:r>
      <w:r w:rsidR="00646D04" w:rsidRPr="008A22EE">
        <w:rPr>
          <w:rFonts w:asciiTheme="minorHAnsi" w:hAnsiTheme="minorHAnsi" w:cstheme="minorHAnsi"/>
          <w:sz w:val="24"/>
          <w:szCs w:val="24"/>
        </w:rPr>
        <w:t>, participants</w:t>
      </w:r>
      <w:r w:rsidR="00646D04">
        <w:rPr>
          <w:rFonts w:asciiTheme="minorHAnsi" w:hAnsiTheme="minorHAnsi" w:cstheme="minorHAnsi"/>
          <w:sz w:val="24"/>
          <w:szCs w:val="24"/>
        </w:rPr>
        <w:t xml:space="preserve"> will be assigned a study identification number. Data</w:t>
      </w:r>
      <w:r w:rsidR="00C46E1B">
        <w:rPr>
          <w:rFonts w:asciiTheme="minorHAnsi" w:hAnsiTheme="minorHAnsi" w:cstheme="minorHAnsi"/>
          <w:sz w:val="24"/>
          <w:szCs w:val="24"/>
        </w:rPr>
        <w:t xml:space="preserve"> will be recorded on </w:t>
      </w:r>
      <w:r w:rsidR="0003723A">
        <w:rPr>
          <w:rFonts w:asciiTheme="minorHAnsi" w:hAnsiTheme="minorHAnsi" w:cstheme="minorHAnsi"/>
          <w:sz w:val="24"/>
          <w:szCs w:val="24"/>
        </w:rPr>
        <w:t xml:space="preserve">Electronic </w:t>
      </w:r>
      <w:r w:rsidR="00C46E1B">
        <w:rPr>
          <w:rFonts w:asciiTheme="minorHAnsi" w:hAnsiTheme="minorHAnsi" w:cstheme="minorHAnsi"/>
          <w:sz w:val="24"/>
          <w:szCs w:val="24"/>
        </w:rPr>
        <w:t>Case Report Forms (</w:t>
      </w:r>
      <w:r w:rsidR="0003723A">
        <w:rPr>
          <w:rFonts w:asciiTheme="minorHAnsi" w:hAnsiTheme="minorHAnsi" w:cstheme="minorHAnsi"/>
          <w:sz w:val="24"/>
          <w:szCs w:val="24"/>
        </w:rPr>
        <w:t>e</w:t>
      </w:r>
      <w:r w:rsidR="00C46E1B">
        <w:rPr>
          <w:rFonts w:asciiTheme="minorHAnsi" w:hAnsiTheme="minorHAnsi" w:cstheme="minorHAnsi"/>
          <w:sz w:val="24"/>
          <w:szCs w:val="24"/>
        </w:rPr>
        <w:t xml:space="preserve">CRF) </w:t>
      </w:r>
      <w:r w:rsidR="00783926">
        <w:rPr>
          <w:rFonts w:asciiTheme="minorHAnsi" w:hAnsiTheme="minorHAnsi" w:cstheme="minorHAnsi"/>
          <w:sz w:val="24"/>
          <w:szCs w:val="24"/>
        </w:rPr>
        <w:t xml:space="preserve">at Umeå University Hospital </w:t>
      </w:r>
      <w:r w:rsidR="00865A7A">
        <w:rPr>
          <w:rFonts w:asciiTheme="minorHAnsi" w:hAnsiTheme="minorHAnsi" w:cstheme="minorHAnsi"/>
          <w:sz w:val="24"/>
          <w:szCs w:val="24"/>
        </w:rPr>
        <w:t xml:space="preserve">in accordance with </w:t>
      </w:r>
      <w:r w:rsidR="008A22EE">
        <w:rPr>
          <w:rFonts w:asciiTheme="minorHAnsi" w:hAnsiTheme="minorHAnsi" w:cstheme="minorHAnsi"/>
          <w:sz w:val="24"/>
          <w:szCs w:val="24"/>
        </w:rPr>
        <w:t xml:space="preserve">standard operating procedures and ethical approval. </w:t>
      </w:r>
    </w:p>
    <w:p w14:paraId="0AEAD233" w14:textId="77777777" w:rsidR="00D56F7D" w:rsidRPr="00C52416" w:rsidRDefault="00D56F7D">
      <w:pPr>
        <w:suppressAutoHyphens w:val="0"/>
        <w:autoSpaceDN/>
        <w:spacing w:after="0" w:line="240" w:lineRule="auto"/>
        <w:textAlignment w:val="auto"/>
        <w:rPr>
          <w:rFonts w:asciiTheme="minorHAnsi" w:eastAsia="Times New Roman" w:hAnsiTheme="minorHAnsi" w:cstheme="minorHAnsi"/>
          <w:sz w:val="24"/>
          <w:szCs w:val="24"/>
          <w:lang w:eastAsia="en-GB"/>
        </w:rPr>
      </w:pPr>
      <w:r w:rsidRPr="00C52416">
        <w:rPr>
          <w:rFonts w:asciiTheme="minorHAnsi" w:hAnsiTheme="minorHAnsi" w:cstheme="minorHAnsi"/>
          <w:sz w:val="24"/>
          <w:szCs w:val="24"/>
        </w:rPr>
        <w:br w:type="page"/>
      </w:r>
    </w:p>
    <w:p w14:paraId="3DCD7AAC" w14:textId="77777777" w:rsidR="003F415B" w:rsidRDefault="003F415B" w:rsidP="00E77FEA">
      <w:pPr>
        <w:pStyle w:val="NormalWeb"/>
        <w:spacing w:before="120" w:after="120" w:line="240" w:lineRule="auto"/>
        <w:ind w:left="0"/>
        <w:jc w:val="both"/>
        <w:rPr>
          <w:rFonts w:asciiTheme="minorHAnsi" w:hAnsiTheme="minorHAnsi" w:cstheme="minorHAnsi"/>
          <w:sz w:val="24"/>
          <w:szCs w:val="24"/>
        </w:rPr>
        <w:sectPr w:rsidR="003F415B" w:rsidSect="00231097">
          <w:headerReference w:type="default" r:id="rId8"/>
          <w:footerReference w:type="default" r:id="rId9"/>
          <w:headerReference w:type="first" r:id="rId10"/>
          <w:footerReference w:type="first" r:id="rId11"/>
          <w:pgSz w:w="11906" w:h="16838"/>
          <w:pgMar w:top="1418" w:right="1276" w:bottom="1418" w:left="1418" w:header="709" w:footer="582" w:gutter="0"/>
          <w:cols w:space="720"/>
          <w:titlePg/>
          <w:docGrid w:linePitch="299"/>
        </w:sectPr>
      </w:pPr>
    </w:p>
    <w:p w14:paraId="44BD8FF4" w14:textId="236E860A" w:rsidR="00D56F7D" w:rsidRPr="00C52416" w:rsidRDefault="00696B72" w:rsidP="00E77FEA">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lastRenderedPageBreak/>
        <w:t>Written reports of the project progress will be</w:t>
      </w:r>
      <w:r w:rsidR="002D7584" w:rsidRPr="00C52416">
        <w:rPr>
          <w:rFonts w:asciiTheme="minorHAnsi" w:hAnsiTheme="minorHAnsi" w:cstheme="minorHAnsi"/>
          <w:sz w:val="24"/>
          <w:szCs w:val="24"/>
        </w:rPr>
        <w:t xml:space="preserve"> </w:t>
      </w:r>
      <w:r w:rsidRPr="00C52416">
        <w:rPr>
          <w:rFonts w:asciiTheme="minorHAnsi" w:hAnsiTheme="minorHAnsi" w:cstheme="minorHAnsi"/>
          <w:sz w:val="24"/>
          <w:szCs w:val="24"/>
        </w:rPr>
        <w:t>stored for internal purposes. Methodological and clinical manuscripts will be drafted to disseminate the results from the proposed project.</w:t>
      </w:r>
      <w:r w:rsidR="003B12BB" w:rsidRPr="00C52416">
        <w:rPr>
          <w:rFonts w:asciiTheme="minorHAnsi" w:hAnsiTheme="minorHAnsi" w:cstheme="minorHAnsi"/>
          <w:sz w:val="24"/>
          <w:szCs w:val="24"/>
        </w:rPr>
        <w:t xml:space="preserve"> A detailed description of human data</w:t>
      </w:r>
      <w:r w:rsidR="007718C3">
        <w:rPr>
          <w:rFonts w:asciiTheme="minorHAnsi" w:hAnsiTheme="minorHAnsi" w:cstheme="minorHAnsi"/>
          <w:sz w:val="24"/>
          <w:szCs w:val="24"/>
        </w:rPr>
        <w:t xml:space="preserve"> collected in the study</w:t>
      </w:r>
      <w:r w:rsidR="003B12BB" w:rsidRPr="00C52416">
        <w:rPr>
          <w:rFonts w:asciiTheme="minorHAnsi" w:hAnsiTheme="minorHAnsi" w:cstheme="minorHAnsi"/>
          <w:sz w:val="24"/>
          <w:szCs w:val="24"/>
        </w:rPr>
        <w:t xml:space="preserve"> can be found in the tables below:</w:t>
      </w:r>
    </w:p>
    <w:p w14:paraId="5EA6018E" w14:textId="4061FA33" w:rsidR="00C52416" w:rsidRPr="004B6AEC" w:rsidRDefault="00C52416">
      <w:pPr>
        <w:rPr>
          <w:rFonts w:asciiTheme="minorHAnsi" w:hAnsiTheme="minorHAnsi" w:cstheme="minorHAnsi"/>
          <w:b/>
          <w:bCs/>
          <w:sz w:val="24"/>
          <w:szCs w:val="24"/>
        </w:rPr>
      </w:pPr>
      <w:r>
        <w:rPr>
          <w:rFonts w:asciiTheme="minorHAnsi" w:hAnsiTheme="minorHAnsi" w:cstheme="minorHAnsi"/>
          <w:b/>
          <w:bCs/>
          <w:sz w:val="24"/>
          <w:szCs w:val="24"/>
        </w:rPr>
        <w:t xml:space="preserve">Partner 1 - </w:t>
      </w:r>
      <w:r w:rsidRPr="004B6AEC">
        <w:rPr>
          <w:rFonts w:asciiTheme="minorHAnsi" w:hAnsiTheme="minorHAnsi" w:cstheme="minorHAnsi"/>
          <w:b/>
          <w:bCs/>
          <w:sz w:val="24"/>
          <w:szCs w:val="24"/>
        </w:rPr>
        <w:t>The Centre for Eye Research Australia</w:t>
      </w:r>
    </w:p>
    <w:tbl>
      <w:tblPr>
        <w:tblStyle w:val="TableGrid"/>
        <w:tblW w:w="14454" w:type="dxa"/>
        <w:tblLayout w:type="fixed"/>
        <w:tblLook w:val="04A0" w:firstRow="1" w:lastRow="0" w:firstColumn="1" w:lastColumn="0" w:noHBand="0" w:noVBand="1"/>
      </w:tblPr>
      <w:tblGrid>
        <w:gridCol w:w="2830"/>
        <w:gridCol w:w="1985"/>
        <w:gridCol w:w="992"/>
        <w:gridCol w:w="2835"/>
        <w:gridCol w:w="1559"/>
        <w:gridCol w:w="1843"/>
        <w:gridCol w:w="1276"/>
        <w:gridCol w:w="1134"/>
      </w:tblGrid>
      <w:tr w:rsidR="00642B4F" w:rsidRPr="007877D4" w14:paraId="33F6C28F" w14:textId="77777777" w:rsidTr="00642B4F">
        <w:trPr>
          <w:trHeight w:val="510"/>
        </w:trPr>
        <w:tc>
          <w:tcPr>
            <w:tcW w:w="2830" w:type="dxa"/>
            <w:vAlign w:val="bottom"/>
          </w:tcPr>
          <w:p w14:paraId="58F8717A" w14:textId="4503107E" w:rsidR="007877D4" w:rsidRPr="00D4477D" w:rsidRDefault="007877D4" w:rsidP="00642B4F">
            <w:pPr>
              <w:jc w:val="center"/>
              <w:rPr>
                <w:rFonts w:asciiTheme="minorHAnsi" w:hAnsiTheme="minorHAnsi" w:cstheme="minorHAnsi"/>
                <w:b/>
                <w:bCs/>
              </w:rPr>
            </w:pPr>
            <w:bookmarkStart w:id="0" w:name="_Hlk113370508"/>
            <w:r w:rsidRPr="00D4477D">
              <w:rPr>
                <w:rFonts w:asciiTheme="minorHAnsi" w:hAnsiTheme="minorHAnsi" w:cstheme="minorHAnsi"/>
                <w:b/>
                <w:bCs/>
              </w:rPr>
              <w:t>Mode of acquisition</w:t>
            </w:r>
          </w:p>
        </w:tc>
        <w:tc>
          <w:tcPr>
            <w:tcW w:w="1985" w:type="dxa"/>
            <w:vAlign w:val="bottom"/>
          </w:tcPr>
          <w:p w14:paraId="21967B6E" w14:textId="6853ACBC" w:rsidR="007877D4" w:rsidRPr="00D4477D" w:rsidRDefault="007877D4" w:rsidP="00D4477D">
            <w:pPr>
              <w:jc w:val="center"/>
              <w:rPr>
                <w:rFonts w:asciiTheme="minorHAnsi" w:hAnsiTheme="minorHAnsi" w:cstheme="minorHAnsi"/>
                <w:b/>
                <w:bCs/>
              </w:rPr>
            </w:pPr>
            <w:r w:rsidRPr="00D4477D">
              <w:rPr>
                <w:rFonts w:asciiTheme="minorHAnsi" w:hAnsiTheme="minorHAnsi" w:cstheme="minorHAnsi"/>
                <w:b/>
                <w:bCs/>
              </w:rPr>
              <w:t>Type of data</w:t>
            </w:r>
          </w:p>
        </w:tc>
        <w:tc>
          <w:tcPr>
            <w:tcW w:w="992" w:type="dxa"/>
            <w:vAlign w:val="bottom"/>
          </w:tcPr>
          <w:p w14:paraId="2509F272" w14:textId="77777777" w:rsidR="007877D4" w:rsidRPr="00D4477D" w:rsidRDefault="007877D4" w:rsidP="00D4477D">
            <w:pPr>
              <w:jc w:val="center"/>
              <w:rPr>
                <w:rFonts w:asciiTheme="minorHAnsi" w:hAnsiTheme="minorHAnsi" w:cstheme="minorHAnsi"/>
                <w:b/>
                <w:bCs/>
              </w:rPr>
            </w:pPr>
            <w:r w:rsidRPr="00D4477D">
              <w:rPr>
                <w:rFonts w:asciiTheme="minorHAnsi" w:hAnsiTheme="minorHAnsi" w:cstheme="minorHAnsi"/>
                <w:b/>
                <w:bCs/>
              </w:rPr>
              <w:t>Format</w:t>
            </w:r>
          </w:p>
        </w:tc>
        <w:tc>
          <w:tcPr>
            <w:tcW w:w="2835" w:type="dxa"/>
            <w:vAlign w:val="bottom"/>
          </w:tcPr>
          <w:p w14:paraId="09A6BDD5" w14:textId="6218E5AD" w:rsidR="007877D4" w:rsidRPr="00D4477D" w:rsidRDefault="007877D4" w:rsidP="00D4477D">
            <w:pPr>
              <w:jc w:val="center"/>
              <w:rPr>
                <w:rFonts w:asciiTheme="minorHAnsi" w:hAnsiTheme="minorHAnsi" w:cstheme="minorHAnsi"/>
                <w:b/>
                <w:bCs/>
              </w:rPr>
            </w:pPr>
            <w:r w:rsidRPr="00D4477D">
              <w:rPr>
                <w:rFonts w:asciiTheme="minorHAnsi" w:hAnsiTheme="minorHAnsi" w:cstheme="minorHAnsi"/>
                <w:b/>
                <w:bCs/>
              </w:rPr>
              <w:t>File size</w:t>
            </w:r>
          </w:p>
        </w:tc>
        <w:tc>
          <w:tcPr>
            <w:tcW w:w="1559" w:type="dxa"/>
            <w:vAlign w:val="bottom"/>
          </w:tcPr>
          <w:p w14:paraId="19C8ACDF" w14:textId="1E549F32" w:rsidR="007877D4" w:rsidRPr="00D4477D" w:rsidRDefault="007877D4" w:rsidP="00642B4F">
            <w:pPr>
              <w:jc w:val="center"/>
              <w:rPr>
                <w:rFonts w:asciiTheme="minorHAnsi" w:hAnsiTheme="minorHAnsi" w:cstheme="minorHAnsi"/>
                <w:b/>
                <w:bCs/>
              </w:rPr>
            </w:pPr>
            <w:r w:rsidRPr="00D4477D">
              <w:rPr>
                <w:rFonts w:asciiTheme="minorHAnsi" w:hAnsiTheme="minorHAnsi" w:cstheme="minorHAnsi"/>
                <w:b/>
                <w:bCs/>
              </w:rPr>
              <w:t xml:space="preserve">Field of </w:t>
            </w:r>
            <w:r>
              <w:rPr>
                <w:rFonts w:asciiTheme="minorHAnsi" w:hAnsiTheme="minorHAnsi" w:cstheme="minorHAnsi"/>
                <w:b/>
                <w:bCs/>
              </w:rPr>
              <w:t>v</w:t>
            </w:r>
            <w:r w:rsidRPr="00D4477D">
              <w:rPr>
                <w:rFonts w:asciiTheme="minorHAnsi" w:hAnsiTheme="minorHAnsi" w:cstheme="minorHAnsi"/>
                <w:b/>
                <w:bCs/>
              </w:rPr>
              <w:t>iew</w:t>
            </w:r>
          </w:p>
        </w:tc>
        <w:tc>
          <w:tcPr>
            <w:tcW w:w="1843" w:type="dxa"/>
            <w:vAlign w:val="bottom"/>
          </w:tcPr>
          <w:p w14:paraId="79AED008" w14:textId="05EFA7DC" w:rsidR="007877D4" w:rsidRPr="007877D4" w:rsidRDefault="007877D4" w:rsidP="00642B4F">
            <w:pPr>
              <w:jc w:val="center"/>
              <w:rPr>
                <w:rFonts w:asciiTheme="minorHAnsi" w:hAnsiTheme="minorHAnsi" w:cstheme="minorHAnsi"/>
                <w:b/>
                <w:bCs/>
              </w:rPr>
            </w:pPr>
            <w:r w:rsidRPr="007877D4">
              <w:rPr>
                <w:rFonts w:asciiTheme="minorHAnsi" w:hAnsiTheme="minorHAnsi" w:cstheme="minorHAnsi"/>
                <w:b/>
                <w:bCs/>
              </w:rPr>
              <w:t>Image dimension</w:t>
            </w:r>
          </w:p>
        </w:tc>
        <w:tc>
          <w:tcPr>
            <w:tcW w:w="1276" w:type="dxa"/>
            <w:vAlign w:val="bottom"/>
          </w:tcPr>
          <w:p w14:paraId="48438EB9" w14:textId="695DB9D4" w:rsidR="007877D4" w:rsidRPr="007877D4" w:rsidRDefault="007877D4" w:rsidP="00642B4F">
            <w:pPr>
              <w:jc w:val="center"/>
              <w:rPr>
                <w:rFonts w:asciiTheme="minorHAnsi" w:hAnsiTheme="minorHAnsi" w:cstheme="minorHAnsi"/>
                <w:b/>
                <w:bCs/>
              </w:rPr>
            </w:pPr>
            <w:r w:rsidRPr="007877D4">
              <w:rPr>
                <w:rFonts w:asciiTheme="minorHAnsi" w:hAnsiTheme="minorHAnsi" w:cstheme="minorHAnsi"/>
                <w:b/>
                <w:bCs/>
              </w:rPr>
              <w:t>Pixel size</w:t>
            </w:r>
          </w:p>
        </w:tc>
        <w:tc>
          <w:tcPr>
            <w:tcW w:w="1134" w:type="dxa"/>
            <w:vAlign w:val="bottom"/>
          </w:tcPr>
          <w:p w14:paraId="0ED46751" w14:textId="2139FA49" w:rsidR="007877D4" w:rsidRPr="00D4477D" w:rsidRDefault="007877D4" w:rsidP="00642B4F">
            <w:pPr>
              <w:jc w:val="center"/>
              <w:rPr>
                <w:rFonts w:asciiTheme="minorHAnsi" w:hAnsiTheme="minorHAnsi" w:cstheme="minorHAnsi"/>
                <w:b/>
                <w:bCs/>
              </w:rPr>
            </w:pPr>
            <w:r w:rsidRPr="00D4477D">
              <w:rPr>
                <w:rFonts w:asciiTheme="minorHAnsi" w:hAnsiTheme="minorHAnsi" w:cstheme="minorHAnsi"/>
                <w:b/>
                <w:bCs/>
              </w:rPr>
              <w:t>Bit</w:t>
            </w:r>
            <w:r w:rsidRPr="007877D4">
              <w:rPr>
                <w:rFonts w:asciiTheme="minorHAnsi" w:hAnsiTheme="minorHAnsi" w:cstheme="minorHAnsi"/>
                <w:b/>
                <w:bCs/>
              </w:rPr>
              <w:t>-depth</w:t>
            </w:r>
          </w:p>
        </w:tc>
      </w:tr>
      <w:tr w:rsidR="0053559F" w:rsidRPr="007877D4" w14:paraId="17178E87" w14:textId="77777777" w:rsidTr="00D4477D">
        <w:trPr>
          <w:trHeight w:val="510"/>
        </w:trPr>
        <w:tc>
          <w:tcPr>
            <w:tcW w:w="2830" w:type="dxa"/>
            <w:vAlign w:val="center"/>
          </w:tcPr>
          <w:p w14:paraId="2A030889" w14:textId="219C7E6D"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Metabolic Hyperspectral Retinal Camera (Optina)</w:t>
            </w:r>
          </w:p>
        </w:tc>
        <w:tc>
          <w:tcPr>
            <w:tcW w:w="1985" w:type="dxa"/>
            <w:vAlign w:val="center"/>
          </w:tcPr>
          <w:p w14:paraId="45A297A8" w14:textId="174E3F11" w:rsidR="007877D4" w:rsidRPr="00D4477D" w:rsidRDefault="007877D4" w:rsidP="00D4477D">
            <w:pPr>
              <w:jc w:val="center"/>
              <w:rPr>
                <w:rFonts w:asciiTheme="minorHAnsi" w:hAnsiTheme="minorHAnsi" w:cstheme="minorHAnsi"/>
              </w:rPr>
            </w:pPr>
            <w:r w:rsidRPr="00D4477D">
              <w:rPr>
                <w:rFonts w:asciiTheme="minorHAnsi" w:hAnsiTheme="minorHAnsi" w:cstheme="minorHAnsi"/>
                <w:lang w:eastAsia="nl-NL"/>
              </w:rPr>
              <w:t>Hyperspectral retinal imaging</w:t>
            </w:r>
          </w:p>
        </w:tc>
        <w:tc>
          <w:tcPr>
            <w:tcW w:w="992" w:type="dxa"/>
            <w:vAlign w:val="center"/>
          </w:tcPr>
          <w:p w14:paraId="09A0EAB7" w14:textId="1D55912E" w:rsidR="007877D4" w:rsidRPr="00D4477D" w:rsidRDefault="007877D4" w:rsidP="00D4477D">
            <w:pPr>
              <w:jc w:val="center"/>
              <w:rPr>
                <w:rFonts w:asciiTheme="minorHAnsi" w:hAnsiTheme="minorHAnsi" w:cstheme="minorHAnsi"/>
              </w:rPr>
            </w:pPr>
            <w:r w:rsidRPr="00D4477D">
              <w:rPr>
                <w:rFonts w:asciiTheme="minorHAnsi" w:hAnsiTheme="minorHAnsi" w:cstheme="minorHAnsi"/>
              </w:rPr>
              <w:t>.h5</w:t>
            </w:r>
          </w:p>
        </w:tc>
        <w:tc>
          <w:tcPr>
            <w:tcW w:w="2835" w:type="dxa"/>
            <w:vAlign w:val="center"/>
          </w:tcPr>
          <w:p w14:paraId="7D592A6B" w14:textId="64DCCF5F" w:rsidR="007877D4" w:rsidRPr="00D4477D" w:rsidRDefault="007877D4" w:rsidP="00D4477D">
            <w:pPr>
              <w:jc w:val="center"/>
              <w:rPr>
                <w:rFonts w:asciiTheme="minorHAnsi" w:hAnsiTheme="minorHAnsi" w:cstheme="minorHAnsi"/>
              </w:rPr>
            </w:pPr>
            <w:r w:rsidRPr="00D4477D">
              <w:rPr>
                <w:rFonts w:asciiTheme="minorHAnsi" w:hAnsiTheme="minorHAnsi" w:cstheme="minorHAnsi"/>
              </w:rPr>
              <w:t>430MB per image (8 images per patient)</w:t>
            </w:r>
          </w:p>
        </w:tc>
        <w:tc>
          <w:tcPr>
            <w:tcW w:w="1559" w:type="dxa"/>
            <w:vAlign w:val="center"/>
          </w:tcPr>
          <w:p w14:paraId="0C3BA675" w14:textId="7AB59D95"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30-degree fov</w:t>
            </w:r>
          </w:p>
        </w:tc>
        <w:tc>
          <w:tcPr>
            <w:tcW w:w="1843" w:type="dxa"/>
            <w:vAlign w:val="center"/>
          </w:tcPr>
          <w:p w14:paraId="5623C954" w14:textId="4D403E6E" w:rsidR="007877D4" w:rsidRPr="007877D4" w:rsidRDefault="00C64CAD" w:rsidP="00935780">
            <w:pPr>
              <w:jc w:val="center"/>
              <w:rPr>
                <w:rFonts w:asciiTheme="minorHAnsi" w:hAnsiTheme="minorHAnsi" w:cstheme="minorHAnsi"/>
                <w:lang w:eastAsia="nl-NL"/>
              </w:rPr>
            </w:pPr>
            <w:r>
              <w:rPr>
                <w:rFonts w:asciiTheme="minorHAnsi" w:hAnsiTheme="minorHAnsi" w:cstheme="minorHAnsi"/>
                <w:lang w:eastAsia="nl-NL"/>
              </w:rPr>
              <w:t>1099 x 1099</w:t>
            </w:r>
          </w:p>
        </w:tc>
        <w:tc>
          <w:tcPr>
            <w:tcW w:w="1276" w:type="dxa"/>
            <w:vAlign w:val="center"/>
          </w:tcPr>
          <w:p w14:paraId="0BEEF503" w14:textId="33617F31" w:rsidR="007877D4" w:rsidRPr="007877D4" w:rsidRDefault="00F72075" w:rsidP="00935780">
            <w:pPr>
              <w:jc w:val="center"/>
              <w:rPr>
                <w:rFonts w:asciiTheme="minorHAnsi" w:hAnsiTheme="minorHAnsi" w:cstheme="minorHAnsi"/>
                <w:lang w:eastAsia="nl-NL"/>
              </w:rPr>
            </w:pPr>
            <w:r>
              <w:rPr>
                <w:rFonts w:asciiTheme="minorHAnsi" w:hAnsiTheme="minorHAnsi" w:cstheme="minorHAnsi"/>
                <w:lang w:eastAsia="nl-NL"/>
              </w:rPr>
              <w:t>8.2</w:t>
            </w:r>
            <w:r w:rsidR="001A182A" w:rsidRPr="001A182A">
              <w:rPr>
                <w:rFonts w:asciiTheme="minorHAnsi" w:hAnsiTheme="minorHAnsi" w:cstheme="minorHAnsi"/>
                <w:lang w:eastAsia="nl-NL"/>
              </w:rPr>
              <w:t xml:space="preserve">µm x </w:t>
            </w:r>
            <w:r>
              <w:rPr>
                <w:rFonts w:asciiTheme="minorHAnsi" w:hAnsiTheme="minorHAnsi" w:cstheme="minorHAnsi"/>
                <w:lang w:eastAsia="nl-NL"/>
              </w:rPr>
              <w:t>8.2</w:t>
            </w:r>
            <w:r w:rsidR="001A182A" w:rsidRPr="001A182A">
              <w:rPr>
                <w:rFonts w:asciiTheme="minorHAnsi" w:hAnsiTheme="minorHAnsi" w:cstheme="minorHAnsi"/>
                <w:lang w:eastAsia="nl-NL"/>
              </w:rPr>
              <w:t>µm</w:t>
            </w:r>
          </w:p>
        </w:tc>
        <w:tc>
          <w:tcPr>
            <w:tcW w:w="1134" w:type="dxa"/>
            <w:vAlign w:val="center"/>
          </w:tcPr>
          <w:p w14:paraId="7061913E" w14:textId="09B42DFB" w:rsidR="007877D4" w:rsidRPr="00D4477D" w:rsidRDefault="00AD476D" w:rsidP="00935780">
            <w:pPr>
              <w:jc w:val="center"/>
              <w:rPr>
                <w:rFonts w:asciiTheme="minorHAnsi" w:hAnsiTheme="minorHAnsi" w:cstheme="minorHAnsi"/>
                <w:lang w:eastAsia="nl-NL"/>
              </w:rPr>
            </w:pPr>
            <w:r>
              <w:rPr>
                <w:rFonts w:asciiTheme="minorHAnsi" w:hAnsiTheme="minorHAnsi" w:cstheme="minorHAnsi"/>
                <w:lang w:eastAsia="nl-NL"/>
              </w:rPr>
              <w:t>16</w:t>
            </w:r>
          </w:p>
        </w:tc>
      </w:tr>
      <w:tr w:rsidR="0053559F" w:rsidRPr="007877D4" w14:paraId="29EBB82C" w14:textId="77777777" w:rsidTr="00D4477D">
        <w:trPr>
          <w:trHeight w:val="510"/>
        </w:trPr>
        <w:tc>
          <w:tcPr>
            <w:tcW w:w="2830" w:type="dxa"/>
            <w:vAlign w:val="center"/>
          </w:tcPr>
          <w:p w14:paraId="16F1B107" w14:textId="0BAAEE79"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CERA’s custom hyperspectral camera</w:t>
            </w:r>
          </w:p>
        </w:tc>
        <w:tc>
          <w:tcPr>
            <w:tcW w:w="1985" w:type="dxa"/>
            <w:vAlign w:val="center"/>
          </w:tcPr>
          <w:p w14:paraId="5913942B" w14:textId="4501F215" w:rsidR="007877D4" w:rsidRPr="00D4477D" w:rsidRDefault="007877D4" w:rsidP="00D4477D">
            <w:pPr>
              <w:jc w:val="center"/>
              <w:rPr>
                <w:rFonts w:asciiTheme="minorHAnsi" w:hAnsiTheme="minorHAnsi" w:cstheme="minorHAnsi"/>
              </w:rPr>
            </w:pPr>
            <w:r w:rsidRPr="00D4477D">
              <w:rPr>
                <w:rFonts w:asciiTheme="minorHAnsi" w:hAnsiTheme="minorHAnsi" w:cstheme="minorHAnsi"/>
                <w:lang w:eastAsia="nl-NL"/>
              </w:rPr>
              <w:t>Hyperspectral retinal imaging</w:t>
            </w:r>
          </w:p>
        </w:tc>
        <w:tc>
          <w:tcPr>
            <w:tcW w:w="992" w:type="dxa"/>
            <w:vAlign w:val="center"/>
          </w:tcPr>
          <w:p w14:paraId="5F28154E" w14:textId="263E01C3" w:rsidR="007877D4" w:rsidRPr="00D4477D" w:rsidRDefault="007877D4" w:rsidP="00D4477D">
            <w:pPr>
              <w:jc w:val="center"/>
              <w:rPr>
                <w:rFonts w:asciiTheme="minorHAnsi" w:hAnsiTheme="minorHAnsi" w:cstheme="minorHAnsi"/>
              </w:rPr>
            </w:pPr>
            <w:r w:rsidRPr="00D4477D">
              <w:rPr>
                <w:rFonts w:asciiTheme="minorHAnsi" w:hAnsiTheme="minorHAnsi" w:cstheme="minorHAnsi"/>
              </w:rPr>
              <w:t>.h5</w:t>
            </w:r>
          </w:p>
        </w:tc>
        <w:tc>
          <w:tcPr>
            <w:tcW w:w="2835" w:type="dxa"/>
            <w:vAlign w:val="center"/>
          </w:tcPr>
          <w:p w14:paraId="1FC62974" w14:textId="68FB2E6F" w:rsidR="007877D4" w:rsidRPr="00D4477D" w:rsidRDefault="007877D4" w:rsidP="00D4477D">
            <w:pPr>
              <w:jc w:val="center"/>
              <w:rPr>
                <w:rFonts w:asciiTheme="minorHAnsi" w:hAnsiTheme="minorHAnsi" w:cstheme="minorHAnsi"/>
              </w:rPr>
            </w:pPr>
            <w:r w:rsidRPr="00D4477D">
              <w:rPr>
                <w:rFonts w:asciiTheme="minorHAnsi" w:hAnsiTheme="minorHAnsi" w:cstheme="minorHAnsi"/>
              </w:rPr>
              <w:t>550MB per image (2 images per patient)</w:t>
            </w:r>
          </w:p>
        </w:tc>
        <w:tc>
          <w:tcPr>
            <w:tcW w:w="1559" w:type="dxa"/>
            <w:vAlign w:val="center"/>
          </w:tcPr>
          <w:p w14:paraId="70F70C7B" w14:textId="610E8DF5"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38-degree fov</w:t>
            </w:r>
          </w:p>
        </w:tc>
        <w:tc>
          <w:tcPr>
            <w:tcW w:w="1843" w:type="dxa"/>
            <w:vAlign w:val="center"/>
          </w:tcPr>
          <w:p w14:paraId="41AEF09D" w14:textId="2673C198" w:rsidR="007877D4" w:rsidRPr="007877D4"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1500 x 1500</w:t>
            </w:r>
          </w:p>
        </w:tc>
        <w:tc>
          <w:tcPr>
            <w:tcW w:w="1276" w:type="dxa"/>
            <w:vAlign w:val="center"/>
          </w:tcPr>
          <w:p w14:paraId="7696DCA6" w14:textId="4ED888CF" w:rsidR="007877D4" w:rsidRPr="007877D4" w:rsidRDefault="00AB58FF" w:rsidP="00935780">
            <w:pPr>
              <w:jc w:val="center"/>
              <w:rPr>
                <w:rFonts w:asciiTheme="minorHAnsi" w:hAnsiTheme="minorHAnsi" w:cstheme="minorHAnsi"/>
                <w:lang w:eastAsia="nl-NL"/>
              </w:rPr>
            </w:pPr>
            <w:r>
              <w:rPr>
                <w:rFonts w:asciiTheme="minorHAnsi" w:hAnsiTheme="minorHAnsi" w:cstheme="minorHAnsi"/>
                <w:lang w:eastAsia="nl-NL"/>
              </w:rPr>
              <w:t>7.8</w:t>
            </w:r>
            <w:r w:rsidRPr="001A182A">
              <w:rPr>
                <w:rFonts w:asciiTheme="minorHAnsi" w:hAnsiTheme="minorHAnsi" w:cstheme="minorHAnsi"/>
                <w:lang w:eastAsia="nl-NL"/>
              </w:rPr>
              <w:t>µm</w:t>
            </w:r>
            <w:r>
              <w:rPr>
                <w:rFonts w:asciiTheme="minorHAnsi" w:hAnsiTheme="minorHAnsi" w:cstheme="minorHAnsi"/>
                <w:lang w:eastAsia="nl-NL"/>
              </w:rPr>
              <w:t xml:space="preserve"> x 7.8</w:t>
            </w:r>
            <w:r w:rsidRPr="001A182A">
              <w:rPr>
                <w:rFonts w:asciiTheme="minorHAnsi" w:hAnsiTheme="minorHAnsi" w:cstheme="minorHAnsi"/>
                <w:lang w:eastAsia="nl-NL"/>
              </w:rPr>
              <w:t>µm</w:t>
            </w:r>
          </w:p>
        </w:tc>
        <w:tc>
          <w:tcPr>
            <w:tcW w:w="1134" w:type="dxa"/>
            <w:vAlign w:val="center"/>
          </w:tcPr>
          <w:p w14:paraId="3410B5E3" w14:textId="29CA3BC5" w:rsidR="007877D4" w:rsidRPr="00D4477D" w:rsidRDefault="008365C5" w:rsidP="00935780">
            <w:pPr>
              <w:jc w:val="center"/>
              <w:rPr>
                <w:rFonts w:asciiTheme="minorHAnsi" w:hAnsiTheme="minorHAnsi" w:cstheme="minorHAnsi"/>
                <w:lang w:eastAsia="nl-NL"/>
              </w:rPr>
            </w:pPr>
            <w:r>
              <w:rPr>
                <w:rFonts w:asciiTheme="minorHAnsi" w:hAnsiTheme="minorHAnsi" w:cstheme="minorHAnsi"/>
                <w:lang w:eastAsia="nl-NL"/>
              </w:rPr>
              <w:t>12</w:t>
            </w:r>
          </w:p>
        </w:tc>
      </w:tr>
      <w:tr w:rsidR="0053559F" w:rsidRPr="007877D4" w14:paraId="3B6EF48C" w14:textId="77777777" w:rsidTr="00D4477D">
        <w:trPr>
          <w:trHeight w:val="510"/>
        </w:trPr>
        <w:tc>
          <w:tcPr>
            <w:tcW w:w="2830" w:type="dxa"/>
            <w:vAlign w:val="center"/>
          </w:tcPr>
          <w:p w14:paraId="7B67D136" w14:textId="378B4763"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Plex Elite 9000 (Zeiss)</w:t>
            </w:r>
          </w:p>
        </w:tc>
        <w:tc>
          <w:tcPr>
            <w:tcW w:w="1985" w:type="dxa"/>
            <w:vAlign w:val="center"/>
          </w:tcPr>
          <w:p w14:paraId="2D0306D1" w14:textId="7AAC0144" w:rsidR="007877D4" w:rsidRPr="00D4477D" w:rsidRDefault="007877D4" w:rsidP="00D4477D">
            <w:pPr>
              <w:jc w:val="center"/>
              <w:rPr>
                <w:rFonts w:asciiTheme="minorHAnsi" w:hAnsiTheme="minorHAnsi" w:cstheme="minorHAnsi"/>
              </w:rPr>
            </w:pPr>
            <w:r w:rsidRPr="00D4477D">
              <w:rPr>
                <w:rFonts w:asciiTheme="minorHAnsi" w:hAnsiTheme="minorHAnsi" w:cstheme="minorHAnsi"/>
                <w:lang w:eastAsia="nl-NL"/>
              </w:rPr>
              <w:t>OCT-angiography</w:t>
            </w:r>
          </w:p>
        </w:tc>
        <w:tc>
          <w:tcPr>
            <w:tcW w:w="992" w:type="dxa"/>
            <w:vAlign w:val="center"/>
          </w:tcPr>
          <w:p w14:paraId="68294FF2" w14:textId="17B70477" w:rsidR="007877D4" w:rsidRPr="00D4477D" w:rsidRDefault="007877D4" w:rsidP="00D4477D">
            <w:pPr>
              <w:jc w:val="center"/>
              <w:rPr>
                <w:rFonts w:asciiTheme="minorHAnsi" w:hAnsiTheme="minorHAnsi" w:cstheme="minorHAnsi"/>
              </w:rPr>
            </w:pPr>
            <w:r w:rsidRPr="00D4477D">
              <w:rPr>
                <w:rFonts w:asciiTheme="minorHAnsi" w:hAnsiTheme="minorHAnsi" w:cstheme="minorHAnsi"/>
              </w:rPr>
              <w:t>.TIF</w:t>
            </w:r>
          </w:p>
        </w:tc>
        <w:tc>
          <w:tcPr>
            <w:tcW w:w="2835" w:type="dxa"/>
            <w:vAlign w:val="center"/>
          </w:tcPr>
          <w:p w14:paraId="13ECF6D2" w14:textId="18B9B166" w:rsidR="007877D4" w:rsidRPr="00D4477D" w:rsidRDefault="007877D4" w:rsidP="00D4477D">
            <w:pPr>
              <w:jc w:val="center"/>
              <w:rPr>
                <w:rFonts w:asciiTheme="minorHAnsi" w:hAnsiTheme="minorHAnsi" w:cstheme="minorHAnsi"/>
              </w:rPr>
            </w:pPr>
            <w:r w:rsidRPr="00D4477D">
              <w:rPr>
                <w:rFonts w:asciiTheme="minorHAnsi" w:hAnsiTheme="minorHAnsi" w:cstheme="minorHAnsi"/>
              </w:rPr>
              <w:t>1MB per image (4 images per patient)</w:t>
            </w:r>
          </w:p>
        </w:tc>
        <w:tc>
          <w:tcPr>
            <w:tcW w:w="1559" w:type="dxa"/>
            <w:vAlign w:val="center"/>
          </w:tcPr>
          <w:p w14:paraId="28FBE136" w14:textId="2018C1F1"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56-degree fov</w:t>
            </w:r>
          </w:p>
        </w:tc>
        <w:tc>
          <w:tcPr>
            <w:tcW w:w="1843" w:type="dxa"/>
            <w:vAlign w:val="center"/>
          </w:tcPr>
          <w:p w14:paraId="28188893" w14:textId="54BA1844" w:rsidR="007877D4" w:rsidRPr="007877D4" w:rsidRDefault="00C64CAD" w:rsidP="00935780">
            <w:pPr>
              <w:jc w:val="center"/>
              <w:rPr>
                <w:rFonts w:asciiTheme="minorHAnsi" w:hAnsiTheme="minorHAnsi" w:cstheme="minorHAnsi"/>
                <w:lang w:eastAsia="nl-NL"/>
              </w:rPr>
            </w:pPr>
            <w:r>
              <w:rPr>
                <w:rFonts w:asciiTheme="minorHAnsi" w:hAnsiTheme="minorHAnsi" w:cstheme="minorHAnsi"/>
                <w:lang w:eastAsia="nl-NL"/>
              </w:rPr>
              <w:t>1023 x 1023</w:t>
            </w:r>
          </w:p>
        </w:tc>
        <w:tc>
          <w:tcPr>
            <w:tcW w:w="1276" w:type="dxa"/>
            <w:vAlign w:val="center"/>
          </w:tcPr>
          <w:p w14:paraId="3483711F" w14:textId="576FA8F4" w:rsidR="007877D4" w:rsidRPr="007877D4" w:rsidRDefault="00430FF7" w:rsidP="00935780">
            <w:pPr>
              <w:jc w:val="center"/>
              <w:rPr>
                <w:rFonts w:asciiTheme="minorHAnsi" w:hAnsiTheme="minorHAnsi" w:cstheme="minorHAnsi"/>
                <w:lang w:eastAsia="nl-NL"/>
              </w:rPr>
            </w:pPr>
            <w:r>
              <w:rPr>
                <w:rFonts w:asciiTheme="minorHAnsi" w:hAnsiTheme="minorHAnsi" w:cstheme="minorHAnsi"/>
                <w:lang w:eastAsia="nl-NL"/>
              </w:rPr>
              <w:t>17.67</w:t>
            </w:r>
            <w:r w:rsidRPr="001A182A">
              <w:rPr>
                <w:rFonts w:asciiTheme="minorHAnsi" w:hAnsiTheme="minorHAnsi" w:cstheme="minorHAnsi"/>
                <w:lang w:eastAsia="nl-NL"/>
              </w:rPr>
              <w:t>µm</w:t>
            </w:r>
            <w:r>
              <w:rPr>
                <w:rFonts w:asciiTheme="minorHAnsi" w:hAnsiTheme="minorHAnsi" w:cstheme="minorHAnsi"/>
                <w:lang w:eastAsia="nl-NL"/>
              </w:rPr>
              <w:t xml:space="preserve"> x 17.67</w:t>
            </w:r>
            <w:r w:rsidRPr="001A182A">
              <w:rPr>
                <w:rFonts w:asciiTheme="minorHAnsi" w:hAnsiTheme="minorHAnsi" w:cstheme="minorHAnsi"/>
                <w:lang w:eastAsia="nl-NL"/>
              </w:rPr>
              <w:t>µm</w:t>
            </w:r>
          </w:p>
        </w:tc>
        <w:tc>
          <w:tcPr>
            <w:tcW w:w="1134" w:type="dxa"/>
            <w:vAlign w:val="center"/>
          </w:tcPr>
          <w:p w14:paraId="32819D1F" w14:textId="7772D4ED" w:rsidR="007877D4" w:rsidRPr="00D4477D" w:rsidRDefault="003B5FC0" w:rsidP="00935780">
            <w:pPr>
              <w:jc w:val="center"/>
              <w:rPr>
                <w:rFonts w:asciiTheme="minorHAnsi" w:hAnsiTheme="minorHAnsi" w:cstheme="minorHAnsi"/>
                <w:lang w:eastAsia="nl-NL"/>
              </w:rPr>
            </w:pPr>
            <w:r>
              <w:rPr>
                <w:rFonts w:asciiTheme="minorHAnsi" w:hAnsiTheme="minorHAnsi" w:cstheme="minorHAnsi"/>
                <w:lang w:eastAsia="nl-NL"/>
              </w:rPr>
              <w:t>8</w:t>
            </w:r>
          </w:p>
        </w:tc>
      </w:tr>
      <w:tr w:rsidR="0053559F" w:rsidRPr="007877D4" w14:paraId="4DA6EB3F" w14:textId="77777777" w:rsidTr="00D4477D">
        <w:trPr>
          <w:trHeight w:val="510"/>
        </w:trPr>
        <w:tc>
          <w:tcPr>
            <w:tcW w:w="2830" w:type="dxa"/>
            <w:vAlign w:val="center"/>
          </w:tcPr>
          <w:p w14:paraId="099D1A3C" w14:textId="753E79FA"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Canon CR6-45NM Optometry Non-Mydriatic Retinal Fundus Camera</w:t>
            </w:r>
          </w:p>
        </w:tc>
        <w:tc>
          <w:tcPr>
            <w:tcW w:w="1985" w:type="dxa"/>
            <w:vAlign w:val="center"/>
          </w:tcPr>
          <w:p w14:paraId="63663E60" w14:textId="6D60F33D" w:rsidR="007877D4" w:rsidRPr="00D4477D" w:rsidRDefault="007877D4" w:rsidP="00D4477D">
            <w:pPr>
              <w:jc w:val="center"/>
              <w:rPr>
                <w:rFonts w:asciiTheme="minorHAnsi" w:hAnsiTheme="minorHAnsi" w:cstheme="minorHAnsi"/>
                <w:lang w:eastAsia="nl-NL"/>
              </w:rPr>
            </w:pPr>
            <w:r w:rsidRPr="00D4477D">
              <w:rPr>
                <w:rFonts w:asciiTheme="minorHAnsi" w:hAnsiTheme="minorHAnsi" w:cstheme="minorHAnsi"/>
                <w:lang w:eastAsia="nl-NL"/>
              </w:rPr>
              <w:t>RGB retinal imaging</w:t>
            </w:r>
          </w:p>
        </w:tc>
        <w:tc>
          <w:tcPr>
            <w:tcW w:w="992" w:type="dxa"/>
            <w:vAlign w:val="center"/>
          </w:tcPr>
          <w:p w14:paraId="6473C2B6" w14:textId="52B88166" w:rsidR="007877D4" w:rsidRPr="00D4477D" w:rsidRDefault="007877D4" w:rsidP="00D4477D">
            <w:pPr>
              <w:jc w:val="center"/>
              <w:rPr>
                <w:rFonts w:asciiTheme="minorHAnsi" w:hAnsiTheme="minorHAnsi" w:cstheme="minorHAnsi"/>
              </w:rPr>
            </w:pPr>
            <w:r w:rsidRPr="00D4477D">
              <w:rPr>
                <w:rFonts w:asciiTheme="minorHAnsi" w:hAnsiTheme="minorHAnsi" w:cstheme="minorHAnsi"/>
              </w:rPr>
              <w:t>.TIF</w:t>
            </w:r>
          </w:p>
        </w:tc>
        <w:tc>
          <w:tcPr>
            <w:tcW w:w="2835" w:type="dxa"/>
            <w:vAlign w:val="center"/>
          </w:tcPr>
          <w:p w14:paraId="4801B827" w14:textId="725C9CA2" w:rsidR="007877D4" w:rsidRPr="00D4477D" w:rsidRDefault="007877D4" w:rsidP="00D4477D">
            <w:pPr>
              <w:jc w:val="center"/>
              <w:rPr>
                <w:rFonts w:asciiTheme="minorHAnsi" w:hAnsiTheme="minorHAnsi" w:cstheme="minorHAnsi"/>
              </w:rPr>
            </w:pPr>
            <w:r w:rsidRPr="00D4477D">
              <w:rPr>
                <w:rFonts w:asciiTheme="minorHAnsi" w:hAnsiTheme="minorHAnsi" w:cstheme="minorHAnsi"/>
              </w:rPr>
              <w:t>50MB per image (4 images per patient)</w:t>
            </w:r>
          </w:p>
        </w:tc>
        <w:tc>
          <w:tcPr>
            <w:tcW w:w="1559" w:type="dxa"/>
            <w:vAlign w:val="center"/>
          </w:tcPr>
          <w:p w14:paraId="0E04BFD4" w14:textId="772B2270"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45-degree fov</w:t>
            </w:r>
          </w:p>
        </w:tc>
        <w:tc>
          <w:tcPr>
            <w:tcW w:w="1843" w:type="dxa"/>
            <w:vAlign w:val="center"/>
          </w:tcPr>
          <w:p w14:paraId="2FBC5045" w14:textId="79F50057" w:rsidR="007877D4" w:rsidRPr="007877D4" w:rsidRDefault="00C64CAD" w:rsidP="00935780">
            <w:pPr>
              <w:jc w:val="center"/>
              <w:rPr>
                <w:rFonts w:asciiTheme="minorHAnsi" w:hAnsiTheme="minorHAnsi" w:cstheme="minorHAnsi"/>
                <w:lang w:eastAsia="nl-NL"/>
              </w:rPr>
            </w:pPr>
            <w:r>
              <w:rPr>
                <w:rFonts w:asciiTheme="minorHAnsi" w:hAnsiTheme="minorHAnsi" w:cstheme="minorHAnsi"/>
                <w:lang w:eastAsia="nl-NL"/>
              </w:rPr>
              <w:t>5183 x 3455</w:t>
            </w:r>
          </w:p>
        </w:tc>
        <w:tc>
          <w:tcPr>
            <w:tcW w:w="1276" w:type="dxa"/>
            <w:vAlign w:val="center"/>
          </w:tcPr>
          <w:p w14:paraId="1A6E5B15" w14:textId="7D34E61F" w:rsidR="007877D4" w:rsidRPr="007877D4" w:rsidRDefault="007C2D94" w:rsidP="00935780">
            <w:pPr>
              <w:jc w:val="center"/>
              <w:rPr>
                <w:rFonts w:asciiTheme="minorHAnsi" w:hAnsiTheme="minorHAnsi" w:cstheme="minorHAnsi"/>
                <w:lang w:eastAsia="nl-NL"/>
              </w:rPr>
            </w:pPr>
            <w:r>
              <w:rPr>
                <w:rFonts w:asciiTheme="minorHAnsi" w:hAnsiTheme="minorHAnsi" w:cstheme="minorHAnsi"/>
                <w:lang w:eastAsia="nl-NL"/>
              </w:rPr>
              <w:t>2.71</w:t>
            </w:r>
            <w:r w:rsidRPr="001A182A">
              <w:rPr>
                <w:rFonts w:asciiTheme="minorHAnsi" w:hAnsiTheme="minorHAnsi" w:cstheme="minorHAnsi"/>
                <w:lang w:eastAsia="nl-NL"/>
              </w:rPr>
              <w:t>µm</w:t>
            </w:r>
            <w:r>
              <w:rPr>
                <w:rFonts w:asciiTheme="minorHAnsi" w:hAnsiTheme="minorHAnsi" w:cstheme="minorHAnsi"/>
                <w:lang w:eastAsia="nl-NL"/>
              </w:rPr>
              <w:t xml:space="preserve"> x 4.08</w:t>
            </w:r>
            <w:r w:rsidRPr="001A182A">
              <w:rPr>
                <w:rFonts w:asciiTheme="minorHAnsi" w:hAnsiTheme="minorHAnsi" w:cstheme="minorHAnsi"/>
                <w:lang w:eastAsia="nl-NL"/>
              </w:rPr>
              <w:t>µm</w:t>
            </w:r>
          </w:p>
        </w:tc>
        <w:tc>
          <w:tcPr>
            <w:tcW w:w="1134" w:type="dxa"/>
            <w:vAlign w:val="center"/>
          </w:tcPr>
          <w:p w14:paraId="01B472E2" w14:textId="45C91BF2" w:rsidR="007877D4" w:rsidRPr="00D4477D" w:rsidRDefault="00AD476D" w:rsidP="00935780">
            <w:pPr>
              <w:jc w:val="center"/>
              <w:rPr>
                <w:rFonts w:asciiTheme="minorHAnsi" w:hAnsiTheme="minorHAnsi" w:cstheme="minorHAnsi"/>
                <w:lang w:eastAsia="nl-NL"/>
              </w:rPr>
            </w:pPr>
            <w:r>
              <w:rPr>
                <w:rFonts w:asciiTheme="minorHAnsi" w:hAnsiTheme="minorHAnsi" w:cstheme="minorHAnsi"/>
                <w:lang w:eastAsia="nl-NL"/>
              </w:rPr>
              <w:t>24</w:t>
            </w:r>
          </w:p>
        </w:tc>
      </w:tr>
      <w:tr w:rsidR="0053559F" w:rsidRPr="007877D4" w14:paraId="6428D5D6" w14:textId="77777777" w:rsidTr="00D4477D">
        <w:trPr>
          <w:trHeight w:val="510"/>
        </w:trPr>
        <w:tc>
          <w:tcPr>
            <w:tcW w:w="2830" w:type="dxa"/>
            <w:vAlign w:val="center"/>
          </w:tcPr>
          <w:p w14:paraId="166B8164" w14:textId="78DA63ED"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Spectralis (Heidelberg Engineering)</w:t>
            </w:r>
          </w:p>
        </w:tc>
        <w:tc>
          <w:tcPr>
            <w:tcW w:w="1985" w:type="dxa"/>
            <w:vAlign w:val="center"/>
          </w:tcPr>
          <w:p w14:paraId="108DE71A" w14:textId="78B0F265" w:rsidR="007877D4" w:rsidRPr="00D4477D" w:rsidRDefault="007877D4" w:rsidP="00D4477D">
            <w:pPr>
              <w:jc w:val="center"/>
              <w:rPr>
                <w:rFonts w:asciiTheme="minorHAnsi" w:hAnsiTheme="minorHAnsi" w:cstheme="minorHAnsi"/>
                <w:lang w:eastAsia="nl-NL"/>
              </w:rPr>
            </w:pPr>
            <w:r w:rsidRPr="00D4477D">
              <w:rPr>
                <w:rFonts w:asciiTheme="minorHAnsi" w:hAnsiTheme="minorHAnsi" w:cstheme="minorHAnsi"/>
                <w:lang w:eastAsia="nl-NL"/>
              </w:rPr>
              <w:t>Spectral-domain optical coherence tomography</w:t>
            </w:r>
          </w:p>
        </w:tc>
        <w:tc>
          <w:tcPr>
            <w:tcW w:w="992" w:type="dxa"/>
            <w:vAlign w:val="center"/>
          </w:tcPr>
          <w:p w14:paraId="2EE79C6D" w14:textId="02DD9F5B" w:rsidR="007877D4" w:rsidRPr="00D4477D" w:rsidRDefault="007877D4" w:rsidP="00D4477D">
            <w:pPr>
              <w:jc w:val="center"/>
              <w:rPr>
                <w:rFonts w:asciiTheme="minorHAnsi" w:hAnsiTheme="minorHAnsi" w:cstheme="minorHAnsi"/>
              </w:rPr>
            </w:pPr>
            <w:r w:rsidRPr="00D4477D">
              <w:rPr>
                <w:rFonts w:asciiTheme="minorHAnsi" w:hAnsiTheme="minorHAnsi" w:cstheme="minorHAnsi"/>
              </w:rPr>
              <w:t>.vol</w:t>
            </w:r>
          </w:p>
        </w:tc>
        <w:tc>
          <w:tcPr>
            <w:tcW w:w="2835" w:type="dxa"/>
            <w:vAlign w:val="center"/>
          </w:tcPr>
          <w:p w14:paraId="0668BC1F" w14:textId="7592798F" w:rsidR="007877D4" w:rsidRPr="00D4477D" w:rsidRDefault="007877D4" w:rsidP="00D4477D">
            <w:pPr>
              <w:jc w:val="center"/>
              <w:rPr>
                <w:rFonts w:asciiTheme="minorHAnsi" w:hAnsiTheme="minorHAnsi" w:cstheme="minorHAnsi"/>
              </w:rPr>
            </w:pPr>
            <w:r w:rsidRPr="00D4477D">
              <w:rPr>
                <w:rFonts w:asciiTheme="minorHAnsi" w:hAnsiTheme="minorHAnsi" w:cstheme="minorHAnsi"/>
              </w:rPr>
              <w:t>200MB per image (2 images per patient)</w:t>
            </w:r>
          </w:p>
        </w:tc>
        <w:tc>
          <w:tcPr>
            <w:tcW w:w="1559" w:type="dxa"/>
            <w:vAlign w:val="center"/>
          </w:tcPr>
          <w:p w14:paraId="17C0235A" w14:textId="070F9C52"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55-degree fov</w:t>
            </w:r>
          </w:p>
        </w:tc>
        <w:tc>
          <w:tcPr>
            <w:tcW w:w="1843" w:type="dxa"/>
            <w:vAlign w:val="center"/>
          </w:tcPr>
          <w:p w14:paraId="162B1002" w14:textId="06079BFE" w:rsidR="007877D4" w:rsidRPr="007877D4" w:rsidRDefault="00C64CAD" w:rsidP="00935780">
            <w:pPr>
              <w:jc w:val="center"/>
              <w:rPr>
                <w:rFonts w:asciiTheme="minorHAnsi" w:hAnsiTheme="minorHAnsi" w:cstheme="minorHAnsi"/>
                <w:lang w:eastAsia="nl-NL"/>
              </w:rPr>
            </w:pPr>
            <w:r>
              <w:rPr>
                <w:rFonts w:asciiTheme="minorHAnsi" w:hAnsiTheme="minorHAnsi" w:cstheme="minorHAnsi"/>
                <w:lang w:eastAsia="nl-NL"/>
              </w:rPr>
              <w:t>1535 x 1535</w:t>
            </w:r>
          </w:p>
        </w:tc>
        <w:tc>
          <w:tcPr>
            <w:tcW w:w="1276" w:type="dxa"/>
            <w:vAlign w:val="center"/>
          </w:tcPr>
          <w:p w14:paraId="69E87973" w14:textId="1641E799" w:rsidR="007877D4" w:rsidRPr="007877D4" w:rsidRDefault="002F2BFC" w:rsidP="00935780">
            <w:pPr>
              <w:jc w:val="center"/>
              <w:rPr>
                <w:rFonts w:asciiTheme="minorHAnsi" w:hAnsiTheme="minorHAnsi" w:cstheme="minorHAnsi"/>
                <w:lang w:eastAsia="nl-NL"/>
              </w:rPr>
            </w:pPr>
            <w:r>
              <w:rPr>
                <w:rFonts w:asciiTheme="minorHAnsi" w:hAnsiTheme="minorHAnsi" w:cstheme="minorHAnsi"/>
                <w:lang w:eastAsia="nl-NL"/>
              </w:rPr>
              <w:t>11.53</w:t>
            </w:r>
            <w:r w:rsidRPr="001A182A">
              <w:rPr>
                <w:rFonts w:asciiTheme="minorHAnsi" w:hAnsiTheme="minorHAnsi" w:cstheme="minorHAnsi"/>
                <w:lang w:eastAsia="nl-NL"/>
              </w:rPr>
              <w:t>µm</w:t>
            </w:r>
            <w:r>
              <w:rPr>
                <w:rFonts w:asciiTheme="minorHAnsi" w:hAnsiTheme="minorHAnsi" w:cstheme="minorHAnsi"/>
                <w:lang w:eastAsia="nl-NL"/>
              </w:rPr>
              <w:t xml:space="preserve"> x 11.53</w:t>
            </w:r>
            <w:r w:rsidRPr="001A182A">
              <w:rPr>
                <w:rFonts w:asciiTheme="minorHAnsi" w:hAnsiTheme="minorHAnsi" w:cstheme="minorHAnsi"/>
                <w:lang w:eastAsia="nl-NL"/>
              </w:rPr>
              <w:t>µm</w:t>
            </w:r>
          </w:p>
        </w:tc>
        <w:tc>
          <w:tcPr>
            <w:tcW w:w="1134" w:type="dxa"/>
            <w:vAlign w:val="center"/>
          </w:tcPr>
          <w:p w14:paraId="00E41486" w14:textId="0D27BD8C" w:rsidR="007877D4" w:rsidRPr="00D4477D" w:rsidRDefault="003B5FC0" w:rsidP="00935780">
            <w:pPr>
              <w:jc w:val="center"/>
              <w:rPr>
                <w:rFonts w:asciiTheme="minorHAnsi" w:hAnsiTheme="minorHAnsi" w:cstheme="minorHAnsi"/>
                <w:lang w:eastAsia="nl-NL"/>
              </w:rPr>
            </w:pPr>
            <w:r>
              <w:rPr>
                <w:rFonts w:asciiTheme="minorHAnsi" w:hAnsiTheme="minorHAnsi" w:cstheme="minorHAnsi"/>
                <w:lang w:eastAsia="nl-NL"/>
              </w:rPr>
              <w:t>8</w:t>
            </w:r>
          </w:p>
        </w:tc>
      </w:tr>
      <w:tr w:rsidR="0053559F" w:rsidRPr="007877D4" w14:paraId="5A0E61ED" w14:textId="77777777" w:rsidTr="00D4477D">
        <w:trPr>
          <w:trHeight w:val="510"/>
        </w:trPr>
        <w:tc>
          <w:tcPr>
            <w:tcW w:w="2830" w:type="dxa"/>
            <w:vAlign w:val="center"/>
          </w:tcPr>
          <w:p w14:paraId="4B9F610E" w14:textId="6D3881E4"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Visit (general ophthalmological)</w:t>
            </w:r>
          </w:p>
        </w:tc>
        <w:tc>
          <w:tcPr>
            <w:tcW w:w="1985" w:type="dxa"/>
            <w:vAlign w:val="center"/>
          </w:tcPr>
          <w:p w14:paraId="15E327EF" w14:textId="135F3249"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Ophthalmological evaluation</w:t>
            </w:r>
          </w:p>
        </w:tc>
        <w:tc>
          <w:tcPr>
            <w:tcW w:w="992" w:type="dxa"/>
            <w:vAlign w:val="center"/>
          </w:tcPr>
          <w:p w14:paraId="467FB166" w14:textId="1D309E69" w:rsidR="007877D4" w:rsidRPr="00D4477D" w:rsidRDefault="007877D4" w:rsidP="00935780">
            <w:pPr>
              <w:jc w:val="center"/>
              <w:rPr>
                <w:rFonts w:asciiTheme="minorHAnsi" w:hAnsiTheme="minorHAnsi" w:cstheme="minorHAnsi"/>
              </w:rPr>
            </w:pPr>
            <w:r w:rsidRPr="00D4477D">
              <w:rPr>
                <w:rFonts w:asciiTheme="minorHAnsi" w:hAnsiTheme="minorHAnsi" w:cstheme="minorHAnsi"/>
              </w:rPr>
              <w:t>eCRF</w:t>
            </w:r>
          </w:p>
        </w:tc>
        <w:tc>
          <w:tcPr>
            <w:tcW w:w="2835" w:type="dxa"/>
            <w:vAlign w:val="center"/>
          </w:tcPr>
          <w:p w14:paraId="2BC56B06" w14:textId="4320CAB0" w:rsidR="007877D4" w:rsidRPr="00D4477D" w:rsidRDefault="007877D4" w:rsidP="00935780">
            <w:pPr>
              <w:jc w:val="center"/>
              <w:rPr>
                <w:rFonts w:asciiTheme="minorHAnsi" w:hAnsiTheme="minorHAnsi" w:cstheme="minorHAnsi"/>
              </w:rPr>
            </w:pPr>
            <w:r w:rsidRPr="00D4477D">
              <w:rPr>
                <w:rFonts w:asciiTheme="minorHAnsi" w:hAnsiTheme="minorHAnsi" w:cstheme="minorHAnsi"/>
              </w:rPr>
              <w:t>Some kB</w:t>
            </w:r>
          </w:p>
        </w:tc>
        <w:tc>
          <w:tcPr>
            <w:tcW w:w="1559" w:type="dxa"/>
            <w:vAlign w:val="center"/>
          </w:tcPr>
          <w:p w14:paraId="77AAC3A3" w14:textId="5352714C"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N/A</w:t>
            </w:r>
          </w:p>
        </w:tc>
        <w:tc>
          <w:tcPr>
            <w:tcW w:w="1843" w:type="dxa"/>
            <w:vAlign w:val="center"/>
          </w:tcPr>
          <w:p w14:paraId="7FB22975" w14:textId="6C4662D2" w:rsidR="007877D4" w:rsidRPr="007877D4" w:rsidRDefault="0053559F" w:rsidP="00935780">
            <w:pPr>
              <w:jc w:val="center"/>
              <w:rPr>
                <w:rFonts w:asciiTheme="minorHAnsi" w:hAnsiTheme="minorHAnsi" w:cstheme="minorHAnsi"/>
                <w:lang w:eastAsia="nl-NL"/>
              </w:rPr>
            </w:pPr>
            <w:r>
              <w:rPr>
                <w:rFonts w:asciiTheme="minorHAnsi" w:hAnsiTheme="minorHAnsi" w:cstheme="minorHAnsi"/>
                <w:lang w:eastAsia="nl-NL"/>
              </w:rPr>
              <w:t>N/A</w:t>
            </w:r>
          </w:p>
        </w:tc>
        <w:tc>
          <w:tcPr>
            <w:tcW w:w="1276" w:type="dxa"/>
            <w:vAlign w:val="center"/>
          </w:tcPr>
          <w:p w14:paraId="01C8FEFD" w14:textId="50D38378" w:rsidR="007877D4" w:rsidRPr="007877D4" w:rsidRDefault="0053559F" w:rsidP="00935780">
            <w:pPr>
              <w:jc w:val="center"/>
              <w:rPr>
                <w:rFonts w:asciiTheme="minorHAnsi" w:hAnsiTheme="minorHAnsi" w:cstheme="minorHAnsi"/>
                <w:lang w:eastAsia="nl-NL"/>
              </w:rPr>
            </w:pPr>
            <w:r>
              <w:rPr>
                <w:rFonts w:asciiTheme="minorHAnsi" w:hAnsiTheme="minorHAnsi" w:cstheme="minorHAnsi"/>
                <w:lang w:eastAsia="nl-NL"/>
              </w:rPr>
              <w:t>N/A</w:t>
            </w:r>
          </w:p>
        </w:tc>
        <w:tc>
          <w:tcPr>
            <w:tcW w:w="1134" w:type="dxa"/>
            <w:vAlign w:val="center"/>
          </w:tcPr>
          <w:p w14:paraId="536C5644" w14:textId="66600D2F" w:rsidR="007877D4" w:rsidRPr="00D4477D" w:rsidRDefault="0053559F" w:rsidP="00935780">
            <w:pPr>
              <w:jc w:val="center"/>
              <w:rPr>
                <w:rFonts w:asciiTheme="minorHAnsi" w:hAnsiTheme="minorHAnsi" w:cstheme="minorHAnsi"/>
                <w:lang w:eastAsia="nl-NL"/>
              </w:rPr>
            </w:pPr>
            <w:r>
              <w:rPr>
                <w:rFonts w:asciiTheme="minorHAnsi" w:hAnsiTheme="minorHAnsi" w:cstheme="minorHAnsi"/>
                <w:lang w:eastAsia="nl-NL"/>
              </w:rPr>
              <w:t>N/A</w:t>
            </w:r>
          </w:p>
        </w:tc>
      </w:tr>
      <w:tr w:rsidR="0053559F" w:rsidRPr="007877D4" w14:paraId="57649C22" w14:textId="77777777" w:rsidTr="00D4477D">
        <w:trPr>
          <w:trHeight w:val="510"/>
        </w:trPr>
        <w:tc>
          <w:tcPr>
            <w:tcW w:w="2830" w:type="dxa"/>
            <w:vAlign w:val="center"/>
          </w:tcPr>
          <w:p w14:paraId="10AF2FC2" w14:textId="2BDBFF57"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rPr>
              <w:t xml:space="preserve">Mini-Mental State examination, Clinical Dementia Rating Staging Instrument, Clock Drawing, Stroop colour word test, </w:t>
            </w:r>
            <w:r w:rsidRPr="00D4477D">
              <w:rPr>
                <w:rFonts w:asciiTheme="minorHAnsi" w:hAnsiTheme="minorHAnsi" w:cstheme="minorHAnsi"/>
              </w:rPr>
              <w:lastRenderedPageBreak/>
              <w:t>Controlled Oral Word Association Test, Category fluency, Rey Complex Figure Test, Digit Span, Digit Symbol Substitution Test, Boston Naming Test, California Verbal Learning Test-II, Weschler Test of Adult Reading</w:t>
            </w:r>
          </w:p>
        </w:tc>
        <w:tc>
          <w:tcPr>
            <w:tcW w:w="1985" w:type="dxa"/>
            <w:vAlign w:val="center"/>
          </w:tcPr>
          <w:p w14:paraId="4E428262" w14:textId="42B189A4"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lastRenderedPageBreak/>
              <w:t>Neuropsychological evaluation</w:t>
            </w:r>
          </w:p>
        </w:tc>
        <w:tc>
          <w:tcPr>
            <w:tcW w:w="992" w:type="dxa"/>
            <w:vAlign w:val="center"/>
          </w:tcPr>
          <w:p w14:paraId="6890C889" w14:textId="300782F2" w:rsidR="007877D4" w:rsidRPr="00D4477D" w:rsidRDefault="007877D4" w:rsidP="00935780">
            <w:pPr>
              <w:jc w:val="center"/>
              <w:rPr>
                <w:rFonts w:asciiTheme="minorHAnsi" w:hAnsiTheme="minorHAnsi" w:cstheme="minorHAnsi"/>
              </w:rPr>
            </w:pPr>
            <w:r w:rsidRPr="00D4477D">
              <w:rPr>
                <w:rFonts w:asciiTheme="minorHAnsi" w:hAnsiTheme="minorHAnsi" w:cstheme="minorHAnsi"/>
              </w:rPr>
              <w:t>Medical file to eCRF</w:t>
            </w:r>
          </w:p>
        </w:tc>
        <w:tc>
          <w:tcPr>
            <w:tcW w:w="2835" w:type="dxa"/>
            <w:vAlign w:val="center"/>
          </w:tcPr>
          <w:p w14:paraId="156A0EEE" w14:textId="09002DCC" w:rsidR="007877D4" w:rsidRPr="00D4477D" w:rsidRDefault="007877D4" w:rsidP="00935780">
            <w:pPr>
              <w:jc w:val="center"/>
              <w:rPr>
                <w:rFonts w:asciiTheme="minorHAnsi" w:hAnsiTheme="minorHAnsi" w:cstheme="minorHAnsi"/>
              </w:rPr>
            </w:pPr>
            <w:r w:rsidRPr="00D4477D">
              <w:rPr>
                <w:rFonts w:asciiTheme="minorHAnsi" w:hAnsiTheme="minorHAnsi" w:cstheme="minorHAnsi"/>
              </w:rPr>
              <w:t>Some kB</w:t>
            </w:r>
          </w:p>
        </w:tc>
        <w:tc>
          <w:tcPr>
            <w:tcW w:w="1559" w:type="dxa"/>
            <w:vAlign w:val="center"/>
          </w:tcPr>
          <w:p w14:paraId="0B82DC50" w14:textId="512F1622" w:rsidR="007877D4" w:rsidRPr="00D4477D" w:rsidRDefault="0053559F" w:rsidP="00935780">
            <w:pPr>
              <w:jc w:val="center"/>
              <w:rPr>
                <w:rFonts w:asciiTheme="minorHAnsi" w:hAnsiTheme="minorHAnsi" w:cstheme="minorHAnsi"/>
              </w:rPr>
            </w:pPr>
            <w:r>
              <w:rPr>
                <w:rFonts w:asciiTheme="minorHAnsi" w:hAnsiTheme="minorHAnsi" w:cstheme="minorHAnsi"/>
              </w:rPr>
              <w:t>N/A</w:t>
            </w:r>
          </w:p>
        </w:tc>
        <w:tc>
          <w:tcPr>
            <w:tcW w:w="1843" w:type="dxa"/>
            <w:vAlign w:val="center"/>
          </w:tcPr>
          <w:p w14:paraId="5C32718E" w14:textId="238B4CEB" w:rsidR="007877D4" w:rsidRPr="007877D4" w:rsidRDefault="0053559F" w:rsidP="00935780">
            <w:pPr>
              <w:jc w:val="center"/>
              <w:rPr>
                <w:rFonts w:asciiTheme="minorHAnsi" w:hAnsiTheme="minorHAnsi" w:cstheme="minorHAnsi"/>
              </w:rPr>
            </w:pPr>
            <w:r>
              <w:rPr>
                <w:rFonts w:asciiTheme="minorHAnsi" w:hAnsiTheme="minorHAnsi" w:cstheme="minorHAnsi"/>
                <w:lang w:eastAsia="nl-NL"/>
              </w:rPr>
              <w:t>N/A</w:t>
            </w:r>
          </w:p>
        </w:tc>
        <w:tc>
          <w:tcPr>
            <w:tcW w:w="1276" w:type="dxa"/>
            <w:vAlign w:val="center"/>
          </w:tcPr>
          <w:p w14:paraId="4CAEF84D" w14:textId="11ED7066" w:rsidR="007877D4" w:rsidRPr="007877D4" w:rsidRDefault="0053559F" w:rsidP="00935780">
            <w:pPr>
              <w:jc w:val="center"/>
              <w:rPr>
                <w:rFonts w:asciiTheme="minorHAnsi" w:hAnsiTheme="minorHAnsi" w:cstheme="minorHAnsi"/>
              </w:rPr>
            </w:pPr>
            <w:r>
              <w:rPr>
                <w:rFonts w:asciiTheme="minorHAnsi" w:hAnsiTheme="minorHAnsi" w:cstheme="minorHAnsi"/>
                <w:lang w:eastAsia="nl-NL"/>
              </w:rPr>
              <w:t>N/A</w:t>
            </w:r>
          </w:p>
        </w:tc>
        <w:tc>
          <w:tcPr>
            <w:tcW w:w="1134" w:type="dxa"/>
            <w:vAlign w:val="center"/>
          </w:tcPr>
          <w:p w14:paraId="057B17CC" w14:textId="24F93B27" w:rsidR="007877D4" w:rsidRPr="00D4477D" w:rsidRDefault="0053559F" w:rsidP="00935780">
            <w:pPr>
              <w:jc w:val="center"/>
              <w:rPr>
                <w:rFonts w:asciiTheme="minorHAnsi" w:hAnsiTheme="minorHAnsi" w:cstheme="minorHAnsi"/>
              </w:rPr>
            </w:pPr>
            <w:r>
              <w:rPr>
                <w:rFonts w:asciiTheme="minorHAnsi" w:hAnsiTheme="minorHAnsi" w:cstheme="minorHAnsi"/>
                <w:lang w:eastAsia="nl-NL"/>
              </w:rPr>
              <w:t>N/A</w:t>
            </w:r>
          </w:p>
        </w:tc>
      </w:tr>
      <w:tr w:rsidR="0053559F" w:rsidRPr="007877D4" w14:paraId="75B7C88B" w14:textId="77777777" w:rsidTr="00D4477D">
        <w:trPr>
          <w:trHeight w:val="510"/>
        </w:trPr>
        <w:tc>
          <w:tcPr>
            <w:tcW w:w="2830" w:type="dxa"/>
            <w:vAlign w:val="center"/>
          </w:tcPr>
          <w:p w14:paraId="2BA46848" w14:textId="677C23F8" w:rsidR="007877D4" w:rsidRPr="00D4477D" w:rsidRDefault="007877D4" w:rsidP="00935780">
            <w:pPr>
              <w:jc w:val="center"/>
              <w:rPr>
                <w:rFonts w:asciiTheme="minorHAnsi" w:hAnsiTheme="minorHAnsi" w:cstheme="minorHAnsi"/>
              </w:rPr>
            </w:pPr>
            <w:r w:rsidRPr="00D4477D">
              <w:rPr>
                <w:rFonts w:asciiTheme="minorHAnsi" w:hAnsiTheme="minorHAnsi" w:cstheme="minorHAnsi"/>
                <w:lang w:val="en-GB"/>
              </w:rPr>
              <w:t>3D MPRAGE</w:t>
            </w:r>
            <w:r w:rsidRPr="00D4477D">
              <w:rPr>
                <w:rFonts w:asciiTheme="minorHAnsi" w:hAnsiTheme="minorHAnsi" w:cstheme="minorHAnsi"/>
              </w:rPr>
              <w:t xml:space="preserve">, </w:t>
            </w:r>
            <w:r w:rsidRPr="00D4477D">
              <w:rPr>
                <w:rFonts w:asciiTheme="minorHAnsi" w:hAnsiTheme="minorHAnsi" w:cstheme="minorHAnsi"/>
                <w:lang w:val="en-GB"/>
              </w:rPr>
              <w:t>3D T2-weighted FLAIR image</w:t>
            </w:r>
            <w:r w:rsidRPr="00D4477D">
              <w:rPr>
                <w:rFonts w:asciiTheme="minorHAnsi" w:hAnsiTheme="minorHAnsi" w:cstheme="minorHAnsi"/>
              </w:rPr>
              <w:t xml:space="preserve">, </w:t>
            </w:r>
            <w:r w:rsidRPr="00D4477D">
              <w:rPr>
                <w:rFonts w:asciiTheme="minorHAnsi" w:hAnsiTheme="minorHAnsi" w:cstheme="minorHAnsi"/>
                <w:lang w:val="en-GB"/>
              </w:rPr>
              <w:t>5 echo Gradient Recalled Echo (GRE) images for susceptibility-weighted imaging and quantitative susceptibility mapping</w:t>
            </w:r>
          </w:p>
        </w:tc>
        <w:tc>
          <w:tcPr>
            <w:tcW w:w="1985" w:type="dxa"/>
            <w:vAlign w:val="center"/>
          </w:tcPr>
          <w:p w14:paraId="0CE9ABF6" w14:textId="2E52CEB0"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Magnetic Resonance imaging</w:t>
            </w:r>
          </w:p>
        </w:tc>
        <w:tc>
          <w:tcPr>
            <w:tcW w:w="992" w:type="dxa"/>
            <w:vAlign w:val="center"/>
          </w:tcPr>
          <w:p w14:paraId="7B76BF93" w14:textId="6AD81A8F" w:rsidR="007877D4" w:rsidRPr="00D4477D" w:rsidRDefault="007877D4" w:rsidP="00935780">
            <w:pPr>
              <w:jc w:val="center"/>
              <w:rPr>
                <w:rFonts w:asciiTheme="minorHAnsi" w:hAnsiTheme="minorHAnsi" w:cstheme="minorHAnsi"/>
              </w:rPr>
            </w:pPr>
            <w:r w:rsidRPr="00D4477D">
              <w:rPr>
                <w:rFonts w:asciiTheme="minorHAnsi" w:hAnsiTheme="minorHAnsi" w:cstheme="minorHAnsi"/>
              </w:rPr>
              <w:t>DICOM</w:t>
            </w:r>
          </w:p>
        </w:tc>
        <w:tc>
          <w:tcPr>
            <w:tcW w:w="2835" w:type="dxa"/>
            <w:vAlign w:val="center"/>
          </w:tcPr>
          <w:p w14:paraId="15A067FC" w14:textId="33B8D278" w:rsidR="007877D4" w:rsidRPr="00D4477D" w:rsidRDefault="007877D4" w:rsidP="00935780">
            <w:pPr>
              <w:jc w:val="center"/>
              <w:rPr>
                <w:rFonts w:asciiTheme="minorHAnsi" w:hAnsiTheme="minorHAnsi" w:cstheme="minorHAnsi"/>
              </w:rPr>
            </w:pPr>
            <w:r w:rsidRPr="00D4477D">
              <w:rPr>
                <w:rFonts w:asciiTheme="minorHAnsi" w:hAnsiTheme="minorHAnsi" w:cstheme="minorHAnsi"/>
              </w:rPr>
              <w:t>Multiple MB to GB</w:t>
            </w:r>
          </w:p>
        </w:tc>
        <w:tc>
          <w:tcPr>
            <w:tcW w:w="1559" w:type="dxa"/>
            <w:vAlign w:val="center"/>
          </w:tcPr>
          <w:p w14:paraId="667E3626" w14:textId="18B050C9" w:rsidR="00C64CAD" w:rsidRPr="00D4477D" w:rsidRDefault="00C64CAD" w:rsidP="00935780">
            <w:pPr>
              <w:jc w:val="center"/>
              <w:rPr>
                <w:rFonts w:asciiTheme="minorHAnsi" w:hAnsiTheme="minorHAnsi" w:cstheme="minorHAnsi"/>
                <w:lang w:val="en-AU" w:eastAsia="nl-NL"/>
              </w:rPr>
            </w:pPr>
            <w:r>
              <w:rPr>
                <w:rFonts w:asciiTheme="minorHAnsi" w:hAnsiTheme="minorHAnsi" w:cstheme="minorHAnsi"/>
                <w:lang w:val="en-AU" w:eastAsia="nl-NL"/>
              </w:rPr>
              <w:t>N/A</w:t>
            </w:r>
          </w:p>
        </w:tc>
        <w:tc>
          <w:tcPr>
            <w:tcW w:w="1843" w:type="dxa"/>
            <w:vAlign w:val="center"/>
          </w:tcPr>
          <w:p w14:paraId="7AF774A8" w14:textId="7971FCCA" w:rsidR="002F2BFC" w:rsidRPr="007877D4" w:rsidRDefault="002F2BFC" w:rsidP="00935780">
            <w:pPr>
              <w:jc w:val="center"/>
              <w:rPr>
                <w:rFonts w:asciiTheme="minorHAnsi" w:hAnsiTheme="minorHAnsi" w:cstheme="minorHAnsi"/>
                <w:lang w:val="en-AU" w:eastAsia="nl-NL"/>
              </w:rPr>
            </w:pPr>
            <w:r>
              <w:rPr>
                <w:rFonts w:asciiTheme="minorHAnsi" w:hAnsiTheme="minorHAnsi" w:cstheme="minorHAnsi"/>
                <w:lang w:val="en-AU" w:eastAsia="nl-NL"/>
              </w:rPr>
              <w:t>N/A</w:t>
            </w:r>
          </w:p>
        </w:tc>
        <w:tc>
          <w:tcPr>
            <w:tcW w:w="1276" w:type="dxa"/>
            <w:vAlign w:val="center"/>
          </w:tcPr>
          <w:p w14:paraId="7E0FD6C3" w14:textId="19CB48B3" w:rsidR="007877D4" w:rsidRPr="007877D4" w:rsidRDefault="002F2BFC" w:rsidP="00935780">
            <w:pPr>
              <w:jc w:val="center"/>
              <w:rPr>
                <w:rFonts w:asciiTheme="minorHAnsi" w:hAnsiTheme="minorHAnsi" w:cstheme="minorHAnsi"/>
                <w:lang w:val="en-AU" w:eastAsia="nl-NL"/>
              </w:rPr>
            </w:pPr>
            <w:r>
              <w:rPr>
                <w:rFonts w:asciiTheme="minorHAnsi" w:hAnsiTheme="minorHAnsi" w:cstheme="minorHAnsi"/>
                <w:lang w:val="en-AU" w:eastAsia="nl-NL"/>
              </w:rPr>
              <w:t>N/A</w:t>
            </w:r>
          </w:p>
        </w:tc>
        <w:tc>
          <w:tcPr>
            <w:tcW w:w="1134" w:type="dxa"/>
            <w:vAlign w:val="center"/>
          </w:tcPr>
          <w:p w14:paraId="3F0F5144" w14:textId="1555FE0A" w:rsidR="007877D4" w:rsidRPr="00D4477D" w:rsidRDefault="002F2BFC" w:rsidP="00935780">
            <w:pPr>
              <w:jc w:val="center"/>
              <w:rPr>
                <w:rFonts w:asciiTheme="minorHAnsi" w:hAnsiTheme="minorHAnsi" w:cstheme="minorHAnsi"/>
                <w:lang w:val="en-AU" w:eastAsia="nl-NL"/>
              </w:rPr>
            </w:pPr>
            <w:r>
              <w:rPr>
                <w:rFonts w:asciiTheme="minorHAnsi" w:hAnsiTheme="minorHAnsi" w:cstheme="minorHAnsi"/>
                <w:lang w:val="en-AU" w:eastAsia="nl-NL"/>
              </w:rPr>
              <w:t>N/A</w:t>
            </w:r>
          </w:p>
        </w:tc>
      </w:tr>
      <w:tr w:rsidR="0053559F" w:rsidRPr="007877D4" w14:paraId="1D6255A6" w14:textId="77777777" w:rsidTr="00D4477D">
        <w:trPr>
          <w:trHeight w:val="510"/>
        </w:trPr>
        <w:tc>
          <w:tcPr>
            <w:tcW w:w="2830" w:type="dxa"/>
            <w:vAlign w:val="center"/>
          </w:tcPr>
          <w:p w14:paraId="2F7D4278" w14:textId="293A5AF7" w:rsidR="007877D4" w:rsidRPr="00D4477D" w:rsidRDefault="007877D4" w:rsidP="00935780">
            <w:pPr>
              <w:jc w:val="center"/>
              <w:rPr>
                <w:rFonts w:asciiTheme="minorHAnsi" w:hAnsiTheme="minorHAnsi" w:cstheme="minorHAnsi"/>
              </w:rPr>
            </w:pPr>
            <w:r w:rsidRPr="00D4477D">
              <w:rPr>
                <w:rFonts w:asciiTheme="minorHAnsi" w:hAnsiTheme="minorHAnsi" w:cstheme="minorHAnsi"/>
              </w:rPr>
              <w:t>Philips Allegro and Gemini</w:t>
            </w:r>
            <w:r w:rsidRPr="007877D4">
              <w:rPr>
                <w:rFonts w:asciiTheme="minorHAnsi" w:hAnsiTheme="minorHAnsi" w:cstheme="minorHAnsi"/>
              </w:rPr>
              <w:t xml:space="preserve"> </w:t>
            </w:r>
            <w:r w:rsidRPr="00D4477D">
              <w:rPr>
                <w:rFonts w:asciiTheme="minorHAnsi" w:hAnsiTheme="minorHAnsi" w:cstheme="minorHAnsi"/>
              </w:rPr>
              <w:t>TF64</w:t>
            </w:r>
            <w:r w:rsidRPr="007877D4">
              <w:rPr>
                <w:rFonts w:asciiTheme="minorHAnsi" w:hAnsiTheme="minorHAnsi" w:cstheme="minorHAnsi"/>
              </w:rPr>
              <w:t xml:space="preserve">, </w:t>
            </w:r>
            <w:r w:rsidRPr="00D4477D">
              <w:rPr>
                <w:rFonts w:asciiTheme="minorHAnsi" w:hAnsiTheme="minorHAnsi" w:cstheme="minorHAnsi"/>
              </w:rPr>
              <w:t>Siemens mCT</w:t>
            </w:r>
          </w:p>
        </w:tc>
        <w:tc>
          <w:tcPr>
            <w:tcW w:w="1985" w:type="dxa"/>
            <w:vAlign w:val="center"/>
          </w:tcPr>
          <w:p w14:paraId="263067C4" w14:textId="67588F44" w:rsidR="007877D4" w:rsidRPr="00D4477D" w:rsidRDefault="007877D4" w:rsidP="00935780">
            <w:pPr>
              <w:jc w:val="center"/>
              <w:rPr>
                <w:rFonts w:asciiTheme="minorHAnsi" w:hAnsiTheme="minorHAnsi" w:cstheme="minorHAnsi"/>
                <w:lang w:eastAsia="nl-NL"/>
              </w:rPr>
            </w:pPr>
            <w:r w:rsidRPr="00D4477D">
              <w:rPr>
                <w:rFonts w:asciiTheme="minorHAnsi" w:hAnsiTheme="minorHAnsi" w:cstheme="minorHAnsi"/>
                <w:lang w:eastAsia="nl-NL"/>
              </w:rPr>
              <w:t>PET scan</w:t>
            </w:r>
          </w:p>
        </w:tc>
        <w:tc>
          <w:tcPr>
            <w:tcW w:w="992" w:type="dxa"/>
            <w:vAlign w:val="center"/>
          </w:tcPr>
          <w:p w14:paraId="2A098D31" w14:textId="0E8049ED" w:rsidR="007877D4" w:rsidRPr="00D4477D" w:rsidRDefault="007877D4" w:rsidP="00935780">
            <w:pPr>
              <w:jc w:val="center"/>
              <w:rPr>
                <w:rFonts w:asciiTheme="minorHAnsi" w:hAnsiTheme="minorHAnsi" w:cstheme="minorHAnsi"/>
              </w:rPr>
            </w:pPr>
            <w:r w:rsidRPr="00D4477D">
              <w:rPr>
                <w:rFonts w:asciiTheme="minorHAnsi" w:hAnsiTheme="minorHAnsi" w:cstheme="minorHAnsi"/>
              </w:rPr>
              <w:t>DICOM</w:t>
            </w:r>
          </w:p>
        </w:tc>
        <w:tc>
          <w:tcPr>
            <w:tcW w:w="2835" w:type="dxa"/>
            <w:vAlign w:val="center"/>
          </w:tcPr>
          <w:p w14:paraId="4B7A6A1D" w14:textId="2824DD1E" w:rsidR="007877D4" w:rsidRPr="00D4477D" w:rsidRDefault="007877D4" w:rsidP="00935780">
            <w:pPr>
              <w:jc w:val="center"/>
              <w:rPr>
                <w:rFonts w:asciiTheme="minorHAnsi" w:hAnsiTheme="minorHAnsi" w:cstheme="minorHAnsi"/>
              </w:rPr>
            </w:pPr>
            <w:r w:rsidRPr="00D4477D">
              <w:rPr>
                <w:rFonts w:asciiTheme="minorHAnsi" w:hAnsiTheme="minorHAnsi" w:cstheme="minorHAnsi"/>
              </w:rPr>
              <w:t>Multiple MB to GB</w:t>
            </w:r>
          </w:p>
        </w:tc>
        <w:tc>
          <w:tcPr>
            <w:tcW w:w="1559" w:type="dxa"/>
            <w:vAlign w:val="center"/>
          </w:tcPr>
          <w:p w14:paraId="25D30A13" w14:textId="1C3A4D7F" w:rsidR="007877D4" w:rsidRPr="00D4477D" w:rsidRDefault="00C64CAD" w:rsidP="00935780">
            <w:pPr>
              <w:jc w:val="center"/>
              <w:rPr>
                <w:rFonts w:asciiTheme="minorHAnsi" w:hAnsiTheme="minorHAnsi" w:cstheme="minorHAnsi"/>
              </w:rPr>
            </w:pPr>
            <w:r>
              <w:rPr>
                <w:rFonts w:asciiTheme="minorHAnsi" w:hAnsiTheme="minorHAnsi" w:cstheme="minorHAnsi"/>
              </w:rPr>
              <w:t>N/A</w:t>
            </w:r>
          </w:p>
        </w:tc>
        <w:tc>
          <w:tcPr>
            <w:tcW w:w="1843" w:type="dxa"/>
            <w:vAlign w:val="center"/>
          </w:tcPr>
          <w:p w14:paraId="6D0BAB78" w14:textId="43557CE6" w:rsidR="007877D4" w:rsidRPr="007877D4" w:rsidRDefault="002F2BFC" w:rsidP="00935780">
            <w:pPr>
              <w:jc w:val="center"/>
              <w:rPr>
                <w:rFonts w:asciiTheme="minorHAnsi" w:hAnsiTheme="minorHAnsi" w:cstheme="minorHAnsi"/>
              </w:rPr>
            </w:pPr>
            <w:r>
              <w:rPr>
                <w:rFonts w:asciiTheme="minorHAnsi" w:hAnsiTheme="minorHAnsi" w:cstheme="minorHAnsi"/>
                <w:lang w:val="en-AU" w:eastAsia="nl-NL"/>
              </w:rPr>
              <w:t>N/A</w:t>
            </w:r>
          </w:p>
        </w:tc>
        <w:tc>
          <w:tcPr>
            <w:tcW w:w="1276" w:type="dxa"/>
            <w:vAlign w:val="center"/>
          </w:tcPr>
          <w:p w14:paraId="142E2866" w14:textId="15C68278" w:rsidR="007877D4" w:rsidRPr="007877D4" w:rsidRDefault="002F2BFC" w:rsidP="00935780">
            <w:pPr>
              <w:jc w:val="center"/>
              <w:rPr>
                <w:rFonts w:asciiTheme="minorHAnsi" w:hAnsiTheme="minorHAnsi" w:cstheme="minorHAnsi"/>
              </w:rPr>
            </w:pPr>
            <w:r>
              <w:rPr>
                <w:rFonts w:asciiTheme="minorHAnsi" w:hAnsiTheme="minorHAnsi" w:cstheme="minorHAnsi"/>
                <w:lang w:val="en-AU" w:eastAsia="nl-NL"/>
              </w:rPr>
              <w:t>N/A</w:t>
            </w:r>
          </w:p>
        </w:tc>
        <w:tc>
          <w:tcPr>
            <w:tcW w:w="1134" w:type="dxa"/>
            <w:vAlign w:val="center"/>
          </w:tcPr>
          <w:p w14:paraId="1CC4B8B5" w14:textId="7E598E49" w:rsidR="007877D4" w:rsidRPr="00D4477D" w:rsidRDefault="002F2BFC" w:rsidP="00935780">
            <w:pPr>
              <w:jc w:val="center"/>
              <w:rPr>
                <w:rFonts w:asciiTheme="minorHAnsi" w:hAnsiTheme="minorHAnsi" w:cstheme="minorHAnsi"/>
              </w:rPr>
            </w:pPr>
            <w:r>
              <w:rPr>
                <w:rFonts w:asciiTheme="minorHAnsi" w:hAnsiTheme="minorHAnsi" w:cstheme="minorHAnsi"/>
                <w:lang w:val="en-AU" w:eastAsia="nl-NL"/>
              </w:rPr>
              <w:t>N/A</w:t>
            </w:r>
          </w:p>
        </w:tc>
      </w:tr>
      <w:bookmarkEnd w:id="0"/>
    </w:tbl>
    <w:p w14:paraId="1C5E101C" w14:textId="77777777" w:rsidR="00C52416" w:rsidRPr="00C52416" w:rsidRDefault="00C52416" w:rsidP="00C52416">
      <w:pPr>
        <w:rPr>
          <w:rFonts w:asciiTheme="minorHAnsi" w:hAnsiTheme="minorHAnsi" w:cstheme="minorHAnsi"/>
          <w:sz w:val="24"/>
          <w:szCs w:val="24"/>
        </w:rPr>
      </w:pPr>
    </w:p>
    <w:p w14:paraId="5FD420D0" w14:textId="7BECD2A0" w:rsidR="00053341" w:rsidRDefault="00053341" w:rsidP="00C52416">
      <w:pPr>
        <w:rPr>
          <w:rFonts w:asciiTheme="minorHAnsi" w:hAnsiTheme="minorHAnsi" w:cstheme="minorHAnsi"/>
          <w:sz w:val="24"/>
          <w:szCs w:val="24"/>
        </w:rPr>
      </w:pPr>
    </w:p>
    <w:p w14:paraId="4D17ABEC" w14:textId="35946491" w:rsidR="00C52416" w:rsidRPr="00C52416" w:rsidRDefault="00C52416" w:rsidP="00D4477D">
      <w:pPr>
        <w:suppressAutoHyphens w:val="0"/>
        <w:autoSpaceDN/>
        <w:spacing w:after="0" w:line="240" w:lineRule="auto"/>
        <w:textAlignment w:val="auto"/>
        <w:rPr>
          <w:rFonts w:asciiTheme="minorHAnsi" w:hAnsiTheme="minorHAnsi" w:cstheme="minorHAnsi"/>
          <w:sz w:val="24"/>
          <w:szCs w:val="24"/>
        </w:rPr>
      </w:pPr>
    </w:p>
    <w:p w14:paraId="0B80B14A" w14:textId="5971F61F" w:rsidR="00C52416" w:rsidRPr="00C52416" w:rsidRDefault="00C52416" w:rsidP="00C52416">
      <w:pPr>
        <w:rPr>
          <w:rFonts w:asciiTheme="minorHAnsi" w:hAnsiTheme="minorHAnsi" w:cstheme="minorHAnsi"/>
          <w:sz w:val="24"/>
          <w:szCs w:val="24"/>
        </w:rPr>
      </w:pPr>
      <w:r w:rsidRPr="00C52416">
        <w:rPr>
          <w:rFonts w:asciiTheme="minorHAnsi" w:hAnsiTheme="minorHAnsi" w:cstheme="minorHAnsi"/>
          <w:sz w:val="24"/>
          <w:szCs w:val="24"/>
        </w:rPr>
        <w:br w:type="page"/>
      </w:r>
    </w:p>
    <w:p w14:paraId="53B588BB" w14:textId="77777777" w:rsidR="00E84603" w:rsidRDefault="00E84603" w:rsidP="00E77FEA">
      <w:pPr>
        <w:pStyle w:val="NormalWeb"/>
        <w:spacing w:before="120" w:after="120" w:line="240" w:lineRule="auto"/>
        <w:ind w:left="0"/>
        <w:jc w:val="both"/>
        <w:rPr>
          <w:rFonts w:asciiTheme="minorHAnsi" w:hAnsiTheme="minorHAnsi" w:cstheme="minorHAnsi"/>
          <w:b/>
          <w:bCs/>
          <w:sz w:val="24"/>
          <w:szCs w:val="24"/>
        </w:rPr>
        <w:sectPr w:rsidR="00E84603" w:rsidSect="00231097">
          <w:pgSz w:w="16838" w:h="11906" w:orient="landscape"/>
          <w:pgMar w:top="1418" w:right="1418" w:bottom="1276" w:left="1418" w:header="709" w:footer="584" w:gutter="0"/>
          <w:cols w:space="720"/>
          <w:titlePg/>
          <w:docGrid w:linePitch="299"/>
        </w:sectPr>
      </w:pPr>
    </w:p>
    <w:p w14:paraId="574C504A" w14:textId="7AE286DC" w:rsidR="00BA09C6" w:rsidRPr="00C52416" w:rsidRDefault="00C52416" w:rsidP="00E77FEA">
      <w:pPr>
        <w:pStyle w:val="NormalWeb"/>
        <w:spacing w:before="120" w:after="120" w:line="240" w:lineRule="auto"/>
        <w:ind w:left="0"/>
        <w:jc w:val="both"/>
        <w:rPr>
          <w:rFonts w:asciiTheme="minorHAnsi" w:hAnsiTheme="minorHAnsi" w:cstheme="minorHAnsi"/>
          <w:b/>
          <w:bCs/>
          <w:sz w:val="24"/>
          <w:szCs w:val="24"/>
        </w:rPr>
      </w:pPr>
      <w:r>
        <w:rPr>
          <w:rFonts w:asciiTheme="minorHAnsi" w:hAnsiTheme="minorHAnsi" w:cstheme="minorHAnsi"/>
          <w:b/>
          <w:bCs/>
          <w:sz w:val="24"/>
          <w:szCs w:val="24"/>
        </w:rPr>
        <w:lastRenderedPageBreak/>
        <w:t xml:space="preserve">Partner 2 - </w:t>
      </w:r>
      <w:r w:rsidR="00D56F7D" w:rsidRPr="00C52416">
        <w:rPr>
          <w:rFonts w:asciiTheme="minorHAnsi" w:hAnsiTheme="minorHAnsi" w:cstheme="minorHAnsi"/>
          <w:b/>
          <w:bCs/>
          <w:sz w:val="24"/>
          <w:szCs w:val="24"/>
        </w:rPr>
        <w:t>Ku Leuven</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1292"/>
        <w:gridCol w:w="2332"/>
        <w:gridCol w:w="3118"/>
      </w:tblGrid>
      <w:tr w:rsidR="00C52416" w:rsidRPr="00C52416" w14:paraId="6533F111" w14:textId="77777777" w:rsidTr="00D4477D">
        <w:trPr>
          <w:trHeight w:val="278"/>
        </w:trPr>
        <w:tc>
          <w:tcPr>
            <w:tcW w:w="2360" w:type="dxa"/>
            <w:shd w:val="clear" w:color="auto" w:fill="auto"/>
            <w:tcMar>
              <w:top w:w="30" w:type="dxa"/>
              <w:left w:w="30" w:type="dxa"/>
              <w:bottom w:w="30" w:type="dxa"/>
              <w:right w:w="30" w:type="dxa"/>
            </w:tcMar>
            <w:vAlign w:val="center"/>
            <w:hideMark/>
          </w:tcPr>
          <w:p w14:paraId="79F6A6ED"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Type of data</w:t>
            </w:r>
          </w:p>
        </w:tc>
        <w:tc>
          <w:tcPr>
            <w:tcW w:w="1292" w:type="dxa"/>
            <w:shd w:val="clear" w:color="auto" w:fill="auto"/>
            <w:tcMar>
              <w:top w:w="30" w:type="dxa"/>
              <w:left w:w="30" w:type="dxa"/>
              <w:bottom w:w="30" w:type="dxa"/>
              <w:right w:w="30" w:type="dxa"/>
            </w:tcMar>
            <w:vAlign w:val="center"/>
            <w:hideMark/>
          </w:tcPr>
          <w:p w14:paraId="066EC976" w14:textId="046CFEE4"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Format</w:t>
            </w:r>
          </w:p>
        </w:tc>
        <w:tc>
          <w:tcPr>
            <w:tcW w:w="2332" w:type="dxa"/>
            <w:shd w:val="clear" w:color="auto" w:fill="auto"/>
            <w:tcMar>
              <w:top w:w="30" w:type="dxa"/>
              <w:left w:w="30" w:type="dxa"/>
              <w:bottom w:w="30" w:type="dxa"/>
              <w:right w:w="30" w:type="dxa"/>
            </w:tcMar>
            <w:vAlign w:val="center"/>
            <w:hideMark/>
          </w:tcPr>
          <w:p w14:paraId="633374FA"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Volume</w:t>
            </w:r>
          </w:p>
        </w:tc>
        <w:tc>
          <w:tcPr>
            <w:tcW w:w="3118" w:type="dxa"/>
            <w:shd w:val="clear" w:color="auto" w:fill="auto"/>
            <w:tcMar>
              <w:top w:w="30" w:type="dxa"/>
              <w:left w:w="30" w:type="dxa"/>
              <w:bottom w:w="30" w:type="dxa"/>
              <w:right w:w="30" w:type="dxa"/>
            </w:tcMar>
            <w:vAlign w:val="center"/>
            <w:hideMark/>
          </w:tcPr>
          <w:p w14:paraId="481B951A" w14:textId="647B1218"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How created</w:t>
            </w:r>
          </w:p>
        </w:tc>
      </w:tr>
      <w:tr w:rsidR="00C52416" w:rsidRPr="00C52416" w14:paraId="7B30BFA1" w14:textId="77777777" w:rsidTr="00D4477D">
        <w:trPr>
          <w:trHeight w:val="270"/>
        </w:trPr>
        <w:tc>
          <w:tcPr>
            <w:tcW w:w="2360" w:type="dxa"/>
            <w:shd w:val="clear" w:color="auto" w:fill="auto"/>
            <w:tcMar>
              <w:top w:w="30" w:type="dxa"/>
              <w:left w:w="30" w:type="dxa"/>
              <w:bottom w:w="30" w:type="dxa"/>
              <w:right w:w="30" w:type="dxa"/>
            </w:tcMar>
            <w:vAlign w:val="center"/>
            <w:hideMark/>
          </w:tcPr>
          <w:p w14:paraId="14B4053A"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RGB retinal imaging</w:t>
            </w:r>
          </w:p>
        </w:tc>
        <w:tc>
          <w:tcPr>
            <w:tcW w:w="1292" w:type="dxa"/>
            <w:shd w:val="clear" w:color="auto" w:fill="auto"/>
            <w:tcMar>
              <w:top w:w="30" w:type="dxa"/>
              <w:left w:w="30" w:type="dxa"/>
              <w:bottom w:w="30" w:type="dxa"/>
              <w:right w:w="30" w:type="dxa"/>
            </w:tcMar>
            <w:vAlign w:val="center"/>
            <w:hideMark/>
          </w:tcPr>
          <w:p w14:paraId="593932B3"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.TIF</w:t>
            </w:r>
          </w:p>
        </w:tc>
        <w:tc>
          <w:tcPr>
            <w:tcW w:w="2332" w:type="dxa"/>
            <w:shd w:val="clear" w:color="auto" w:fill="auto"/>
            <w:tcMar>
              <w:top w:w="30" w:type="dxa"/>
              <w:left w:w="30" w:type="dxa"/>
              <w:bottom w:w="30" w:type="dxa"/>
              <w:right w:w="30" w:type="dxa"/>
            </w:tcMar>
            <w:vAlign w:val="center"/>
            <w:hideMark/>
          </w:tcPr>
          <w:p w14:paraId="025AD273" w14:textId="754CD771"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12,613 MB/image (2 images / </w:t>
            </w:r>
            <w:r w:rsidR="00B10281" w:rsidRPr="00C52416">
              <w:rPr>
                <w:rFonts w:asciiTheme="minorHAnsi" w:eastAsia="Times New Roman" w:hAnsiTheme="minorHAnsi" w:cstheme="minorHAnsi"/>
                <w:sz w:val="24"/>
                <w:szCs w:val="24"/>
                <w:lang w:eastAsia="nl-NL"/>
              </w:rPr>
              <w:t>patient</w:t>
            </w:r>
            <w:r w:rsidRPr="00C52416">
              <w:rPr>
                <w:rFonts w:asciiTheme="minorHAnsi" w:eastAsia="Times New Roman" w:hAnsiTheme="minorHAnsi" w:cstheme="minorHAnsi"/>
                <w:sz w:val="24"/>
                <w:szCs w:val="24"/>
                <w:lang w:eastAsia="nl-NL"/>
              </w:rPr>
              <w:t>)</w:t>
            </w:r>
          </w:p>
        </w:tc>
        <w:tc>
          <w:tcPr>
            <w:tcW w:w="3118" w:type="dxa"/>
            <w:shd w:val="clear" w:color="auto" w:fill="auto"/>
            <w:tcMar>
              <w:top w:w="30" w:type="dxa"/>
              <w:left w:w="30" w:type="dxa"/>
              <w:bottom w:w="30" w:type="dxa"/>
              <w:right w:w="30" w:type="dxa"/>
            </w:tcMar>
            <w:vAlign w:val="center"/>
            <w:hideMark/>
          </w:tcPr>
          <w:p w14:paraId="71483BF3"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VISUCAM (</w:t>
            </w:r>
            <w:r w:rsidR="00A62CDA" w:rsidRPr="00C52416">
              <w:rPr>
                <w:rFonts w:asciiTheme="minorHAnsi" w:eastAsia="Times New Roman" w:hAnsiTheme="minorHAnsi" w:cstheme="minorHAnsi"/>
                <w:sz w:val="24"/>
                <w:szCs w:val="24"/>
                <w:lang w:eastAsia="nl-NL"/>
              </w:rPr>
              <w:t>Z</w:t>
            </w:r>
            <w:r w:rsidRPr="00C52416">
              <w:rPr>
                <w:rFonts w:asciiTheme="minorHAnsi" w:eastAsia="Times New Roman" w:hAnsiTheme="minorHAnsi" w:cstheme="minorHAnsi"/>
                <w:sz w:val="24"/>
                <w:szCs w:val="24"/>
                <w:lang w:eastAsia="nl-NL"/>
              </w:rPr>
              <w:t>eiss)</w:t>
            </w:r>
          </w:p>
        </w:tc>
      </w:tr>
      <w:tr w:rsidR="00C52416" w:rsidRPr="00C52416" w14:paraId="40E4E302" w14:textId="77777777" w:rsidTr="00D4477D">
        <w:trPr>
          <w:trHeight w:val="270"/>
        </w:trPr>
        <w:tc>
          <w:tcPr>
            <w:tcW w:w="2360" w:type="dxa"/>
            <w:shd w:val="clear" w:color="auto" w:fill="auto"/>
            <w:tcMar>
              <w:top w:w="30" w:type="dxa"/>
              <w:left w:w="30" w:type="dxa"/>
              <w:bottom w:w="30" w:type="dxa"/>
              <w:right w:w="30" w:type="dxa"/>
            </w:tcMar>
            <w:vAlign w:val="center"/>
            <w:hideMark/>
          </w:tcPr>
          <w:p w14:paraId="1834790E"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Hyperspectral retinal imaging</w:t>
            </w:r>
          </w:p>
        </w:tc>
        <w:tc>
          <w:tcPr>
            <w:tcW w:w="1292" w:type="dxa"/>
            <w:shd w:val="clear" w:color="auto" w:fill="auto"/>
            <w:tcMar>
              <w:top w:w="30" w:type="dxa"/>
              <w:left w:w="30" w:type="dxa"/>
              <w:bottom w:w="30" w:type="dxa"/>
              <w:right w:w="30" w:type="dxa"/>
            </w:tcMar>
            <w:vAlign w:val="center"/>
            <w:hideMark/>
          </w:tcPr>
          <w:p w14:paraId="3014C16A"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.TIF</w:t>
            </w:r>
          </w:p>
        </w:tc>
        <w:tc>
          <w:tcPr>
            <w:tcW w:w="2332" w:type="dxa"/>
            <w:shd w:val="clear" w:color="auto" w:fill="auto"/>
            <w:tcMar>
              <w:top w:w="30" w:type="dxa"/>
              <w:left w:w="30" w:type="dxa"/>
              <w:bottom w:w="30" w:type="dxa"/>
              <w:right w:w="30" w:type="dxa"/>
            </w:tcMar>
            <w:vAlign w:val="center"/>
            <w:hideMark/>
          </w:tcPr>
          <w:p w14:paraId="274CC33F" w14:textId="6072156F"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2,2 MB/image (5 images / </w:t>
            </w:r>
            <w:r w:rsidR="00B10281" w:rsidRPr="00C52416">
              <w:rPr>
                <w:rFonts w:asciiTheme="minorHAnsi" w:eastAsia="Times New Roman" w:hAnsiTheme="minorHAnsi" w:cstheme="minorHAnsi"/>
                <w:sz w:val="24"/>
                <w:szCs w:val="24"/>
                <w:lang w:eastAsia="nl-NL"/>
              </w:rPr>
              <w:t>patient</w:t>
            </w:r>
            <w:r w:rsidRPr="00C52416">
              <w:rPr>
                <w:rFonts w:asciiTheme="minorHAnsi" w:eastAsia="Times New Roman" w:hAnsiTheme="minorHAnsi" w:cstheme="minorHAnsi"/>
                <w:sz w:val="24"/>
                <w:szCs w:val="24"/>
                <w:lang w:eastAsia="nl-NL"/>
              </w:rPr>
              <w:t>)</w:t>
            </w:r>
          </w:p>
        </w:tc>
        <w:tc>
          <w:tcPr>
            <w:tcW w:w="3118" w:type="dxa"/>
            <w:shd w:val="clear" w:color="auto" w:fill="auto"/>
            <w:tcMar>
              <w:top w:w="30" w:type="dxa"/>
              <w:left w:w="30" w:type="dxa"/>
              <w:bottom w:w="30" w:type="dxa"/>
              <w:right w:w="30" w:type="dxa"/>
            </w:tcMar>
            <w:vAlign w:val="center"/>
            <w:hideMark/>
          </w:tcPr>
          <w:p w14:paraId="46EB0328"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XIMEA</w:t>
            </w:r>
            <w:r w:rsidR="00A62CDA" w:rsidRPr="00C52416">
              <w:rPr>
                <w:rFonts w:asciiTheme="minorHAnsi" w:eastAsia="Times New Roman" w:hAnsiTheme="minorHAnsi" w:cstheme="minorHAnsi"/>
                <w:sz w:val="24"/>
                <w:szCs w:val="24"/>
                <w:lang w:eastAsia="nl-NL"/>
              </w:rPr>
              <w:t xml:space="preserve"> (Imec)</w:t>
            </w:r>
          </w:p>
        </w:tc>
      </w:tr>
      <w:tr w:rsidR="00DF05B8" w:rsidRPr="00C52416" w14:paraId="0DFAD04D" w14:textId="77777777" w:rsidTr="00D4477D">
        <w:trPr>
          <w:trHeight w:val="270"/>
        </w:trPr>
        <w:tc>
          <w:tcPr>
            <w:tcW w:w="2360" w:type="dxa"/>
            <w:shd w:val="clear" w:color="auto" w:fill="auto"/>
            <w:tcMar>
              <w:top w:w="30" w:type="dxa"/>
              <w:left w:w="30" w:type="dxa"/>
              <w:bottom w:w="30" w:type="dxa"/>
              <w:right w:w="30" w:type="dxa"/>
            </w:tcMar>
            <w:vAlign w:val="center"/>
          </w:tcPr>
          <w:p w14:paraId="3D98E639" w14:textId="721B1F22" w:rsidR="00DF05B8" w:rsidRPr="00C52416" w:rsidRDefault="00DF05B8"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Hyperspectral retinal imaging</w:t>
            </w:r>
          </w:p>
        </w:tc>
        <w:tc>
          <w:tcPr>
            <w:tcW w:w="1292" w:type="dxa"/>
            <w:shd w:val="clear" w:color="auto" w:fill="auto"/>
            <w:tcMar>
              <w:top w:w="30" w:type="dxa"/>
              <w:left w:w="30" w:type="dxa"/>
              <w:bottom w:w="30" w:type="dxa"/>
              <w:right w:w="30" w:type="dxa"/>
            </w:tcMar>
            <w:vAlign w:val="center"/>
          </w:tcPr>
          <w:p w14:paraId="2DC4EF8D" w14:textId="36428EBF" w:rsidR="00DF05B8" w:rsidRPr="00C52416" w:rsidRDefault="00DF05B8"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.h5</w:t>
            </w:r>
          </w:p>
        </w:tc>
        <w:tc>
          <w:tcPr>
            <w:tcW w:w="2332" w:type="dxa"/>
            <w:shd w:val="clear" w:color="auto" w:fill="auto"/>
            <w:tcMar>
              <w:top w:w="30" w:type="dxa"/>
              <w:left w:w="30" w:type="dxa"/>
              <w:bottom w:w="30" w:type="dxa"/>
              <w:right w:w="30" w:type="dxa"/>
            </w:tcMar>
            <w:vAlign w:val="center"/>
          </w:tcPr>
          <w:p w14:paraId="7726BBB4" w14:textId="2BA3EBC0" w:rsidR="00DF05B8" w:rsidRPr="00C52416" w:rsidRDefault="00DF05B8"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550MB per image (2 images per patient)</w:t>
            </w:r>
          </w:p>
        </w:tc>
        <w:tc>
          <w:tcPr>
            <w:tcW w:w="3118" w:type="dxa"/>
            <w:shd w:val="clear" w:color="auto" w:fill="auto"/>
            <w:tcMar>
              <w:top w:w="30" w:type="dxa"/>
              <w:left w:w="30" w:type="dxa"/>
              <w:bottom w:w="30" w:type="dxa"/>
              <w:right w:w="30" w:type="dxa"/>
            </w:tcMar>
            <w:vAlign w:val="center"/>
          </w:tcPr>
          <w:p w14:paraId="23FBCD2C" w14:textId="30CBCB87" w:rsidR="00DF05B8" w:rsidRPr="00C52416" w:rsidRDefault="00DF05B8"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CERA’s custom hyperspectral camera</w:t>
            </w:r>
          </w:p>
        </w:tc>
      </w:tr>
      <w:tr w:rsidR="00C52416" w:rsidRPr="00C52416" w14:paraId="38C03464" w14:textId="77777777" w:rsidTr="00D4477D">
        <w:trPr>
          <w:trHeight w:val="270"/>
        </w:trPr>
        <w:tc>
          <w:tcPr>
            <w:tcW w:w="2360" w:type="dxa"/>
            <w:shd w:val="clear" w:color="auto" w:fill="auto"/>
            <w:tcMar>
              <w:top w:w="30" w:type="dxa"/>
              <w:left w:w="30" w:type="dxa"/>
              <w:bottom w:w="30" w:type="dxa"/>
              <w:right w:w="30" w:type="dxa"/>
            </w:tcMar>
            <w:vAlign w:val="center"/>
            <w:hideMark/>
          </w:tcPr>
          <w:p w14:paraId="27E59686"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imaging</w:t>
            </w:r>
          </w:p>
        </w:tc>
        <w:tc>
          <w:tcPr>
            <w:tcW w:w="1292" w:type="dxa"/>
            <w:shd w:val="clear" w:color="auto" w:fill="auto"/>
            <w:tcMar>
              <w:top w:w="30" w:type="dxa"/>
              <w:left w:w="30" w:type="dxa"/>
              <w:bottom w:w="30" w:type="dxa"/>
              <w:right w:w="30" w:type="dxa"/>
            </w:tcMar>
            <w:vAlign w:val="center"/>
            <w:hideMark/>
          </w:tcPr>
          <w:p w14:paraId="2DCC6181"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.E2E</w:t>
            </w:r>
          </w:p>
        </w:tc>
        <w:tc>
          <w:tcPr>
            <w:tcW w:w="2332" w:type="dxa"/>
            <w:shd w:val="clear" w:color="auto" w:fill="auto"/>
            <w:tcMar>
              <w:top w:w="30" w:type="dxa"/>
              <w:left w:w="30" w:type="dxa"/>
              <w:bottom w:w="30" w:type="dxa"/>
              <w:right w:w="30" w:type="dxa"/>
            </w:tcMar>
            <w:vAlign w:val="center"/>
            <w:hideMark/>
          </w:tcPr>
          <w:p w14:paraId="14C56F01" w14:textId="13AD20B0"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220 MB/image</w:t>
            </w:r>
          </w:p>
        </w:tc>
        <w:tc>
          <w:tcPr>
            <w:tcW w:w="3118" w:type="dxa"/>
            <w:shd w:val="clear" w:color="auto" w:fill="auto"/>
            <w:tcMar>
              <w:top w:w="30" w:type="dxa"/>
              <w:left w:w="30" w:type="dxa"/>
              <w:bottom w:w="30" w:type="dxa"/>
              <w:right w:w="30" w:type="dxa"/>
            </w:tcMar>
            <w:vAlign w:val="center"/>
            <w:hideMark/>
          </w:tcPr>
          <w:p w14:paraId="7540245F" w14:textId="77777777" w:rsidR="004649FF" w:rsidRPr="00C52416" w:rsidRDefault="00A62CD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w:t>
            </w:r>
            <w:r w:rsidR="004649FF" w:rsidRPr="00C52416">
              <w:rPr>
                <w:rFonts w:asciiTheme="minorHAnsi" w:eastAsia="Times New Roman" w:hAnsiTheme="minorHAnsi" w:cstheme="minorHAnsi"/>
                <w:sz w:val="24"/>
                <w:szCs w:val="24"/>
                <w:lang w:eastAsia="nl-NL"/>
              </w:rPr>
              <w:t xml:space="preserve"> Spectralis</w:t>
            </w:r>
            <w:r w:rsidRPr="00C52416">
              <w:rPr>
                <w:rFonts w:asciiTheme="minorHAnsi" w:eastAsia="Times New Roman" w:hAnsiTheme="minorHAnsi" w:cstheme="minorHAnsi"/>
                <w:sz w:val="24"/>
                <w:szCs w:val="24"/>
                <w:lang w:eastAsia="nl-NL"/>
              </w:rPr>
              <w:t xml:space="preserve"> (Heidelberg Engineering)</w:t>
            </w:r>
          </w:p>
        </w:tc>
      </w:tr>
      <w:tr w:rsidR="00C52416" w:rsidRPr="00C52416" w14:paraId="15B11F29" w14:textId="77777777" w:rsidTr="00D4477D">
        <w:trPr>
          <w:trHeight w:val="270"/>
        </w:trPr>
        <w:tc>
          <w:tcPr>
            <w:tcW w:w="2360" w:type="dxa"/>
            <w:shd w:val="clear" w:color="auto" w:fill="auto"/>
            <w:tcMar>
              <w:top w:w="30" w:type="dxa"/>
              <w:left w:w="30" w:type="dxa"/>
              <w:bottom w:w="30" w:type="dxa"/>
              <w:right w:w="30" w:type="dxa"/>
            </w:tcMar>
            <w:vAlign w:val="center"/>
            <w:hideMark/>
          </w:tcPr>
          <w:p w14:paraId="40A6BF1D"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Ox</w:t>
            </w:r>
            <w:r w:rsidR="00A62CDA" w:rsidRPr="00C52416">
              <w:rPr>
                <w:rFonts w:asciiTheme="minorHAnsi" w:eastAsia="Times New Roman" w:hAnsiTheme="minorHAnsi" w:cstheme="minorHAnsi"/>
                <w:sz w:val="24"/>
                <w:szCs w:val="24"/>
                <w:lang w:eastAsia="nl-NL"/>
              </w:rPr>
              <w:t>i</w:t>
            </w:r>
            <w:r w:rsidRPr="00C52416">
              <w:rPr>
                <w:rFonts w:asciiTheme="minorHAnsi" w:eastAsia="Times New Roman" w:hAnsiTheme="minorHAnsi" w:cstheme="minorHAnsi"/>
                <w:sz w:val="24"/>
                <w:szCs w:val="24"/>
                <w:lang w:eastAsia="nl-NL"/>
              </w:rPr>
              <w:t>metr</w:t>
            </w:r>
            <w:r w:rsidR="00A62CDA" w:rsidRPr="00C52416">
              <w:rPr>
                <w:rFonts w:asciiTheme="minorHAnsi" w:eastAsia="Times New Roman" w:hAnsiTheme="minorHAnsi" w:cstheme="minorHAnsi"/>
                <w:sz w:val="24"/>
                <w:szCs w:val="24"/>
                <w:lang w:eastAsia="nl-NL"/>
              </w:rPr>
              <w:t>y</w:t>
            </w:r>
            <w:r w:rsidRPr="00C52416">
              <w:rPr>
                <w:rFonts w:asciiTheme="minorHAnsi" w:eastAsia="Times New Roman" w:hAnsiTheme="minorHAnsi" w:cstheme="minorHAnsi"/>
                <w:sz w:val="24"/>
                <w:szCs w:val="24"/>
                <w:lang w:eastAsia="nl-NL"/>
              </w:rPr>
              <w:t xml:space="preserve"> retinal imaging</w:t>
            </w:r>
          </w:p>
        </w:tc>
        <w:tc>
          <w:tcPr>
            <w:tcW w:w="1292" w:type="dxa"/>
            <w:shd w:val="clear" w:color="auto" w:fill="auto"/>
            <w:tcMar>
              <w:top w:w="30" w:type="dxa"/>
              <w:left w:w="30" w:type="dxa"/>
              <w:bottom w:w="30" w:type="dxa"/>
              <w:right w:w="30" w:type="dxa"/>
            </w:tcMar>
            <w:vAlign w:val="center"/>
            <w:hideMark/>
          </w:tcPr>
          <w:p w14:paraId="57FE8CC2"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.ret</w:t>
            </w:r>
          </w:p>
        </w:tc>
        <w:tc>
          <w:tcPr>
            <w:tcW w:w="2332" w:type="dxa"/>
            <w:shd w:val="clear" w:color="auto" w:fill="auto"/>
            <w:tcMar>
              <w:top w:w="30" w:type="dxa"/>
              <w:left w:w="30" w:type="dxa"/>
              <w:bottom w:w="30" w:type="dxa"/>
              <w:right w:w="30" w:type="dxa"/>
            </w:tcMar>
            <w:vAlign w:val="center"/>
            <w:hideMark/>
          </w:tcPr>
          <w:p w14:paraId="5B6AC46B" w14:textId="73CBBFD9" w:rsidR="004649FF" w:rsidRPr="00C52416" w:rsidRDefault="00B82AB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5 MB/image (1 images / </w:t>
            </w:r>
            <w:r w:rsidR="00B10281" w:rsidRPr="00C52416">
              <w:rPr>
                <w:rFonts w:asciiTheme="minorHAnsi" w:eastAsia="Times New Roman" w:hAnsiTheme="minorHAnsi" w:cstheme="minorHAnsi"/>
                <w:sz w:val="24"/>
                <w:szCs w:val="24"/>
                <w:lang w:eastAsia="nl-NL"/>
              </w:rPr>
              <w:t>patient</w:t>
            </w:r>
            <w:r w:rsidRPr="00C52416">
              <w:rPr>
                <w:rFonts w:asciiTheme="minorHAnsi" w:eastAsia="Times New Roman" w:hAnsiTheme="minorHAnsi" w:cstheme="minorHAnsi"/>
                <w:sz w:val="24"/>
                <w:szCs w:val="24"/>
                <w:lang w:eastAsia="nl-NL"/>
              </w:rPr>
              <w:t>)</w:t>
            </w:r>
          </w:p>
        </w:tc>
        <w:tc>
          <w:tcPr>
            <w:tcW w:w="3118" w:type="dxa"/>
            <w:shd w:val="clear" w:color="auto" w:fill="auto"/>
            <w:tcMar>
              <w:top w:w="30" w:type="dxa"/>
              <w:left w:w="30" w:type="dxa"/>
              <w:bottom w:w="30" w:type="dxa"/>
              <w:right w:w="30" w:type="dxa"/>
            </w:tcMar>
            <w:vAlign w:val="center"/>
            <w:hideMark/>
          </w:tcPr>
          <w:p w14:paraId="29FE23D3"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OXYMAP</w:t>
            </w:r>
          </w:p>
        </w:tc>
      </w:tr>
      <w:tr w:rsidR="00C52416" w:rsidRPr="00C52416" w14:paraId="2FD47B20" w14:textId="77777777" w:rsidTr="00D4477D">
        <w:trPr>
          <w:trHeight w:val="270"/>
        </w:trPr>
        <w:tc>
          <w:tcPr>
            <w:tcW w:w="2360" w:type="dxa"/>
            <w:shd w:val="clear" w:color="auto" w:fill="auto"/>
            <w:tcMar>
              <w:top w:w="30" w:type="dxa"/>
              <w:left w:w="30" w:type="dxa"/>
              <w:bottom w:w="30" w:type="dxa"/>
              <w:right w:w="30" w:type="dxa"/>
            </w:tcMar>
            <w:vAlign w:val="center"/>
            <w:hideMark/>
          </w:tcPr>
          <w:p w14:paraId="470522A3"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w:t>
            </w:r>
            <w:r w:rsidR="00A62CDA" w:rsidRPr="00C52416">
              <w:rPr>
                <w:rFonts w:asciiTheme="minorHAnsi" w:eastAsia="Times New Roman" w:hAnsiTheme="minorHAnsi" w:cstheme="minorHAnsi"/>
                <w:sz w:val="24"/>
                <w:szCs w:val="24"/>
                <w:lang w:eastAsia="nl-NL"/>
              </w:rPr>
              <w:t>ynamic</w:t>
            </w:r>
            <w:r w:rsidRPr="00C52416">
              <w:rPr>
                <w:rFonts w:asciiTheme="minorHAnsi" w:eastAsia="Times New Roman" w:hAnsiTheme="minorHAnsi" w:cstheme="minorHAnsi"/>
                <w:sz w:val="24"/>
                <w:szCs w:val="24"/>
                <w:lang w:eastAsia="nl-NL"/>
              </w:rPr>
              <w:t xml:space="preserve"> Vessel Analysis Video</w:t>
            </w:r>
          </w:p>
        </w:tc>
        <w:tc>
          <w:tcPr>
            <w:tcW w:w="1292" w:type="dxa"/>
            <w:shd w:val="clear" w:color="auto" w:fill="auto"/>
            <w:tcMar>
              <w:top w:w="30" w:type="dxa"/>
              <w:left w:w="30" w:type="dxa"/>
              <w:bottom w:w="30" w:type="dxa"/>
              <w:right w:w="30" w:type="dxa"/>
            </w:tcMar>
            <w:vAlign w:val="center"/>
            <w:hideMark/>
          </w:tcPr>
          <w:p w14:paraId="2B0EB0A4"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.dv</w:t>
            </w:r>
          </w:p>
        </w:tc>
        <w:tc>
          <w:tcPr>
            <w:tcW w:w="2332" w:type="dxa"/>
            <w:shd w:val="clear" w:color="auto" w:fill="auto"/>
            <w:tcMar>
              <w:top w:w="30" w:type="dxa"/>
              <w:left w:w="30" w:type="dxa"/>
              <w:bottom w:w="30" w:type="dxa"/>
              <w:right w:w="30" w:type="dxa"/>
            </w:tcMar>
            <w:vAlign w:val="center"/>
            <w:hideMark/>
          </w:tcPr>
          <w:p w14:paraId="6D9B4CDB" w14:textId="6A8BE5B6"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1-1,5 GB/video (1 video / </w:t>
            </w:r>
            <w:r w:rsidR="00B10281" w:rsidRPr="00C52416">
              <w:rPr>
                <w:rFonts w:asciiTheme="minorHAnsi" w:eastAsia="Times New Roman" w:hAnsiTheme="minorHAnsi" w:cstheme="minorHAnsi"/>
                <w:sz w:val="24"/>
                <w:szCs w:val="24"/>
                <w:lang w:eastAsia="nl-NL"/>
              </w:rPr>
              <w:t>patient</w:t>
            </w:r>
            <w:r w:rsidRPr="00C52416">
              <w:rPr>
                <w:rFonts w:asciiTheme="minorHAnsi" w:eastAsia="Times New Roman" w:hAnsiTheme="minorHAnsi" w:cstheme="minorHAnsi"/>
                <w:sz w:val="24"/>
                <w:szCs w:val="24"/>
                <w:lang w:eastAsia="nl-NL"/>
              </w:rPr>
              <w:t xml:space="preserve"> )</w:t>
            </w:r>
          </w:p>
        </w:tc>
        <w:tc>
          <w:tcPr>
            <w:tcW w:w="3118" w:type="dxa"/>
            <w:shd w:val="clear" w:color="auto" w:fill="auto"/>
            <w:tcMar>
              <w:top w:w="30" w:type="dxa"/>
              <w:left w:w="30" w:type="dxa"/>
              <w:bottom w:w="30" w:type="dxa"/>
              <w:right w:w="30" w:type="dxa"/>
            </w:tcMar>
            <w:vAlign w:val="center"/>
            <w:hideMark/>
          </w:tcPr>
          <w:p w14:paraId="79E0601F" w14:textId="13F856F4"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DVA (IM-RC 3.0;Imedos)</w:t>
            </w:r>
          </w:p>
        </w:tc>
      </w:tr>
      <w:tr w:rsidR="00C52416" w:rsidRPr="00C52416" w14:paraId="2481AE74" w14:textId="77777777" w:rsidTr="00D4477D">
        <w:trPr>
          <w:trHeight w:val="270"/>
        </w:trPr>
        <w:tc>
          <w:tcPr>
            <w:tcW w:w="2360" w:type="dxa"/>
            <w:shd w:val="clear" w:color="auto" w:fill="auto"/>
            <w:tcMar>
              <w:top w:w="30" w:type="dxa"/>
              <w:left w:w="30" w:type="dxa"/>
              <w:bottom w:w="30" w:type="dxa"/>
              <w:right w:w="30" w:type="dxa"/>
            </w:tcMar>
            <w:vAlign w:val="center"/>
            <w:hideMark/>
          </w:tcPr>
          <w:p w14:paraId="058449D4" w14:textId="77777777" w:rsidR="004649FF" w:rsidRPr="00C52416" w:rsidRDefault="00A62CD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Dynamic</w:t>
            </w:r>
            <w:r w:rsidR="004649FF" w:rsidRPr="00C52416">
              <w:rPr>
                <w:rFonts w:asciiTheme="minorHAnsi" w:eastAsia="Times New Roman" w:hAnsiTheme="minorHAnsi" w:cstheme="minorHAnsi"/>
                <w:sz w:val="24"/>
                <w:szCs w:val="24"/>
                <w:lang w:eastAsia="nl-NL"/>
              </w:rPr>
              <w:t xml:space="preserve"> Vessel Analysis gra</w:t>
            </w:r>
            <w:r w:rsidRPr="00C52416">
              <w:rPr>
                <w:rFonts w:asciiTheme="minorHAnsi" w:eastAsia="Times New Roman" w:hAnsiTheme="minorHAnsi" w:cstheme="minorHAnsi"/>
                <w:sz w:val="24"/>
                <w:szCs w:val="24"/>
                <w:lang w:eastAsia="nl-NL"/>
              </w:rPr>
              <w:t>phs</w:t>
            </w:r>
          </w:p>
        </w:tc>
        <w:tc>
          <w:tcPr>
            <w:tcW w:w="1292" w:type="dxa"/>
            <w:shd w:val="clear" w:color="auto" w:fill="auto"/>
            <w:tcMar>
              <w:top w:w="30" w:type="dxa"/>
              <w:left w:w="30" w:type="dxa"/>
              <w:bottom w:w="30" w:type="dxa"/>
              <w:right w:w="30" w:type="dxa"/>
            </w:tcMar>
            <w:vAlign w:val="center"/>
            <w:hideMark/>
          </w:tcPr>
          <w:p w14:paraId="3F10FD44"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.rva</w:t>
            </w:r>
          </w:p>
        </w:tc>
        <w:tc>
          <w:tcPr>
            <w:tcW w:w="2332" w:type="dxa"/>
            <w:shd w:val="clear" w:color="auto" w:fill="auto"/>
            <w:tcMar>
              <w:top w:w="30" w:type="dxa"/>
              <w:left w:w="30" w:type="dxa"/>
              <w:bottom w:w="30" w:type="dxa"/>
              <w:right w:w="30" w:type="dxa"/>
            </w:tcMar>
            <w:vAlign w:val="center"/>
            <w:hideMark/>
          </w:tcPr>
          <w:p w14:paraId="09D0FCD6" w14:textId="392C8E55"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1,5-10 MB/ image (1 image / </w:t>
            </w:r>
            <w:r w:rsidR="00B10281" w:rsidRPr="00C52416">
              <w:rPr>
                <w:rFonts w:asciiTheme="minorHAnsi" w:eastAsia="Times New Roman" w:hAnsiTheme="minorHAnsi" w:cstheme="minorHAnsi"/>
                <w:sz w:val="24"/>
                <w:szCs w:val="24"/>
                <w:lang w:eastAsia="nl-NL"/>
              </w:rPr>
              <w:t>patient</w:t>
            </w:r>
            <w:r w:rsidRPr="00C52416">
              <w:rPr>
                <w:rFonts w:asciiTheme="minorHAnsi" w:eastAsia="Times New Roman" w:hAnsiTheme="minorHAnsi" w:cstheme="minorHAnsi"/>
                <w:sz w:val="24"/>
                <w:szCs w:val="24"/>
                <w:lang w:eastAsia="nl-NL"/>
              </w:rPr>
              <w:t>)</w:t>
            </w:r>
          </w:p>
        </w:tc>
        <w:tc>
          <w:tcPr>
            <w:tcW w:w="3118" w:type="dxa"/>
            <w:shd w:val="clear" w:color="auto" w:fill="auto"/>
            <w:tcMar>
              <w:top w:w="30" w:type="dxa"/>
              <w:left w:w="30" w:type="dxa"/>
              <w:bottom w:w="30" w:type="dxa"/>
              <w:right w:w="30" w:type="dxa"/>
            </w:tcMar>
            <w:vAlign w:val="center"/>
            <w:hideMark/>
          </w:tcPr>
          <w:p w14:paraId="31805D22" w14:textId="7D5D157D"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DVA (IM-RC 3.0; Imedos)</w:t>
            </w:r>
          </w:p>
        </w:tc>
      </w:tr>
      <w:tr w:rsidR="00C52416" w:rsidRPr="00C52416" w14:paraId="1E8A59C3" w14:textId="77777777" w:rsidTr="00D4477D">
        <w:trPr>
          <w:trHeight w:val="540"/>
        </w:trPr>
        <w:tc>
          <w:tcPr>
            <w:tcW w:w="2360" w:type="dxa"/>
            <w:shd w:val="clear" w:color="auto" w:fill="auto"/>
            <w:tcMar>
              <w:top w:w="30" w:type="dxa"/>
              <w:left w:w="30" w:type="dxa"/>
              <w:bottom w:w="30" w:type="dxa"/>
              <w:right w:w="30" w:type="dxa"/>
            </w:tcMar>
            <w:vAlign w:val="center"/>
            <w:hideMark/>
          </w:tcPr>
          <w:p w14:paraId="354385C6" w14:textId="770E489B"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mRNA</w:t>
            </w:r>
          </w:p>
        </w:tc>
        <w:tc>
          <w:tcPr>
            <w:tcW w:w="1292" w:type="dxa"/>
            <w:shd w:val="clear" w:color="auto" w:fill="auto"/>
            <w:tcMar>
              <w:top w:w="30" w:type="dxa"/>
              <w:left w:w="30" w:type="dxa"/>
              <w:bottom w:w="30" w:type="dxa"/>
              <w:right w:w="30" w:type="dxa"/>
            </w:tcMar>
            <w:vAlign w:val="center"/>
            <w:hideMark/>
          </w:tcPr>
          <w:p w14:paraId="7A6FD27F" w14:textId="2C723ED2"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Blood sample (EDTA, serum, heparine)</w:t>
            </w:r>
          </w:p>
        </w:tc>
        <w:tc>
          <w:tcPr>
            <w:tcW w:w="2332" w:type="dxa"/>
            <w:shd w:val="clear" w:color="auto" w:fill="auto"/>
            <w:tcMar>
              <w:top w:w="30" w:type="dxa"/>
              <w:left w:w="30" w:type="dxa"/>
              <w:bottom w:w="30" w:type="dxa"/>
              <w:right w:w="30" w:type="dxa"/>
            </w:tcMar>
            <w:vAlign w:val="center"/>
            <w:hideMark/>
          </w:tcPr>
          <w:p w14:paraId="2EEB3C9C"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some </w:t>
            </w:r>
            <w:r w:rsidR="00A62CDA" w:rsidRPr="00C52416">
              <w:rPr>
                <w:rFonts w:asciiTheme="minorHAnsi" w:eastAsia="Times New Roman" w:hAnsiTheme="minorHAnsi" w:cstheme="minorHAnsi"/>
                <w:sz w:val="24"/>
                <w:szCs w:val="24"/>
                <w:lang w:eastAsia="nl-NL"/>
              </w:rPr>
              <w:t>k</w:t>
            </w:r>
            <w:r w:rsidRPr="00C52416">
              <w:rPr>
                <w:rFonts w:asciiTheme="minorHAnsi" w:eastAsia="Times New Roman" w:hAnsiTheme="minorHAnsi" w:cstheme="minorHAnsi"/>
                <w:sz w:val="24"/>
                <w:szCs w:val="24"/>
                <w:lang w:eastAsia="nl-NL"/>
              </w:rPr>
              <w:t>B</w:t>
            </w:r>
          </w:p>
        </w:tc>
        <w:tc>
          <w:tcPr>
            <w:tcW w:w="3118" w:type="dxa"/>
            <w:shd w:val="clear" w:color="auto" w:fill="auto"/>
            <w:tcMar>
              <w:top w:w="30" w:type="dxa"/>
              <w:left w:w="30" w:type="dxa"/>
              <w:bottom w:w="30" w:type="dxa"/>
              <w:right w:w="30" w:type="dxa"/>
            </w:tcMar>
            <w:vAlign w:val="center"/>
            <w:hideMark/>
          </w:tcPr>
          <w:p w14:paraId="11810ADC"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Blood sample</w:t>
            </w:r>
          </w:p>
        </w:tc>
      </w:tr>
      <w:tr w:rsidR="00C52416" w:rsidRPr="00C52416" w14:paraId="4D7D39AF" w14:textId="77777777" w:rsidTr="00D4477D">
        <w:trPr>
          <w:trHeight w:val="270"/>
        </w:trPr>
        <w:tc>
          <w:tcPr>
            <w:tcW w:w="2360" w:type="dxa"/>
            <w:shd w:val="clear" w:color="auto" w:fill="auto"/>
            <w:tcMar>
              <w:top w:w="30" w:type="dxa"/>
              <w:left w:w="30" w:type="dxa"/>
              <w:bottom w:w="30" w:type="dxa"/>
              <w:right w:w="30" w:type="dxa"/>
            </w:tcMar>
            <w:vAlign w:val="center"/>
            <w:hideMark/>
          </w:tcPr>
          <w:p w14:paraId="589550B1" w14:textId="7A04473C"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Ophthalmological evaluation</w:t>
            </w:r>
          </w:p>
        </w:tc>
        <w:tc>
          <w:tcPr>
            <w:tcW w:w="1292" w:type="dxa"/>
            <w:shd w:val="clear" w:color="auto" w:fill="auto"/>
            <w:tcMar>
              <w:top w:w="30" w:type="dxa"/>
              <w:left w:w="30" w:type="dxa"/>
              <w:bottom w:w="30" w:type="dxa"/>
              <w:right w:w="30" w:type="dxa"/>
            </w:tcMar>
            <w:vAlign w:val="center"/>
            <w:hideMark/>
          </w:tcPr>
          <w:p w14:paraId="73457515"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medical file to eCRF</w:t>
            </w:r>
          </w:p>
        </w:tc>
        <w:tc>
          <w:tcPr>
            <w:tcW w:w="2332" w:type="dxa"/>
            <w:shd w:val="clear" w:color="auto" w:fill="auto"/>
            <w:tcMar>
              <w:top w:w="30" w:type="dxa"/>
              <w:left w:w="30" w:type="dxa"/>
              <w:bottom w:w="30" w:type="dxa"/>
              <w:right w:w="30" w:type="dxa"/>
            </w:tcMar>
            <w:vAlign w:val="center"/>
            <w:hideMark/>
          </w:tcPr>
          <w:p w14:paraId="4AA99E37" w14:textId="77777777" w:rsidR="004649FF" w:rsidRPr="00C52416" w:rsidRDefault="00A62CD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Some kB</w:t>
            </w:r>
          </w:p>
        </w:tc>
        <w:tc>
          <w:tcPr>
            <w:tcW w:w="3118" w:type="dxa"/>
            <w:shd w:val="clear" w:color="auto" w:fill="auto"/>
            <w:tcMar>
              <w:top w:w="30" w:type="dxa"/>
              <w:left w:w="30" w:type="dxa"/>
              <w:bottom w:w="30" w:type="dxa"/>
              <w:right w:w="30" w:type="dxa"/>
            </w:tcMar>
            <w:vAlign w:val="center"/>
            <w:hideMark/>
          </w:tcPr>
          <w:p w14:paraId="682779EC" w14:textId="112DBC6A"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Visit (general ophthalmological)</w:t>
            </w:r>
          </w:p>
        </w:tc>
      </w:tr>
      <w:tr w:rsidR="00C52416" w:rsidRPr="00C52416" w14:paraId="23CBE9B9" w14:textId="77777777" w:rsidTr="00D4477D">
        <w:trPr>
          <w:trHeight w:val="270"/>
        </w:trPr>
        <w:tc>
          <w:tcPr>
            <w:tcW w:w="2360" w:type="dxa"/>
            <w:shd w:val="clear" w:color="auto" w:fill="auto"/>
            <w:tcMar>
              <w:top w:w="30" w:type="dxa"/>
              <w:left w:w="30" w:type="dxa"/>
              <w:bottom w:w="30" w:type="dxa"/>
              <w:right w:w="30" w:type="dxa"/>
            </w:tcMar>
            <w:vAlign w:val="center"/>
            <w:hideMark/>
          </w:tcPr>
          <w:p w14:paraId="581ADE71" w14:textId="22A1EC7A"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Neuropsychological evaluation</w:t>
            </w:r>
          </w:p>
        </w:tc>
        <w:tc>
          <w:tcPr>
            <w:tcW w:w="1292" w:type="dxa"/>
            <w:shd w:val="clear" w:color="auto" w:fill="auto"/>
            <w:tcMar>
              <w:top w:w="30" w:type="dxa"/>
              <w:left w:w="30" w:type="dxa"/>
              <w:bottom w:w="30" w:type="dxa"/>
              <w:right w:w="30" w:type="dxa"/>
            </w:tcMar>
            <w:vAlign w:val="center"/>
            <w:hideMark/>
          </w:tcPr>
          <w:p w14:paraId="19D47629" w14:textId="77777777" w:rsidR="004649FF" w:rsidRPr="00C52416" w:rsidRDefault="004649F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medical file to eCRF</w:t>
            </w:r>
          </w:p>
        </w:tc>
        <w:tc>
          <w:tcPr>
            <w:tcW w:w="2332" w:type="dxa"/>
            <w:shd w:val="clear" w:color="auto" w:fill="auto"/>
            <w:tcMar>
              <w:top w:w="30" w:type="dxa"/>
              <w:left w:w="30" w:type="dxa"/>
              <w:bottom w:w="30" w:type="dxa"/>
              <w:right w:w="30" w:type="dxa"/>
            </w:tcMar>
            <w:vAlign w:val="center"/>
            <w:hideMark/>
          </w:tcPr>
          <w:p w14:paraId="06C5C5F6" w14:textId="77777777" w:rsidR="004649FF" w:rsidRPr="00C52416" w:rsidRDefault="00A62CD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Some kB</w:t>
            </w:r>
          </w:p>
        </w:tc>
        <w:tc>
          <w:tcPr>
            <w:tcW w:w="3118" w:type="dxa"/>
            <w:shd w:val="clear" w:color="auto" w:fill="auto"/>
            <w:tcMar>
              <w:top w:w="30" w:type="dxa"/>
              <w:left w:w="30" w:type="dxa"/>
              <w:bottom w:w="30" w:type="dxa"/>
              <w:right w:w="30" w:type="dxa"/>
            </w:tcMar>
            <w:vAlign w:val="center"/>
            <w:hideMark/>
          </w:tcPr>
          <w:p w14:paraId="6C481148" w14:textId="77777777" w:rsidR="004649FF" w:rsidRPr="00C52416" w:rsidRDefault="00A62CDA"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MOCA, RAVLT, CST, Stroop, </w:t>
            </w:r>
            <w:r w:rsidR="00252B0F" w:rsidRPr="00C52416">
              <w:rPr>
                <w:rFonts w:asciiTheme="minorHAnsi" w:eastAsia="Times New Roman" w:hAnsiTheme="minorHAnsi" w:cstheme="minorHAnsi"/>
                <w:sz w:val="24"/>
                <w:szCs w:val="24"/>
                <w:lang w:eastAsia="nl-NL"/>
              </w:rPr>
              <w:t>COWAT</w:t>
            </w:r>
          </w:p>
        </w:tc>
      </w:tr>
      <w:tr w:rsidR="00C52416" w:rsidRPr="00C52416" w14:paraId="3C5B5E02" w14:textId="77777777" w:rsidTr="00D4477D">
        <w:trPr>
          <w:trHeight w:val="270"/>
        </w:trPr>
        <w:tc>
          <w:tcPr>
            <w:tcW w:w="2360" w:type="dxa"/>
            <w:shd w:val="clear" w:color="auto" w:fill="auto"/>
            <w:tcMar>
              <w:top w:w="30" w:type="dxa"/>
              <w:left w:w="30" w:type="dxa"/>
              <w:bottom w:w="30" w:type="dxa"/>
              <w:right w:w="30" w:type="dxa"/>
            </w:tcMar>
            <w:vAlign w:val="center"/>
          </w:tcPr>
          <w:p w14:paraId="79FCAAB8" w14:textId="68BDE8BD" w:rsidR="000112B5" w:rsidRPr="00C52416" w:rsidRDefault="000112B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Magnetic Resonance imaging</w:t>
            </w:r>
          </w:p>
        </w:tc>
        <w:tc>
          <w:tcPr>
            <w:tcW w:w="1292" w:type="dxa"/>
            <w:shd w:val="clear" w:color="auto" w:fill="auto"/>
            <w:tcMar>
              <w:top w:w="30" w:type="dxa"/>
              <w:left w:w="30" w:type="dxa"/>
              <w:bottom w:w="30" w:type="dxa"/>
              <w:right w:w="30" w:type="dxa"/>
            </w:tcMar>
            <w:vAlign w:val="center"/>
          </w:tcPr>
          <w:p w14:paraId="6D2E5ABD" w14:textId="5896813C" w:rsidR="000112B5" w:rsidRPr="00C52416" w:rsidRDefault="000112B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DICOM</w:t>
            </w:r>
          </w:p>
        </w:tc>
        <w:tc>
          <w:tcPr>
            <w:tcW w:w="2332" w:type="dxa"/>
            <w:shd w:val="clear" w:color="auto" w:fill="auto"/>
            <w:tcMar>
              <w:top w:w="30" w:type="dxa"/>
              <w:left w:w="30" w:type="dxa"/>
              <w:bottom w:w="30" w:type="dxa"/>
              <w:right w:w="30" w:type="dxa"/>
            </w:tcMar>
            <w:vAlign w:val="center"/>
          </w:tcPr>
          <w:p w14:paraId="265BF547" w14:textId="20E8CE30" w:rsidR="000112B5" w:rsidRPr="00C52416" w:rsidRDefault="000112B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Some kB</w:t>
            </w:r>
          </w:p>
        </w:tc>
        <w:tc>
          <w:tcPr>
            <w:tcW w:w="3118" w:type="dxa"/>
            <w:shd w:val="clear" w:color="auto" w:fill="auto"/>
            <w:tcMar>
              <w:top w:w="30" w:type="dxa"/>
              <w:left w:w="30" w:type="dxa"/>
              <w:bottom w:w="30" w:type="dxa"/>
              <w:right w:w="30" w:type="dxa"/>
            </w:tcMar>
            <w:vAlign w:val="center"/>
          </w:tcPr>
          <w:p w14:paraId="30DD7EEF" w14:textId="524EC492" w:rsidR="000112B5" w:rsidRPr="00C52416" w:rsidRDefault="000112B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3T Achieva dstream Philips MRI scanner</w:t>
            </w:r>
          </w:p>
        </w:tc>
      </w:tr>
    </w:tbl>
    <w:p w14:paraId="29425563" w14:textId="77777777" w:rsidR="00C11011" w:rsidRPr="00C52416" w:rsidRDefault="00C11011" w:rsidP="00992E09">
      <w:pPr>
        <w:suppressAutoHyphens w:val="0"/>
        <w:autoSpaceDN/>
        <w:spacing w:before="120" w:after="120" w:line="240" w:lineRule="auto"/>
        <w:textAlignment w:val="auto"/>
        <w:rPr>
          <w:rFonts w:asciiTheme="minorHAnsi" w:eastAsia="Times New Roman" w:hAnsiTheme="minorHAnsi" w:cstheme="minorHAnsi"/>
          <w:sz w:val="24"/>
          <w:szCs w:val="24"/>
          <w:lang w:eastAsia="nl-NL"/>
        </w:rPr>
      </w:pP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2"/>
        <w:gridCol w:w="1344"/>
        <w:gridCol w:w="3118"/>
        <w:gridCol w:w="1134"/>
        <w:gridCol w:w="1134"/>
      </w:tblGrid>
      <w:tr w:rsidR="00C52416" w:rsidRPr="00C52416" w14:paraId="4EA6E6EC" w14:textId="77777777" w:rsidTr="00D4477D">
        <w:trPr>
          <w:trHeight w:val="270"/>
        </w:trPr>
        <w:tc>
          <w:tcPr>
            <w:tcW w:w="2372" w:type="dxa"/>
            <w:shd w:val="clear" w:color="auto" w:fill="auto"/>
            <w:tcMar>
              <w:top w:w="30" w:type="dxa"/>
              <w:left w:w="30" w:type="dxa"/>
              <w:bottom w:w="30" w:type="dxa"/>
              <w:right w:w="30" w:type="dxa"/>
            </w:tcMar>
            <w:vAlign w:val="center"/>
            <w:hideMark/>
          </w:tcPr>
          <w:p w14:paraId="70D277ED" w14:textId="77777777" w:rsidR="00463C95"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D</w:t>
            </w:r>
            <w:r w:rsidR="00463C95" w:rsidRPr="00C52416">
              <w:rPr>
                <w:rFonts w:asciiTheme="minorHAnsi" w:eastAsia="Times New Roman" w:hAnsiTheme="minorHAnsi" w:cstheme="minorHAnsi"/>
                <w:b/>
                <w:bCs/>
                <w:sz w:val="24"/>
                <w:szCs w:val="24"/>
                <w:lang w:eastAsia="nl-NL"/>
              </w:rPr>
              <w:t>evice</w:t>
            </w:r>
          </w:p>
        </w:tc>
        <w:tc>
          <w:tcPr>
            <w:tcW w:w="1344" w:type="dxa"/>
            <w:shd w:val="clear" w:color="auto" w:fill="auto"/>
            <w:tcMar>
              <w:top w:w="30" w:type="dxa"/>
              <w:left w:w="30" w:type="dxa"/>
              <w:bottom w:w="30" w:type="dxa"/>
              <w:right w:w="30" w:type="dxa"/>
            </w:tcMar>
            <w:vAlign w:val="center"/>
            <w:hideMark/>
          </w:tcPr>
          <w:p w14:paraId="554FAB71" w14:textId="77777777" w:rsidR="00463C95"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D</w:t>
            </w:r>
            <w:r w:rsidR="00463C95" w:rsidRPr="00C52416">
              <w:rPr>
                <w:rFonts w:asciiTheme="minorHAnsi" w:eastAsia="Times New Roman" w:hAnsiTheme="minorHAnsi" w:cstheme="minorHAnsi"/>
                <w:b/>
                <w:bCs/>
                <w:sz w:val="24"/>
                <w:szCs w:val="24"/>
                <w:lang w:eastAsia="nl-NL"/>
              </w:rPr>
              <w:t>imension</w:t>
            </w:r>
          </w:p>
        </w:tc>
        <w:tc>
          <w:tcPr>
            <w:tcW w:w="3118" w:type="dxa"/>
            <w:shd w:val="clear" w:color="auto" w:fill="auto"/>
            <w:tcMar>
              <w:top w:w="30" w:type="dxa"/>
              <w:left w:w="30" w:type="dxa"/>
              <w:bottom w:w="30" w:type="dxa"/>
              <w:right w:w="30" w:type="dxa"/>
            </w:tcMar>
            <w:vAlign w:val="center"/>
            <w:hideMark/>
          </w:tcPr>
          <w:p w14:paraId="6C710110" w14:textId="77777777" w:rsidR="00463C95"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I</w:t>
            </w:r>
            <w:r w:rsidR="00463C95" w:rsidRPr="00C52416">
              <w:rPr>
                <w:rFonts w:asciiTheme="minorHAnsi" w:eastAsia="Times New Roman" w:hAnsiTheme="minorHAnsi" w:cstheme="minorHAnsi"/>
                <w:b/>
                <w:bCs/>
                <w:sz w:val="24"/>
                <w:szCs w:val="24"/>
                <w:lang w:eastAsia="nl-NL"/>
              </w:rPr>
              <w:t xml:space="preserve">mage </w:t>
            </w:r>
            <w:r w:rsidRPr="00C52416">
              <w:rPr>
                <w:rFonts w:asciiTheme="minorHAnsi" w:eastAsia="Times New Roman" w:hAnsiTheme="minorHAnsi" w:cstheme="minorHAnsi"/>
                <w:b/>
                <w:bCs/>
                <w:sz w:val="24"/>
                <w:szCs w:val="24"/>
                <w:lang w:eastAsia="nl-NL"/>
              </w:rPr>
              <w:t>T</w:t>
            </w:r>
            <w:r w:rsidR="00463C95" w:rsidRPr="00C52416">
              <w:rPr>
                <w:rFonts w:asciiTheme="minorHAnsi" w:eastAsia="Times New Roman" w:hAnsiTheme="minorHAnsi" w:cstheme="minorHAnsi"/>
                <w:b/>
                <w:bCs/>
                <w:sz w:val="24"/>
                <w:szCs w:val="24"/>
                <w:lang w:eastAsia="nl-NL"/>
              </w:rPr>
              <w:t>ype</w:t>
            </w:r>
          </w:p>
        </w:tc>
        <w:tc>
          <w:tcPr>
            <w:tcW w:w="1134" w:type="dxa"/>
            <w:shd w:val="clear" w:color="auto" w:fill="auto"/>
            <w:tcMar>
              <w:top w:w="30" w:type="dxa"/>
              <w:left w:w="30" w:type="dxa"/>
              <w:bottom w:w="30" w:type="dxa"/>
              <w:right w:w="30" w:type="dxa"/>
            </w:tcMar>
            <w:vAlign w:val="center"/>
            <w:hideMark/>
          </w:tcPr>
          <w:p w14:paraId="4642BC0C" w14:textId="77777777" w:rsidR="00463C95"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B</w:t>
            </w:r>
            <w:r w:rsidR="00463C95" w:rsidRPr="00C52416">
              <w:rPr>
                <w:rFonts w:asciiTheme="minorHAnsi" w:eastAsia="Times New Roman" w:hAnsiTheme="minorHAnsi" w:cstheme="minorHAnsi"/>
                <w:b/>
                <w:bCs/>
                <w:sz w:val="24"/>
                <w:szCs w:val="24"/>
                <w:lang w:eastAsia="nl-NL"/>
              </w:rPr>
              <w:t>it-depth</w:t>
            </w:r>
          </w:p>
        </w:tc>
        <w:tc>
          <w:tcPr>
            <w:tcW w:w="1134" w:type="dxa"/>
            <w:shd w:val="clear" w:color="auto" w:fill="auto"/>
            <w:tcMar>
              <w:top w:w="30" w:type="dxa"/>
              <w:left w:w="30" w:type="dxa"/>
              <w:bottom w:w="30" w:type="dxa"/>
              <w:right w:w="30" w:type="dxa"/>
            </w:tcMar>
            <w:vAlign w:val="center"/>
            <w:hideMark/>
          </w:tcPr>
          <w:p w14:paraId="0934EE4E" w14:textId="38F9C01D" w:rsidR="00463C95"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P</w:t>
            </w:r>
            <w:r w:rsidR="00463C95" w:rsidRPr="00C52416">
              <w:rPr>
                <w:rFonts w:asciiTheme="minorHAnsi" w:eastAsia="Times New Roman" w:hAnsiTheme="minorHAnsi" w:cstheme="minorHAnsi"/>
                <w:b/>
                <w:bCs/>
                <w:sz w:val="24"/>
                <w:szCs w:val="24"/>
                <w:lang w:eastAsia="nl-NL"/>
              </w:rPr>
              <w:t xml:space="preserve">ixel </w:t>
            </w:r>
            <w:r w:rsidRPr="00C52416">
              <w:rPr>
                <w:rFonts w:asciiTheme="minorHAnsi" w:eastAsia="Times New Roman" w:hAnsiTheme="minorHAnsi" w:cstheme="minorHAnsi"/>
                <w:b/>
                <w:bCs/>
                <w:sz w:val="24"/>
                <w:szCs w:val="24"/>
                <w:lang w:eastAsia="nl-NL"/>
              </w:rPr>
              <w:t>S</w:t>
            </w:r>
            <w:r w:rsidR="00463C95" w:rsidRPr="00C52416">
              <w:rPr>
                <w:rFonts w:asciiTheme="minorHAnsi" w:eastAsia="Times New Roman" w:hAnsiTheme="minorHAnsi" w:cstheme="minorHAnsi"/>
                <w:b/>
                <w:bCs/>
                <w:sz w:val="24"/>
                <w:szCs w:val="24"/>
                <w:lang w:eastAsia="nl-NL"/>
              </w:rPr>
              <w:t>ize</w:t>
            </w:r>
          </w:p>
        </w:tc>
      </w:tr>
      <w:tr w:rsidR="00C52416" w:rsidRPr="00C52416" w14:paraId="7756A896" w14:textId="77777777" w:rsidTr="00D4477D">
        <w:trPr>
          <w:trHeight w:val="270"/>
        </w:trPr>
        <w:tc>
          <w:tcPr>
            <w:tcW w:w="2372" w:type="dxa"/>
            <w:shd w:val="clear" w:color="auto" w:fill="auto"/>
            <w:tcMar>
              <w:top w:w="30" w:type="dxa"/>
              <w:left w:w="30" w:type="dxa"/>
              <w:bottom w:w="30" w:type="dxa"/>
              <w:right w:w="30" w:type="dxa"/>
            </w:tcMar>
            <w:vAlign w:val="center"/>
            <w:hideMark/>
          </w:tcPr>
          <w:p w14:paraId="73F5DB99"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VISUCAM</w:t>
            </w:r>
          </w:p>
        </w:tc>
        <w:tc>
          <w:tcPr>
            <w:tcW w:w="1344" w:type="dxa"/>
            <w:shd w:val="clear" w:color="auto" w:fill="auto"/>
            <w:tcMar>
              <w:top w:w="30" w:type="dxa"/>
              <w:left w:w="30" w:type="dxa"/>
              <w:bottom w:w="30" w:type="dxa"/>
              <w:right w:w="30" w:type="dxa"/>
            </w:tcMar>
            <w:vAlign w:val="center"/>
            <w:hideMark/>
          </w:tcPr>
          <w:p w14:paraId="39F6840E"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2048 x 1958</w:t>
            </w:r>
          </w:p>
        </w:tc>
        <w:tc>
          <w:tcPr>
            <w:tcW w:w="3118" w:type="dxa"/>
            <w:shd w:val="clear" w:color="auto" w:fill="auto"/>
            <w:tcMar>
              <w:top w:w="30" w:type="dxa"/>
              <w:left w:w="30" w:type="dxa"/>
              <w:bottom w:w="30" w:type="dxa"/>
              <w:right w:w="30" w:type="dxa"/>
            </w:tcMar>
            <w:vAlign w:val="center"/>
            <w:hideMark/>
          </w:tcPr>
          <w:p w14:paraId="4134D026"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RBG retinal imaging</w:t>
            </w:r>
          </w:p>
        </w:tc>
        <w:tc>
          <w:tcPr>
            <w:tcW w:w="1134" w:type="dxa"/>
            <w:shd w:val="clear" w:color="auto" w:fill="auto"/>
            <w:tcMar>
              <w:top w:w="30" w:type="dxa"/>
              <w:left w:w="30" w:type="dxa"/>
              <w:bottom w:w="30" w:type="dxa"/>
              <w:right w:w="30" w:type="dxa"/>
            </w:tcMar>
            <w:vAlign w:val="center"/>
            <w:hideMark/>
          </w:tcPr>
          <w:p w14:paraId="22220B16"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24</w:t>
            </w:r>
          </w:p>
        </w:tc>
        <w:tc>
          <w:tcPr>
            <w:tcW w:w="1134" w:type="dxa"/>
            <w:shd w:val="clear" w:color="auto" w:fill="auto"/>
            <w:tcMar>
              <w:top w:w="30" w:type="dxa"/>
              <w:left w:w="30" w:type="dxa"/>
              <w:bottom w:w="30" w:type="dxa"/>
              <w:right w:w="30" w:type="dxa"/>
            </w:tcMar>
            <w:vAlign w:val="center"/>
            <w:hideMark/>
          </w:tcPr>
          <w:p w14:paraId="0F101733"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96 dpi, 96 dpi</w:t>
            </w:r>
          </w:p>
        </w:tc>
      </w:tr>
      <w:tr w:rsidR="00C52416" w:rsidRPr="00C52416" w14:paraId="429CD53E" w14:textId="77777777" w:rsidTr="00D4477D">
        <w:trPr>
          <w:trHeight w:val="270"/>
        </w:trPr>
        <w:tc>
          <w:tcPr>
            <w:tcW w:w="2372" w:type="dxa"/>
            <w:shd w:val="clear" w:color="auto" w:fill="auto"/>
            <w:tcMar>
              <w:top w:w="30" w:type="dxa"/>
              <w:left w:w="30" w:type="dxa"/>
              <w:bottom w:w="30" w:type="dxa"/>
              <w:right w:w="30" w:type="dxa"/>
            </w:tcMar>
            <w:vAlign w:val="center"/>
            <w:hideMark/>
          </w:tcPr>
          <w:p w14:paraId="528E7103"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lastRenderedPageBreak/>
              <w:t>XIMEA</w:t>
            </w:r>
          </w:p>
        </w:tc>
        <w:tc>
          <w:tcPr>
            <w:tcW w:w="1344" w:type="dxa"/>
            <w:shd w:val="clear" w:color="auto" w:fill="auto"/>
            <w:tcMar>
              <w:top w:w="30" w:type="dxa"/>
              <w:left w:w="30" w:type="dxa"/>
              <w:bottom w:w="30" w:type="dxa"/>
              <w:right w:w="30" w:type="dxa"/>
            </w:tcMar>
            <w:vAlign w:val="center"/>
            <w:hideMark/>
          </w:tcPr>
          <w:p w14:paraId="3D9256EF"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2048 x 1088</w:t>
            </w:r>
          </w:p>
        </w:tc>
        <w:tc>
          <w:tcPr>
            <w:tcW w:w="3118" w:type="dxa"/>
            <w:shd w:val="clear" w:color="auto" w:fill="auto"/>
            <w:tcMar>
              <w:top w:w="30" w:type="dxa"/>
              <w:left w:w="30" w:type="dxa"/>
              <w:bottom w:w="30" w:type="dxa"/>
              <w:right w:w="30" w:type="dxa"/>
            </w:tcMar>
            <w:vAlign w:val="center"/>
            <w:hideMark/>
          </w:tcPr>
          <w:p w14:paraId="321DD64F"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hyperspectral retinal imaging</w:t>
            </w:r>
          </w:p>
        </w:tc>
        <w:tc>
          <w:tcPr>
            <w:tcW w:w="1134" w:type="dxa"/>
            <w:shd w:val="clear" w:color="auto" w:fill="auto"/>
            <w:tcMar>
              <w:top w:w="30" w:type="dxa"/>
              <w:left w:w="30" w:type="dxa"/>
              <w:bottom w:w="30" w:type="dxa"/>
              <w:right w:w="30" w:type="dxa"/>
            </w:tcMar>
            <w:vAlign w:val="center"/>
            <w:hideMark/>
          </w:tcPr>
          <w:p w14:paraId="3DB3531D"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8</w:t>
            </w:r>
          </w:p>
        </w:tc>
        <w:tc>
          <w:tcPr>
            <w:tcW w:w="1134" w:type="dxa"/>
            <w:shd w:val="clear" w:color="auto" w:fill="auto"/>
            <w:tcMar>
              <w:top w:w="30" w:type="dxa"/>
              <w:left w:w="30" w:type="dxa"/>
              <w:bottom w:w="30" w:type="dxa"/>
              <w:right w:w="30" w:type="dxa"/>
            </w:tcMar>
            <w:vAlign w:val="center"/>
            <w:hideMark/>
          </w:tcPr>
          <w:p w14:paraId="23886524"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96 dpi, 96 dpi</w:t>
            </w:r>
          </w:p>
        </w:tc>
      </w:tr>
      <w:tr w:rsidR="00F33D8C" w:rsidRPr="00C52416" w14:paraId="5C577AA4" w14:textId="77777777" w:rsidTr="00D4477D">
        <w:trPr>
          <w:trHeight w:val="270"/>
        </w:trPr>
        <w:tc>
          <w:tcPr>
            <w:tcW w:w="2372" w:type="dxa"/>
            <w:shd w:val="clear" w:color="auto" w:fill="auto"/>
            <w:tcMar>
              <w:top w:w="30" w:type="dxa"/>
              <w:left w:w="30" w:type="dxa"/>
              <w:bottom w:w="30" w:type="dxa"/>
              <w:right w:w="30" w:type="dxa"/>
            </w:tcMar>
            <w:vAlign w:val="center"/>
          </w:tcPr>
          <w:p w14:paraId="3AEA3DAC" w14:textId="7D8273F5" w:rsidR="00F33D8C" w:rsidRPr="00C52416" w:rsidRDefault="00F33D8C"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CERA’s custom hyperspectral camera</w:t>
            </w:r>
          </w:p>
        </w:tc>
        <w:tc>
          <w:tcPr>
            <w:tcW w:w="1344" w:type="dxa"/>
            <w:shd w:val="clear" w:color="auto" w:fill="auto"/>
            <w:tcMar>
              <w:top w:w="30" w:type="dxa"/>
              <w:left w:w="30" w:type="dxa"/>
              <w:bottom w:w="30" w:type="dxa"/>
              <w:right w:w="30" w:type="dxa"/>
            </w:tcMar>
            <w:vAlign w:val="center"/>
          </w:tcPr>
          <w:p w14:paraId="474CD383" w14:textId="39616494" w:rsidR="00F33D8C" w:rsidRPr="00C52416" w:rsidRDefault="00F33D8C"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1500 x 1500</w:t>
            </w:r>
          </w:p>
        </w:tc>
        <w:tc>
          <w:tcPr>
            <w:tcW w:w="3118" w:type="dxa"/>
            <w:shd w:val="clear" w:color="auto" w:fill="auto"/>
            <w:tcMar>
              <w:top w:w="30" w:type="dxa"/>
              <w:left w:w="30" w:type="dxa"/>
              <w:bottom w:w="30" w:type="dxa"/>
              <w:right w:w="30" w:type="dxa"/>
            </w:tcMar>
            <w:vAlign w:val="center"/>
          </w:tcPr>
          <w:p w14:paraId="695B353C" w14:textId="4DCF05CC" w:rsidR="00F33D8C" w:rsidRPr="00C52416" w:rsidRDefault="00F33D8C"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hyperspectral retinal imaging</w:t>
            </w:r>
          </w:p>
        </w:tc>
        <w:tc>
          <w:tcPr>
            <w:tcW w:w="1134" w:type="dxa"/>
            <w:shd w:val="clear" w:color="auto" w:fill="auto"/>
            <w:tcMar>
              <w:top w:w="30" w:type="dxa"/>
              <w:left w:w="30" w:type="dxa"/>
              <w:bottom w:w="30" w:type="dxa"/>
              <w:right w:w="30" w:type="dxa"/>
            </w:tcMar>
            <w:vAlign w:val="center"/>
          </w:tcPr>
          <w:p w14:paraId="6B16272B" w14:textId="2474AAEE" w:rsidR="00F33D8C" w:rsidRPr="00C52416" w:rsidRDefault="00F33D8C"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Pr>
                <w:rFonts w:asciiTheme="minorHAnsi" w:eastAsia="Times New Roman" w:hAnsiTheme="minorHAnsi" w:cstheme="minorHAnsi"/>
                <w:sz w:val="24"/>
                <w:szCs w:val="24"/>
                <w:lang w:eastAsia="nl-NL"/>
              </w:rPr>
              <w:t>12</w:t>
            </w:r>
          </w:p>
        </w:tc>
        <w:tc>
          <w:tcPr>
            <w:tcW w:w="1134" w:type="dxa"/>
            <w:shd w:val="clear" w:color="auto" w:fill="auto"/>
            <w:tcMar>
              <w:top w:w="30" w:type="dxa"/>
              <w:left w:w="30" w:type="dxa"/>
              <w:bottom w:w="30" w:type="dxa"/>
              <w:right w:w="30" w:type="dxa"/>
            </w:tcMar>
            <w:vAlign w:val="center"/>
          </w:tcPr>
          <w:p w14:paraId="4BE99DCC" w14:textId="4BB5632E" w:rsidR="00F33D8C" w:rsidRPr="00C52416" w:rsidRDefault="00F33D8C"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7.8µm x 7.8µm</w:t>
            </w:r>
          </w:p>
        </w:tc>
      </w:tr>
      <w:tr w:rsidR="00C52416" w:rsidRPr="00C52416" w14:paraId="70540F13" w14:textId="77777777" w:rsidTr="00D4477D">
        <w:trPr>
          <w:trHeight w:val="270"/>
        </w:trPr>
        <w:tc>
          <w:tcPr>
            <w:tcW w:w="2372" w:type="dxa"/>
            <w:shd w:val="clear" w:color="auto" w:fill="auto"/>
            <w:tcMar>
              <w:top w:w="30" w:type="dxa"/>
              <w:left w:w="30" w:type="dxa"/>
              <w:bottom w:w="30" w:type="dxa"/>
              <w:right w:w="30" w:type="dxa"/>
            </w:tcMar>
            <w:vAlign w:val="center"/>
            <w:hideMark/>
          </w:tcPr>
          <w:p w14:paraId="15AD8A16"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OXYMAP</w:t>
            </w:r>
          </w:p>
        </w:tc>
        <w:tc>
          <w:tcPr>
            <w:tcW w:w="1344" w:type="dxa"/>
            <w:shd w:val="clear" w:color="auto" w:fill="auto"/>
            <w:tcMar>
              <w:top w:w="30" w:type="dxa"/>
              <w:left w:w="30" w:type="dxa"/>
              <w:bottom w:w="30" w:type="dxa"/>
              <w:right w:w="30" w:type="dxa"/>
            </w:tcMar>
            <w:vAlign w:val="center"/>
            <w:hideMark/>
          </w:tcPr>
          <w:p w14:paraId="3D972A4F"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3118" w:type="dxa"/>
            <w:shd w:val="clear" w:color="auto" w:fill="auto"/>
            <w:tcMar>
              <w:top w:w="30" w:type="dxa"/>
              <w:left w:w="30" w:type="dxa"/>
              <w:bottom w:w="30" w:type="dxa"/>
              <w:right w:w="30" w:type="dxa"/>
            </w:tcMar>
            <w:vAlign w:val="center"/>
            <w:hideMark/>
          </w:tcPr>
          <w:p w14:paraId="6B3EFB01" w14:textId="604BF06D" w:rsidR="00463C95" w:rsidRPr="00C52416" w:rsidRDefault="00895568"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oximetry</w:t>
            </w:r>
            <w:r w:rsidR="00463C95" w:rsidRPr="00C52416">
              <w:rPr>
                <w:rFonts w:asciiTheme="minorHAnsi" w:eastAsia="Times New Roman" w:hAnsiTheme="minorHAnsi" w:cstheme="minorHAnsi"/>
                <w:sz w:val="24"/>
                <w:szCs w:val="24"/>
                <w:lang w:eastAsia="nl-NL"/>
              </w:rPr>
              <w:t xml:space="preserve"> retinal imaging</w:t>
            </w:r>
          </w:p>
        </w:tc>
        <w:tc>
          <w:tcPr>
            <w:tcW w:w="1134" w:type="dxa"/>
            <w:shd w:val="clear" w:color="auto" w:fill="auto"/>
            <w:tcMar>
              <w:top w:w="30" w:type="dxa"/>
              <w:left w:w="30" w:type="dxa"/>
              <w:bottom w:w="30" w:type="dxa"/>
              <w:right w:w="30" w:type="dxa"/>
            </w:tcMar>
            <w:vAlign w:val="center"/>
            <w:hideMark/>
          </w:tcPr>
          <w:p w14:paraId="6A303B30"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1134" w:type="dxa"/>
            <w:shd w:val="clear" w:color="auto" w:fill="auto"/>
            <w:tcMar>
              <w:top w:w="30" w:type="dxa"/>
              <w:left w:w="30" w:type="dxa"/>
              <w:bottom w:w="30" w:type="dxa"/>
              <w:right w:w="30" w:type="dxa"/>
            </w:tcMar>
            <w:vAlign w:val="center"/>
            <w:hideMark/>
          </w:tcPr>
          <w:p w14:paraId="575B9AF2"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r>
      <w:tr w:rsidR="00C52416" w:rsidRPr="00C52416" w14:paraId="1F007813" w14:textId="77777777" w:rsidTr="00D4477D">
        <w:trPr>
          <w:trHeight w:val="270"/>
        </w:trPr>
        <w:tc>
          <w:tcPr>
            <w:tcW w:w="2372" w:type="dxa"/>
            <w:shd w:val="clear" w:color="auto" w:fill="auto"/>
            <w:tcMar>
              <w:top w:w="30" w:type="dxa"/>
              <w:left w:w="30" w:type="dxa"/>
              <w:bottom w:w="30" w:type="dxa"/>
              <w:right w:w="30" w:type="dxa"/>
            </w:tcMar>
            <w:vAlign w:val="center"/>
            <w:hideMark/>
          </w:tcPr>
          <w:p w14:paraId="63D351F2" w14:textId="5C5361E8"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Spectralis</w:t>
            </w:r>
          </w:p>
        </w:tc>
        <w:tc>
          <w:tcPr>
            <w:tcW w:w="1344" w:type="dxa"/>
            <w:shd w:val="clear" w:color="auto" w:fill="auto"/>
            <w:tcMar>
              <w:top w:w="30" w:type="dxa"/>
              <w:left w:w="30" w:type="dxa"/>
              <w:bottom w:w="30" w:type="dxa"/>
              <w:right w:w="30" w:type="dxa"/>
            </w:tcMar>
            <w:vAlign w:val="center"/>
            <w:hideMark/>
          </w:tcPr>
          <w:p w14:paraId="3CFBAF78"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3118" w:type="dxa"/>
            <w:shd w:val="clear" w:color="auto" w:fill="auto"/>
            <w:tcMar>
              <w:top w:w="30" w:type="dxa"/>
              <w:left w:w="30" w:type="dxa"/>
              <w:bottom w:w="30" w:type="dxa"/>
              <w:right w:w="30" w:type="dxa"/>
            </w:tcMar>
            <w:vAlign w:val="center"/>
            <w:hideMark/>
          </w:tcPr>
          <w:p w14:paraId="1E87606B" w14:textId="05DFF918"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imaging</w:t>
            </w:r>
          </w:p>
        </w:tc>
        <w:tc>
          <w:tcPr>
            <w:tcW w:w="1134" w:type="dxa"/>
            <w:shd w:val="clear" w:color="auto" w:fill="auto"/>
            <w:tcMar>
              <w:top w:w="30" w:type="dxa"/>
              <w:left w:w="30" w:type="dxa"/>
              <w:bottom w:w="30" w:type="dxa"/>
              <w:right w:w="30" w:type="dxa"/>
            </w:tcMar>
            <w:vAlign w:val="center"/>
            <w:hideMark/>
          </w:tcPr>
          <w:p w14:paraId="4A8AA9D5"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1134" w:type="dxa"/>
            <w:shd w:val="clear" w:color="auto" w:fill="auto"/>
            <w:tcMar>
              <w:top w:w="30" w:type="dxa"/>
              <w:left w:w="30" w:type="dxa"/>
              <w:bottom w:w="30" w:type="dxa"/>
              <w:right w:w="30" w:type="dxa"/>
            </w:tcMar>
            <w:vAlign w:val="center"/>
            <w:hideMark/>
          </w:tcPr>
          <w:p w14:paraId="44A23CBA"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r>
      <w:tr w:rsidR="00C52416" w:rsidRPr="00C52416" w14:paraId="77FA5DF8" w14:textId="77777777" w:rsidTr="00D4477D">
        <w:trPr>
          <w:trHeight w:val="270"/>
        </w:trPr>
        <w:tc>
          <w:tcPr>
            <w:tcW w:w="2372" w:type="dxa"/>
            <w:shd w:val="clear" w:color="auto" w:fill="auto"/>
            <w:tcMar>
              <w:top w:w="30" w:type="dxa"/>
              <w:left w:w="30" w:type="dxa"/>
              <w:bottom w:w="30" w:type="dxa"/>
              <w:right w:w="30" w:type="dxa"/>
            </w:tcMar>
            <w:vAlign w:val="center"/>
            <w:hideMark/>
          </w:tcPr>
          <w:p w14:paraId="700B35D5"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DVA</w:t>
            </w:r>
          </w:p>
        </w:tc>
        <w:tc>
          <w:tcPr>
            <w:tcW w:w="1344" w:type="dxa"/>
            <w:shd w:val="clear" w:color="auto" w:fill="auto"/>
            <w:tcMar>
              <w:top w:w="30" w:type="dxa"/>
              <w:left w:w="30" w:type="dxa"/>
              <w:bottom w:w="30" w:type="dxa"/>
              <w:right w:w="30" w:type="dxa"/>
            </w:tcMar>
            <w:vAlign w:val="center"/>
            <w:hideMark/>
          </w:tcPr>
          <w:p w14:paraId="791D30C6"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3118" w:type="dxa"/>
            <w:shd w:val="clear" w:color="auto" w:fill="auto"/>
            <w:tcMar>
              <w:top w:w="30" w:type="dxa"/>
              <w:left w:w="30" w:type="dxa"/>
              <w:bottom w:w="30" w:type="dxa"/>
              <w:right w:w="30" w:type="dxa"/>
            </w:tcMar>
            <w:vAlign w:val="center"/>
            <w:hideMark/>
          </w:tcPr>
          <w:p w14:paraId="6FE51AA1"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Dual vessel analysis</w:t>
            </w:r>
          </w:p>
        </w:tc>
        <w:tc>
          <w:tcPr>
            <w:tcW w:w="1134" w:type="dxa"/>
            <w:shd w:val="clear" w:color="auto" w:fill="auto"/>
            <w:tcMar>
              <w:top w:w="30" w:type="dxa"/>
              <w:left w:w="30" w:type="dxa"/>
              <w:bottom w:w="30" w:type="dxa"/>
              <w:right w:w="30" w:type="dxa"/>
            </w:tcMar>
            <w:vAlign w:val="center"/>
            <w:hideMark/>
          </w:tcPr>
          <w:p w14:paraId="433B98AF"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1134" w:type="dxa"/>
            <w:shd w:val="clear" w:color="auto" w:fill="auto"/>
            <w:tcMar>
              <w:top w:w="30" w:type="dxa"/>
              <w:left w:w="30" w:type="dxa"/>
              <w:bottom w:w="30" w:type="dxa"/>
              <w:right w:w="30" w:type="dxa"/>
            </w:tcMar>
            <w:vAlign w:val="center"/>
            <w:hideMark/>
          </w:tcPr>
          <w:p w14:paraId="605D57B3"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r>
      <w:tr w:rsidR="00C52416" w:rsidRPr="00C52416" w14:paraId="5788B1DC" w14:textId="77777777" w:rsidTr="00D4477D">
        <w:trPr>
          <w:trHeight w:val="270"/>
        </w:trPr>
        <w:tc>
          <w:tcPr>
            <w:tcW w:w="2372" w:type="dxa"/>
            <w:shd w:val="clear" w:color="auto" w:fill="auto"/>
            <w:tcMar>
              <w:top w:w="30" w:type="dxa"/>
              <w:left w:w="30" w:type="dxa"/>
              <w:bottom w:w="30" w:type="dxa"/>
              <w:right w:w="30" w:type="dxa"/>
            </w:tcMar>
            <w:vAlign w:val="center"/>
            <w:hideMark/>
          </w:tcPr>
          <w:p w14:paraId="5AF3DB2B" w14:textId="36371C44"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(Zeiss Cirrus)</w:t>
            </w:r>
          </w:p>
        </w:tc>
        <w:tc>
          <w:tcPr>
            <w:tcW w:w="1344" w:type="dxa"/>
            <w:shd w:val="clear" w:color="auto" w:fill="auto"/>
            <w:tcMar>
              <w:top w:w="30" w:type="dxa"/>
              <w:left w:w="30" w:type="dxa"/>
              <w:bottom w:w="30" w:type="dxa"/>
              <w:right w:w="30" w:type="dxa"/>
            </w:tcMar>
            <w:vAlign w:val="center"/>
            <w:hideMark/>
          </w:tcPr>
          <w:p w14:paraId="582BE5FF"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3118" w:type="dxa"/>
            <w:shd w:val="clear" w:color="auto" w:fill="auto"/>
            <w:tcMar>
              <w:top w:w="30" w:type="dxa"/>
              <w:left w:w="30" w:type="dxa"/>
              <w:bottom w:w="30" w:type="dxa"/>
              <w:right w:w="30" w:type="dxa"/>
            </w:tcMar>
            <w:vAlign w:val="center"/>
            <w:hideMark/>
          </w:tcPr>
          <w:p w14:paraId="27235EA0" w14:textId="7C63D233"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imaging</w:t>
            </w:r>
          </w:p>
        </w:tc>
        <w:tc>
          <w:tcPr>
            <w:tcW w:w="1134" w:type="dxa"/>
            <w:shd w:val="clear" w:color="auto" w:fill="auto"/>
            <w:tcMar>
              <w:top w:w="30" w:type="dxa"/>
              <w:left w:w="30" w:type="dxa"/>
              <w:bottom w:w="30" w:type="dxa"/>
              <w:right w:w="30" w:type="dxa"/>
            </w:tcMar>
            <w:vAlign w:val="center"/>
            <w:hideMark/>
          </w:tcPr>
          <w:p w14:paraId="12F1E4B0"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1134" w:type="dxa"/>
            <w:shd w:val="clear" w:color="auto" w:fill="auto"/>
            <w:tcMar>
              <w:top w:w="30" w:type="dxa"/>
              <w:left w:w="30" w:type="dxa"/>
              <w:bottom w:w="30" w:type="dxa"/>
              <w:right w:w="30" w:type="dxa"/>
            </w:tcMar>
            <w:vAlign w:val="center"/>
            <w:hideMark/>
          </w:tcPr>
          <w:p w14:paraId="64DEEF21" w14:textId="77777777" w:rsidR="00463C95" w:rsidRPr="00C52416" w:rsidRDefault="00463C95"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r>
    </w:tbl>
    <w:p w14:paraId="0F4ED3AC" w14:textId="77777777" w:rsidR="00463C95" w:rsidRPr="00C52416" w:rsidRDefault="00463C95" w:rsidP="00992E09">
      <w:pPr>
        <w:suppressAutoHyphens w:val="0"/>
        <w:autoSpaceDN/>
        <w:spacing w:before="120" w:after="120" w:line="240" w:lineRule="auto"/>
        <w:textAlignment w:val="auto"/>
        <w:rPr>
          <w:rFonts w:asciiTheme="minorHAnsi" w:eastAsia="Times New Roman" w:hAnsiTheme="minorHAnsi" w:cstheme="minorHAnsi"/>
          <w:sz w:val="24"/>
          <w:szCs w:val="24"/>
          <w:lang w:eastAsia="nl-NL"/>
        </w:rPr>
      </w:pP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2"/>
        <w:gridCol w:w="1344"/>
        <w:gridCol w:w="5386"/>
      </w:tblGrid>
      <w:tr w:rsidR="00C52416" w:rsidRPr="00C52416" w14:paraId="6173CC6C" w14:textId="77777777" w:rsidTr="00D4477D">
        <w:trPr>
          <w:trHeight w:val="270"/>
        </w:trPr>
        <w:tc>
          <w:tcPr>
            <w:tcW w:w="2372" w:type="dxa"/>
            <w:shd w:val="clear" w:color="auto" w:fill="auto"/>
            <w:tcMar>
              <w:top w:w="30" w:type="dxa"/>
              <w:left w:w="30" w:type="dxa"/>
              <w:bottom w:w="30" w:type="dxa"/>
              <w:right w:w="30" w:type="dxa"/>
            </w:tcMar>
            <w:vAlign w:val="center"/>
            <w:hideMark/>
          </w:tcPr>
          <w:p w14:paraId="5E1B3723" w14:textId="7F222D00"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bookmarkStart w:id="1" w:name="_Hlk99110561"/>
            <w:r w:rsidRPr="00C52416">
              <w:rPr>
                <w:rFonts w:asciiTheme="minorHAnsi" w:eastAsia="Times New Roman" w:hAnsiTheme="minorHAnsi" w:cstheme="minorHAnsi"/>
                <w:b/>
                <w:bCs/>
                <w:sz w:val="24"/>
                <w:szCs w:val="24"/>
                <w:lang w:eastAsia="nl-NL"/>
              </w:rPr>
              <w:t>Interview Opportunities</w:t>
            </w:r>
          </w:p>
        </w:tc>
        <w:tc>
          <w:tcPr>
            <w:tcW w:w="1344" w:type="dxa"/>
            <w:shd w:val="clear" w:color="auto" w:fill="auto"/>
            <w:tcMar>
              <w:top w:w="30" w:type="dxa"/>
              <w:left w:w="30" w:type="dxa"/>
              <w:bottom w:w="30" w:type="dxa"/>
              <w:right w:w="30" w:type="dxa"/>
            </w:tcMar>
            <w:vAlign w:val="center"/>
            <w:hideMark/>
          </w:tcPr>
          <w:p w14:paraId="551F28C2" w14:textId="1C83EF7B"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w:t>
            </w:r>
            <w:r w:rsidRPr="00C52416">
              <w:rPr>
                <w:rFonts w:asciiTheme="minorHAnsi" w:eastAsia="Times New Roman" w:hAnsiTheme="minorHAnsi" w:cstheme="minorHAnsi"/>
                <w:b/>
                <w:bCs/>
                <w:sz w:val="24"/>
                <w:szCs w:val="24"/>
                <w:lang w:eastAsia="nl-NL"/>
              </w:rPr>
              <w:t>etting</w:t>
            </w:r>
          </w:p>
        </w:tc>
        <w:tc>
          <w:tcPr>
            <w:tcW w:w="5386" w:type="dxa"/>
            <w:shd w:val="clear" w:color="auto" w:fill="auto"/>
            <w:tcMar>
              <w:top w:w="30" w:type="dxa"/>
              <w:left w:w="30" w:type="dxa"/>
              <w:bottom w:w="30" w:type="dxa"/>
              <w:right w:w="30" w:type="dxa"/>
            </w:tcMar>
            <w:vAlign w:val="center"/>
            <w:hideMark/>
          </w:tcPr>
          <w:p w14:paraId="276B7BA9" w14:textId="33F30F7A"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subjects discussed</w:t>
            </w:r>
          </w:p>
        </w:tc>
      </w:tr>
      <w:tr w:rsidR="00C52416" w:rsidRPr="00C52416" w14:paraId="1C75BCE7" w14:textId="77777777" w:rsidTr="00D4477D">
        <w:trPr>
          <w:trHeight w:val="270"/>
        </w:trPr>
        <w:tc>
          <w:tcPr>
            <w:tcW w:w="2372" w:type="dxa"/>
            <w:tcBorders>
              <w:bottom w:val="single" w:sz="4" w:space="0" w:color="auto"/>
            </w:tcBorders>
            <w:shd w:val="clear" w:color="auto" w:fill="auto"/>
            <w:tcMar>
              <w:top w:w="30" w:type="dxa"/>
              <w:left w:w="30" w:type="dxa"/>
              <w:bottom w:w="30" w:type="dxa"/>
              <w:right w:w="30" w:type="dxa"/>
            </w:tcMar>
            <w:vAlign w:val="center"/>
            <w:hideMark/>
          </w:tcPr>
          <w:p w14:paraId="327636C2" w14:textId="0EA5892D"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Visit (general ophthalmological)</w:t>
            </w:r>
          </w:p>
        </w:tc>
        <w:tc>
          <w:tcPr>
            <w:tcW w:w="1344" w:type="dxa"/>
            <w:shd w:val="clear" w:color="auto" w:fill="auto"/>
            <w:tcMar>
              <w:top w:w="30" w:type="dxa"/>
              <w:left w:w="30" w:type="dxa"/>
              <w:bottom w:w="30" w:type="dxa"/>
              <w:right w:w="30" w:type="dxa"/>
            </w:tcMar>
            <w:vAlign w:val="center"/>
            <w:hideMark/>
          </w:tcPr>
          <w:p w14:paraId="7C1F7D0D" w14:textId="77777777"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In UZ Leuven</w:t>
            </w:r>
          </w:p>
        </w:tc>
        <w:tc>
          <w:tcPr>
            <w:tcW w:w="5386" w:type="dxa"/>
            <w:shd w:val="clear" w:color="auto" w:fill="auto"/>
            <w:tcMar>
              <w:top w:w="30" w:type="dxa"/>
              <w:left w:w="30" w:type="dxa"/>
              <w:bottom w:w="30" w:type="dxa"/>
              <w:right w:w="30" w:type="dxa"/>
            </w:tcMar>
            <w:vAlign w:val="center"/>
            <w:hideMark/>
          </w:tcPr>
          <w:p w14:paraId="5F0D4DFD" w14:textId="3F8AC08F"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General ophthalmological evaluation</w:t>
            </w:r>
          </w:p>
        </w:tc>
      </w:tr>
      <w:tr w:rsidR="00C52416" w:rsidRPr="00C52416" w14:paraId="40A9360F" w14:textId="77777777" w:rsidTr="00D4477D">
        <w:trPr>
          <w:trHeight w:val="278"/>
        </w:trPr>
        <w:tc>
          <w:tcPr>
            <w:tcW w:w="237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vAlign w:val="center"/>
            <w:hideMark/>
          </w:tcPr>
          <w:p w14:paraId="6BDCA329" w14:textId="490A0D08"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Neuropsychological evaluation</w:t>
            </w:r>
          </w:p>
        </w:tc>
        <w:tc>
          <w:tcPr>
            <w:tcW w:w="1344" w:type="dxa"/>
            <w:tcBorders>
              <w:left w:val="single" w:sz="4" w:space="0" w:color="auto"/>
            </w:tcBorders>
            <w:shd w:val="clear" w:color="auto" w:fill="auto"/>
            <w:tcMar>
              <w:top w:w="30" w:type="dxa"/>
              <w:left w:w="30" w:type="dxa"/>
              <w:bottom w:w="30" w:type="dxa"/>
              <w:right w:w="30" w:type="dxa"/>
            </w:tcMar>
            <w:vAlign w:val="center"/>
            <w:hideMark/>
          </w:tcPr>
          <w:p w14:paraId="0A6C5369" w14:textId="77777777"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In UZ Leuven</w:t>
            </w:r>
          </w:p>
        </w:tc>
        <w:tc>
          <w:tcPr>
            <w:tcW w:w="5386" w:type="dxa"/>
            <w:shd w:val="clear" w:color="auto" w:fill="auto"/>
            <w:tcMar>
              <w:top w:w="30" w:type="dxa"/>
              <w:left w:w="30" w:type="dxa"/>
              <w:bottom w:w="30" w:type="dxa"/>
              <w:right w:w="30" w:type="dxa"/>
            </w:tcMar>
            <w:vAlign w:val="center"/>
            <w:hideMark/>
          </w:tcPr>
          <w:p w14:paraId="78C88BD4" w14:textId="21A2D901" w:rsidR="003E3CBF" w:rsidRPr="00C52416" w:rsidRDefault="003E3CBF" w:rsidP="00D4477D">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Montreal Cognitive Assessment (MOCA), Auditory Verbal Lear</w:t>
            </w:r>
            <w:r w:rsidR="00C11011" w:rsidRPr="00C52416">
              <w:rPr>
                <w:rFonts w:asciiTheme="minorHAnsi" w:eastAsia="Times New Roman" w:hAnsiTheme="minorHAnsi" w:cstheme="minorHAnsi"/>
                <w:sz w:val="24"/>
                <w:szCs w:val="24"/>
                <w:lang w:eastAsia="nl-NL"/>
              </w:rPr>
              <w:t>n</w:t>
            </w:r>
            <w:r w:rsidRPr="00C52416">
              <w:rPr>
                <w:rFonts w:asciiTheme="minorHAnsi" w:eastAsia="Times New Roman" w:hAnsiTheme="minorHAnsi" w:cstheme="minorHAnsi"/>
                <w:sz w:val="24"/>
                <w:szCs w:val="24"/>
                <w:lang w:eastAsia="nl-NL"/>
              </w:rPr>
              <w:t xml:space="preserve">ing Test (AVLT), Stroop </w:t>
            </w:r>
            <w:r w:rsidR="005221FF" w:rsidRPr="00C52416">
              <w:rPr>
                <w:rFonts w:asciiTheme="minorHAnsi" w:eastAsia="Times New Roman" w:hAnsiTheme="minorHAnsi" w:cstheme="minorHAnsi"/>
                <w:sz w:val="24"/>
                <w:szCs w:val="24"/>
                <w:lang w:eastAsia="nl-NL"/>
              </w:rPr>
              <w:t>Colour</w:t>
            </w:r>
            <w:r w:rsidRPr="00C52416">
              <w:rPr>
                <w:rFonts w:asciiTheme="minorHAnsi" w:eastAsia="Times New Roman" w:hAnsiTheme="minorHAnsi" w:cstheme="minorHAnsi"/>
                <w:sz w:val="24"/>
                <w:szCs w:val="24"/>
                <w:lang w:eastAsia="nl-NL"/>
              </w:rPr>
              <w:t xml:space="preserve"> Word Test, COWAT/semantic fluency</w:t>
            </w:r>
          </w:p>
        </w:tc>
      </w:tr>
      <w:bookmarkEnd w:id="1"/>
    </w:tbl>
    <w:p w14:paraId="7188BB10" w14:textId="77777777" w:rsidR="00D56F7D" w:rsidRPr="00C52416" w:rsidRDefault="00D56F7D">
      <w:pPr>
        <w:rPr>
          <w:rFonts w:asciiTheme="minorHAnsi" w:hAnsiTheme="minorHAnsi" w:cstheme="minorHAnsi"/>
          <w:sz w:val="24"/>
          <w:szCs w:val="24"/>
        </w:rPr>
      </w:pPr>
    </w:p>
    <w:p w14:paraId="27E1C8A3" w14:textId="4741F3F7" w:rsidR="00C52416" w:rsidRPr="00FB5A39" w:rsidRDefault="00C52416" w:rsidP="00C52416">
      <w:pPr>
        <w:pStyle w:val="NormalWeb"/>
        <w:spacing w:before="120" w:after="120" w:line="240" w:lineRule="auto"/>
        <w:ind w:left="0"/>
        <w:jc w:val="both"/>
        <w:rPr>
          <w:rFonts w:asciiTheme="minorHAnsi" w:hAnsiTheme="minorHAnsi" w:cstheme="minorHAnsi"/>
          <w:b/>
          <w:bCs/>
          <w:sz w:val="24"/>
          <w:szCs w:val="24"/>
        </w:rPr>
      </w:pPr>
      <w:r w:rsidRPr="00FB5A39">
        <w:rPr>
          <w:rFonts w:asciiTheme="minorHAnsi" w:hAnsiTheme="minorHAnsi" w:cstheme="minorHAnsi"/>
          <w:b/>
          <w:bCs/>
          <w:sz w:val="24"/>
          <w:szCs w:val="24"/>
        </w:rPr>
        <w:t xml:space="preserve">Partner 3 - Umeå </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0"/>
        <w:gridCol w:w="1292"/>
        <w:gridCol w:w="2332"/>
        <w:gridCol w:w="3118"/>
      </w:tblGrid>
      <w:tr w:rsidR="006706E4" w:rsidRPr="00C52416" w14:paraId="0D0C9A03" w14:textId="77777777" w:rsidTr="009C29E4">
        <w:trPr>
          <w:trHeight w:val="278"/>
        </w:trPr>
        <w:tc>
          <w:tcPr>
            <w:tcW w:w="2360" w:type="dxa"/>
            <w:shd w:val="clear" w:color="auto" w:fill="auto"/>
            <w:tcMar>
              <w:top w:w="30" w:type="dxa"/>
              <w:left w:w="30" w:type="dxa"/>
              <w:bottom w:w="30" w:type="dxa"/>
              <w:right w:w="30" w:type="dxa"/>
            </w:tcMar>
            <w:vAlign w:val="center"/>
            <w:hideMark/>
          </w:tcPr>
          <w:p w14:paraId="7C45CDDA"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Type of data</w:t>
            </w:r>
          </w:p>
        </w:tc>
        <w:tc>
          <w:tcPr>
            <w:tcW w:w="1292" w:type="dxa"/>
            <w:shd w:val="clear" w:color="auto" w:fill="auto"/>
            <w:tcMar>
              <w:top w:w="30" w:type="dxa"/>
              <w:left w:w="30" w:type="dxa"/>
              <w:bottom w:w="30" w:type="dxa"/>
              <w:right w:w="30" w:type="dxa"/>
            </w:tcMar>
            <w:vAlign w:val="center"/>
            <w:hideMark/>
          </w:tcPr>
          <w:p w14:paraId="1CF7121E"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Format</w:t>
            </w:r>
          </w:p>
        </w:tc>
        <w:tc>
          <w:tcPr>
            <w:tcW w:w="2332" w:type="dxa"/>
            <w:shd w:val="clear" w:color="auto" w:fill="auto"/>
            <w:tcMar>
              <w:top w:w="30" w:type="dxa"/>
              <w:left w:w="30" w:type="dxa"/>
              <w:bottom w:w="30" w:type="dxa"/>
              <w:right w:w="30" w:type="dxa"/>
            </w:tcMar>
            <w:vAlign w:val="center"/>
            <w:hideMark/>
          </w:tcPr>
          <w:p w14:paraId="4D7ECE5B"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Volume</w:t>
            </w:r>
          </w:p>
        </w:tc>
        <w:tc>
          <w:tcPr>
            <w:tcW w:w="3118" w:type="dxa"/>
            <w:shd w:val="clear" w:color="auto" w:fill="auto"/>
            <w:tcMar>
              <w:top w:w="30" w:type="dxa"/>
              <w:left w:w="30" w:type="dxa"/>
              <w:bottom w:w="30" w:type="dxa"/>
              <w:right w:w="30" w:type="dxa"/>
            </w:tcMar>
            <w:vAlign w:val="center"/>
            <w:hideMark/>
          </w:tcPr>
          <w:p w14:paraId="14BF6183"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How created</w:t>
            </w:r>
          </w:p>
        </w:tc>
      </w:tr>
      <w:tr w:rsidR="006706E4" w:rsidRPr="00C52416" w14:paraId="6A85A528" w14:textId="77777777" w:rsidTr="009C29E4">
        <w:trPr>
          <w:trHeight w:val="270"/>
        </w:trPr>
        <w:tc>
          <w:tcPr>
            <w:tcW w:w="2360" w:type="dxa"/>
            <w:shd w:val="clear" w:color="auto" w:fill="auto"/>
            <w:tcMar>
              <w:top w:w="30" w:type="dxa"/>
              <w:left w:w="30" w:type="dxa"/>
              <w:bottom w:w="30" w:type="dxa"/>
              <w:right w:w="30" w:type="dxa"/>
            </w:tcMar>
            <w:vAlign w:val="center"/>
          </w:tcPr>
          <w:p w14:paraId="150D5181"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Hyperspectral retinal imaging</w:t>
            </w:r>
          </w:p>
        </w:tc>
        <w:tc>
          <w:tcPr>
            <w:tcW w:w="1292" w:type="dxa"/>
            <w:shd w:val="clear" w:color="auto" w:fill="auto"/>
            <w:tcMar>
              <w:top w:w="30" w:type="dxa"/>
              <w:left w:w="30" w:type="dxa"/>
              <w:bottom w:w="30" w:type="dxa"/>
              <w:right w:w="30" w:type="dxa"/>
            </w:tcMar>
            <w:vAlign w:val="center"/>
          </w:tcPr>
          <w:p w14:paraId="3AFC6C0C"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.h5</w:t>
            </w:r>
          </w:p>
        </w:tc>
        <w:tc>
          <w:tcPr>
            <w:tcW w:w="2332" w:type="dxa"/>
            <w:shd w:val="clear" w:color="auto" w:fill="auto"/>
            <w:tcMar>
              <w:top w:w="30" w:type="dxa"/>
              <w:left w:w="30" w:type="dxa"/>
              <w:bottom w:w="30" w:type="dxa"/>
              <w:right w:w="30" w:type="dxa"/>
            </w:tcMar>
            <w:vAlign w:val="center"/>
          </w:tcPr>
          <w:p w14:paraId="00C9EC51"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550MB per image (2 images per patient)</w:t>
            </w:r>
          </w:p>
        </w:tc>
        <w:tc>
          <w:tcPr>
            <w:tcW w:w="3118" w:type="dxa"/>
            <w:shd w:val="clear" w:color="auto" w:fill="auto"/>
            <w:tcMar>
              <w:top w:w="30" w:type="dxa"/>
              <w:left w:w="30" w:type="dxa"/>
              <w:bottom w:w="30" w:type="dxa"/>
              <w:right w:w="30" w:type="dxa"/>
            </w:tcMar>
            <w:vAlign w:val="center"/>
          </w:tcPr>
          <w:p w14:paraId="5D7B9EBD"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DF05B8">
              <w:rPr>
                <w:rFonts w:asciiTheme="minorHAnsi" w:eastAsia="Times New Roman" w:hAnsiTheme="minorHAnsi" w:cstheme="minorHAnsi"/>
                <w:sz w:val="24"/>
                <w:szCs w:val="24"/>
                <w:lang w:eastAsia="nl-NL"/>
              </w:rPr>
              <w:t>CERA’s custom hyperspectral camera</w:t>
            </w:r>
          </w:p>
        </w:tc>
      </w:tr>
      <w:tr w:rsidR="00A8723F" w:rsidRPr="00C52416" w14:paraId="10428929" w14:textId="77777777" w:rsidTr="009C29E4">
        <w:trPr>
          <w:trHeight w:val="270"/>
        </w:trPr>
        <w:tc>
          <w:tcPr>
            <w:tcW w:w="2360" w:type="dxa"/>
            <w:shd w:val="clear" w:color="auto" w:fill="auto"/>
            <w:tcMar>
              <w:top w:w="30" w:type="dxa"/>
              <w:left w:w="30" w:type="dxa"/>
              <w:bottom w:w="30" w:type="dxa"/>
              <w:right w:w="30" w:type="dxa"/>
            </w:tcMar>
            <w:vAlign w:val="center"/>
            <w:hideMark/>
          </w:tcPr>
          <w:p w14:paraId="6907B327" w14:textId="77777777" w:rsidR="00A8723F" w:rsidRPr="00C52416" w:rsidRDefault="00A8723F"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imaging</w:t>
            </w:r>
          </w:p>
        </w:tc>
        <w:tc>
          <w:tcPr>
            <w:tcW w:w="1292" w:type="dxa"/>
            <w:shd w:val="clear" w:color="auto" w:fill="auto"/>
            <w:tcMar>
              <w:top w:w="30" w:type="dxa"/>
              <w:left w:w="30" w:type="dxa"/>
              <w:bottom w:w="30" w:type="dxa"/>
              <w:right w:w="30" w:type="dxa"/>
            </w:tcMar>
            <w:vAlign w:val="center"/>
            <w:hideMark/>
          </w:tcPr>
          <w:p w14:paraId="6770C4FE" w14:textId="77777777" w:rsidR="00A8723F" w:rsidRPr="00C52416" w:rsidRDefault="00A8723F"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.E2E</w:t>
            </w:r>
          </w:p>
        </w:tc>
        <w:tc>
          <w:tcPr>
            <w:tcW w:w="2332" w:type="dxa"/>
            <w:shd w:val="clear" w:color="auto" w:fill="auto"/>
            <w:tcMar>
              <w:top w:w="30" w:type="dxa"/>
              <w:left w:w="30" w:type="dxa"/>
              <w:bottom w:w="30" w:type="dxa"/>
              <w:right w:w="30" w:type="dxa"/>
            </w:tcMar>
            <w:vAlign w:val="center"/>
            <w:hideMark/>
          </w:tcPr>
          <w:p w14:paraId="6C423EB4" w14:textId="77777777" w:rsidR="00A8723F" w:rsidRPr="00C52416" w:rsidRDefault="00A8723F"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220 MB/image</w:t>
            </w:r>
          </w:p>
        </w:tc>
        <w:tc>
          <w:tcPr>
            <w:tcW w:w="3118" w:type="dxa"/>
            <w:shd w:val="clear" w:color="auto" w:fill="auto"/>
            <w:tcMar>
              <w:top w:w="30" w:type="dxa"/>
              <w:left w:w="30" w:type="dxa"/>
              <w:bottom w:w="30" w:type="dxa"/>
              <w:right w:w="30" w:type="dxa"/>
            </w:tcMar>
            <w:vAlign w:val="center"/>
            <w:hideMark/>
          </w:tcPr>
          <w:p w14:paraId="446C77F3" w14:textId="35A4F52F" w:rsidR="00A8723F" w:rsidRPr="00C52416" w:rsidRDefault="00A8723F"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OCT(A) </w:t>
            </w:r>
            <w:r w:rsidR="006B16F2">
              <w:rPr>
                <w:rFonts w:asciiTheme="minorHAnsi" w:eastAsia="Times New Roman" w:hAnsiTheme="minorHAnsi" w:cstheme="minorHAnsi"/>
                <w:sz w:val="24"/>
                <w:szCs w:val="24"/>
                <w:lang w:eastAsia="nl-NL"/>
              </w:rPr>
              <w:t>Cirrus</w:t>
            </w:r>
            <w:r w:rsidRPr="00C52416">
              <w:rPr>
                <w:rFonts w:asciiTheme="minorHAnsi" w:eastAsia="Times New Roman" w:hAnsiTheme="minorHAnsi" w:cstheme="minorHAnsi"/>
                <w:sz w:val="24"/>
                <w:szCs w:val="24"/>
                <w:lang w:eastAsia="nl-NL"/>
              </w:rPr>
              <w:t xml:space="preserve"> (</w:t>
            </w:r>
            <w:r w:rsidR="006B16F2">
              <w:rPr>
                <w:rFonts w:asciiTheme="minorHAnsi" w:eastAsia="Times New Roman" w:hAnsiTheme="minorHAnsi" w:cstheme="minorHAnsi"/>
                <w:sz w:val="24"/>
                <w:szCs w:val="24"/>
                <w:lang w:eastAsia="nl-NL"/>
              </w:rPr>
              <w:t>Zeiss</w:t>
            </w:r>
            <w:r w:rsidRPr="00C52416">
              <w:rPr>
                <w:rFonts w:asciiTheme="minorHAnsi" w:eastAsia="Times New Roman" w:hAnsiTheme="minorHAnsi" w:cstheme="minorHAnsi"/>
                <w:sz w:val="24"/>
                <w:szCs w:val="24"/>
                <w:lang w:eastAsia="nl-NL"/>
              </w:rPr>
              <w:t>)</w:t>
            </w:r>
          </w:p>
        </w:tc>
      </w:tr>
      <w:tr w:rsidR="006706E4" w:rsidRPr="00C52416" w14:paraId="3DC99CF4" w14:textId="77777777" w:rsidTr="009C29E4">
        <w:trPr>
          <w:trHeight w:val="270"/>
        </w:trPr>
        <w:tc>
          <w:tcPr>
            <w:tcW w:w="2360" w:type="dxa"/>
            <w:shd w:val="clear" w:color="auto" w:fill="auto"/>
            <w:tcMar>
              <w:top w:w="30" w:type="dxa"/>
              <w:left w:w="30" w:type="dxa"/>
              <w:bottom w:w="30" w:type="dxa"/>
              <w:right w:w="30" w:type="dxa"/>
            </w:tcMar>
            <w:vAlign w:val="center"/>
            <w:hideMark/>
          </w:tcPr>
          <w:p w14:paraId="09AAAC54"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Ophthalmological evaluation</w:t>
            </w:r>
          </w:p>
        </w:tc>
        <w:tc>
          <w:tcPr>
            <w:tcW w:w="1292" w:type="dxa"/>
            <w:shd w:val="clear" w:color="auto" w:fill="auto"/>
            <w:tcMar>
              <w:top w:w="30" w:type="dxa"/>
              <w:left w:w="30" w:type="dxa"/>
              <w:bottom w:w="30" w:type="dxa"/>
              <w:right w:w="30" w:type="dxa"/>
            </w:tcMar>
            <w:vAlign w:val="center"/>
            <w:hideMark/>
          </w:tcPr>
          <w:p w14:paraId="73A1B581" w14:textId="044A773B"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medical file to CRF</w:t>
            </w:r>
          </w:p>
        </w:tc>
        <w:tc>
          <w:tcPr>
            <w:tcW w:w="2332" w:type="dxa"/>
            <w:shd w:val="clear" w:color="auto" w:fill="auto"/>
            <w:tcMar>
              <w:top w:w="30" w:type="dxa"/>
              <w:left w:w="30" w:type="dxa"/>
              <w:bottom w:w="30" w:type="dxa"/>
              <w:right w:w="30" w:type="dxa"/>
            </w:tcMar>
            <w:vAlign w:val="center"/>
            <w:hideMark/>
          </w:tcPr>
          <w:p w14:paraId="1DBD0F66"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Some kB</w:t>
            </w:r>
          </w:p>
        </w:tc>
        <w:tc>
          <w:tcPr>
            <w:tcW w:w="3118" w:type="dxa"/>
            <w:shd w:val="clear" w:color="auto" w:fill="auto"/>
            <w:tcMar>
              <w:top w:w="30" w:type="dxa"/>
              <w:left w:w="30" w:type="dxa"/>
              <w:bottom w:w="30" w:type="dxa"/>
              <w:right w:w="30" w:type="dxa"/>
            </w:tcMar>
            <w:vAlign w:val="center"/>
            <w:hideMark/>
          </w:tcPr>
          <w:p w14:paraId="7904875B" w14:textId="3C16A7E2" w:rsidR="00A37B57" w:rsidRPr="00C52416" w:rsidRDefault="006706E4" w:rsidP="00A37B57">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Visit</w:t>
            </w:r>
          </w:p>
        </w:tc>
      </w:tr>
      <w:tr w:rsidR="00A37B57" w:rsidRPr="00C52416" w14:paraId="4A67B50E" w14:textId="77777777" w:rsidTr="009C29E4">
        <w:trPr>
          <w:trHeight w:val="270"/>
        </w:trPr>
        <w:tc>
          <w:tcPr>
            <w:tcW w:w="2360" w:type="dxa"/>
            <w:shd w:val="clear" w:color="auto" w:fill="auto"/>
            <w:tcMar>
              <w:top w:w="30" w:type="dxa"/>
              <w:left w:w="30" w:type="dxa"/>
              <w:bottom w:w="30" w:type="dxa"/>
              <w:right w:w="30" w:type="dxa"/>
            </w:tcMar>
            <w:vAlign w:val="center"/>
          </w:tcPr>
          <w:p w14:paraId="0787CED6" w14:textId="1AA1590A" w:rsidR="00A37B57" w:rsidRPr="00C52416" w:rsidRDefault="00A37B57" w:rsidP="00A37B57">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Magnetic Resonance imaging</w:t>
            </w:r>
          </w:p>
        </w:tc>
        <w:tc>
          <w:tcPr>
            <w:tcW w:w="1292" w:type="dxa"/>
            <w:shd w:val="clear" w:color="auto" w:fill="auto"/>
            <w:tcMar>
              <w:top w:w="30" w:type="dxa"/>
              <w:left w:w="30" w:type="dxa"/>
              <w:bottom w:w="30" w:type="dxa"/>
              <w:right w:w="30" w:type="dxa"/>
            </w:tcMar>
            <w:vAlign w:val="center"/>
          </w:tcPr>
          <w:p w14:paraId="00169C92" w14:textId="3AE19599" w:rsidR="00A37B57" w:rsidRPr="00C52416" w:rsidRDefault="00A37B57" w:rsidP="00A37B57">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DICOM</w:t>
            </w:r>
          </w:p>
        </w:tc>
        <w:tc>
          <w:tcPr>
            <w:tcW w:w="2332" w:type="dxa"/>
            <w:shd w:val="clear" w:color="auto" w:fill="auto"/>
            <w:tcMar>
              <w:top w:w="30" w:type="dxa"/>
              <w:left w:w="30" w:type="dxa"/>
              <w:bottom w:w="30" w:type="dxa"/>
              <w:right w:w="30" w:type="dxa"/>
            </w:tcMar>
            <w:vAlign w:val="center"/>
          </w:tcPr>
          <w:p w14:paraId="7E8142AF" w14:textId="7B34D490" w:rsidR="00A37B57" w:rsidRPr="00C52416" w:rsidRDefault="00A37B57" w:rsidP="00A37B57">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Some kB</w:t>
            </w:r>
          </w:p>
        </w:tc>
        <w:tc>
          <w:tcPr>
            <w:tcW w:w="3118" w:type="dxa"/>
            <w:shd w:val="clear" w:color="auto" w:fill="auto"/>
            <w:tcMar>
              <w:top w:w="30" w:type="dxa"/>
              <w:left w:w="30" w:type="dxa"/>
              <w:bottom w:w="30" w:type="dxa"/>
              <w:right w:w="30" w:type="dxa"/>
            </w:tcMar>
            <w:vAlign w:val="center"/>
          </w:tcPr>
          <w:p w14:paraId="3FE835E0" w14:textId="1109D575" w:rsidR="00A37B57" w:rsidRPr="00C52416" w:rsidRDefault="00A37B57" w:rsidP="00A37B57">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 xml:space="preserve">3T </w:t>
            </w:r>
            <w:r w:rsidR="004B7B90">
              <w:rPr>
                <w:rFonts w:asciiTheme="minorHAnsi" w:eastAsia="Times New Roman" w:hAnsiTheme="minorHAnsi" w:cstheme="minorHAnsi"/>
                <w:sz w:val="24"/>
                <w:szCs w:val="24"/>
                <w:lang w:eastAsia="nl-NL"/>
              </w:rPr>
              <w:t>General Electric</w:t>
            </w:r>
            <w:r w:rsidRPr="00C52416">
              <w:rPr>
                <w:rFonts w:asciiTheme="minorHAnsi" w:eastAsia="Times New Roman" w:hAnsiTheme="minorHAnsi" w:cstheme="minorHAnsi"/>
                <w:sz w:val="24"/>
                <w:szCs w:val="24"/>
                <w:lang w:eastAsia="nl-NL"/>
              </w:rPr>
              <w:t xml:space="preserve"> MRI scanner</w:t>
            </w:r>
          </w:p>
        </w:tc>
      </w:tr>
    </w:tbl>
    <w:p w14:paraId="23B9EEA7" w14:textId="77777777" w:rsidR="006706E4" w:rsidRPr="00C52416" w:rsidRDefault="006706E4" w:rsidP="006706E4">
      <w:pPr>
        <w:suppressAutoHyphens w:val="0"/>
        <w:autoSpaceDN/>
        <w:spacing w:before="120" w:after="120" w:line="240" w:lineRule="auto"/>
        <w:textAlignment w:val="auto"/>
        <w:rPr>
          <w:rFonts w:asciiTheme="minorHAnsi" w:eastAsia="Times New Roman" w:hAnsiTheme="minorHAnsi" w:cstheme="minorHAnsi"/>
          <w:sz w:val="24"/>
          <w:szCs w:val="24"/>
          <w:lang w:eastAsia="nl-NL"/>
        </w:rPr>
      </w:pP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2"/>
        <w:gridCol w:w="1344"/>
        <w:gridCol w:w="3118"/>
        <w:gridCol w:w="1134"/>
        <w:gridCol w:w="1134"/>
      </w:tblGrid>
      <w:tr w:rsidR="006706E4" w:rsidRPr="00C52416" w14:paraId="5CB85ECA" w14:textId="77777777" w:rsidTr="009C29E4">
        <w:trPr>
          <w:trHeight w:val="270"/>
        </w:trPr>
        <w:tc>
          <w:tcPr>
            <w:tcW w:w="2372" w:type="dxa"/>
            <w:shd w:val="clear" w:color="auto" w:fill="auto"/>
            <w:tcMar>
              <w:top w:w="30" w:type="dxa"/>
              <w:left w:w="30" w:type="dxa"/>
              <w:bottom w:w="30" w:type="dxa"/>
              <w:right w:w="30" w:type="dxa"/>
            </w:tcMar>
            <w:vAlign w:val="center"/>
            <w:hideMark/>
          </w:tcPr>
          <w:p w14:paraId="2F05505D"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Device</w:t>
            </w:r>
          </w:p>
        </w:tc>
        <w:tc>
          <w:tcPr>
            <w:tcW w:w="1344" w:type="dxa"/>
            <w:shd w:val="clear" w:color="auto" w:fill="auto"/>
            <w:tcMar>
              <w:top w:w="30" w:type="dxa"/>
              <w:left w:w="30" w:type="dxa"/>
              <w:bottom w:w="30" w:type="dxa"/>
              <w:right w:w="30" w:type="dxa"/>
            </w:tcMar>
            <w:vAlign w:val="center"/>
            <w:hideMark/>
          </w:tcPr>
          <w:p w14:paraId="79E8D580"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Dimension</w:t>
            </w:r>
          </w:p>
        </w:tc>
        <w:tc>
          <w:tcPr>
            <w:tcW w:w="3118" w:type="dxa"/>
            <w:shd w:val="clear" w:color="auto" w:fill="auto"/>
            <w:tcMar>
              <w:top w:w="30" w:type="dxa"/>
              <w:left w:w="30" w:type="dxa"/>
              <w:bottom w:w="30" w:type="dxa"/>
              <w:right w:w="30" w:type="dxa"/>
            </w:tcMar>
            <w:vAlign w:val="center"/>
            <w:hideMark/>
          </w:tcPr>
          <w:p w14:paraId="745387E8"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Image Type</w:t>
            </w:r>
          </w:p>
        </w:tc>
        <w:tc>
          <w:tcPr>
            <w:tcW w:w="1134" w:type="dxa"/>
            <w:shd w:val="clear" w:color="auto" w:fill="auto"/>
            <w:tcMar>
              <w:top w:w="30" w:type="dxa"/>
              <w:left w:w="30" w:type="dxa"/>
              <w:bottom w:w="30" w:type="dxa"/>
              <w:right w:w="30" w:type="dxa"/>
            </w:tcMar>
            <w:vAlign w:val="center"/>
            <w:hideMark/>
          </w:tcPr>
          <w:p w14:paraId="4391CB96"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Bit-depth</w:t>
            </w:r>
          </w:p>
        </w:tc>
        <w:tc>
          <w:tcPr>
            <w:tcW w:w="1134" w:type="dxa"/>
            <w:shd w:val="clear" w:color="auto" w:fill="auto"/>
            <w:tcMar>
              <w:top w:w="30" w:type="dxa"/>
              <w:left w:w="30" w:type="dxa"/>
              <w:bottom w:w="30" w:type="dxa"/>
              <w:right w:w="30" w:type="dxa"/>
            </w:tcMar>
            <w:vAlign w:val="center"/>
            <w:hideMark/>
          </w:tcPr>
          <w:p w14:paraId="4B3C2085"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b/>
                <w:bCs/>
                <w:sz w:val="24"/>
                <w:szCs w:val="24"/>
                <w:lang w:eastAsia="nl-NL"/>
              </w:rPr>
              <w:t>Pixel Size</w:t>
            </w:r>
          </w:p>
        </w:tc>
      </w:tr>
      <w:tr w:rsidR="006706E4" w:rsidRPr="00C52416" w14:paraId="083A9DF1" w14:textId="77777777" w:rsidTr="009C29E4">
        <w:trPr>
          <w:trHeight w:val="270"/>
        </w:trPr>
        <w:tc>
          <w:tcPr>
            <w:tcW w:w="2372" w:type="dxa"/>
            <w:shd w:val="clear" w:color="auto" w:fill="auto"/>
            <w:tcMar>
              <w:top w:w="30" w:type="dxa"/>
              <w:left w:w="30" w:type="dxa"/>
              <w:bottom w:w="30" w:type="dxa"/>
              <w:right w:w="30" w:type="dxa"/>
            </w:tcMar>
            <w:vAlign w:val="center"/>
          </w:tcPr>
          <w:p w14:paraId="1207F6F9"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lastRenderedPageBreak/>
              <w:t>CERA’s custom hyperspectral camera</w:t>
            </w:r>
          </w:p>
        </w:tc>
        <w:tc>
          <w:tcPr>
            <w:tcW w:w="1344" w:type="dxa"/>
            <w:shd w:val="clear" w:color="auto" w:fill="auto"/>
            <w:tcMar>
              <w:top w:w="30" w:type="dxa"/>
              <w:left w:w="30" w:type="dxa"/>
              <w:bottom w:w="30" w:type="dxa"/>
              <w:right w:w="30" w:type="dxa"/>
            </w:tcMar>
            <w:vAlign w:val="center"/>
          </w:tcPr>
          <w:p w14:paraId="569A74AA"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1500 x 1500</w:t>
            </w:r>
          </w:p>
        </w:tc>
        <w:tc>
          <w:tcPr>
            <w:tcW w:w="3118" w:type="dxa"/>
            <w:shd w:val="clear" w:color="auto" w:fill="auto"/>
            <w:tcMar>
              <w:top w:w="30" w:type="dxa"/>
              <w:left w:w="30" w:type="dxa"/>
              <w:bottom w:w="30" w:type="dxa"/>
              <w:right w:w="30" w:type="dxa"/>
            </w:tcMar>
            <w:vAlign w:val="center"/>
          </w:tcPr>
          <w:p w14:paraId="7E7A7F29"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hyperspectral retinal imaging</w:t>
            </w:r>
          </w:p>
        </w:tc>
        <w:tc>
          <w:tcPr>
            <w:tcW w:w="1134" w:type="dxa"/>
            <w:shd w:val="clear" w:color="auto" w:fill="auto"/>
            <w:tcMar>
              <w:top w:w="30" w:type="dxa"/>
              <w:left w:w="30" w:type="dxa"/>
              <w:bottom w:w="30" w:type="dxa"/>
              <w:right w:w="30" w:type="dxa"/>
            </w:tcMar>
            <w:vAlign w:val="center"/>
          </w:tcPr>
          <w:p w14:paraId="3C6D4D31"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Pr>
                <w:rFonts w:asciiTheme="minorHAnsi" w:eastAsia="Times New Roman" w:hAnsiTheme="minorHAnsi" w:cstheme="minorHAnsi"/>
                <w:sz w:val="24"/>
                <w:szCs w:val="24"/>
                <w:lang w:eastAsia="nl-NL"/>
              </w:rPr>
              <w:t>12</w:t>
            </w:r>
          </w:p>
        </w:tc>
        <w:tc>
          <w:tcPr>
            <w:tcW w:w="1134" w:type="dxa"/>
            <w:shd w:val="clear" w:color="auto" w:fill="auto"/>
            <w:tcMar>
              <w:top w:w="30" w:type="dxa"/>
              <w:left w:w="30" w:type="dxa"/>
              <w:bottom w:w="30" w:type="dxa"/>
              <w:right w:w="30" w:type="dxa"/>
            </w:tcMar>
            <w:vAlign w:val="center"/>
          </w:tcPr>
          <w:p w14:paraId="48373009"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F33D8C">
              <w:rPr>
                <w:rFonts w:asciiTheme="minorHAnsi" w:eastAsia="Times New Roman" w:hAnsiTheme="minorHAnsi" w:cstheme="minorHAnsi"/>
                <w:sz w:val="24"/>
                <w:szCs w:val="24"/>
                <w:lang w:eastAsia="nl-NL"/>
              </w:rPr>
              <w:t>7.8µm x 7.8µm</w:t>
            </w:r>
          </w:p>
        </w:tc>
      </w:tr>
      <w:tr w:rsidR="006706E4" w:rsidRPr="00C52416" w14:paraId="0F3D1C2C" w14:textId="77777777" w:rsidTr="009C29E4">
        <w:trPr>
          <w:trHeight w:val="270"/>
        </w:trPr>
        <w:tc>
          <w:tcPr>
            <w:tcW w:w="2372" w:type="dxa"/>
            <w:shd w:val="clear" w:color="auto" w:fill="auto"/>
            <w:tcMar>
              <w:top w:w="30" w:type="dxa"/>
              <w:left w:w="30" w:type="dxa"/>
              <w:bottom w:w="30" w:type="dxa"/>
              <w:right w:w="30" w:type="dxa"/>
            </w:tcMar>
            <w:vAlign w:val="center"/>
            <w:hideMark/>
          </w:tcPr>
          <w:p w14:paraId="39712544"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(Zeiss Cirrus)</w:t>
            </w:r>
          </w:p>
        </w:tc>
        <w:tc>
          <w:tcPr>
            <w:tcW w:w="1344" w:type="dxa"/>
            <w:shd w:val="clear" w:color="auto" w:fill="auto"/>
            <w:tcMar>
              <w:top w:w="30" w:type="dxa"/>
              <w:left w:w="30" w:type="dxa"/>
              <w:bottom w:w="30" w:type="dxa"/>
              <w:right w:w="30" w:type="dxa"/>
            </w:tcMar>
            <w:vAlign w:val="center"/>
            <w:hideMark/>
          </w:tcPr>
          <w:p w14:paraId="44AF7A1E"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3118" w:type="dxa"/>
            <w:shd w:val="clear" w:color="auto" w:fill="auto"/>
            <w:tcMar>
              <w:top w:w="30" w:type="dxa"/>
              <w:left w:w="30" w:type="dxa"/>
              <w:bottom w:w="30" w:type="dxa"/>
              <w:right w:w="30" w:type="dxa"/>
            </w:tcMar>
            <w:vAlign w:val="center"/>
            <w:hideMark/>
          </w:tcPr>
          <w:p w14:paraId="1AECB7A1"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OCT(A) imaging</w:t>
            </w:r>
          </w:p>
        </w:tc>
        <w:tc>
          <w:tcPr>
            <w:tcW w:w="1134" w:type="dxa"/>
            <w:shd w:val="clear" w:color="auto" w:fill="auto"/>
            <w:tcMar>
              <w:top w:w="30" w:type="dxa"/>
              <w:left w:w="30" w:type="dxa"/>
              <w:bottom w:w="30" w:type="dxa"/>
              <w:right w:w="30" w:type="dxa"/>
            </w:tcMar>
            <w:vAlign w:val="center"/>
            <w:hideMark/>
          </w:tcPr>
          <w:p w14:paraId="064D5017"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c>
          <w:tcPr>
            <w:tcW w:w="1134" w:type="dxa"/>
            <w:shd w:val="clear" w:color="auto" w:fill="auto"/>
            <w:tcMar>
              <w:top w:w="30" w:type="dxa"/>
              <w:left w:w="30" w:type="dxa"/>
              <w:bottom w:w="30" w:type="dxa"/>
              <w:right w:w="30" w:type="dxa"/>
            </w:tcMar>
            <w:vAlign w:val="center"/>
            <w:hideMark/>
          </w:tcPr>
          <w:p w14:paraId="5F064976" w14:textId="77777777" w:rsidR="006706E4" w:rsidRPr="00C52416" w:rsidRDefault="006706E4" w:rsidP="009C29E4">
            <w:pPr>
              <w:suppressAutoHyphens w:val="0"/>
              <w:autoSpaceDN/>
              <w:spacing w:before="120" w:after="120" w:line="240" w:lineRule="auto"/>
              <w:jc w:val="center"/>
              <w:textAlignment w:val="auto"/>
              <w:rPr>
                <w:rFonts w:asciiTheme="minorHAnsi" w:eastAsia="Times New Roman" w:hAnsiTheme="minorHAnsi" w:cstheme="minorHAnsi"/>
                <w:sz w:val="24"/>
                <w:szCs w:val="24"/>
                <w:lang w:eastAsia="nl-NL"/>
              </w:rPr>
            </w:pPr>
            <w:r w:rsidRPr="00C52416">
              <w:rPr>
                <w:rFonts w:asciiTheme="minorHAnsi" w:eastAsia="Times New Roman" w:hAnsiTheme="minorHAnsi" w:cstheme="minorHAnsi"/>
                <w:sz w:val="24"/>
                <w:szCs w:val="24"/>
                <w:lang w:eastAsia="nl-NL"/>
              </w:rPr>
              <w:t>NA</w:t>
            </w:r>
          </w:p>
        </w:tc>
      </w:tr>
    </w:tbl>
    <w:p w14:paraId="7A8BCC46" w14:textId="1BDAEE9B" w:rsidR="00C52416" w:rsidRPr="00FB5A39" w:rsidRDefault="00C52416">
      <w:pPr>
        <w:suppressAutoHyphens w:val="0"/>
        <w:autoSpaceDN/>
        <w:spacing w:after="0" w:line="240" w:lineRule="auto"/>
        <w:textAlignment w:val="auto"/>
        <w:rPr>
          <w:rFonts w:asciiTheme="minorHAnsi" w:hAnsiTheme="minorHAnsi" w:cstheme="minorHAnsi"/>
          <w:sz w:val="24"/>
          <w:szCs w:val="24"/>
          <w:lang w:val="sv-SE"/>
        </w:rPr>
      </w:pPr>
      <w:r>
        <w:rPr>
          <w:rFonts w:asciiTheme="minorHAnsi" w:hAnsiTheme="minorHAnsi" w:cstheme="minorHAnsi"/>
          <w:sz w:val="24"/>
          <w:szCs w:val="24"/>
        </w:rPr>
        <w:br w:type="page"/>
      </w:r>
    </w:p>
    <w:p w14:paraId="25EA0740" w14:textId="03FBFBE6" w:rsidR="00AF5E2C" w:rsidRPr="00C52416" w:rsidRDefault="00C14813" w:rsidP="0016744E">
      <w:pPr>
        <w:pStyle w:val="Heading1"/>
        <w:rPr>
          <w:rFonts w:asciiTheme="minorHAnsi" w:hAnsiTheme="minorHAnsi" w:cstheme="minorHAnsi"/>
          <w:lang w:eastAsia="en-GB"/>
        </w:rPr>
      </w:pPr>
      <w:r w:rsidRPr="00C52416">
        <w:rPr>
          <w:rFonts w:asciiTheme="minorHAnsi" w:hAnsiTheme="minorHAnsi" w:cstheme="minorHAnsi"/>
          <w:lang w:eastAsia="en-GB"/>
        </w:rPr>
        <w:lastRenderedPageBreak/>
        <w:t>2. FAIR data</w:t>
      </w:r>
    </w:p>
    <w:p w14:paraId="2123B770" w14:textId="11074CBB" w:rsidR="001F7BA3" w:rsidRPr="00C52416" w:rsidRDefault="00D812CA" w:rsidP="007E18AC">
      <w:pPr>
        <w:rPr>
          <w:rFonts w:asciiTheme="minorHAnsi" w:hAnsiTheme="minorHAnsi" w:cstheme="minorHAnsi"/>
          <w:sz w:val="24"/>
          <w:szCs w:val="24"/>
          <w:lang w:val="en-US" w:eastAsia="en-GB" w:bidi="en-US"/>
        </w:rPr>
      </w:pPr>
      <w:r w:rsidRPr="00C52416">
        <w:rPr>
          <w:rFonts w:asciiTheme="minorHAnsi" w:eastAsia="Times New Roman" w:hAnsiTheme="minorHAnsi" w:cstheme="minorHAnsi"/>
          <w:sz w:val="24"/>
          <w:szCs w:val="24"/>
          <w:lang w:eastAsia="en-GB"/>
        </w:rPr>
        <w:t>Through the life cycle of the BRINSTORM data, the FAIR principles will be followed as far as possible, while ensuring compliance with national and European ethic-legal framework.</w:t>
      </w:r>
      <w:r w:rsidR="007E18AC" w:rsidRPr="00C52416">
        <w:rPr>
          <w:rFonts w:asciiTheme="minorHAnsi" w:eastAsia="Times New Roman" w:hAnsiTheme="minorHAnsi" w:cstheme="minorHAnsi"/>
          <w:sz w:val="24"/>
          <w:szCs w:val="24"/>
          <w:lang w:eastAsia="en-GB"/>
        </w:rPr>
        <w:t xml:space="preserve"> </w:t>
      </w:r>
      <w:r w:rsidR="001F7BA3" w:rsidRPr="00C52416">
        <w:rPr>
          <w:rFonts w:asciiTheme="minorHAnsi" w:hAnsiTheme="minorHAnsi" w:cstheme="minorHAnsi"/>
          <w:sz w:val="24"/>
          <w:szCs w:val="24"/>
          <w:lang w:val="en-US" w:eastAsia="en-GB" w:bidi="en-US"/>
        </w:rPr>
        <w:t>The FAIR data approach is described by the acronym:</w:t>
      </w:r>
      <w:r w:rsidR="00596C1C" w:rsidRPr="00C52416">
        <w:rPr>
          <w:rFonts w:asciiTheme="minorHAnsi" w:hAnsiTheme="minorHAnsi" w:cstheme="minorHAnsi"/>
          <w:sz w:val="24"/>
          <w:szCs w:val="24"/>
          <w:lang w:val="en-US" w:eastAsia="en-GB" w:bidi="en-US"/>
        </w:rPr>
        <w:t xml:space="preserve"> </w:t>
      </w:r>
      <w:r w:rsidR="001F7BA3" w:rsidRPr="00C52416">
        <w:rPr>
          <w:rFonts w:asciiTheme="minorHAnsi" w:hAnsiTheme="minorHAnsi" w:cstheme="minorHAnsi"/>
          <w:b/>
          <w:bCs/>
          <w:i/>
          <w:iCs/>
          <w:sz w:val="24"/>
          <w:szCs w:val="24"/>
          <w:lang w:val="en-US" w:eastAsia="en-GB" w:bidi="en-US"/>
        </w:rPr>
        <w:t>F</w:t>
      </w:r>
      <w:r w:rsidR="001F7BA3" w:rsidRPr="00C52416">
        <w:rPr>
          <w:rFonts w:asciiTheme="minorHAnsi" w:hAnsiTheme="minorHAnsi" w:cstheme="minorHAnsi"/>
          <w:i/>
          <w:iCs/>
          <w:sz w:val="24"/>
          <w:szCs w:val="24"/>
          <w:lang w:val="en-US" w:eastAsia="en-GB" w:bidi="en-US"/>
        </w:rPr>
        <w:t>indable</w:t>
      </w:r>
      <w:r w:rsidR="00596C1C" w:rsidRPr="00C52416">
        <w:rPr>
          <w:rFonts w:asciiTheme="minorHAnsi" w:hAnsiTheme="minorHAnsi" w:cstheme="minorHAnsi"/>
          <w:i/>
          <w:iCs/>
          <w:sz w:val="24"/>
          <w:szCs w:val="24"/>
          <w:lang w:val="en-US" w:eastAsia="en-GB" w:bidi="en-US"/>
        </w:rPr>
        <w:t xml:space="preserve">, </w:t>
      </w:r>
      <w:r w:rsidR="001F7BA3" w:rsidRPr="00C52416">
        <w:rPr>
          <w:rFonts w:asciiTheme="minorHAnsi" w:hAnsiTheme="minorHAnsi" w:cstheme="minorHAnsi"/>
          <w:b/>
          <w:bCs/>
          <w:i/>
          <w:iCs/>
          <w:sz w:val="24"/>
          <w:szCs w:val="24"/>
          <w:lang w:val="en-US" w:eastAsia="en-GB" w:bidi="en-US"/>
        </w:rPr>
        <w:t>A</w:t>
      </w:r>
      <w:r w:rsidR="001F7BA3" w:rsidRPr="00C52416">
        <w:rPr>
          <w:rFonts w:asciiTheme="minorHAnsi" w:hAnsiTheme="minorHAnsi" w:cstheme="minorHAnsi"/>
          <w:i/>
          <w:iCs/>
          <w:sz w:val="24"/>
          <w:szCs w:val="24"/>
          <w:lang w:val="en-US" w:eastAsia="en-GB" w:bidi="en-US"/>
        </w:rPr>
        <w:t>ccessible</w:t>
      </w:r>
      <w:r w:rsidR="00596C1C" w:rsidRPr="00C52416">
        <w:rPr>
          <w:rFonts w:asciiTheme="minorHAnsi" w:hAnsiTheme="minorHAnsi" w:cstheme="minorHAnsi"/>
          <w:i/>
          <w:iCs/>
          <w:sz w:val="24"/>
          <w:szCs w:val="24"/>
          <w:lang w:val="en-US" w:eastAsia="en-GB" w:bidi="en-US"/>
        </w:rPr>
        <w:t xml:space="preserve">, </w:t>
      </w:r>
      <w:r w:rsidR="001F7BA3" w:rsidRPr="00C52416">
        <w:rPr>
          <w:rFonts w:asciiTheme="minorHAnsi" w:hAnsiTheme="minorHAnsi" w:cstheme="minorHAnsi"/>
          <w:b/>
          <w:bCs/>
          <w:i/>
          <w:iCs/>
          <w:sz w:val="24"/>
          <w:szCs w:val="24"/>
          <w:lang w:val="en-US" w:eastAsia="en-GB" w:bidi="en-US"/>
        </w:rPr>
        <w:t>I</w:t>
      </w:r>
      <w:r w:rsidR="001F7BA3" w:rsidRPr="00C52416">
        <w:rPr>
          <w:rFonts w:asciiTheme="minorHAnsi" w:hAnsiTheme="minorHAnsi" w:cstheme="minorHAnsi"/>
          <w:i/>
          <w:iCs/>
          <w:sz w:val="24"/>
          <w:szCs w:val="24"/>
          <w:lang w:val="en-US" w:eastAsia="en-GB" w:bidi="en-US"/>
        </w:rPr>
        <w:t xml:space="preserve">nteroperable </w:t>
      </w:r>
      <w:r w:rsidR="00596C1C" w:rsidRPr="00C52416">
        <w:rPr>
          <w:rFonts w:asciiTheme="minorHAnsi" w:hAnsiTheme="minorHAnsi" w:cstheme="minorHAnsi"/>
          <w:i/>
          <w:iCs/>
          <w:sz w:val="24"/>
          <w:szCs w:val="24"/>
          <w:lang w:val="en-US" w:eastAsia="en-GB" w:bidi="en-US"/>
        </w:rPr>
        <w:t xml:space="preserve">and </w:t>
      </w:r>
      <w:r w:rsidR="001F7BA3" w:rsidRPr="00C52416">
        <w:rPr>
          <w:rFonts w:asciiTheme="minorHAnsi" w:hAnsiTheme="minorHAnsi" w:cstheme="minorHAnsi"/>
          <w:b/>
          <w:bCs/>
          <w:i/>
          <w:iCs/>
          <w:sz w:val="24"/>
          <w:szCs w:val="24"/>
          <w:lang w:val="en-US" w:eastAsia="en-GB" w:bidi="en-US"/>
        </w:rPr>
        <w:t>R</w:t>
      </w:r>
      <w:r w:rsidR="001F7BA3" w:rsidRPr="00C52416">
        <w:rPr>
          <w:rFonts w:asciiTheme="minorHAnsi" w:hAnsiTheme="minorHAnsi" w:cstheme="minorHAnsi"/>
          <w:i/>
          <w:iCs/>
          <w:sz w:val="24"/>
          <w:szCs w:val="24"/>
          <w:lang w:val="en-US" w:eastAsia="en-GB" w:bidi="en-US"/>
        </w:rPr>
        <w:t>eusable data</w:t>
      </w:r>
      <w:r w:rsidR="00596C1C" w:rsidRPr="00C52416">
        <w:rPr>
          <w:rFonts w:asciiTheme="minorHAnsi" w:hAnsiTheme="minorHAnsi" w:cstheme="minorHAnsi"/>
          <w:sz w:val="24"/>
          <w:szCs w:val="24"/>
          <w:lang w:val="en-US" w:eastAsia="en-GB" w:bidi="en-US"/>
        </w:rPr>
        <w:t>.</w:t>
      </w:r>
      <w:r w:rsidR="001F7BA3" w:rsidRPr="00C52416">
        <w:rPr>
          <w:rFonts w:asciiTheme="minorHAnsi" w:hAnsiTheme="minorHAnsi" w:cstheme="minorHAnsi"/>
          <w:sz w:val="24"/>
          <w:szCs w:val="24"/>
          <w:lang w:val="en-US" w:eastAsia="en-GB" w:bidi="en-US"/>
        </w:rPr>
        <w:tab/>
      </w:r>
      <w:r w:rsidR="001F7BA3" w:rsidRPr="00C52416">
        <w:rPr>
          <w:rFonts w:asciiTheme="minorHAnsi" w:hAnsiTheme="minorHAnsi" w:cstheme="minorHAnsi"/>
          <w:sz w:val="24"/>
          <w:szCs w:val="24"/>
          <w:lang w:val="en-US" w:eastAsia="en-GB" w:bidi="en-US"/>
        </w:rPr>
        <w:tab/>
      </w:r>
    </w:p>
    <w:p w14:paraId="1E24EE28" w14:textId="77777777" w:rsidR="00AF5E2C" w:rsidRPr="00C52416" w:rsidRDefault="00C14813" w:rsidP="00992E09">
      <w:pPr>
        <w:spacing w:before="120" w:after="120" w:line="240" w:lineRule="auto"/>
        <w:jc w:val="both"/>
        <w:rPr>
          <w:rFonts w:asciiTheme="minorHAnsi" w:hAnsiTheme="minorHAnsi" w:cstheme="minorHAnsi"/>
          <w:b/>
          <w:sz w:val="24"/>
          <w:szCs w:val="24"/>
        </w:rPr>
      </w:pPr>
      <w:r w:rsidRPr="00C52416">
        <w:rPr>
          <w:rFonts w:asciiTheme="minorHAnsi" w:hAnsiTheme="minorHAnsi" w:cstheme="minorHAnsi"/>
          <w:b/>
          <w:sz w:val="24"/>
          <w:szCs w:val="24"/>
        </w:rPr>
        <w:t>2. 1. Making data findable, including provisions for metadata</w:t>
      </w:r>
    </w:p>
    <w:p w14:paraId="644B55A5" w14:textId="48391B94" w:rsidR="0056562D" w:rsidRDefault="0056562D" w:rsidP="002F7371">
      <w:pPr>
        <w:pStyle w:val="NormalWeb"/>
        <w:spacing w:before="120" w:after="120" w:line="240" w:lineRule="auto"/>
        <w:ind w:left="0"/>
        <w:jc w:val="both"/>
        <w:rPr>
          <w:rFonts w:asciiTheme="minorHAnsi" w:hAnsiTheme="minorHAnsi" w:cstheme="minorHAnsi"/>
          <w:sz w:val="24"/>
          <w:szCs w:val="24"/>
        </w:rPr>
      </w:pPr>
      <w:r>
        <w:rPr>
          <w:rFonts w:asciiTheme="minorHAnsi" w:hAnsiTheme="minorHAnsi" w:cstheme="minorHAnsi"/>
          <w:sz w:val="24"/>
          <w:szCs w:val="24"/>
        </w:rPr>
        <w:t>D</w:t>
      </w:r>
      <w:r w:rsidR="002F7371" w:rsidRPr="00C52416">
        <w:rPr>
          <w:rFonts w:asciiTheme="minorHAnsi" w:hAnsiTheme="minorHAnsi" w:cstheme="minorHAnsi"/>
          <w:sz w:val="24"/>
          <w:szCs w:val="24"/>
        </w:rPr>
        <w:t xml:space="preserve">ata will be stored in </w:t>
      </w:r>
      <w:r w:rsidR="00662386" w:rsidRPr="00C52416">
        <w:rPr>
          <w:rFonts w:asciiTheme="minorHAnsi" w:hAnsiTheme="minorHAnsi" w:cstheme="minorHAnsi"/>
          <w:sz w:val="24"/>
          <w:szCs w:val="24"/>
        </w:rPr>
        <w:t>REDCap</w:t>
      </w:r>
      <w:r w:rsidR="002F7371" w:rsidRPr="00C52416">
        <w:rPr>
          <w:rFonts w:asciiTheme="minorHAnsi" w:hAnsiTheme="minorHAnsi" w:cstheme="minorHAnsi"/>
          <w:sz w:val="24"/>
          <w:szCs w:val="24"/>
        </w:rPr>
        <w:t xml:space="preserve">, the logged Electronic Case Report Form (eCRF) that is approved and supported by </w:t>
      </w:r>
      <w:r w:rsidR="00E53007">
        <w:rPr>
          <w:rFonts w:asciiTheme="minorHAnsi" w:hAnsiTheme="minorHAnsi" w:cstheme="minorHAnsi"/>
          <w:sz w:val="24"/>
          <w:szCs w:val="24"/>
        </w:rPr>
        <w:t>each institution</w:t>
      </w:r>
      <w:r w:rsidR="002F7371" w:rsidRPr="00C52416">
        <w:rPr>
          <w:rFonts w:asciiTheme="minorHAnsi" w:hAnsiTheme="minorHAnsi" w:cstheme="minorHAnsi"/>
          <w:sz w:val="24"/>
          <w:szCs w:val="24"/>
        </w:rPr>
        <w:t xml:space="preserve">. </w:t>
      </w:r>
      <w:r w:rsidRPr="0056562D">
        <w:rPr>
          <w:rFonts w:asciiTheme="minorHAnsi" w:hAnsiTheme="minorHAnsi" w:cstheme="minorHAnsi"/>
          <w:sz w:val="24"/>
          <w:szCs w:val="24"/>
        </w:rPr>
        <w:t>Information included on the eCRF include</w:t>
      </w:r>
      <w:r>
        <w:rPr>
          <w:rFonts w:asciiTheme="minorHAnsi" w:hAnsiTheme="minorHAnsi" w:cstheme="minorHAnsi"/>
          <w:sz w:val="24"/>
          <w:szCs w:val="24"/>
        </w:rPr>
        <w:t>:</w:t>
      </w:r>
    </w:p>
    <w:p w14:paraId="104D141F" w14:textId="77777777" w:rsidR="0056562D" w:rsidRDefault="0056562D" w:rsidP="0056562D">
      <w:pPr>
        <w:pStyle w:val="NormalWeb"/>
        <w:numPr>
          <w:ilvl w:val="0"/>
          <w:numId w:val="11"/>
        </w:numPr>
        <w:spacing w:before="120" w:after="120" w:line="276" w:lineRule="auto"/>
        <w:jc w:val="both"/>
        <w:rPr>
          <w:rFonts w:asciiTheme="minorHAnsi" w:hAnsiTheme="minorHAnsi" w:cstheme="minorHAnsi"/>
          <w:sz w:val="24"/>
          <w:szCs w:val="24"/>
        </w:rPr>
      </w:pPr>
      <w:r>
        <w:rPr>
          <w:rFonts w:asciiTheme="minorHAnsi" w:hAnsiTheme="minorHAnsi" w:cstheme="minorHAnsi"/>
          <w:sz w:val="24"/>
          <w:szCs w:val="24"/>
        </w:rPr>
        <w:t>Enrolment and consent of the participant</w:t>
      </w:r>
    </w:p>
    <w:p w14:paraId="7809B60F" w14:textId="77777777" w:rsidR="0056562D" w:rsidRDefault="0056562D" w:rsidP="0056562D">
      <w:pPr>
        <w:pStyle w:val="NormalWeb"/>
        <w:numPr>
          <w:ilvl w:val="0"/>
          <w:numId w:val="11"/>
        </w:numPr>
        <w:spacing w:before="120" w:after="120" w:line="276" w:lineRule="auto"/>
        <w:jc w:val="both"/>
        <w:rPr>
          <w:rFonts w:asciiTheme="minorHAnsi" w:hAnsiTheme="minorHAnsi" w:cstheme="minorHAnsi"/>
          <w:sz w:val="24"/>
          <w:szCs w:val="24"/>
        </w:rPr>
      </w:pPr>
      <w:r>
        <w:rPr>
          <w:rFonts w:asciiTheme="minorHAnsi" w:hAnsiTheme="minorHAnsi" w:cstheme="minorHAnsi"/>
          <w:sz w:val="24"/>
          <w:szCs w:val="24"/>
        </w:rPr>
        <w:t>Medical and Ocular history</w:t>
      </w:r>
    </w:p>
    <w:p w14:paraId="279A649F" w14:textId="77777777" w:rsidR="0056562D" w:rsidRDefault="0056562D" w:rsidP="0056562D">
      <w:pPr>
        <w:pStyle w:val="NormalWeb"/>
        <w:numPr>
          <w:ilvl w:val="0"/>
          <w:numId w:val="11"/>
        </w:numPr>
        <w:spacing w:before="120" w:after="120" w:line="276" w:lineRule="auto"/>
        <w:jc w:val="both"/>
        <w:rPr>
          <w:rFonts w:asciiTheme="minorHAnsi" w:hAnsiTheme="minorHAnsi" w:cstheme="minorHAnsi"/>
          <w:sz w:val="24"/>
          <w:szCs w:val="24"/>
        </w:rPr>
      </w:pPr>
      <w:r>
        <w:rPr>
          <w:rFonts w:asciiTheme="minorHAnsi" w:hAnsiTheme="minorHAnsi" w:cstheme="minorHAnsi"/>
          <w:sz w:val="24"/>
          <w:szCs w:val="24"/>
        </w:rPr>
        <w:t>Vision Preliminary Tests</w:t>
      </w:r>
    </w:p>
    <w:p w14:paraId="6912F54F" w14:textId="77777777" w:rsidR="0056562D" w:rsidRDefault="0056562D" w:rsidP="0056562D">
      <w:pPr>
        <w:pStyle w:val="NormalWeb"/>
        <w:numPr>
          <w:ilvl w:val="0"/>
          <w:numId w:val="11"/>
        </w:numPr>
        <w:spacing w:before="120" w:after="120" w:line="276" w:lineRule="auto"/>
        <w:jc w:val="both"/>
        <w:rPr>
          <w:rFonts w:asciiTheme="minorHAnsi" w:hAnsiTheme="minorHAnsi" w:cstheme="minorHAnsi"/>
          <w:sz w:val="24"/>
          <w:szCs w:val="24"/>
        </w:rPr>
      </w:pPr>
      <w:r>
        <w:rPr>
          <w:rFonts w:asciiTheme="minorHAnsi" w:hAnsiTheme="minorHAnsi" w:cstheme="minorHAnsi"/>
          <w:sz w:val="24"/>
          <w:szCs w:val="24"/>
        </w:rPr>
        <w:t>Devices used in retinal imaging and image quality score</w:t>
      </w:r>
    </w:p>
    <w:p w14:paraId="09D12816" w14:textId="11948FE7" w:rsidR="002F7371" w:rsidRPr="00C52416" w:rsidRDefault="0056562D" w:rsidP="002F7371">
      <w:pPr>
        <w:pStyle w:val="NormalWeb"/>
        <w:spacing w:before="120" w:after="120" w:line="240" w:lineRule="auto"/>
        <w:ind w:left="0"/>
        <w:jc w:val="both"/>
        <w:rPr>
          <w:rFonts w:asciiTheme="minorHAnsi" w:hAnsiTheme="minorHAnsi" w:cstheme="minorHAnsi"/>
          <w:sz w:val="24"/>
          <w:szCs w:val="24"/>
        </w:rPr>
      </w:pPr>
      <w:r>
        <w:rPr>
          <w:rFonts w:asciiTheme="minorHAnsi" w:hAnsiTheme="minorHAnsi" w:cstheme="minorHAnsi"/>
          <w:sz w:val="24"/>
          <w:szCs w:val="24"/>
        </w:rPr>
        <w:t>Furthermore, t</w:t>
      </w:r>
      <w:r w:rsidR="002F7371" w:rsidRPr="00C52416">
        <w:rPr>
          <w:rFonts w:asciiTheme="minorHAnsi" w:hAnsiTheme="minorHAnsi" w:cstheme="minorHAnsi"/>
          <w:sz w:val="24"/>
          <w:szCs w:val="24"/>
        </w:rPr>
        <w:t xml:space="preserve">he data structure of </w:t>
      </w:r>
      <w:r w:rsidR="00662386" w:rsidRPr="00C52416">
        <w:rPr>
          <w:rFonts w:asciiTheme="minorHAnsi" w:hAnsiTheme="minorHAnsi" w:cstheme="minorHAnsi"/>
          <w:sz w:val="24"/>
          <w:szCs w:val="24"/>
        </w:rPr>
        <w:t>REDCap</w:t>
      </w:r>
      <w:r w:rsidR="002F7371" w:rsidRPr="00C52416">
        <w:rPr>
          <w:rFonts w:asciiTheme="minorHAnsi" w:hAnsiTheme="minorHAnsi" w:cstheme="minorHAnsi"/>
          <w:sz w:val="24"/>
          <w:szCs w:val="24"/>
        </w:rPr>
        <w:t xml:space="preserve"> foresees metadata of device acquisition being for each device type separately:</w:t>
      </w:r>
    </w:p>
    <w:p w14:paraId="37FB8645" w14:textId="77777777" w:rsidR="002F7371" w:rsidRPr="00C52416" w:rsidRDefault="002F7371" w:rsidP="002F7371">
      <w:pPr>
        <w:pStyle w:val="NormalWeb"/>
        <w:numPr>
          <w:ilvl w:val="0"/>
          <w:numId w:val="11"/>
        </w:numPr>
        <w:spacing w:before="120" w:after="120" w:line="240" w:lineRule="auto"/>
        <w:jc w:val="both"/>
        <w:rPr>
          <w:rFonts w:asciiTheme="minorHAnsi" w:hAnsiTheme="minorHAnsi" w:cstheme="minorHAnsi"/>
          <w:sz w:val="24"/>
          <w:szCs w:val="24"/>
        </w:rPr>
      </w:pPr>
      <w:r w:rsidRPr="00C52416">
        <w:rPr>
          <w:rFonts w:asciiTheme="minorHAnsi" w:hAnsiTheme="minorHAnsi" w:cstheme="minorHAnsi"/>
          <w:sz w:val="24"/>
          <w:szCs w:val="24"/>
        </w:rPr>
        <w:t>Whether or not the device was used</w:t>
      </w:r>
    </w:p>
    <w:p w14:paraId="475ADA56" w14:textId="77777777" w:rsidR="002F7371" w:rsidRPr="00C52416" w:rsidRDefault="002F7371" w:rsidP="002F7371">
      <w:pPr>
        <w:pStyle w:val="NormalWeb"/>
        <w:numPr>
          <w:ilvl w:val="0"/>
          <w:numId w:val="11"/>
        </w:numPr>
        <w:spacing w:before="120" w:after="120" w:line="240" w:lineRule="auto"/>
        <w:jc w:val="both"/>
        <w:rPr>
          <w:rFonts w:asciiTheme="minorHAnsi" w:hAnsiTheme="minorHAnsi" w:cstheme="minorHAnsi"/>
          <w:sz w:val="24"/>
          <w:szCs w:val="24"/>
        </w:rPr>
      </w:pPr>
      <w:r w:rsidRPr="00C52416">
        <w:rPr>
          <w:rFonts w:asciiTheme="minorHAnsi" w:hAnsiTheme="minorHAnsi" w:cstheme="minorHAnsi"/>
          <w:sz w:val="24"/>
          <w:szCs w:val="24"/>
        </w:rPr>
        <w:t>The date of image acquisition</w:t>
      </w:r>
    </w:p>
    <w:p w14:paraId="0376E3D9" w14:textId="77777777" w:rsidR="002F7371" w:rsidRPr="00C52416" w:rsidRDefault="002F7371" w:rsidP="002F7371">
      <w:pPr>
        <w:pStyle w:val="NormalWeb"/>
        <w:numPr>
          <w:ilvl w:val="0"/>
          <w:numId w:val="11"/>
        </w:numPr>
        <w:spacing w:before="120" w:after="120" w:line="240" w:lineRule="auto"/>
        <w:jc w:val="both"/>
        <w:rPr>
          <w:rFonts w:asciiTheme="minorHAnsi" w:hAnsiTheme="minorHAnsi" w:cstheme="minorHAnsi"/>
          <w:sz w:val="24"/>
          <w:szCs w:val="24"/>
        </w:rPr>
      </w:pPr>
      <w:r w:rsidRPr="00C52416">
        <w:rPr>
          <w:rFonts w:asciiTheme="minorHAnsi" w:hAnsiTheme="minorHAnsi" w:cstheme="minorHAnsi"/>
          <w:sz w:val="24"/>
          <w:szCs w:val="24"/>
        </w:rPr>
        <w:t>The image quality score</w:t>
      </w:r>
    </w:p>
    <w:p w14:paraId="030F9DB4" w14:textId="77777777" w:rsidR="002F7371" w:rsidRPr="00C52416" w:rsidRDefault="002F7371" w:rsidP="002F7371">
      <w:pPr>
        <w:pStyle w:val="NormalWeb"/>
        <w:numPr>
          <w:ilvl w:val="0"/>
          <w:numId w:val="11"/>
        </w:numPr>
        <w:spacing w:before="120" w:after="120" w:line="240" w:lineRule="auto"/>
        <w:jc w:val="both"/>
        <w:rPr>
          <w:rFonts w:asciiTheme="minorHAnsi" w:hAnsiTheme="minorHAnsi" w:cstheme="minorHAnsi"/>
          <w:sz w:val="24"/>
          <w:szCs w:val="24"/>
        </w:rPr>
      </w:pPr>
      <w:r w:rsidRPr="00C52416">
        <w:rPr>
          <w:rFonts w:asciiTheme="minorHAnsi" w:hAnsiTheme="minorHAnsi" w:cstheme="minorHAnsi"/>
          <w:sz w:val="24"/>
          <w:szCs w:val="24"/>
        </w:rPr>
        <w:t>The operator of the device</w:t>
      </w:r>
    </w:p>
    <w:p w14:paraId="0921B9C4" w14:textId="77777777" w:rsidR="002F7371" w:rsidRPr="00C52416" w:rsidRDefault="002F7371" w:rsidP="002F7371">
      <w:pPr>
        <w:pStyle w:val="NormalWeb"/>
        <w:numPr>
          <w:ilvl w:val="0"/>
          <w:numId w:val="11"/>
        </w:numPr>
        <w:spacing w:before="120" w:after="120" w:line="240" w:lineRule="auto"/>
        <w:jc w:val="both"/>
        <w:rPr>
          <w:rFonts w:asciiTheme="minorHAnsi" w:hAnsiTheme="minorHAnsi" w:cstheme="minorHAnsi"/>
          <w:sz w:val="24"/>
          <w:szCs w:val="24"/>
        </w:rPr>
      </w:pPr>
      <w:r w:rsidRPr="00C52416">
        <w:rPr>
          <w:rFonts w:asciiTheme="minorHAnsi" w:hAnsiTheme="minorHAnsi" w:cstheme="minorHAnsi"/>
          <w:sz w:val="24"/>
          <w:szCs w:val="24"/>
        </w:rPr>
        <w:t>Whether or not any problems or malfunction occurred and if yes what kind</w:t>
      </w:r>
    </w:p>
    <w:p w14:paraId="38A3951D" w14:textId="2D336C3F" w:rsidR="00415A95" w:rsidRPr="00C52416" w:rsidRDefault="002F7371" w:rsidP="002F7371">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All columns carry a specific and logic code which specifies the parameter that is described and the possible answers in </w:t>
      </w:r>
      <w:r w:rsidR="00662386" w:rsidRPr="00C52416">
        <w:rPr>
          <w:rFonts w:asciiTheme="minorHAnsi" w:hAnsiTheme="minorHAnsi" w:cstheme="minorHAnsi"/>
          <w:sz w:val="24"/>
          <w:szCs w:val="24"/>
        </w:rPr>
        <w:t>REDCap</w:t>
      </w:r>
      <w:r w:rsidRPr="00C52416">
        <w:rPr>
          <w:rFonts w:asciiTheme="minorHAnsi" w:hAnsiTheme="minorHAnsi" w:cstheme="minorHAnsi"/>
          <w:sz w:val="24"/>
          <w:szCs w:val="24"/>
        </w:rPr>
        <w:t xml:space="preserve"> are limited to prefilled options which limits error in the final database. All imaging acquisition is done by means of a Standards </w:t>
      </w:r>
      <w:r w:rsidR="00415A95" w:rsidRPr="00C52416">
        <w:rPr>
          <w:rFonts w:asciiTheme="minorHAnsi" w:hAnsiTheme="minorHAnsi" w:cstheme="minorHAnsi"/>
          <w:sz w:val="24"/>
          <w:szCs w:val="24"/>
        </w:rPr>
        <w:t>of</w:t>
      </w:r>
      <w:r w:rsidRPr="00C52416">
        <w:rPr>
          <w:rFonts w:asciiTheme="minorHAnsi" w:hAnsiTheme="minorHAnsi" w:cstheme="minorHAnsi"/>
          <w:sz w:val="24"/>
          <w:szCs w:val="24"/>
        </w:rPr>
        <w:t xml:space="preserve"> Procedure </w:t>
      </w:r>
      <w:r w:rsidR="003940B6" w:rsidRPr="00C52416">
        <w:rPr>
          <w:rFonts w:asciiTheme="minorHAnsi" w:hAnsiTheme="minorHAnsi" w:cstheme="minorHAnsi"/>
          <w:sz w:val="24"/>
          <w:szCs w:val="24"/>
        </w:rPr>
        <w:t xml:space="preserve">(SOP) </w:t>
      </w:r>
      <w:r w:rsidRPr="00C52416">
        <w:rPr>
          <w:rFonts w:asciiTheme="minorHAnsi" w:hAnsiTheme="minorHAnsi" w:cstheme="minorHAnsi"/>
          <w:sz w:val="24"/>
          <w:szCs w:val="24"/>
        </w:rPr>
        <w:t>that is made available to all study personnel and is updated regularly.</w:t>
      </w:r>
    </w:p>
    <w:p w14:paraId="1EAC60FE" w14:textId="28CC6875" w:rsidR="00CC75B8" w:rsidRPr="00C52416" w:rsidRDefault="00C14813" w:rsidP="00D4477D">
      <w:pPr>
        <w:pStyle w:val="NormalWeb"/>
        <w:spacing w:before="120" w:after="120" w:line="240" w:lineRule="auto"/>
        <w:ind w:left="0"/>
        <w:jc w:val="both"/>
      </w:pPr>
      <w:r w:rsidRPr="00C52416">
        <w:rPr>
          <w:rFonts w:asciiTheme="minorHAnsi" w:eastAsia="Calibri" w:hAnsiTheme="minorHAnsi" w:cstheme="minorHAnsi"/>
          <w:b/>
          <w:sz w:val="24"/>
          <w:szCs w:val="24"/>
          <w:lang w:eastAsia="en-US"/>
        </w:rPr>
        <w:t>2.2. Making data openly accessible</w:t>
      </w:r>
    </w:p>
    <w:p w14:paraId="527A4259" w14:textId="78AA5F6C" w:rsidR="00694849" w:rsidRDefault="00CC75B8">
      <w:pPr>
        <w:suppressAutoHyphens w:val="0"/>
        <w:autoSpaceDN/>
        <w:spacing w:after="0" w:line="240" w:lineRule="auto"/>
        <w:textAlignment w:val="auto"/>
        <w:rPr>
          <w:rFonts w:asciiTheme="minorHAnsi" w:hAnsiTheme="minorHAnsi" w:cstheme="minorHAnsi"/>
          <w:b/>
          <w:sz w:val="24"/>
          <w:szCs w:val="24"/>
        </w:rPr>
      </w:pPr>
      <w:r w:rsidRPr="00C52416">
        <w:rPr>
          <w:rFonts w:asciiTheme="minorHAnsi" w:eastAsia="Times New Roman" w:hAnsiTheme="minorHAnsi" w:cstheme="minorHAnsi"/>
          <w:sz w:val="24"/>
          <w:szCs w:val="24"/>
          <w:lang w:eastAsia="en-GB"/>
        </w:rPr>
        <w:t xml:space="preserve">Prior to publication, data sharing is restricted to members of the BRAINSTORM consortium. </w:t>
      </w:r>
      <w:r w:rsidR="00CB40AB" w:rsidRPr="00C52416">
        <w:rPr>
          <w:rFonts w:asciiTheme="minorHAnsi" w:eastAsia="Times New Roman" w:hAnsiTheme="minorHAnsi" w:cstheme="minorHAnsi"/>
          <w:sz w:val="24"/>
          <w:szCs w:val="24"/>
          <w:lang w:eastAsia="en-GB"/>
        </w:rPr>
        <w:t xml:space="preserve">All research outputs </w:t>
      </w:r>
      <w:r w:rsidR="00DC4A94">
        <w:rPr>
          <w:rFonts w:asciiTheme="minorHAnsi" w:eastAsia="Times New Roman" w:hAnsiTheme="minorHAnsi" w:cstheme="minorHAnsi"/>
          <w:sz w:val="24"/>
          <w:szCs w:val="24"/>
          <w:lang w:eastAsia="en-GB"/>
        </w:rPr>
        <w:t xml:space="preserve">sampled through the BRAINSTORM project </w:t>
      </w:r>
      <w:r w:rsidR="00CB40AB" w:rsidRPr="00C52416">
        <w:rPr>
          <w:rFonts w:asciiTheme="minorHAnsi" w:eastAsia="Times New Roman" w:hAnsiTheme="minorHAnsi" w:cstheme="minorHAnsi"/>
          <w:sz w:val="24"/>
          <w:szCs w:val="24"/>
          <w:lang w:eastAsia="en-GB"/>
        </w:rPr>
        <w:t>will be made openly accessible, whenever possible, via existing platforms that support FAIR data sharing (www.fairsharing.org). Personal data will only be published after de-identification and identifiers will not be published. If, despite all efforts, it is not possible to protect the identities of subjects even after removing all identifiers, personal data will not be made public.</w:t>
      </w:r>
      <w:r w:rsidR="00FC6988" w:rsidRPr="00C52416">
        <w:rPr>
          <w:rFonts w:asciiTheme="minorHAnsi" w:hAnsiTheme="minorHAnsi" w:cstheme="minorHAnsi"/>
          <w:sz w:val="24"/>
          <w:szCs w:val="24"/>
        </w:rPr>
        <w:t xml:space="preserve"> </w:t>
      </w:r>
      <w:r w:rsidR="00FC6988" w:rsidRPr="00C52416">
        <w:rPr>
          <w:rFonts w:asciiTheme="minorHAnsi" w:eastAsia="Times New Roman" w:hAnsiTheme="minorHAnsi" w:cstheme="minorHAnsi"/>
          <w:sz w:val="24"/>
          <w:szCs w:val="24"/>
          <w:lang w:eastAsia="en-GB"/>
        </w:rPr>
        <w:t>Participants in the study are informed via consent forms about the policies regarding data sharing.</w:t>
      </w:r>
      <w:r w:rsidR="00280D50" w:rsidRPr="00C52416">
        <w:rPr>
          <w:rFonts w:asciiTheme="minorHAnsi" w:eastAsia="Times New Roman" w:hAnsiTheme="minorHAnsi" w:cstheme="minorHAnsi"/>
          <w:sz w:val="24"/>
          <w:szCs w:val="24"/>
          <w:lang w:eastAsia="en-GB"/>
        </w:rPr>
        <w:t xml:space="preserve"> </w:t>
      </w:r>
      <w:r w:rsidR="00251189" w:rsidRPr="00C52416">
        <w:rPr>
          <w:rFonts w:asciiTheme="minorHAnsi" w:eastAsia="Times New Roman" w:hAnsiTheme="minorHAnsi" w:cstheme="minorHAnsi"/>
          <w:sz w:val="24"/>
          <w:szCs w:val="24"/>
          <w:lang w:eastAsia="en-GB"/>
        </w:rPr>
        <w:t>The e</w:t>
      </w:r>
      <w:r w:rsidR="00A4061B" w:rsidRPr="00C52416">
        <w:rPr>
          <w:rFonts w:asciiTheme="minorHAnsi" w:eastAsia="Times New Roman" w:hAnsiTheme="minorHAnsi" w:cstheme="minorHAnsi"/>
          <w:sz w:val="24"/>
          <w:szCs w:val="24"/>
          <w:lang w:eastAsia="en-GB"/>
        </w:rPr>
        <w:t>thical aspects are covered in the context of the ethics review</w:t>
      </w:r>
      <w:r w:rsidR="0095123B">
        <w:rPr>
          <w:rFonts w:asciiTheme="minorHAnsi" w:eastAsia="Times New Roman" w:hAnsiTheme="minorHAnsi" w:cstheme="minorHAnsi"/>
          <w:sz w:val="24"/>
          <w:szCs w:val="24"/>
          <w:lang w:eastAsia="en-GB"/>
        </w:rPr>
        <w:t xml:space="preserve"> at each institution</w:t>
      </w:r>
      <w:r w:rsidR="00A4061B" w:rsidRPr="00C52416">
        <w:rPr>
          <w:rFonts w:asciiTheme="minorHAnsi" w:eastAsia="Times New Roman" w:hAnsiTheme="minorHAnsi" w:cstheme="minorHAnsi"/>
          <w:sz w:val="24"/>
          <w:szCs w:val="24"/>
          <w:lang w:eastAsia="en-GB"/>
        </w:rPr>
        <w:t xml:space="preserve">. The storage and transfer of data on human subjects to the repositories used by the consortium </w:t>
      </w:r>
      <w:r w:rsidR="00280D50" w:rsidRPr="00C52416">
        <w:rPr>
          <w:rFonts w:asciiTheme="minorHAnsi" w:eastAsia="Times New Roman" w:hAnsiTheme="minorHAnsi" w:cstheme="minorHAnsi"/>
          <w:sz w:val="24"/>
          <w:szCs w:val="24"/>
          <w:lang w:eastAsia="en-GB"/>
        </w:rPr>
        <w:t xml:space="preserve">will </w:t>
      </w:r>
      <w:r w:rsidR="00A4061B" w:rsidRPr="00C52416">
        <w:rPr>
          <w:rFonts w:asciiTheme="minorHAnsi" w:eastAsia="Times New Roman" w:hAnsiTheme="minorHAnsi" w:cstheme="minorHAnsi"/>
          <w:sz w:val="24"/>
          <w:szCs w:val="24"/>
          <w:lang w:eastAsia="en-GB"/>
        </w:rPr>
        <w:t xml:space="preserve">only </w:t>
      </w:r>
      <w:r w:rsidR="00280D50" w:rsidRPr="00C52416">
        <w:rPr>
          <w:rFonts w:asciiTheme="minorHAnsi" w:eastAsia="Times New Roman" w:hAnsiTheme="minorHAnsi" w:cstheme="minorHAnsi"/>
          <w:sz w:val="24"/>
          <w:szCs w:val="24"/>
          <w:lang w:eastAsia="en-GB"/>
        </w:rPr>
        <w:t xml:space="preserve">be </w:t>
      </w:r>
      <w:r w:rsidR="00A4061B" w:rsidRPr="00C52416">
        <w:rPr>
          <w:rFonts w:asciiTheme="minorHAnsi" w:eastAsia="Times New Roman" w:hAnsiTheme="minorHAnsi" w:cstheme="minorHAnsi"/>
          <w:sz w:val="24"/>
          <w:szCs w:val="24"/>
          <w:lang w:eastAsia="en-GB"/>
        </w:rPr>
        <w:t>considered in case of informed consents, ethics approval, compliance with GDPR and</w:t>
      </w:r>
      <w:r w:rsidR="00251189" w:rsidRPr="00C52416">
        <w:rPr>
          <w:rFonts w:asciiTheme="minorHAnsi" w:eastAsia="Times New Roman" w:hAnsiTheme="minorHAnsi" w:cstheme="minorHAnsi"/>
          <w:sz w:val="24"/>
          <w:szCs w:val="24"/>
          <w:lang w:eastAsia="en-GB"/>
        </w:rPr>
        <w:t xml:space="preserve">, </w:t>
      </w:r>
      <w:r w:rsidR="00A4061B" w:rsidRPr="00C52416">
        <w:rPr>
          <w:rFonts w:asciiTheme="minorHAnsi" w:eastAsia="Times New Roman" w:hAnsiTheme="minorHAnsi" w:cstheme="minorHAnsi"/>
          <w:sz w:val="24"/>
          <w:szCs w:val="24"/>
          <w:lang w:eastAsia="en-GB"/>
        </w:rPr>
        <w:t>when applicable</w:t>
      </w:r>
      <w:r w:rsidR="00251189" w:rsidRPr="00C52416">
        <w:rPr>
          <w:rFonts w:asciiTheme="minorHAnsi" w:eastAsia="Times New Roman" w:hAnsiTheme="minorHAnsi" w:cstheme="minorHAnsi"/>
          <w:sz w:val="24"/>
          <w:szCs w:val="24"/>
          <w:lang w:eastAsia="en-GB"/>
        </w:rPr>
        <w:t>,</w:t>
      </w:r>
      <w:r w:rsidR="00A4061B" w:rsidRPr="00C52416">
        <w:rPr>
          <w:rFonts w:asciiTheme="minorHAnsi" w:eastAsia="Times New Roman" w:hAnsiTheme="minorHAnsi" w:cstheme="minorHAnsi"/>
          <w:sz w:val="24"/>
          <w:szCs w:val="24"/>
          <w:lang w:eastAsia="en-GB"/>
        </w:rPr>
        <w:t xml:space="preserve"> approval by local data protection authorities.</w:t>
      </w:r>
      <w:r w:rsidR="00251189" w:rsidRPr="00C52416">
        <w:rPr>
          <w:rFonts w:asciiTheme="minorHAnsi" w:eastAsia="Times New Roman" w:hAnsiTheme="minorHAnsi" w:cstheme="minorHAnsi"/>
          <w:sz w:val="24"/>
          <w:szCs w:val="24"/>
          <w:lang w:eastAsia="en-GB"/>
        </w:rPr>
        <w:t xml:space="preserve"> </w:t>
      </w:r>
      <w:r w:rsidR="00B51D11" w:rsidRPr="00C52416">
        <w:rPr>
          <w:rFonts w:asciiTheme="minorHAnsi" w:eastAsia="Times New Roman" w:hAnsiTheme="minorHAnsi" w:cstheme="minorHAnsi"/>
          <w:sz w:val="24"/>
          <w:szCs w:val="24"/>
          <w:lang w:eastAsia="en-GB"/>
        </w:rPr>
        <w:t>Any controls or limitations on access to or usage of human data is described below in the ethic</w:t>
      </w:r>
      <w:r w:rsidR="0095123B">
        <w:rPr>
          <w:rFonts w:asciiTheme="minorHAnsi" w:eastAsia="Times New Roman" w:hAnsiTheme="minorHAnsi" w:cstheme="minorHAnsi"/>
          <w:sz w:val="24"/>
          <w:szCs w:val="24"/>
          <w:lang w:eastAsia="en-GB"/>
        </w:rPr>
        <w:t>s</w:t>
      </w:r>
      <w:r w:rsidR="00B51D11" w:rsidRPr="00C52416">
        <w:rPr>
          <w:rFonts w:asciiTheme="minorHAnsi" w:eastAsia="Times New Roman" w:hAnsiTheme="minorHAnsi" w:cstheme="minorHAnsi"/>
          <w:sz w:val="24"/>
          <w:szCs w:val="24"/>
          <w:lang w:eastAsia="en-GB"/>
        </w:rPr>
        <w:t xml:space="preserve"> section of this DMP (Section 7).</w:t>
      </w:r>
      <w:r w:rsidR="00697E92" w:rsidRPr="00C52416">
        <w:rPr>
          <w:rFonts w:asciiTheme="minorHAnsi" w:eastAsia="Times New Roman" w:hAnsiTheme="minorHAnsi" w:cstheme="minorHAnsi"/>
          <w:sz w:val="24"/>
          <w:szCs w:val="24"/>
          <w:lang w:eastAsia="en-GB"/>
        </w:rPr>
        <w:t xml:space="preserve"> </w:t>
      </w:r>
    </w:p>
    <w:p w14:paraId="6045E60B" w14:textId="0BD70227" w:rsidR="00AF5E2C" w:rsidRPr="00C52416" w:rsidRDefault="00C14813" w:rsidP="00992E09">
      <w:pPr>
        <w:spacing w:before="120" w:after="120" w:line="240" w:lineRule="auto"/>
        <w:jc w:val="both"/>
        <w:rPr>
          <w:rFonts w:asciiTheme="minorHAnsi" w:hAnsiTheme="minorHAnsi" w:cstheme="minorHAnsi"/>
          <w:b/>
          <w:sz w:val="24"/>
          <w:szCs w:val="24"/>
        </w:rPr>
      </w:pPr>
      <w:r w:rsidRPr="00C52416">
        <w:rPr>
          <w:rFonts w:asciiTheme="minorHAnsi" w:hAnsiTheme="minorHAnsi" w:cstheme="minorHAnsi"/>
          <w:b/>
          <w:sz w:val="24"/>
          <w:szCs w:val="24"/>
        </w:rPr>
        <w:t xml:space="preserve">2.3. Making data interoperable </w:t>
      </w:r>
    </w:p>
    <w:p w14:paraId="64564141" w14:textId="264C7695" w:rsidR="00485198" w:rsidRPr="00C52416" w:rsidRDefault="00226883" w:rsidP="00992E09">
      <w:pPr>
        <w:spacing w:before="120" w:after="120" w:line="240" w:lineRule="auto"/>
        <w:jc w:val="both"/>
        <w:rPr>
          <w:rFonts w:asciiTheme="minorHAnsi" w:eastAsia="Times New Roman" w:hAnsiTheme="minorHAnsi" w:cstheme="minorHAnsi"/>
          <w:sz w:val="24"/>
          <w:szCs w:val="24"/>
          <w:lang w:eastAsia="en-GB"/>
        </w:rPr>
      </w:pPr>
      <w:r w:rsidRPr="00C52416">
        <w:rPr>
          <w:rFonts w:asciiTheme="minorHAnsi" w:eastAsia="Times New Roman" w:hAnsiTheme="minorHAnsi" w:cstheme="minorHAnsi"/>
          <w:sz w:val="24"/>
          <w:szCs w:val="24"/>
          <w:lang w:eastAsia="en-GB"/>
        </w:rPr>
        <w:lastRenderedPageBreak/>
        <w:t xml:space="preserve">The work packages are comprised of separate research lines, each focusing on another research pillar and question. There is no need for pooling of the data afterwards, hence different ontologies or vocabularies will arise. That being said, international approved terminology is used when describing parameters. These nouns are validated by the respective international societies (European </w:t>
      </w:r>
      <w:r w:rsidR="00F80B72" w:rsidRPr="00C52416">
        <w:rPr>
          <w:rFonts w:asciiTheme="minorHAnsi" w:eastAsia="Times New Roman" w:hAnsiTheme="minorHAnsi" w:cstheme="minorHAnsi"/>
          <w:sz w:val="24"/>
          <w:szCs w:val="24"/>
          <w:lang w:eastAsia="en-GB"/>
        </w:rPr>
        <w:t xml:space="preserve">Society of </w:t>
      </w:r>
      <w:r w:rsidR="00C75973" w:rsidRPr="00C52416">
        <w:rPr>
          <w:rFonts w:asciiTheme="minorHAnsi" w:eastAsia="Times New Roman" w:hAnsiTheme="minorHAnsi" w:cstheme="minorHAnsi"/>
          <w:sz w:val="24"/>
          <w:szCs w:val="24"/>
          <w:lang w:eastAsia="en-GB"/>
        </w:rPr>
        <w:t>Ophthalmology</w:t>
      </w:r>
      <w:r w:rsidRPr="00C52416">
        <w:rPr>
          <w:rFonts w:asciiTheme="minorHAnsi" w:eastAsia="Times New Roman" w:hAnsiTheme="minorHAnsi" w:cstheme="minorHAnsi"/>
          <w:sz w:val="24"/>
          <w:szCs w:val="24"/>
          <w:lang w:eastAsia="en-GB"/>
        </w:rPr>
        <w:t xml:space="preserve">, European </w:t>
      </w:r>
      <w:r w:rsidR="00C75973" w:rsidRPr="00C52416">
        <w:rPr>
          <w:rFonts w:asciiTheme="minorHAnsi" w:eastAsia="Times New Roman" w:hAnsiTheme="minorHAnsi" w:cstheme="minorHAnsi"/>
          <w:sz w:val="24"/>
          <w:szCs w:val="24"/>
          <w:lang w:eastAsia="en-GB"/>
        </w:rPr>
        <w:t>Academy of Neurology</w:t>
      </w:r>
      <w:r w:rsidRPr="00C52416">
        <w:rPr>
          <w:rFonts w:asciiTheme="minorHAnsi" w:eastAsia="Times New Roman" w:hAnsiTheme="minorHAnsi" w:cstheme="minorHAnsi"/>
          <w:sz w:val="24"/>
          <w:szCs w:val="24"/>
          <w:lang w:eastAsia="en-GB"/>
        </w:rPr>
        <w:t xml:space="preserve">). </w:t>
      </w:r>
      <w:r w:rsidR="00CE29D0" w:rsidRPr="00C52416">
        <w:rPr>
          <w:rFonts w:asciiTheme="minorHAnsi" w:eastAsia="Times New Roman" w:hAnsiTheme="minorHAnsi" w:cstheme="minorHAnsi"/>
          <w:sz w:val="24"/>
          <w:szCs w:val="24"/>
          <w:lang w:eastAsia="en-GB"/>
        </w:rPr>
        <w:t>Furthermore,</w:t>
      </w:r>
      <w:r w:rsidRPr="00C52416">
        <w:rPr>
          <w:rFonts w:asciiTheme="minorHAnsi" w:eastAsia="Times New Roman" w:hAnsiTheme="minorHAnsi" w:cstheme="minorHAnsi"/>
          <w:sz w:val="24"/>
          <w:szCs w:val="24"/>
          <w:lang w:eastAsia="en-GB"/>
        </w:rPr>
        <w:t xml:space="preserve"> the monthly meetings will streamline terminology and specific attention will be attributed to the mappings towards the most common ontology.</w:t>
      </w:r>
    </w:p>
    <w:p w14:paraId="5C1244EF" w14:textId="77777777" w:rsidR="00AF5E2C" w:rsidRPr="00C52416" w:rsidRDefault="00C14813" w:rsidP="00992E09">
      <w:pPr>
        <w:spacing w:before="120" w:after="120" w:line="240" w:lineRule="auto"/>
        <w:jc w:val="both"/>
        <w:rPr>
          <w:rFonts w:asciiTheme="minorHAnsi" w:hAnsiTheme="minorHAnsi" w:cstheme="minorHAnsi"/>
          <w:b/>
          <w:sz w:val="24"/>
          <w:szCs w:val="24"/>
        </w:rPr>
      </w:pPr>
      <w:r w:rsidRPr="00C52416">
        <w:rPr>
          <w:rFonts w:asciiTheme="minorHAnsi" w:hAnsiTheme="minorHAnsi" w:cstheme="minorHAnsi"/>
          <w:b/>
          <w:sz w:val="24"/>
          <w:szCs w:val="24"/>
        </w:rPr>
        <w:t>2.4. Increase data re-use (through clarifying licences)</w:t>
      </w:r>
    </w:p>
    <w:p w14:paraId="3D13571F" w14:textId="7D888B15" w:rsidR="00965CD1" w:rsidRPr="00C52416" w:rsidRDefault="003917A5" w:rsidP="00992E09">
      <w:pPr>
        <w:spacing w:before="120" w:after="120" w:line="240" w:lineRule="auto"/>
        <w:jc w:val="both"/>
        <w:rPr>
          <w:rFonts w:asciiTheme="minorHAnsi" w:eastAsia="Times New Roman" w:hAnsiTheme="minorHAnsi" w:cstheme="minorHAnsi"/>
          <w:bCs/>
          <w:kern w:val="3"/>
          <w:sz w:val="24"/>
          <w:szCs w:val="24"/>
        </w:rPr>
      </w:pPr>
      <w:r w:rsidRPr="00C52416">
        <w:rPr>
          <w:rFonts w:asciiTheme="minorHAnsi" w:eastAsia="Times New Roman" w:hAnsiTheme="minorHAnsi" w:cstheme="minorHAnsi"/>
          <w:sz w:val="24"/>
          <w:szCs w:val="24"/>
          <w:lang w:eastAsia="en-GB"/>
        </w:rPr>
        <w:t xml:space="preserve">As explained in Section 2.2 </w:t>
      </w:r>
      <w:r w:rsidR="002F180E" w:rsidRPr="00C52416">
        <w:rPr>
          <w:rFonts w:asciiTheme="minorHAnsi" w:eastAsia="Times New Roman" w:hAnsiTheme="minorHAnsi" w:cstheme="minorHAnsi"/>
          <w:sz w:val="24"/>
          <w:szCs w:val="24"/>
          <w:lang w:eastAsia="en-GB"/>
        </w:rPr>
        <w:t>all research outputs will be made openly accessible, whenever possible, via existing platforms that support FAIR data sharing (</w:t>
      </w:r>
      <w:hyperlink r:id="rId12" w:history="1">
        <w:r w:rsidR="002F180E" w:rsidRPr="00C52416">
          <w:rPr>
            <w:rStyle w:val="Hyperlink"/>
            <w:rFonts w:asciiTheme="minorHAnsi" w:eastAsia="Times New Roman" w:hAnsiTheme="minorHAnsi" w:cstheme="minorHAnsi"/>
            <w:color w:val="auto"/>
            <w:sz w:val="24"/>
            <w:szCs w:val="24"/>
            <w:lang w:eastAsia="en-GB"/>
          </w:rPr>
          <w:t>www.fairsharing.org</w:t>
        </w:r>
      </w:hyperlink>
      <w:r w:rsidR="002F180E" w:rsidRPr="00C52416">
        <w:rPr>
          <w:rFonts w:asciiTheme="minorHAnsi" w:eastAsia="Times New Roman" w:hAnsiTheme="minorHAnsi" w:cstheme="minorHAnsi"/>
          <w:sz w:val="24"/>
          <w:szCs w:val="24"/>
          <w:lang w:eastAsia="en-GB"/>
        </w:rPr>
        <w:t xml:space="preserve">). </w:t>
      </w:r>
      <w:r w:rsidR="00155F98" w:rsidRPr="00C52416">
        <w:rPr>
          <w:rFonts w:asciiTheme="minorHAnsi" w:eastAsia="Times New Roman" w:hAnsiTheme="minorHAnsi" w:cstheme="minorHAnsi"/>
          <w:sz w:val="24"/>
          <w:szCs w:val="24"/>
          <w:lang w:eastAsia="en-GB"/>
        </w:rPr>
        <w:t>T</w:t>
      </w:r>
      <w:r w:rsidRPr="00C52416">
        <w:rPr>
          <w:rFonts w:asciiTheme="minorHAnsi" w:eastAsia="Times New Roman" w:hAnsiTheme="minorHAnsi" w:cstheme="minorHAnsi"/>
          <w:sz w:val="24"/>
          <w:szCs w:val="24"/>
          <w:lang w:eastAsia="en-GB"/>
        </w:rPr>
        <w:t xml:space="preserve">he Consortium Agreement </w:t>
      </w:r>
      <w:r w:rsidR="00155F98" w:rsidRPr="00C52416">
        <w:rPr>
          <w:rFonts w:asciiTheme="minorHAnsi" w:eastAsia="Times New Roman" w:hAnsiTheme="minorHAnsi" w:cstheme="minorHAnsi"/>
          <w:sz w:val="24"/>
          <w:szCs w:val="24"/>
          <w:lang w:eastAsia="en-GB"/>
        </w:rPr>
        <w:t xml:space="preserve">will </w:t>
      </w:r>
      <w:r w:rsidRPr="00C52416">
        <w:rPr>
          <w:rFonts w:asciiTheme="minorHAnsi" w:eastAsia="Times New Roman" w:hAnsiTheme="minorHAnsi" w:cstheme="minorHAnsi"/>
          <w:sz w:val="24"/>
          <w:szCs w:val="24"/>
          <w:lang w:eastAsia="en-GB"/>
        </w:rPr>
        <w:t>further clarif</w:t>
      </w:r>
      <w:r w:rsidR="00155F98" w:rsidRPr="00C52416">
        <w:rPr>
          <w:rFonts w:asciiTheme="minorHAnsi" w:eastAsia="Times New Roman" w:hAnsiTheme="minorHAnsi" w:cstheme="minorHAnsi"/>
          <w:sz w:val="24"/>
          <w:szCs w:val="24"/>
          <w:lang w:eastAsia="en-GB"/>
        </w:rPr>
        <w:t>y</w:t>
      </w:r>
      <w:r w:rsidRPr="00C52416">
        <w:rPr>
          <w:rFonts w:asciiTheme="minorHAnsi" w:eastAsia="Times New Roman" w:hAnsiTheme="minorHAnsi" w:cstheme="minorHAnsi"/>
          <w:sz w:val="24"/>
          <w:szCs w:val="24"/>
          <w:lang w:eastAsia="en-GB"/>
        </w:rPr>
        <w:t xml:space="preserve"> access rights for implementation, use and exploitation of data</w:t>
      </w:r>
      <w:r w:rsidR="00485198" w:rsidRPr="00C52416">
        <w:rPr>
          <w:rFonts w:asciiTheme="minorHAnsi" w:eastAsia="Times New Roman" w:hAnsiTheme="minorHAnsi" w:cstheme="minorHAnsi"/>
          <w:sz w:val="24"/>
          <w:szCs w:val="24"/>
          <w:lang w:eastAsia="en-GB"/>
        </w:rPr>
        <w:t>.</w:t>
      </w:r>
    </w:p>
    <w:p w14:paraId="2A02183B" w14:textId="77777777" w:rsidR="00AF5E2C" w:rsidRPr="00C52416" w:rsidRDefault="00C14813" w:rsidP="00CE29D0">
      <w:pPr>
        <w:pStyle w:val="Heading1"/>
        <w:rPr>
          <w:rFonts w:asciiTheme="minorHAnsi" w:hAnsiTheme="minorHAnsi" w:cstheme="minorHAnsi"/>
          <w:lang w:eastAsia="en-GB"/>
        </w:rPr>
      </w:pPr>
      <w:r w:rsidRPr="00C52416">
        <w:rPr>
          <w:rFonts w:asciiTheme="minorHAnsi" w:hAnsiTheme="minorHAnsi" w:cstheme="minorHAnsi"/>
          <w:lang w:eastAsia="en-GB"/>
        </w:rPr>
        <w:t>3. Allocation of resources</w:t>
      </w:r>
    </w:p>
    <w:p w14:paraId="2D684C5A" w14:textId="302758AE" w:rsidR="00B924A2" w:rsidRPr="00C52416" w:rsidRDefault="009963CD" w:rsidP="00B924A2">
      <w:pPr>
        <w:suppressAutoHyphens w:val="0"/>
        <w:autoSpaceDN/>
        <w:spacing w:before="120" w:after="120" w:line="240" w:lineRule="auto"/>
        <w:jc w:val="both"/>
        <w:textAlignment w:val="auto"/>
        <w:rPr>
          <w:rFonts w:asciiTheme="minorHAnsi" w:eastAsia="Times New Roman" w:hAnsiTheme="minorHAnsi" w:cstheme="minorHAnsi"/>
          <w:sz w:val="24"/>
          <w:szCs w:val="24"/>
          <w:lang w:eastAsia="en-GB"/>
        </w:rPr>
      </w:pPr>
      <w:r>
        <w:rPr>
          <w:rFonts w:asciiTheme="minorHAnsi" w:eastAsia="Times New Roman" w:hAnsiTheme="minorHAnsi" w:cstheme="minorHAnsi"/>
          <w:sz w:val="24"/>
          <w:szCs w:val="24"/>
          <w:lang w:eastAsia="en-GB"/>
        </w:rPr>
        <w:t>Each partner institution will be responsible for and pay for the costs relating to the b</w:t>
      </w:r>
      <w:r w:rsidR="00B924A2" w:rsidRPr="00C52416">
        <w:rPr>
          <w:rFonts w:asciiTheme="minorHAnsi" w:eastAsia="Times New Roman" w:hAnsiTheme="minorHAnsi" w:cstheme="minorHAnsi"/>
          <w:sz w:val="24"/>
          <w:szCs w:val="24"/>
          <w:lang w:eastAsia="en-GB"/>
        </w:rPr>
        <w:t xml:space="preserve">ack-up </w:t>
      </w:r>
      <w:r w:rsidR="0095123B">
        <w:rPr>
          <w:rFonts w:asciiTheme="minorHAnsi" w:eastAsia="Times New Roman" w:hAnsiTheme="minorHAnsi" w:cstheme="minorHAnsi"/>
          <w:sz w:val="24"/>
          <w:szCs w:val="24"/>
          <w:lang w:eastAsia="en-GB"/>
        </w:rPr>
        <w:t xml:space="preserve">and </w:t>
      </w:r>
      <w:r>
        <w:rPr>
          <w:rFonts w:asciiTheme="minorHAnsi" w:eastAsia="Times New Roman" w:hAnsiTheme="minorHAnsi" w:cstheme="minorHAnsi"/>
          <w:sz w:val="24"/>
          <w:szCs w:val="24"/>
          <w:lang w:eastAsia="en-GB"/>
        </w:rPr>
        <w:t xml:space="preserve">secure </w:t>
      </w:r>
      <w:r w:rsidR="0095123B">
        <w:rPr>
          <w:rFonts w:asciiTheme="minorHAnsi" w:eastAsia="Times New Roman" w:hAnsiTheme="minorHAnsi" w:cstheme="minorHAnsi"/>
          <w:sz w:val="24"/>
          <w:szCs w:val="24"/>
          <w:lang w:eastAsia="en-GB"/>
        </w:rPr>
        <w:t xml:space="preserve">storage </w:t>
      </w:r>
      <w:r w:rsidR="00B924A2" w:rsidRPr="00C52416">
        <w:rPr>
          <w:rFonts w:asciiTheme="minorHAnsi" w:eastAsia="Times New Roman" w:hAnsiTheme="minorHAnsi" w:cstheme="minorHAnsi"/>
          <w:sz w:val="24"/>
          <w:szCs w:val="24"/>
          <w:lang w:eastAsia="en-GB"/>
        </w:rPr>
        <w:t xml:space="preserve">of </w:t>
      </w:r>
      <w:r>
        <w:rPr>
          <w:rFonts w:asciiTheme="minorHAnsi" w:eastAsia="Times New Roman" w:hAnsiTheme="minorHAnsi" w:cstheme="minorHAnsi"/>
          <w:sz w:val="24"/>
          <w:szCs w:val="24"/>
          <w:lang w:eastAsia="en-GB"/>
        </w:rPr>
        <w:t xml:space="preserve">the </w:t>
      </w:r>
      <w:r w:rsidR="00B924A2" w:rsidRPr="00C52416">
        <w:rPr>
          <w:rFonts w:asciiTheme="minorHAnsi" w:eastAsia="Times New Roman" w:hAnsiTheme="minorHAnsi" w:cstheme="minorHAnsi"/>
          <w:sz w:val="24"/>
          <w:szCs w:val="24"/>
          <w:lang w:eastAsia="en-GB"/>
        </w:rPr>
        <w:t>data</w:t>
      </w:r>
      <w:r>
        <w:rPr>
          <w:rFonts w:asciiTheme="minorHAnsi" w:eastAsia="Times New Roman" w:hAnsiTheme="minorHAnsi" w:cstheme="minorHAnsi"/>
          <w:sz w:val="24"/>
          <w:szCs w:val="24"/>
          <w:lang w:eastAsia="en-GB"/>
        </w:rPr>
        <w:t xml:space="preserve"> generated and received by that organisation</w:t>
      </w:r>
      <w:r w:rsidR="00B924A2" w:rsidRPr="00C52416">
        <w:rPr>
          <w:rFonts w:asciiTheme="minorHAnsi" w:eastAsia="Times New Roman" w:hAnsiTheme="minorHAnsi" w:cstheme="minorHAnsi"/>
          <w:sz w:val="24"/>
          <w:szCs w:val="24"/>
          <w:lang w:eastAsia="en-GB"/>
        </w:rPr>
        <w:t xml:space="preserve"> </w:t>
      </w:r>
      <w:r w:rsidR="0095123B">
        <w:rPr>
          <w:rFonts w:asciiTheme="minorHAnsi" w:eastAsia="Times New Roman" w:hAnsiTheme="minorHAnsi" w:cstheme="minorHAnsi"/>
          <w:sz w:val="24"/>
          <w:szCs w:val="24"/>
          <w:lang w:eastAsia="en-GB"/>
        </w:rPr>
        <w:t>and each partner will be solely responsible for digital file storage and management</w:t>
      </w:r>
      <w:r>
        <w:rPr>
          <w:rFonts w:asciiTheme="minorHAnsi" w:eastAsia="Times New Roman" w:hAnsiTheme="minorHAnsi" w:cstheme="minorHAnsi"/>
          <w:sz w:val="24"/>
          <w:szCs w:val="24"/>
          <w:lang w:eastAsia="en-GB"/>
        </w:rPr>
        <w:t xml:space="preserve"> of that data</w:t>
      </w:r>
      <w:r w:rsidR="0095123B">
        <w:rPr>
          <w:rFonts w:asciiTheme="minorHAnsi" w:eastAsia="Times New Roman" w:hAnsiTheme="minorHAnsi" w:cstheme="minorHAnsi"/>
          <w:sz w:val="24"/>
          <w:szCs w:val="24"/>
          <w:lang w:eastAsia="en-GB"/>
        </w:rPr>
        <w:t>.</w:t>
      </w:r>
    </w:p>
    <w:p w14:paraId="1545E606" w14:textId="77777777" w:rsidR="00B924A2" w:rsidRPr="00C52416" w:rsidRDefault="00B924A2" w:rsidP="00B924A2">
      <w:pPr>
        <w:spacing w:before="120" w:after="120" w:line="240" w:lineRule="auto"/>
        <w:jc w:val="both"/>
        <w:rPr>
          <w:rFonts w:asciiTheme="minorHAnsi" w:eastAsia="Times New Roman" w:hAnsiTheme="minorHAnsi" w:cstheme="minorHAnsi"/>
          <w:sz w:val="24"/>
          <w:szCs w:val="24"/>
          <w:lang w:eastAsia="en-GB"/>
        </w:rPr>
      </w:pPr>
      <w:r w:rsidRPr="00C52416">
        <w:rPr>
          <w:rFonts w:asciiTheme="minorHAnsi" w:eastAsia="Times New Roman" w:hAnsiTheme="minorHAnsi" w:cstheme="minorHAnsi"/>
          <w:sz w:val="24"/>
          <w:szCs w:val="24"/>
          <w:lang w:eastAsia="en-GB"/>
        </w:rPr>
        <w:t>Fee for publication in open access journals is either foreseen in the Partner’s budget or carried by the respective Research Team based on external funds.</w:t>
      </w:r>
    </w:p>
    <w:p w14:paraId="0494E0E2" w14:textId="3DF5C6AB" w:rsidR="00C52416" w:rsidRPr="00C52416" w:rsidRDefault="00C52416" w:rsidP="00317CD6">
      <w:pPr>
        <w:spacing w:before="120" w:after="120" w:line="240" w:lineRule="auto"/>
        <w:jc w:val="both"/>
        <w:rPr>
          <w:rFonts w:asciiTheme="minorHAnsi" w:eastAsia="Times New Roman" w:hAnsiTheme="minorHAnsi" w:cstheme="minorHAnsi"/>
          <w:sz w:val="24"/>
          <w:szCs w:val="24"/>
          <w:lang w:eastAsia="en-GB"/>
        </w:rPr>
      </w:pPr>
      <w:r>
        <w:rPr>
          <w:rFonts w:asciiTheme="minorHAnsi" w:eastAsia="Times New Roman" w:hAnsiTheme="minorHAnsi" w:cstheme="minorHAnsi"/>
          <w:sz w:val="24"/>
          <w:szCs w:val="24"/>
          <w:lang w:eastAsia="en-GB"/>
        </w:rPr>
        <w:t>Each partner</w:t>
      </w:r>
      <w:r w:rsidR="00B924A2" w:rsidRPr="00C52416">
        <w:rPr>
          <w:rFonts w:asciiTheme="minorHAnsi" w:eastAsia="Times New Roman" w:hAnsiTheme="minorHAnsi" w:cstheme="minorHAnsi"/>
          <w:sz w:val="24"/>
          <w:szCs w:val="24"/>
          <w:lang w:eastAsia="en-GB"/>
        </w:rPr>
        <w:t xml:space="preserve"> is responsible for the implementation of this Data Management Plan.</w:t>
      </w:r>
    </w:p>
    <w:p w14:paraId="497E35CE" w14:textId="53DD2080" w:rsidR="00CF52D1" w:rsidRPr="00C52416" w:rsidRDefault="00A8750F" w:rsidP="00A8750F">
      <w:pPr>
        <w:pStyle w:val="Heading1"/>
        <w:rPr>
          <w:rFonts w:asciiTheme="minorHAnsi" w:hAnsiTheme="minorHAnsi" w:cstheme="minorHAnsi"/>
          <w:lang w:eastAsia="en-GB"/>
        </w:rPr>
      </w:pPr>
      <w:r w:rsidRPr="00C52416">
        <w:rPr>
          <w:rFonts w:asciiTheme="minorHAnsi" w:hAnsiTheme="minorHAnsi" w:cstheme="minorHAnsi"/>
          <w:lang w:eastAsia="en-GB"/>
        </w:rPr>
        <w:t xml:space="preserve">4. </w:t>
      </w:r>
      <w:r w:rsidR="00CF52D1" w:rsidRPr="00C52416">
        <w:rPr>
          <w:rFonts w:asciiTheme="minorHAnsi" w:hAnsiTheme="minorHAnsi" w:cstheme="minorHAnsi"/>
          <w:lang w:eastAsia="en-GB"/>
        </w:rPr>
        <w:t>File naming</w:t>
      </w:r>
    </w:p>
    <w:p w14:paraId="3C8559A2" w14:textId="4A95AE36" w:rsidR="00BD1D37" w:rsidRPr="00C52416" w:rsidRDefault="00CF52D1" w:rsidP="00CF52D1">
      <w:pPr>
        <w:spacing w:before="120" w:after="120" w:line="240" w:lineRule="auto"/>
        <w:jc w:val="both"/>
        <w:rPr>
          <w:rFonts w:asciiTheme="minorHAnsi" w:eastAsia="Times New Roman" w:hAnsiTheme="minorHAnsi" w:cstheme="minorHAnsi"/>
          <w:sz w:val="24"/>
          <w:szCs w:val="24"/>
          <w:lang w:eastAsia="en-GB" w:bidi="en-US"/>
        </w:rPr>
      </w:pPr>
      <w:r w:rsidRPr="00C52416">
        <w:rPr>
          <w:rFonts w:asciiTheme="minorHAnsi" w:eastAsia="Times New Roman" w:hAnsiTheme="minorHAnsi" w:cstheme="minorHAnsi"/>
          <w:sz w:val="24"/>
          <w:szCs w:val="24"/>
          <w:lang w:eastAsia="en-GB" w:bidi="en-US"/>
        </w:rPr>
        <w:t xml:space="preserve">Separate folders will be made for each </w:t>
      </w:r>
      <w:r w:rsidR="00415A95">
        <w:rPr>
          <w:rFonts w:asciiTheme="minorHAnsi" w:eastAsia="Times New Roman" w:hAnsiTheme="minorHAnsi" w:cstheme="minorHAnsi"/>
          <w:sz w:val="24"/>
          <w:szCs w:val="24"/>
          <w:lang w:eastAsia="en-GB" w:bidi="en-US"/>
        </w:rPr>
        <w:t>participant and visit</w:t>
      </w:r>
      <w:r w:rsidRPr="00C52416">
        <w:rPr>
          <w:rFonts w:asciiTheme="minorHAnsi" w:eastAsia="Times New Roman" w:hAnsiTheme="minorHAnsi" w:cstheme="minorHAnsi"/>
          <w:sz w:val="24"/>
          <w:szCs w:val="24"/>
          <w:lang w:eastAsia="en-GB" w:bidi="en-US"/>
        </w:rPr>
        <w:t xml:space="preserve">. </w:t>
      </w:r>
      <w:r w:rsidR="00415A95">
        <w:rPr>
          <w:rFonts w:asciiTheme="minorHAnsi" w:eastAsia="Times New Roman" w:hAnsiTheme="minorHAnsi" w:cstheme="minorHAnsi"/>
          <w:sz w:val="24"/>
          <w:szCs w:val="24"/>
          <w:lang w:eastAsia="en-GB" w:bidi="en-US"/>
        </w:rPr>
        <w:t>Participants</w:t>
      </w:r>
      <w:r w:rsidR="00415A95" w:rsidRPr="00C52416">
        <w:rPr>
          <w:rFonts w:asciiTheme="minorHAnsi" w:eastAsia="Times New Roman" w:hAnsiTheme="minorHAnsi" w:cstheme="minorHAnsi"/>
          <w:sz w:val="24"/>
          <w:szCs w:val="24"/>
          <w:lang w:eastAsia="en-GB" w:bidi="en-US"/>
        </w:rPr>
        <w:t xml:space="preserve"> </w:t>
      </w:r>
      <w:r w:rsidRPr="00C52416">
        <w:rPr>
          <w:rFonts w:asciiTheme="minorHAnsi" w:eastAsia="Times New Roman" w:hAnsiTheme="minorHAnsi" w:cstheme="minorHAnsi"/>
          <w:sz w:val="24"/>
          <w:szCs w:val="24"/>
          <w:lang w:eastAsia="en-GB" w:bidi="en-US"/>
        </w:rPr>
        <w:t xml:space="preserve">will be sorted by their </w:t>
      </w:r>
      <w:r w:rsidR="00415A95">
        <w:rPr>
          <w:rFonts w:asciiTheme="minorHAnsi" w:eastAsia="Times New Roman" w:hAnsiTheme="minorHAnsi" w:cstheme="minorHAnsi"/>
          <w:sz w:val="24"/>
          <w:szCs w:val="24"/>
          <w:lang w:eastAsia="en-GB" w:bidi="en-US"/>
        </w:rPr>
        <w:t xml:space="preserve">study identification </w:t>
      </w:r>
      <w:r w:rsidRPr="00C52416">
        <w:rPr>
          <w:rFonts w:asciiTheme="minorHAnsi" w:eastAsia="Times New Roman" w:hAnsiTheme="minorHAnsi" w:cstheme="minorHAnsi"/>
          <w:sz w:val="24"/>
          <w:szCs w:val="24"/>
          <w:lang w:eastAsia="en-GB" w:bidi="en-US"/>
        </w:rPr>
        <w:t xml:space="preserve">number and the naming strategy for most files will be: </w:t>
      </w:r>
      <w:r w:rsidR="00415A95">
        <w:rPr>
          <w:rFonts w:asciiTheme="minorHAnsi" w:eastAsia="Times New Roman" w:hAnsiTheme="minorHAnsi" w:cstheme="minorHAnsi"/>
          <w:sz w:val="24"/>
          <w:szCs w:val="24"/>
          <w:lang w:eastAsia="en-GB" w:bidi="en-US"/>
        </w:rPr>
        <w:t>S</w:t>
      </w:r>
      <w:r w:rsidR="00524891">
        <w:rPr>
          <w:rFonts w:asciiTheme="minorHAnsi" w:eastAsia="Times New Roman" w:hAnsiTheme="minorHAnsi" w:cstheme="minorHAnsi"/>
          <w:sz w:val="24"/>
          <w:szCs w:val="24"/>
          <w:lang w:eastAsia="en-GB" w:bidi="en-US"/>
        </w:rPr>
        <w:t>ubject</w:t>
      </w:r>
      <w:r w:rsidR="00E84603">
        <w:rPr>
          <w:rFonts w:asciiTheme="minorHAnsi" w:eastAsia="Times New Roman" w:hAnsiTheme="minorHAnsi" w:cstheme="minorHAnsi"/>
          <w:sz w:val="24"/>
          <w:szCs w:val="24"/>
          <w:lang w:eastAsia="en-GB" w:bidi="en-US"/>
        </w:rPr>
        <w:t>ID_E</w:t>
      </w:r>
      <w:r w:rsidR="00524891">
        <w:rPr>
          <w:rFonts w:asciiTheme="minorHAnsi" w:eastAsia="Times New Roman" w:hAnsiTheme="minorHAnsi" w:cstheme="minorHAnsi"/>
          <w:sz w:val="24"/>
          <w:szCs w:val="24"/>
          <w:lang w:eastAsia="en-GB" w:bidi="en-US"/>
        </w:rPr>
        <w:t>ye</w:t>
      </w:r>
      <w:r w:rsidR="00E84603">
        <w:rPr>
          <w:rFonts w:asciiTheme="minorHAnsi" w:eastAsia="Times New Roman" w:hAnsiTheme="minorHAnsi" w:cstheme="minorHAnsi"/>
          <w:sz w:val="24"/>
          <w:szCs w:val="24"/>
          <w:lang w:eastAsia="en-GB" w:bidi="en-US"/>
        </w:rPr>
        <w:t>_</w:t>
      </w:r>
      <w:r w:rsidR="00694849">
        <w:rPr>
          <w:rFonts w:asciiTheme="minorHAnsi" w:eastAsia="Times New Roman" w:hAnsiTheme="minorHAnsi" w:cstheme="minorHAnsi"/>
          <w:sz w:val="24"/>
          <w:szCs w:val="24"/>
          <w:lang w:eastAsia="en-GB" w:bidi="en-US"/>
        </w:rPr>
        <w:t>ImageType_</w:t>
      </w:r>
      <w:r w:rsidR="00524891">
        <w:rPr>
          <w:rFonts w:asciiTheme="minorHAnsi" w:eastAsia="Times New Roman" w:hAnsiTheme="minorHAnsi" w:cstheme="minorHAnsi"/>
          <w:sz w:val="24"/>
          <w:szCs w:val="24"/>
          <w:lang w:eastAsia="en-GB" w:bidi="en-US"/>
        </w:rPr>
        <w:t xml:space="preserve">ImageDate </w:t>
      </w:r>
      <w:r w:rsidR="00694849">
        <w:rPr>
          <w:rFonts w:asciiTheme="minorHAnsi" w:eastAsia="Times New Roman" w:hAnsiTheme="minorHAnsi" w:cstheme="minorHAnsi"/>
          <w:sz w:val="24"/>
          <w:szCs w:val="24"/>
          <w:lang w:eastAsia="en-GB" w:bidi="en-US"/>
        </w:rPr>
        <w:t>YY</w:t>
      </w:r>
      <w:r w:rsidRPr="00C52416">
        <w:rPr>
          <w:rFonts w:asciiTheme="minorHAnsi" w:eastAsia="Times New Roman" w:hAnsiTheme="minorHAnsi" w:cstheme="minorHAnsi"/>
          <w:sz w:val="24"/>
          <w:szCs w:val="24"/>
          <w:lang w:eastAsia="en-GB" w:bidi="en-US"/>
        </w:rPr>
        <w:t>YYMMDD</w:t>
      </w:r>
      <w:r w:rsidR="00415A95">
        <w:rPr>
          <w:rFonts w:asciiTheme="minorHAnsi" w:eastAsia="Times New Roman" w:hAnsiTheme="minorHAnsi" w:cstheme="minorHAnsi"/>
          <w:sz w:val="24"/>
          <w:szCs w:val="24"/>
          <w:lang w:eastAsia="en-GB" w:bidi="en-US"/>
        </w:rPr>
        <w:t>.</w:t>
      </w:r>
    </w:p>
    <w:p w14:paraId="633DD745" w14:textId="17A74F97" w:rsidR="00CF52D1" w:rsidRPr="00C52416" w:rsidRDefault="00257D9B" w:rsidP="00257D9B">
      <w:pPr>
        <w:pStyle w:val="Heading1"/>
        <w:rPr>
          <w:rFonts w:asciiTheme="minorHAnsi" w:hAnsiTheme="minorHAnsi" w:cstheme="minorHAnsi"/>
          <w:lang w:eastAsia="en-GB"/>
        </w:rPr>
      </w:pPr>
      <w:r w:rsidRPr="00C52416">
        <w:rPr>
          <w:rFonts w:asciiTheme="minorHAnsi" w:hAnsiTheme="minorHAnsi" w:cstheme="minorHAnsi"/>
          <w:lang w:eastAsia="en-GB"/>
        </w:rPr>
        <w:t xml:space="preserve">5. </w:t>
      </w:r>
      <w:r w:rsidR="00CF52D1" w:rsidRPr="00C52416">
        <w:rPr>
          <w:rFonts w:asciiTheme="minorHAnsi" w:hAnsiTheme="minorHAnsi" w:cstheme="minorHAnsi"/>
          <w:lang w:eastAsia="en-GB"/>
        </w:rPr>
        <w:t>Processing of data</w:t>
      </w:r>
    </w:p>
    <w:p w14:paraId="06C9463B" w14:textId="42D5929F" w:rsidR="00163E58" w:rsidRPr="00C52416" w:rsidRDefault="0095123B" w:rsidP="000A5BB2">
      <w:pPr>
        <w:rPr>
          <w:rFonts w:asciiTheme="minorHAnsi" w:eastAsia="Times New Roman" w:hAnsiTheme="minorHAnsi" w:cstheme="minorHAnsi"/>
          <w:sz w:val="24"/>
          <w:szCs w:val="24"/>
          <w:lang w:eastAsia="en-GB" w:bidi="en-US"/>
        </w:rPr>
      </w:pPr>
      <w:r>
        <w:rPr>
          <w:rFonts w:asciiTheme="minorHAnsi" w:eastAsia="Times New Roman" w:hAnsiTheme="minorHAnsi" w:cstheme="minorHAnsi"/>
          <w:sz w:val="24"/>
          <w:szCs w:val="24"/>
          <w:lang w:eastAsia="en-GB" w:bidi="en-US"/>
        </w:rPr>
        <w:t>P</w:t>
      </w:r>
      <w:r w:rsidR="00E31800" w:rsidRPr="00C52416">
        <w:rPr>
          <w:rFonts w:asciiTheme="minorHAnsi" w:eastAsia="Times New Roman" w:hAnsiTheme="minorHAnsi" w:cstheme="minorHAnsi"/>
          <w:sz w:val="24"/>
          <w:szCs w:val="24"/>
          <w:lang w:eastAsia="en-GB" w:bidi="en-US"/>
        </w:rPr>
        <w:t>ersonal data will be processed</w:t>
      </w:r>
      <w:r w:rsidR="00E31800" w:rsidRPr="00C52416">
        <w:rPr>
          <w:rStyle w:val="FootnoteReference"/>
          <w:rFonts w:asciiTheme="minorHAnsi" w:eastAsia="Times New Roman" w:hAnsiTheme="minorHAnsi" w:cstheme="minorHAnsi"/>
          <w:sz w:val="24"/>
          <w:szCs w:val="24"/>
          <w:lang w:eastAsia="en-GB" w:bidi="en-US"/>
        </w:rPr>
        <w:footnoteReference w:id="3"/>
      </w:r>
      <w:r w:rsidR="00E31800" w:rsidRPr="00C52416">
        <w:rPr>
          <w:rFonts w:asciiTheme="minorHAnsi" w:eastAsia="Times New Roman" w:hAnsiTheme="minorHAnsi" w:cstheme="minorHAnsi"/>
          <w:sz w:val="24"/>
          <w:szCs w:val="24"/>
          <w:lang w:eastAsia="en-GB" w:bidi="en-US"/>
        </w:rPr>
        <w:t xml:space="preserve"> in the context of the research</w:t>
      </w:r>
      <w:r>
        <w:rPr>
          <w:rFonts w:asciiTheme="minorHAnsi" w:eastAsia="Times New Roman" w:hAnsiTheme="minorHAnsi" w:cstheme="minorHAnsi"/>
          <w:sz w:val="24"/>
          <w:szCs w:val="24"/>
          <w:lang w:eastAsia="en-GB" w:bidi="en-US"/>
        </w:rPr>
        <w:t>, as per Section 1</w:t>
      </w:r>
      <w:r w:rsidR="00E31800" w:rsidRPr="00C52416">
        <w:rPr>
          <w:rFonts w:asciiTheme="minorHAnsi" w:eastAsia="Times New Roman" w:hAnsiTheme="minorHAnsi" w:cstheme="minorHAnsi"/>
          <w:sz w:val="24"/>
          <w:szCs w:val="24"/>
          <w:lang w:eastAsia="en-GB" w:bidi="en-US"/>
        </w:rPr>
        <w:t xml:space="preserve">. </w:t>
      </w:r>
      <w:r>
        <w:rPr>
          <w:rFonts w:asciiTheme="minorHAnsi" w:eastAsia="Times New Roman" w:hAnsiTheme="minorHAnsi" w:cstheme="minorHAnsi"/>
          <w:sz w:val="24"/>
          <w:szCs w:val="24"/>
          <w:lang w:eastAsia="en-GB" w:bidi="en-US"/>
        </w:rPr>
        <w:t>T</w:t>
      </w:r>
      <w:r w:rsidR="00E31800" w:rsidRPr="00C52416">
        <w:rPr>
          <w:rFonts w:asciiTheme="minorHAnsi" w:eastAsia="Times New Roman" w:hAnsiTheme="minorHAnsi" w:cstheme="minorHAnsi"/>
          <w:sz w:val="24"/>
          <w:szCs w:val="24"/>
          <w:lang w:eastAsia="en-GB" w:bidi="en-US"/>
        </w:rPr>
        <w:t>he research will comply with the rules pertaining to the processing of personal data provided in the</w:t>
      </w:r>
      <w:r w:rsidR="00E57BDA" w:rsidRPr="00C52416">
        <w:rPr>
          <w:rFonts w:asciiTheme="minorHAnsi" w:eastAsia="Times New Roman" w:hAnsiTheme="minorHAnsi" w:cstheme="minorHAnsi"/>
          <w:sz w:val="24"/>
          <w:szCs w:val="24"/>
          <w:lang w:eastAsia="en-GB" w:bidi="en-US"/>
        </w:rPr>
        <w:t xml:space="preserve"> </w:t>
      </w:r>
      <w:r w:rsidR="000A5BB2" w:rsidRPr="00C52416">
        <w:rPr>
          <w:rFonts w:asciiTheme="minorHAnsi" w:eastAsia="Times New Roman" w:hAnsiTheme="minorHAnsi" w:cstheme="minorHAnsi"/>
          <w:sz w:val="24"/>
          <w:szCs w:val="24"/>
          <w:lang w:eastAsia="en-GB" w:bidi="en-US"/>
        </w:rPr>
        <w:t>GDPR</w:t>
      </w:r>
      <w:r w:rsidR="00474911" w:rsidRPr="00C52416">
        <w:rPr>
          <w:rFonts w:asciiTheme="minorHAnsi" w:eastAsia="Times New Roman" w:hAnsiTheme="minorHAnsi" w:cstheme="minorHAnsi"/>
          <w:sz w:val="24"/>
          <w:szCs w:val="24"/>
          <w:lang w:eastAsia="en-GB" w:bidi="en-US"/>
        </w:rPr>
        <w:t xml:space="preserve">. </w:t>
      </w:r>
      <w:r w:rsidR="00761B93" w:rsidRPr="00C52416">
        <w:rPr>
          <w:rFonts w:asciiTheme="minorHAnsi" w:eastAsia="Times New Roman" w:hAnsiTheme="minorHAnsi" w:cstheme="minorHAnsi"/>
          <w:sz w:val="24"/>
          <w:szCs w:val="24"/>
          <w:lang w:eastAsia="en-GB" w:bidi="en-US"/>
        </w:rPr>
        <w:t xml:space="preserve">All partners will register the research activities that involve personal data according to the rules and procedures at their own institution. </w:t>
      </w:r>
      <w:r w:rsidR="007147A0" w:rsidRPr="00C52416">
        <w:rPr>
          <w:rFonts w:asciiTheme="minorHAnsi" w:eastAsia="Times New Roman" w:hAnsiTheme="minorHAnsi" w:cstheme="minorHAnsi"/>
          <w:sz w:val="24"/>
          <w:szCs w:val="24"/>
          <w:lang w:eastAsia="en-GB" w:bidi="en-US"/>
        </w:rPr>
        <w:t xml:space="preserve">In addition, in application of the European Regulation EU 2016/679 on the protection of natural persons with regard to the processing of personal data and on the free movement of such data (GDPR), for the purpose of the BRAINSTORM, the partners jointly determine the purposes and means of the processing of the </w:t>
      </w:r>
      <w:r w:rsidR="00382144" w:rsidRPr="00C52416">
        <w:rPr>
          <w:rFonts w:asciiTheme="minorHAnsi" w:eastAsia="Times New Roman" w:hAnsiTheme="minorHAnsi" w:cstheme="minorHAnsi"/>
          <w:sz w:val="24"/>
          <w:szCs w:val="24"/>
          <w:lang w:eastAsia="en-GB" w:bidi="en-US"/>
        </w:rPr>
        <w:t>d</w:t>
      </w:r>
      <w:r w:rsidR="007147A0" w:rsidRPr="00C52416">
        <w:rPr>
          <w:rFonts w:asciiTheme="minorHAnsi" w:eastAsia="Times New Roman" w:hAnsiTheme="minorHAnsi" w:cstheme="minorHAnsi"/>
          <w:sz w:val="24"/>
          <w:szCs w:val="24"/>
          <w:lang w:eastAsia="en-GB" w:bidi="en-US"/>
        </w:rPr>
        <w:t xml:space="preserve">ata and are joint controllers within the meaning of Article 26 GDPR (the “Joint Controllers”). Pursuant to Article 26 GDPR, the </w:t>
      </w:r>
      <w:r w:rsidR="00E75690" w:rsidRPr="00C52416">
        <w:rPr>
          <w:rFonts w:asciiTheme="minorHAnsi" w:eastAsia="Times New Roman" w:hAnsiTheme="minorHAnsi" w:cstheme="minorHAnsi"/>
          <w:sz w:val="24"/>
          <w:szCs w:val="24"/>
          <w:lang w:eastAsia="en-GB" w:bidi="en-US"/>
        </w:rPr>
        <w:t>partners</w:t>
      </w:r>
      <w:r w:rsidR="007147A0" w:rsidRPr="00C52416">
        <w:rPr>
          <w:rFonts w:asciiTheme="minorHAnsi" w:eastAsia="Times New Roman" w:hAnsiTheme="minorHAnsi" w:cstheme="minorHAnsi"/>
          <w:sz w:val="24"/>
          <w:szCs w:val="24"/>
          <w:lang w:eastAsia="en-GB" w:bidi="en-US"/>
        </w:rPr>
        <w:t xml:space="preserve"> have determined their respective responsibilities for compliance with the obligations under the GDPR in Annex D</w:t>
      </w:r>
      <w:r w:rsidR="00403C21" w:rsidRPr="00C52416">
        <w:rPr>
          <w:rFonts w:asciiTheme="minorHAnsi" w:eastAsia="Times New Roman" w:hAnsiTheme="minorHAnsi" w:cstheme="minorHAnsi"/>
          <w:sz w:val="24"/>
          <w:szCs w:val="24"/>
          <w:lang w:eastAsia="en-GB" w:bidi="en-US"/>
        </w:rPr>
        <w:t xml:space="preserve"> of the Consortium Agreement (CA). </w:t>
      </w:r>
    </w:p>
    <w:p w14:paraId="56784FE0" w14:textId="5DD7237B" w:rsidR="00CF52D1" w:rsidRPr="00C52416" w:rsidRDefault="00CF52D1" w:rsidP="00CF52D1">
      <w:pPr>
        <w:spacing w:before="120" w:after="120" w:line="240" w:lineRule="auto"/>
        <w:jc w:val="both"/>
        <w:rPr>
          <w:rFonts w:asciiTheme="minorHAnsi" w:eastAsia="Times New Roman" w:hAnsiTheme="minorHAnsi" w:cstheme="minorHAnsi"/>
          <w:sz w:val="24"/>
          <w:szCs w:val="24"/>
          <w:lang w:eastAsia="en-GB" w:bidi="en-US"/>
        </w:rPr>
      </w:pPr>
      <w:r w:rsidRPr="00C52416">
        <w:rPr>
          <w:rFonts w:asciiTheme="minorHAnsi" w:eastAsia="Times New Roman" w:hAnsiTheme="minorHAnsi" w:cstheme="minorHAnsi"/>
          <w:sz w:val="24"/>
          <w:szCs w:val="24"/>
          <w:lang w:eastAsia="en-GB" w:bidi="en-US"/>
        </w:rPr>
        <w:lastRenderedPageBreak/>
        <w:t xml:space="preserve">The obtained </w:t>
      </w:r>
      <w:r w:rsidR="00BD26BD" w:rsidRPr="00C52416">
        <w:rPr>
          <w:rFonts w:asciiTheme="minorHAnsi" w:eastAsia="Times New Roman" w:hAnsiTheme="minorHAnsi" w:cstheme="minorHAnsi"/>
          <w:sz w:val="24"/>
          <w:szCs w:val="24"/>
          <w:lang w:eastAsia="en-GB" w:bidi="en-US"/>
        </w:rPr>
        <w:t xml:space="preserve">experimental </w:t>
      </w:r>
      <w:r w:rsidRPr="00C52416">
        <w:rPr>
          <w:rFonts w:asciiTheme="minorHAnsi" w:eastAsia="Times New Roman" w:hAnsiTheme="minorHAnsi" w:cstheme="minorHAnsi"/>
          <w:sz w:val="24"/>
          <w:szCs w:val="24"/>
          <w:lang w:eastAsia="en-GB" w:bidi="en-US"/>
        </w:rPr>
        <w:t>data will be stored and processed for purposed of better interpretation</w:t>
      </w:r>
      <w:r w:rsidR="009F3934" w:rsidRPr="00C52416">
        <w:rPr>
          <w:rFonts w:asciiTheme="minorHAnsi" w:eastAsia="Times New Roman" w:hAnsiTheme="minorHAnsi" w:cstheme="minorHAnsi"/>
          <w:sz w:val="24"/>
          <w:szCs w:val="24"/>
          <w:lang w:eastAsia="en-GB" w:bidi="en-US"/>
        </w:rPr>
        <w:t xml:space="preserve"> and </w:t>
      </w:r>
      <w:r w:rsidRPr="00C52416">
        <w:rPr>
          <w:rFonts w:asciiTheme="minorHAnsi" w:eastAsia="Times New Roman" w:hAnsiTheme="minorHAnsi" w:cstheme="minorHAnsi"/>
          <w:sz w:val="24"/>
          <w:szCs w:val="24"/>
          <w:lang w:eastAsia="en-GB" w:bidi="en-US"/>
        </w:rPr>
        <w:t xml:space="preserve">the </w:t>
      </w:r>
      <w:r w:rsidR="00AB64F3" w:rsidRPr="00C52416">
        <w:rPr>
          <w:rFonts w:asciiTheme="minorHAnsi" w:eastAsia="Times New Roman" w:hAnsiTheme="minorHAnsi" w:cstheme="minorHAnsi"/>
          <w:sz w:val="24"/>
          <w:szCs w:val="24"/>
          <w:lang w:eastAsia="en-GB" w:bidi="en-US"/>
        </w:rPr>
        <w:t xml:space="preserve">processing </w:t>
      </w:r>
      <w:r w:rsidRPr="00C52416">
        <w:rPr>
          <w:rFonts w:asciiTheme="minorHAnsi" w:eastAsia="Times New Roman" w:hAnsiTheme="minorHAnsi" w:cstheme="minorHAnsi"/>
          <w:sz w:val="24"/>
          <w:szCs w:val="24"/>
          <w:lang w:eastAsia="en-GB" w:bidi="en-US"/>
        </w:rPr>
        <w:t>methods</w:t>
      </w:r>
      <w:r w:rsidR="00D24A06" w:rsidRPr="00C52416">
        <w:rPr>
          <w:rFonts w:asciiTheme="minorHAnsi" w:eastAsia="Times New Roman" w:hAnsiTheme="minorHAnsi" w:cstheme="minorHAnsi"/>
          <w:sz w:val="24"/>
          <w:szCs w:val="24"/>
          <w:lang w:eastAsia="en-GB" w:bidi="en-US"/>
        </w:rPr>
        <w:t xml:space="preserve"> </w:t>
      </w:r>
      <w:r w:rsidR="00E2321F" w:rsidRPr="00C52416">
        <w:rPr>
          <w:rFonts w:asciiTheme="minorHAnsi" w:eastAsia="Times New Roman" w:hAnsiTheme="minorHAnsi" w:cstheme="minorHAnsi"/>
          <w:sz w:val="24"/>
          <w:szCs w:val="24"/>
          <w:lang w:eastAsia="en-GB" w:bidi="en-US"/>
        </w:rPr>
        <w:t>planned</w:t>
      </w:r>
      <w:r w:rsidR="00D24A06" w:rsidRPr="00C52416">
        <w:rPr>
          <w:rFonts w:asciiTheme="minorHAnsi" w:eastAsia="Times New Roman" w:hAnsiTheme="minorHAnsi" w:cstheme="minorHAnsi"/>
          <w:sz w:val="24"/>
          <w:szCs w:val="24"/>
          <w:lang w:eastAsia="en-GB" w:bidi="en-US"/>
        </w:rPr>
        <w:t xml:space="preserve"> to</w:t>
      </w:r>
      <w:r w:rsidR="00693007" w:rsidRPr="00C52416">
        <w:rPr>
          <w:rFonts w:asciiTheme="minorHAnsi" w:eastAsia="Times New Roman" w:hAnsiTheme="minorHAnsi" w:cstheme="minorHAnsi"/>
          <w:sz w:val="24"/>
          <w:szCs w:val="24"/>
          <w:lang w:eastAsia="en-GB" w:bidi="en-US"/>
        </w:rPr>
        <w:t xml:space="preserve"> be</w:t>
      </w:r>
      <w:r w:rsidRPr="00C52416">
        <w:rPr>
          <w:rFonts w:asciiTheme="minorHAnsi" w:eastAsia="Times New Roman" w:hAnsiTheme="minorHAnsi" w:cstheme="minorHAnsi"/>
          <w:sz w:val="24"/>
          <w:szCs w:val="24"/>
          <w:lang w:eastAsia="en-GB" w:bidi="en-US"/>
        </w:rPr>
        <w:t xml:space="preserve"> used will be: </w:t>
      </w:r>
    </w:p>
    <w:p w14:paraId="609D2E19" w14:textId="77777777" w:rsidR="00CF52D1" w:rsidRPr="00C52416" w:rsidRDefault="00CF52D1" w:rsidP="00CF52D1">
      <w:pPr>
        <w:numPr>
          <w:ilvl w:val="0"/>
          <w:numId w:val="14"/>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Parametrical, cross-sectional statistics that can be executed after the first visit.</w:t>
      </w:r>
    </w:p>
    <w:p w14:paraId="08FE5A3D" w14:textId="65EB2472" w:rsidR="00CF52D1" w:rsidRPr="00C52416" w:rsidRDefault="009F4320" w:rsidP="00CF52D1">
      <w:pPr>
        <w:numPr>
          <w:ilvl w:val="0"/>
          <w:numId w:val="15"/>
        </w:numPr>
        <w:spacing w:before="120" w:after="120" w:line="240" w:lineRule="auto"/>
        <w:jc w:val="both"/>
        <w:rPr>
          <w:rFonts w:asciiTheme="minorHAnsi" w:eastAsia="Times New Roman" w:hAnsiTheme="minorHAnsi" w:cstheme="minorHAnsi"/>
          <w:sz w:val="24"/>
          <w:szCs w:val="24"/>
          <w:lang w:val="en-US" w:eastAsia="en-GB"/>
        </w:rPr>
      </w:pPr>
      <w:r>
        <w:rPr>
          <w:rFonts w:asciiTheme="minorHAnsi" w:eastAsia="Times New Roman" w:hAnsiTheme="minorHAnsi" w:cstheme="minorHAnsi"/>
          <w:sz w:val="24"/>
          <w:szCs w:val="24"/>
          <w:lang w:val="en-US" w:eastAsia="en-GB"/>
        </w:rPr>
        <w:t>T</w:t>
      </w:r>
      <w:r w:rsidR="00CF52D1" w:rsidRPr="00C52416">
        <w:rPr>
          <w:rFonts w:asciiTheme="minorHAnsi" w:eastAsia="Times New Roman" w:hAnsiTheme="minorHAnsi" w:cstheme="minorHAnsi"/>
          <w:sz w:val="24"/>
          <w:szCs w:val="24"/>
          <w:lang w:val="en-US" w:eastAsia="en-GB"/>
        </w:rPr>
        <w:t xml:space="preserve">he </w:t>
      </w:r>
      <w:r>
        <w:rPr>
          <w:rFonts w:asciiTheme="minorHAnsi" w:eastAsia="Times New Roman" w:hAnsiTheme="minorHAnsi" w:cstheme="minorHAnsi"/>
          <w:sz w:val="24"/>
          <w:szCs w:val="24"/>
          <w:lang w:val="en-US" w:eastAsia="en-GB"/>
        </w:rPr>
        <w:t xml:space="preserve">strength of association between </w:t>
      </w:r>
      <w:r w:rsidR="00CF52D1" w:rsidRPr="00C52416">
        <w:rPr>
          <w:rFonts w:asciiTheme="minorHAnsi" w:eastAsia="Times New Roman" w:hAnsiTheme="minorHAnsi" w:cstheme="minorHAnsi"/>
          <w:sz w:val="24"/>
          <w:szCs w:val="24"/>
          <w:lang w:val="en-US" w:eastAsia="en-GB"/>
        </w:rPr>
        <w:t xml:space="preserve">ophthalmic </w:t>
      </w:r>
      <w:r>
        <w:rPr>
          <w:rFonts w:asciiTheme="minorHAnsi" w:eastAsia="Times New Roman" w:hAnsiTheme="minorHAnsi" w:cstheme="minorHAnsi"/>
          <w:sz w:val="24"/>
          <w:szCs w:val="24"/>
          <w:lang w:val="en-US" w:eastAsia="en-GB"/>
        </w:rPr>
        <w:t xml:space="preserve">measures and the relevant ground truth (PET or CSF amyloid beta levels for instance) will be evaluated. </w:t>
      </w:r>
    </w:p>
    <w:p w14:paraId="20D891E1" w14:textId="77777777" w:rsidR="00CF52D1" w:rsidRPr="00C52416" w:rsidRDefault="00CF52D1" w:rsidP="00CF52D1">
      <w:pPr>
        <w:numPr>
          <w:ilvl w:val="0"/>
          <w:numId w:val="15"/>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 xml:space="preserve">A Receiver Operating Characteristic (ROC), Pearson’s correlation and Shapiro-Wilk test will be used to analyze the data. </w:t>
      </w:r>
    </w:p>
    <w:p w14:paraId="2F6135AA" w14:textId="77777777" w:rsidR="00CF52D1" w:rsidRPr="00C52416" w:rsidRDefault="00CF52D1" w:rsidP="00CF52D1">
      <w:pPr>
        <w:numPr>
          <w:ilvl w:val="0"/>
          <w:numId w:val="14"/>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Machine learning, cross-sectionally that can be executed after the first visit.</w:t>
      </w:r>
    </w:p>
    <w:p w14:paraId="3F5474D4" w14:textId="08E22161" w:rsidR="00CF52D1" w:rsidRPr="00C52416" w:rsidRDefault="00CF52D1" w:rsidP="00CF52D1">
      <w:pPr>
        <w:numPr>
          <w:ilvl w:val="0"/>
          <w:numId w:val="16"/>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 xml:space="preserve">The purpose of this is to </w:t>
      </w:r>
      <w:r w:rsidR="009F4320">
        <w:rPr>
          <w:rFonts w:asciiTheme="minorHAnsi" w:eastAsia="Times New Roman" w:hAnsiTheme="minorHAnsi" w:cstheme="minorHAnsi"/>
          <w:sz w:val="24"/>
          <w:szCs w:val="24"/>
          <w:lang w:val="en-US" w:eastAsia="en-GB"/>
        </w:rPr>
        <w:t xml:space="preserve">derive </w:t>
      </w:r>
      <w:r w:rsidRPr="00C52416">
        <w:rPr>
          <w:rFonts w:asciiTheme="minorHAnsi" w:eastAsia="Times New Roman" w:hAnsiTheme="minorHAnsi" w:cstheme="minorHAnsi"/>
          <w:sz w:val="24"/>
          <w:szCs w:val="24"/>
          <w:lang w:val="en-US" w:eastAsia="en-GB"/>
        </w:rPr>
        <w:t>hyperspectral imaging</w:t>
      </w:r>
      <w:r w:rsidR="009F4320">
        <w:rPr>
          <w:rFonts w:asciiTheme="minorHAnsi" w:eastAsia="Times New Roman" w:hAnsiTheme="minorHAnsi" w:cstheme="minorHAnsi"/>
          <w:sz w:val="24"/>
          <w:szCs w:val="24"/>
          <w:lang w:val="en-US" w:eastAsia="en-GB"/>
        </w:rPr>
        <w:t xml:space="preserve"> estimates of the parameters of interest – such as brain amyloid beta burden.</w:t>
      </w:r>
    </w:p>
    <w:p w14:paraId="2612BA17" w14:textId="17A90ED2" w:rsidR="00CF52D1" w:rsidRPr="00C52416" w:rsidRDefault="00CF52D1" w:rsidP="00CF52D1">
      <w:pPr>
        <w:numPr>
          <w:ilvl w:val="0"/>
          <w:numId w:val="16"/>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 xml:space="preserve">Methods such as Savitzky-Golay spectral smoothing procedure to compute and smooth the images, and a machine learning method - Dimension Reduction by Orthogonal Projection for Discrimination (DROP-D) will be used to discern between Aβ PET− controls from PET+ cases on the basis of spectral data. </w:t>
      </w:r>
      <w:r w:rsidR="009F4320">
        <w:rPr>
          <w:rFonts w:asciiTheme="minorHAnsi" w:eastAsia="Times New Roman" w:hAnsiTheme="minorHAnsi" w:cstheme="minorHAnsi"/>
          <w:sz w:val="24"/>
          <w:szCs w:val="24"/>
          <w:lang w:val="en-US" w:eastAsia="en-GB"/>
        </w:rPr>
        <w:t>Deep learning networks will also be used.</w:t>
      </w:r>
    </w:p>
    <w:p w14:paraId="3779CC5D" w14:textId="77777777" w:rsidR="00CF52D1" w:rsidRPr="00C52416" w:rsidRDefault="00CF52D1" w:rsidP="00CF52D1">
      <w:pPr>
        <w:numPr>
          <w:ilvl w:val="0"/>
          <w:numId w:val="14"/>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Parametric, longitudinal statistics that will model the follow-up repeated measurements.</w:t>
      </w:r>
    </w:p>
    <w:p w14:paraId="56A1D49D" w14:textId="08C15FF6" w:rsidR="00CF52D1" w:rsidRPr="00C52416" w:rsidRDefault="00CF52D1" w:rsidP="00CF52D1">
      <w:pPr>
        <w:numPr>
          <w:ilvl w:val="0"/>
          <w:numId w:val="17"/>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 xml:space="preserve">The purpose of this is to </w:t>
      </w:r>
      <w:r w:rsidR="009F4320">
        <w:rPr>
          <w:rFonts w:asciiTheme="minorHAnsi" w:eastAsia="Times New Roman" w:hAnsiTheme="minorHAnsi" w:cstheme="minorHAnsi"/>
          <w:sz w:val="24"/>
          <w:szCs w:val="24"/>
          <w:lang w:val="en-US" w:eastAsia="en-GB"/>
        </w:rPr>
        <w:t>identify temporal changes in biomarker values</w:t>
      </w:r>
      <w:r w:rsidRPr="00C52416">
        <w:rPr>
          <w:rFonts w:asciiTheme="minorHAnsi" w:eastAsia="Times New Roman" w:hAnsiTheme="minorHAnsi" w:cstheme="minorHAnsi"/>
          <w:sz w:val="24"/>
          <w:szCs w:val="24"/>
          <w:lang w:val="en-US" w:eastAsia="en-GB"/>
        </w:rPr>
        <w:t xml:space="preserve">. </w:t>
      </w:r>
    </w:p>
    <w:p w14:paraId="19667A28" w14:textId="77777777" w:rsidR="00CF52D1" w:rsidRPr="00C52416" w:rsidRDefault="00CF52D1" w:rsidP="00CF52D1">
      <w:pPr>
        <w:numPr>
          <w:ilvl w:val="0"/>
          <w:numId w:val="17"/>
        </w:numPr>
        <w:spacing w:before="120" w:after="120" w:line="240" w:lineRule="auto"/>
        <w:jc w:val="both"/>
        <w:rPr>
          <w:rFonts w:asciiTheme="minorHAnsi" w:eastAsia="Times New Roman" w:hAnsiTheme="minorHAnsi" w:cstheme="minorHAnsi"/>
          <w:sz w:val="24"/>
          <w:szCs w:val="24"/>
          <w:lang w:val="en-US" w:eastAsia="en-GB"/>
        </w:rPr>
      </w:pPr>
      <w:r w:rsidRPr="00C52416">
        <w:rPr>
          <w:rFonts w:asciiTheme="minorHAnsi" w:eastAsia="Times New Roman" w:hAnsiTheme="minorHAnsi" w:cstheme="minorHAnsi"/>
          <w:sz w:val="24"/>
          <w:szCs w:val="24"/>
          <w:lang w:val="en-US" w:eastAsia="en-GB"/>
        </w:rPr>
        <w:t xml:space="preserve">Linear mixed models and Pearson’s correlation will be used. </w:t>
      </w:r>
    </w:p>
    <w:p w14:paraId="0B691252" w14:textId="77777777" w:rsidR="00CF52D1" w:rsidRPr="00C52416" w:rsidRDefault="00CF52D1" w:rsidP="00CF52D1">
      <w:pPr>
        <w:numPr>
          <w:ilvl w:val="0"/>
          <w:numId w:val="14"/>
        </w:numPr>
        <w:spacing w:before="120" w:after="120" w:line="240" w:lineRule="auto"/>
        <w:jc w:val="both"/>
        <w:rPr>
          <w:rFonts w:asciiTheme="minorHAnsi" w:eastAsia="Times New Roman" w:hAnsiTheme="minorHAnsi" w:cstheme="minorHAnsi"/>
          <w:sz w:val="24"/>
          <w:szCs w:val="24"/>
          <w:lang w:eastAsia="en-GB" w:bidi="en-US"/>
        </w:rPr>
      </w:pPr>
      <w:r w:rsidRPr="00C52416">
        <w:rPr>
          <w:rFonts w:asciiTheme="minorHAnsi" w:eastAsia="Times New Roman" w:hAnsiTheme="minorHAnsi" w:cstheme="minorHAnsi"/>
          <w:sz w:val="24"/>
          <w:szCs w:val="24"/>
          <w:lang w:val="en-US" w:eastAsia="en-GB"/>
        </w:rPr>
        <w:t>Recurrent deep learning to derive information hidden within the time-sequential imaging</w:t>
      </w:r>
    </w:p>
    <w:p w14:paraId="58F099B2" w14:textId="7B46F91D" w:rsidR="00CF52D1" w:rsidRDefault="00CF52D1" w:rsidP="00CF52D1">
      <w:pPr>
        <w:numPr>
          <w:ilvl w:val="0"/>
          <w:numId w:val="18"/>
        </w:numPr>
        <w:spacing w:before="120" w:after="120" w:line="240" w:lineRule="auto"/>
        <w:jc w:val="both"/>
        <w:rPr>
          <w:rFonts w:asciiTheme="minorHAnsi" w:eastAsia="Times New Roman" w:hAnsiTheme="minorHAnsi" w:cstheme="minorHAnsi"/>
          <w:sz w:val="24"/>
          <w:szCs w:val="24"/>
          <w:lang w:eastAsia="en-GB" w:bidi="en-US"/>
        </w:rPr>
      </w:pPr>
      <w:r w:rsidRPr="00C52416">
        <w:rPr>
          <w:rFonts w:asciiTheme="minorHAnsi" w:eastAsia="Times New Roman" w:hAnsiTheme="minorHAnsi" w:cstheme="minorHAnsi"/>
          <w:sz w:val="24"/>
          <w:szCs w:val="24"/>
          <w:lang w:eastAsia="en-GB" w:bidi="en-US"/>
        </w:rPr>
        <w:t xml:space="preserve">The purpose of this is to enhance data analysis of the above mentioned if conditions are met, and to get information on each image and the period in between. </w:t>
      </w:r>
    </w:p>
    <w:p w14:paraId="7737B33D" w14:textId="7D8B0561" w:rsidR="00C52416" w:rsidRPr="00C52416" w:rsidRDefault="00813EDB" w:rsidP="00D4477D">
      <w:pPr>
        <w:spacing w:before="120" w:after="120" w:line="240" w:lineRule="auto"/>
        <w:jc w:val="both"/>
        <w:rPr>
          <w:rFonts w:asciiTheme="minorHAnsi" w:eastAsia="Times New Roman" w:hAnsiTheme="minorHAnsi" w:cstheme="minorHAnsi"/>
          <w:sz w:val="24"/>
          <w:szCs w:val="24"/>
          <w:lang w:eastAsia="en-GB" w:bidi="en-US"/>
        </w:rPr>
      </w:pPr>
      <w:r>
        <w:rPr>
          <w:rFonts w:asciiTheme="minorHAnsi" w:eastAsia="Times New Roman" w:hAnsiTheme="minorHAnsi" w:cstheme="minorHAnsi"/>
          <w:sz w:val="24"/>
          <w:szCs w:val="24"/>
          <w:lang w:eastAsia="en-GB" w:bidi="en-US"/>
        </w:rPr>
        <w:t>T</w:t>
      </w:r>
      <w:r w:rsidR="009F4320">
        <w:rPr>
          <w:rFonts w:asciiTheme="minorHAnsi" w:eastAsia="Times New Roman" w:hAnsiTheme="minorHAnsi" w:cstheme="minorHAnsi"/>
          <w:sz w:val="24"/>
          <w:szCs w:val="24"/>
          <w:lang w:eastAsia="en-GB" w:bidi="en-US"/>
        </w:rPr>
        <w:t xml:space="preserve">he </w:t>
      </w:r>
      <w:r w:rsidR="008763E8">
        <w:rPr>
          <w:rFonts w:asciiTheme="minorHAnsi" w:eastAsia="Times New Roman" w:hAnsiTheme="minorHAnsi" w:cstheme="minorHAnsi"/>
          <w:sz w:val="24"/>
          <w:szCs w:val="24"/>
          <w:lang w:eastAsia="en-GB" w:bidi="en-US"/>
        </w:rPr>
        <w:t>precise methods of analysis to be used in the project are likely to evolve during the course of the study in accordance with preliminary findings. The investigators undertake to utilise the optimal analytical and statistical methods for each research question.</w:t>
      </w:r>
    </w:p>
    <w:p w14:paraId="1228AE6B" w14:textId="1C1C7737" w:rsidR="00AF5E2C" w:rsidRPr="00C52416" w:rsidRDefault="00BD1D37" w:rsidP="00CE29D0">
      <w:pPr>
        <w:pStyle w:val="Heading1"/>
        <w:rPr>
          <w:rFonts w:asciiTheme="minorHAnsi" w:hAnsiTheme="minorHAnsi" w:cstheme="minorHAnsi"/>
          <w:lang w:eastAsia="en-GB"/>
        </w:rPr>
      </w:pPr>
      <w:r w:rsidRPr="00C52416">
        <w:rPr>
          <w:rFonts w:asciiTheme="minorHAnsi" w:hAnsiTheme="minorHAnsi" w:cstheme="minorHAnsi"/>
          <w:lang w:eastAsia="en-GB"/>
        </w:rPr>
        <w:t>6</w:t>
      </w:r>
      <w:r w:rsidR="00C14813" w:rsidRPr="00C52416">
        <w:rPr>
          <w:rFonts w:asciiTheme="minorHAnsi" w:hAnsiTheme="minorHAnsi" w:cstheme="minorHAnsi"/>
          <w:lang w:eastAsia="en-GB"/>
        </w:rPr>
        <w:t>. Data security</w:t>
      </w:r>
    </w:p>
    <w:p w14:paraId="526798D7" w14:textId="78BFC4A4" w:rsidR="001F2CE9" w:rsidRPr="00C52416" w:rsidRDefault="001F2CE9" w:rsidP="001F2CE9">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Partner 1: In Melbourne, participants will be assigned a study identification number for entry onto an Electronic Case Report Form (eCRF) and into a secure </w:t>
      </w:r>
      <w:r w:rsidR="00B92143" w:rsidRPr="00C52416">
        <w:rPr>
          <w:rFonts w:asciiTheme="minorHAnsi" w:hAnsiTheme="minorHAnsi" w:cstheme="minorHAnsi"/>
          <w:sz w:val="24"/>
          <w:szCs w:val="24"/>
        </w:rPr>
        <w:t>REDCap</w:t>
      </w:r>
      <w:r w:rsidRPr="00C52416">
        <w:rPr>
          <w:rFonts w:asciiTheme="minorHAnsi" w:hAnsiTheme="minorHAnsi" w:cstheme="minorHAnsi"/>
          <w:sz w:val="24"/>
          <w:szCs w:val="24"/>
        </w:rPr>
        <w:t xml:space="preserve"> research database, maintained in compliance with CERA standard operating procedures. Data for this study will be collected using REDCap, a secure web application for building and managing online surveys and databases. The REDCap platform consists of a MariaDB relational database and a web server. These servers are in a physically secure location on premise at the Centre for Eye Research Australia and managed by the CERA Information Technology team. Frequent backups are </w:t>
      </w:r>
      <w:r w:rsidR="00BA5E53">
        <w:rPr>
          <w:rFonts w:asciiTheme="minorHAnsi" w:hAnsiTheme="minorHAnsi" w:cstheme="minorHAnsi"/>
          <w:sz w:val="24"/>
          <w:szCs w:val="24"/>
        </w:rPr>
        <w:t>made</w:t>
      </w:r>
      <w:r w:rsidRPr="00C52416">
        <w:rPr>
          <w:rFonts w:asciiTheme="minorHAnsi" w:hAnsiTheme="minorHAnsi" w:cstheme="minorHAnsi"/>
          <w:sz w:val="24"/>
          <w:szCs w:val="24"/>
        </w:rPr>
        <w:t xml:space="preserve"> daily and stored in accordance with CERA’s retention schedule which incorporates both cloud and offsite storage. The servers provide a stable, secure, well-maintained, and high-capacity data storage environment</w:t>
      </w:r>
      <w:r w:rsidR="0056562D">
        <w:rPr>
          <w:rFonts w:asciiTheme="minorHAnsi" w:hAnsiTheme="minorHAnsi" w:cstheme="minorHAnsi"/>
          <w:sz w:val="24"/>
          <w:szCs w:val="24"/>
        </w:rPr>
        <w:t>.</w:t>
      </w:r>
    </w:p>
    <w:p w14:paraId="6B5F4BF7" w14:textId="77777777" w:rsidR="001F2CE9" w:rsidRPr="00C52416" w:rsidRDefault="001F2CE9" w:rsidP="001F2CE9">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Clinical and imaging data taken on the day of the visit will be automatically saved to the local hard drive of the imaging equipment and to the secure server of the Centre for Eye Research Australia. Other data such as clinical, imaging and fluid biomarker data received from the recruiting site for each participant will be stored on CERA’s secured network as part of the data collected during the study. Data on the server is mirrored in two locations, making data </w:t>
      </w:r>
      <w:r w:rsidRPr="00C52416">
        <w:rPr>
          <w:rFonts w:asciiTheme="minorHAnsi" w:hAnsiTheme="minorHAnsi" w:cstheme="minorHAnsi"/>
          <w:sz w:val="24"/>
          <w:szCs w:val="24"/>
        </w:rPr>
        <w:lastRenderedPageBreak/>
        <w:t>loss extremely improbable. Data will be stored in a password protected file. No identifying data will be shared with any external party. Analysis will be performed on deidentified images. The images with key identifiers will be saved on the server in a master file. Records will be kept for 15 years after the completion of the study, in accordance with the requirements of the Therapeutic Goods Administration and Health Privacy Principals.</w:t>
      </w:r>
    </w:p>
    <w:p w14:paraId="3DB7F0EC" w14:textId="6FE7C78E" w:rsidR="009B62FF" w:rsidRPr="00C52416" w:rsidRDefault="001F2CE9" w:rsidP="009B62FF">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Partner 2: In KU Leuven w</w:t>
      </w:r>
      <w:r w:rsidR="009B62FF" w:rsidRPr="00C52416">
        <w:rPr>
          <w:rFonts w:asciiTheme="minorHAnsi" w:hAnsiTheme="minorHAnsi" w:cstheme="minorHAnsi"/>
          <w:sz w:val="24"/>
          <w:szCs w:val="24"/>
        </w:rPr>
        <w:t xml:space="preserve">e will utilise our institute’s secure data storage system (University Hospitals Leuven servers) with automated onsite back-up and mirroring. </w:t>
      </w:r>
      <w:r w:rsidR="00390AD5" w:rsidRPr="00C52416">
        <w:rPr>
          <w:rFonts w:asciiTheme="minorHAnsi" w:hAnsiTheme="minorHAnsi" w:cstheme="minorHAnsi"/>
          <w:sz w:val="24"/>
          <w:szCs w:val="24"/>
        </w:rPr>
        <w:t>All data will be examined and kept in a coded format, with each participant assigned a unique anonymous identification.</w:t>
      </w:r>
      <w:r w:rsidR="009B62FF" w:rsidRPr="00C52416">
        <w:rPr>
          <w:rFonts w:asciiTheme="minorHAnsi" w:hAnsiTheme="minorHAnsi" w:cstheme="minorHAnsi"/>
          <w:sz w:val="24"/>
          <w:szCs w:val="24"/>
        </w:rPr>
        <w:t xml:space="preserve"> Biological samples will be stored in locked facilities and will be accessible only to the relevant researchers. Acquisition, processing and storage of patient data related to the clinical studies will be supervised by Prof. I. Stalmans. Technological developments and source codes will be documented under the supervision of Prof. I. Stalmans.</w:t>
      </w:r>
    </w:p>
    <w:p w14:paraId="54A27476" w14:textId="6259E319" w:rsidR="009B62FF" w:rsidRPr="00C52416" w:rsidRDefault="009B62FF" w:rsidP="009B62FF">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Numeric data is saved in online servers (following GDPR legislation) in an online electronic case report form (eCRF), RedCap. Image data (VISUCAM, OXYMAP, XIMEA, DVA, OCT(A) will be stored on the internal UZ Leuven Database and an external coded (</w:t>
      </w:r>
      <w:r w:rsidR="00DF7928" w:rsidRPr="00C52416">
        <w:rPr>
          <w:rFonts w:asciiTheme="minorHAnsi" w:hAnsiTheme="minorHAnsi" w:cstheme="minorHAnsi"/>
          <w:sz w:val="24"/>
          <w:szCs w:val="24"/>
        </w:rPr>
        <w:t>password</w:t>
      </w:r>
      <w:r w:rsidRPr="00C52416">
        <w:rPr>
          <w:rFonts w:asciiTheme="minorHAnsi" w:hAnsiTheme="minorHAnsi" w:cstheme="minorHAnsi"/>
          <w:sz w:val="24"/>
          <w:szCs w:val="24"/>
        </w:rPr>
        <w:t xml:space="preserve"> only known by PI and delegate) hard disc.</w:t>
      </w:r>
    </w:p>
    <w:p w14:paraId="775AADD4" w14:textId="7ADFBD7C" w:rsidR="009B62FF" w:rsidRPr="00C52416" w:rsidRDefault="009B62FF" w:rsidP="002303DC">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Data will be preserved for a period of at least five years from the end of the research project, except for clinical trial data. </w:t>
      </w:r>
      <w:r w:rsidR="002303DC" w:rsidRPr="00C52416">
        <w:rPr>
          <w:rFonts w:asciiTheme="minorHAnsi" w:hAnsiTheme="minorHAnsi" w:cstheme="minorHAnsi"/>
          <w:sz w:val="24"/>
          <w:szCs w:val="24"/>
        </w:rPr>
        <w:t>Datasets</w:t>
      </w:r>
      <w:r w:rsidR="00FF6CDC" w:rsidRPr="00C52416">
        <w:rPr>
          <w:rFonts w:asciiTheme="minorHAnsi" w:hAnsiTheme="minorHAnsi" w:cstheme="minorHAnsi"/>
          <w:sz w:val="24"/>
          <w:szCs w:val="24"/>
        </w:rPr>
        <w:t xml:space="preserve"> collected in the context of clinical research, will be archived for a minimum of: 10 years in Sweden (Archives Act SFS 1990:782), 15 years in Australia (Australian Code for the Responsible Conduct of Research) and 25 years in Belgium (European Regulation 536/2014).</w:t>
      </w:r>
    </w:p>
    <w:p w14:paraId="57B2FC6C" w14:textId="29DF75B8" w:rsidR="00696B72" w:rsidRPr="00C52416" w:rsidRDefault="009B62FF" w:rsidP="00317CD6">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With the exception of the data related to the clinical trials, which will be solely stored on the servers of the University Hospitals Leuven, as mandatory by the UZ Leuven ethical committee, all data will be stored and duplicated on the </w:t>
      </w:r>
      <w:r w:rsidR="007F4329" w:rsidRPr="00C52416">
        <w:rPr>
          <w:rFonts w:asciiTheme="minorHAnsi" w:hAnsiTheme="minorHAnsi" w:cstheme="minorHAnsi"/>
          <w:sz w:val="24"/>
          <w:szCs w:val="24"/>
        </w:rPr>
        <w:t>se</w:t>
      </w:r>
      <w:r w:rsidR="007F4329">
        <w:rPr>
          <w:rFonts w:asciiTheme="minorHAnsi" w:hAnsiTheme="minorHAnsi" w:cstheme="minorHAnsi"/>
          <w:sz w:val="24"/>
          <w:szCs w:val="24"/>
        </w:rPr>
        <w:t>cure</w:t>
      </w:r>
      <w:r w:rsidR="007F4329" w:rsidRPr="00C52416">
        <w:rPr>
          <w:rFonts w:asciiTheme="minorHAnsi" w:hAnsiTheme="minorHAnsi" w:cstheme="minorHAnsi"/>
          <w:sz w:val="24"/>
          <w:szCs w:val="24"/>
        </w:rPr>
        <w:t xml:space="preserve"> </w:t>
      </w:r>
      <w:r w:rsidRPr="00C52416">
        <w:rPr>
          <w:rFonts w:asciiTheme="minorHAnsi" w:hAnsiTheme="minorHAnsi" w:cstheme="minorHAnsi"/>
          <w:sz w:val="24"/>
          <w:szCs w:val="24"/>
        </w:rPr>
        <w:t>FTP servers hosted by KU Leuven and ESAT. Personal data will only be published after de-identification and identifiers will not be published. If, despite all efforts, it is not possible to protect the identities of subjects even after removing all identifiers, personal data will not be made public.</w:t>
      </w:r>
    </w:p>
    <w:p w14:paraId="2C4CA070" w14:textId="2C9E6AA1" w:rsidR="001F2CE9" w:rsidRDefault="001F2CE9" w:rsidP="001F2CE9">
      <w:pPr>
        <w:pStyle w:val="NormalWeb"/>
        <w:spacing w:before="120" w:after="120" w:line="240" w:lineRule="auto"/>
        <w:ind w:left="0"/>
        <w:jc w:val="both"/>
        <w:rPr>
          <w:rFonts w:asciiTheme="minorHAnsi" w:hAnsiTheme="minorHAnsi" w:cstheme="minorHAnsi"/>
          <w:sz w:val="24"/>
          <w:szCs w:val="24"/>
        </w:rPr>
      </w:pPr>
      <w:r w:rsidRPr="00FB5A39">
        <w:rPr>
          <w:rFonts w:asciiTheme="minorHAnsi" w:hAnsiTheme="minorHAnsi" w:cstheme="minorHAnsi"/>
          <w:sz w:val="24"/>
          <w:szCs w:val="24"/>
        </w:rPr>
        <w:t>Partner 3: In Umeå</w:t>
      </w:r>
      <w:r w:rsidR="00101546" w:rsidRPr="00FB5A39">
        <w:rPr>
          <w:rFonts w:asciiTheme="minorHAnsi" w:hAnsiTheme="minorHAnsi" w:cstheme="minorHAnsi"/>
          <w:sz w:val="24"/>
          <w:szCs w:val="24"/>
        </w:rPr>
        <w:t xml:space="preserve"> we will use </w:t>
      </w:r>
      <w:r w:rsidR="00843FB2" w:rsidRPr="00FB5A39">
        <w:rPr>
          <w:rFonts w:asciiTheme="minorHAnsi" w:hAnsiTheme="minorHAnsi" w:cstheme="minorHAnsi"/>
          <w:sz w:val="24"/>
          <w:szCs w:val="24"/>
        </w:rPr>
        <w:t>the institute’s secure data storage system</w:t>
      </w:r>
      <w:r w:rsidR="00A02800" w:rsidRPr="00FB5A39">
        <w:rPr>
          <w:rFonts w:asciiTheme="minorHAnsi" w:hAnsiTheme="minorHAnsi" w:cstheme="minorHAnsi"/>
          <w:sz w:val="24"/>
          <w:szCs w:val="24"/>
        </w:rPr>
        <w:t xml:space="preserve"> with automated onsite back-up and mirroring. All extracted data will be examined and </w:t>
      </w:r>
      <w:r w:rsidR="00F95549" w:rsidRPr="00FB5A39">
        <w:rPr>
          <w:rFonts w:asciiTheme="minorHAnsi" w:hAnsiTheme="minorHAnsi" w:cstheme="minorHAnsi"/>
          <w:sz w:val="24"/>
          <w:szCs w:val="24"/>
        </w:rPr>
        <w:t xml:space="preserve">kept </w:t>
      </w:r>
      <w:r w:rsidR="004B3193" w:rsidRPr="00FB5A39">
        <w:rPr>
          <w:rFonts w:asciiTheme="minorHAnsi" w:hAnsiTheme="minorHAnsi" w:cstheme="minorHAnsi"/>
          <w:sz w:val="24"/>
          <w:szCs w:val="24"/>
        </w:rPr>
        <w:t>i</w:t>
      </w:r>
      <w:r w:rsidR="00F95549" w:rsidRPr="00FB5A39">
        <w:rPr>
          <w:rFonts w:asciiTheme="minorHAnsi" w:hAnsiTheme="minorHAnsi" w:cstheme="minorHAnsi"/>
          <w:sz w:val="24"/>
          <w:szCs w:val="24"/>
        </w:rPr>
        <w:t>n a coded format, with each participant assigned a unique study ID</w:t>
      </w:r>
      <w:r w:rsidR="004B3193" w:rsidRPr="00FB5A39">
        <w:rPr>
          <w:rFonts w:asciiTheme="minorHAnsi" w:hAnsiTheme="minorHAnsi" w:cstheme="minorHAnsi"/>
          <w:sz w:val="24"/>
          <w:szCs w:val="24"/>
        </w:rPr>
        <w:t>. The code key</w:t>
      </w:r>
      <w:r w:rsidR="00535B9A" w:rsidRPr="00FB5A39">
        <w:rPr>
          <w:rFonts w:asciiTheme="minorHAnsi" w:hAnsiTheme="minorHAnsi" w:cstheme="minorHAnsi"/>
          <w:sz w:val="24"/>
          <w:szCs w:val="24"/>
        </w:rPr>
        <w:t xml:space="preserve"> will be stored in a locked </w:t>
      </w:r>
      <w:r w:rsidR="00F17D89" w:rsidRPr="00FB5A39">
        <w:rPr>
          <w:rFonts w:asciiTheme="minorHAnsi" w:hAnsiTheme="minorHAnsi" w:cstheme="minorHAnsi"/>
          <w:sz w:val="24"/>
          <w:szCs w:val="24"/>
        </w:rPr>
        <w:t xml:space="preserve">space. </w:t>
      </w:r>
      <w:r w:rsidR="00B6529C" w:rsidRPr="00FB5A39">
        <w:rPr>
          <w:rFonts w:asciiTheme="minorHAnsi" w:hAnsiTheme="minorHAnsi" w:cstheme="minorHAnsi"/>
          <w:sz w:val="24"/>
          <w:szCs w:val="24"/>
        </w:rPr>
        <w:t xml:space="preserve">Acquisition, processing and storage of </w:t>
      </w:r>
      <w:r w:rsidR="00C278E7" w:rsidRPr="00FB5A39">
        <w:rPr>
          <w:rFonts w:asciiTheme="minorHAnsi" w:hAnsiTheme="minorHAnsi" w:cstheme="minorHAnsi"/>
          <w:sz w:val="24"/>
          <w:szCs w:val="24"/>
        </w:rPr>
        <w:t xml:space="preserve">patient data </w:t>
      </w:r>
      <w:r w:rsidR="009E5A81" w:rsidRPr="00FB5A39">
        <w:rPr>
          <w:rFonts w:asciiTheme="minorHAnsi" w:hAnsiTheme="minorHAnsi" w:cstheme="minorHAnsi"/>
          <w:sz w:val="24"/>
          <w:szCs w:val="24"/>
        </w:rPr>
        <w:t xml:space="preserve">related to the Brainstorm project will be supervised by Ass.Prof G.Johannesson. </w:t>
      </w:r>
    </w:p>
    <w:p w14:paraId="5ED88287" w14:textId="38AF4C90" w:rsidR="00A10690" w:rsidRDefault="005A00BA" w:rsidP="001F2CE9">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Clinical</w:t>
      </w:r>
      <w:r w:rsidR="00E6676A">
        <w:rPr>
          <w:rFonts w:asciiTheme="minorHAnsi" w:hAnsiTheme="minorHAnsi" w:cstheme="minorHAnsi"/>
          <w:sz w:val="24"/>
          <w:szCs w:val="24"/>
        </w:rPr>
        <w:t xml:space="preserve"> data </w:t>
      </w:r>
      <w:r w:rsidR="00CB6DEB">
        <w:rPr>
          <w:rFonts w:asciiTheme="minorHAnsi" w:hAnsiTheme="minorHAnsi" w:cstheme="minorHAnsi"/>
          <w:sz w:val="24"/>
          <w:szCs w:val="24"/>
        </w:rPr>
        <w:t xml:space="preserve">that is acquired from participants in the clinical study </w:t>
      </w:r>
      <w:r w:rsidR="009356D7">
        <w:rPr>
          <w:rFonts w:asciiTheme="minorHAnsi" w:hAnsiTheme="minorHAnsi" w:cstheme="minorHAnsi"/>
          <w:sz w:val="24"/>
          <w:szCs w:val="24"/>
        </w:rPr>
        <w:t xml:space="preserve">and is filled in </w:t>
      </w:r>
      <w:r w:rsidR="00FD2B61">
        <w:rPr>
          <w:rFonts w:asciiTheme="minorHAnsi" w:hAnsiTheme="minorHAnsi" w:cstheme="minorHAnsi"/>
          <w:sz w:val="24"/>
          <w:szCs w:val="24"/>
        </w:rPr>
        <w:t xml:space="preserve">electronic </w:t>
      </w:r>
      <w:r w:rsidR="009356D7">
        <w:rPr>
          <w:rFonts w:asciiTheme="minorHAnsi" w:hAnsiTheme="minorHAnsi" w:cstheme="minorHAnsi"/>
          <w:sz w:val="24"/>
          <w:szCs w:val="24"/>
        </w:rPr>
        <w:t>Case Report Forms (CRF)</w:t>
      </w:r>
      <w:r w:rsidR="00FD2B61">
        <w:rPr>
          <w:rFonts w:asciiTheme="minorHAnsi" w:hAnsiTheme="minorHAnsi" w:cstheme="minorHAnsi"/>
          <w:sz w:val="24"/>
          <w:szCs w:val="24"/>
        </w:rPr>
        <w:t>, R</w:t>
      </w:r>
      <w:r w:rsidR="00DC1004">
        <w:rPr>
          <w:rFonts w:asciiTheme="minorHAnsi" w:hAnsiTheme="minorHAnsi" w:cstheme="minorHAnsi"/>
          <w:sz w:val="24"/>
          <w:szCs w:val="24"/>
        </w:rPr>
        <w:t>ED</w:t>
      </w:r>
      <w:r w:rsidR="00FD2B61">
        <w:rPr>
          <w:rFonts w:asciiTheme="minorHAnsi" w:hAnsiTheme="minorHAnsi" w:cstheme="minorHAnsi"/>
          <w:sz w:val="24"/>
          <w:szCs w:val="24"/>
        </w:rPr>
        <w:t>Cap</w:t>
      </w:r>
      <w:r w:rsidR="004F255E">
        <w:rPr>
          <w:rFonts w:asciiTheme="minorHAnsi" w:hAnsiTheme="minorHAnsi" w:cstheme="minorHAnsi"/>
          <w:sz w:val="24"/>
          <w:szCs w:val="24"/>
        </w:rPr>
        <w:t xml:space="preserve">. </w:t>
      </w:r>
      <w:r w:rsidR="00E6676A">
        <w:rPr>
          <w:rFonts w:asciiTheme="minorHAnsi" w:hAnsiTheme="minorHAnsi" w:cstheme="minorHAnsi"/>
          <w:sz w:val="24"/>
          <w:szCs w:val="24"/>
        </w:rPr>
        <w:t>I</w:t>
      </w:r>
      <w:r w:rsidRPr="00C52416">
        <w:rPr>
          <w:rFonts w:asciiTheme="minorHAnsi" w:hAnsiTheme="minorHAnsi" w:cstheme="minorHAnsi"/>
          <w:sz w:val="24"/>
          <w:szCs w:val="24"/>
        </w:rPr>
        <w:t xml:space="preserve">maging data taken on the day of the visit will be automatically saved to the local hard drive of the imaging equipment and to the secure server of the </w:t>
      </w:r>
      <w:r w:rsidR="004F255E">
        <w:rPr>
          <w:rFonts w:asciiTheme="minorHAnsi" w:hAnsiTheme="minorHAnsi" w:cstheme="minorHAnsi"/>
          <w:sz w:val="24"/>
          <w:szCs w:val="24"/>
        </w:rPr>
        <w:t>U</w:t>
      </w:r>
      <w:r w:rsidR="00AB72C1">
        <w:rPr>
          <w:rFonts w:asciiTheme="minorHAnsi" w:hAnsiTheme="minorHAnsi" w:cstheme="minorHAnsi"/>
          <w:sz w:val="24"/>
          <w:szCs w:val="24"/>
        </w:rPr>
        <w:t>meå U</w:t>
      </w:r>
      <w:r w:rsidR="004F255E">
        <w:rPr>
          <w:rFonts w:asciiTheme="minorHAnsi" w:hAnsiTheme="minorHAnsi" w:cstheme="minorHAnsi"/>
          <w:sz w:val="24"/>
          <w:szCs w:val="24"/>
        </w:rPr>
        <w:t>niversity Hospital</w:t>
      </w:r>
      <w:r w:rsidR="004434AE">
        <w:rPr>
          <w:rFonts w:asciiTheme="minorHAnsi" w:hAnsiTheme="minorHAnsi" w:cstheme="minorHAnsi"/>
          <w:sz w:val="24"/>
          <w:szCs w:val="24"/>
        </w:rPr>
        <w:t xml:space="preserve"> as well as on an external coded hard drive (</w:t>
      </w:r>
      <w:r w:rsidR="001F7B00">
        <w:rPr>
          <w:rFonts w:asciiTheme="minorHAnsi" w:hAnsiTheme="minorHAnsi" w:cstheme="minorHAnsi"/>
          <w:sz w:val="24"/>
          <w:szCs w:val="24"/>
        </w:rPr>
        <w:t>password only known by PI and delegate).</w:t>
      </w:r>
    </w:p>
    <w:p w14:paraId="682A2B65" w14:textId="1A49CF2A" w:rsidR="00A10690" w:rsidRPr="00C52416" w:rsidRDefault="00A10690" w:rsidP="001F2CE9">
      <w:pPr>
        <w:pStyle w:val="NormalWeb"/>
        <w:spacing w:before="120" w:after="120" w:line="240" w:lineRule="auto"/>
        <w:ind w:left="0"/>
        <w:jc w:val="both"/>
        <w:rPr>
          <w:rFonts w:asciiTheme="minorHAnsi" w:hAnsiTheme="minorHAnsi" w:cstheme="minorHAnsi"/>
          <w:sz w:val="24"/>
          <w:szCs w:val="24"/>
        </w:rPr>
      </w:pPr>
      <w:r>
        <w:rPr>
          <w:rFonts w:asciiTheme="minorHAnsi" w:hAnsiTheme="minorHAnsi" w:cstheme="minorHAnsi"/>
          <w:sz w:val="24"/>
          <w:szCs w:val="24"/>
        </w:rPr>
        <w:t>Data that will be shared with CERA for analysis will be pseudo</w:t>
      </w:r>
      <w:r w:rsidR="009450FE">
        <w:rPr>
          <w:rFonts w:asciiTheme="minorHAnsi" w:hAnsiTheme="minorHAnsi" w:cstheme="minorHAnsi"/>
          <w:sz w:val="24"/>
          <w:szCs w:val="24"/>
        </w:rPr>
        <w:t>ny</w:t>
      </w:r>
      <w:r>
        <w:rPr>
          <w:rFonts w:asciiTheme="minorHAnsi" w:hAnsiTheme="minorHAnsi" w:cstheme="minorHAnsi"/>
          <w:sz w:val="24"/>
          <w:szCs w:val="24"/>
        </w:rPr>
        <w:t>mised</w:t>
      </w:r>
      <w:r w:rsidR="003D3D92">
        <w:rPr>
          <w:rFonts w:asciiTheme="minorHAnsi" w:hAnsiTheme="minorHAnsi" w:cstheme="minorHAnsi"/>
          <w:sz w:val="24"/>
          <w:szCs w:val="24"/>
        </w:rPr>
        <w:t xml:space="preserve"> and will be sent through secure </w:t>
      </w:r>
      <w:r w:rsidR="002B5CB8">
        <w:rPr>
          <w:rFonts w:asciiTheme="minorHAnsi" w:hAnsiTheme="minorHAnsi" w:cstheme="minorHAnsi"/>
          <w:sz w:val="24"/>
          <w:szCs w:val="24"/>
        </w:rPr>
        <w:t xml:space="preserve">methods such as Cryptshare in order to </w:t>
      </w:r>
      <w:r w:rsidR="00730F11">
        <w:rPr>
          <w:rFonts w:asciiTheme="minorHAnsi" w:hAnsiTheme="minorHAnsi" w:cstheme="minorHAnsi"/>
          <w:sz w:val="24"/>
          <w:szCs w:val="24"/>
        </w:rPr>
        <w:t xml:space="preserve">ensure the protection of </w:t>
      </w:r>
      <w:r w:rsidR="00754880">
        <w:rPr>
          <w:rFonts w:asciiTheme="minorHAnsi" w:hAnsiTheme="minorHAnsi" w:cstheme="minorHAnsi"/>
          <w:sz w:val="24"/>
          <w:szCs w:val="24"/>
        </w:rPr>
        <w:t xml:space="preserve">personal data. </w:t>
      </w:r>
    </w:p>
    <w:p w14:paraId="4A6DA09B" w14:textId="77777777" w:rsidR="001F2CE9" w:rsidRPr="00C52416" w:rsidRDefault="001F2CE9" w:rsidP="001F2CE9">
      <w:pPr>
        <w:pStyle w:val="NormalWeb"/>
        <w:spacing w:before="120" w:after="120" w:line="240" w:lineRule="auto"/>
        <w:ind w:left="0"/>
        <w:jc w:val="both"/>
        <w:rPr>
          <w:rFonts w:asciiTheme="minorHAnsi" w:hAnsiTheme="minorHAnsi" w:cstheme="minorHAnsi"/>
          <w:sz w:val="24"/>
          <w:szCs w:val="24"/>
        </w:rPr>
      </w:pPr>
    </w:p>
    <w:p w14:paraId="088A9620" w14:textId="70800177" w:rsidR="00AF5E2C" w:rsidRPr="00C52416" w:rsidRDefault="00BD1D37" w:rsidP="00CE29D0">
      <w:pPr>
        <w:pStyle w:val="Heading1"/>
        <w:rPr>
          <w:rFonts w:asciiTheme="minorHAnsi" w:hAnsiTheme="minorHAnsi" w:cstheme="minorHAnsi"/>
          <w:lang w:eastAsia="en-GB"/>
        </w:rPr>
      </w:pPr>
      <w:r w:rsidRPr="00C52416">
        <w:rPr>
          <w:rFonts w:asciiTheme="minorHAnsi" w:hAnsiTheme="minorHAnsi" w:cstheme="minorHAnsi"/>
          <w:lang w:eastAsia="en-GB"/>
        </w:rPr>
        <w:t>7</w:t>
      </w:r>
      <w:r w:rsidR="00C14813" w:rsidRPr="00C52416">
        <w:rPr>
          <w:rFonts w:asciiTheme="minorHAnsi" w:hAnsiTheme="minorHAnsi" w:cstheme="minorHAnsi"/>
          <w:lang w:eastAsia="en-GB"/>
        </w:rPr>
        <w:t>. Ethical aspects</w:t>
      </w:r>
    </w:p>
    <w:p w14:paraId="47AE09C3" w14:textId="7CB3D34E" w:rsidR="00696B72" w:rsidRPr="00C52416" w:rsidRDefault="00696B72" w:rsidP="009B62FF">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For personal and sensitive data, we will abide by local laws, the General Data Protection Regulation 2016/67</w:t>
      </w:r>
      <w:r w:rsidR="00F55027" w:rsidRPr="00C52416">
        <w:rPr>
          <w:rFonts w:asciiTheme="minorHAnsi" w:hAnsiTheme="minorHAnsi" w:cstheme="minorHAnsi"/>
          <w:sz w:val="24"/>
          <w:szCs w:val="24"/>
        </w:rPr>
        <w:t>9</w:t>
      </w:r>
      <w:r w:rsidRPr="00C52416">
        <w:rPr>
          <w:rFonts w:asciiTheme="minorHAnsi" w:hAnsiTheme="minorHAnsi" w:cstheme="minorHAnsi"/>
          <w:sz w:val="24"/>
          <w:szCs w:val="24"/>
        </w:rPr>
        <w:t xml:space="preserve"> and US FDA Good Clinical Practice guidelines. The Data Management </w:t>
      </w:r>
      <w:r w:rsidRPr="00C52416">
        <w:rPr>
          <w:rFonts w:asciiTheme="minorHAnsi" w:hAnsiTheme="minorHAnsi" w:cstheme="minorHAnsi"/>
          <w:sz w:val="24"/>
          <w:szCs w:val="24"/>
        </w:rPr>
        <w:lastRenderedPageBreak/>
        <w:t xml:space="preserve">Plan will be approved by institutional research governance committees and ethics review authorities. As stipulated in the informed consent (IC), no patient information will be disclosed to third parties, nor will it be used for any purpose other than described in the IC. All data will be </w:t>
      </w:r>
      <w:r w:rsidR="00CE29D0" w:rsidRPr="00C52416">
        <w:rPr>
          <w:rFonts w:asciiTheme="minorHAnsi" w:hAnsiTheme="minorHAnsi" w:cstheme="minorHAnsi"/>
          <w:sz w:val="24"/>
          <w:szCs w:val="24"/>
        </w:rPr>
        <w:t>analysed</w:t>
      </w:r>
      <w:r w:rsidRPr="00C52416">
        <w:rPr>
          <w:rFonts w:asciiTheme="minorHAnsi" w:hAnsiTheme="minorHAnsi" w:cstheme="minorHAnsi"/>
          <w:sz w:val="24"/>
          <w:szCs w:val="24"/>
        </w:rPr>
        <w:t xml:space="preserve"> and stored in a coded fashion, with a unique anonymous identifier for every subject that is stored separately from the research data and only accessible </w:t>
      </w:r>
      <w:r w:rsidR="00BA5E53">
        <w:rPr>
          <w:rFonts w:asciiTheme="minorHAnsi" w:hAnsiTheme="minorHAnsi" w:cstheme="minorHAnsi"/>
          <w:sz w:val="24"/>
          <w:szCs w:val="24"/>
        </w:rPr>
        <w:t>by</w:t>
      </w:r>
      <w:r w:rsidR="00BA5E53" w:rsidRPr="00C52416">
        <w:rPr>
          <w:rFonts w:asciiTheme="minorHAnsi" w:hAnsiTheme="minorHAnsi" w:cstheme="minorHAnsi"/>
          <w:sz w:val="24"/>
          <w:szCs w:val="24"/>
        </w:rPr>
        <w:t xml:space="preserve"> </w:t>
      </w:r>
      <w:r w:rsidRPr="00C52416">
        <w:rPr>
          <w:rFonts w:asciiTheme="minorHAnsi" w:hAnsiTheme="minorHAnsi" w:cstheme="minorHAnsi"/>
          <w:sz w:val="24"/>
          <w:szCs w:val="24"/>
        </w:rPr>
        <w:t>key researchers.</w:t>
      </w:r>
    </w:p>
    <w:p w14:paraId="039F7241" w14:textId="69B61062" w:rsidR="00C52416" w:rsidRDefault="00CC1EE7" w:rsidP="00F7469A">
      <w:pPr>
        <w:pStyle w:val="NormalWeb"/>
        <w:spacing w:before="120" w:after="120" w:line="240" w:lineRule="auto"/>
        <w:ind w:left="0"/>
        <w:jc w:val="both"/>
        <w:rPr>
          <w:rFonts w:asciiTheme="minorHAnsi" w:hAnsiTheme="minorHAnsi" w:cstheme="minorHAnsi"/>
          <w:sz w:val="24"/>
          <w:szCs w:val="24"/>
        </w:rPr>
      </w:pPr>
      <w:r w:rsidRPr="00C52416">
        <w:rPr>
          <w:rFonts w:asciiTheme="minorHAnsi" w:hAnsiTheme="minorHAnsi" w:cstheme="minorHAnsi"/>
          <w:sz w:val="24"/>
          <w:szCs w:val="24"/>
        </w:rPr>
        <w:t xml:space="preserve">Study protocols and methods will be approved by the ethics committees governing the jurisdiction of each consortium partner and all studies will be conducted in accordance with the Declaration of Helsinki. Informed consent will be obtained from all participants following a thorough explanation of test procedures. Research on human biomaterials will be compliant with ICH-GCP E6 Guideline principles, the EU Directive 2004/23/EC and related national legislations. All human biological material will be registered in the Biobank of the Leuven University Hospital and Centre for Eye Research Australia. </w:t>
      </w:r>
      <w:r w:rsidR="00BA5E53">
        <w:rPr>
          <w:rFonts w:asciiTheme="minorHAnsi" w:hAnsiTheme="minorHAnsi" w:cstheme="minorHAnsi"/>
          <w:sz w:val="24"/>
          <w:szCs w:val="24"/>
        </w:rPr>
        <w:t>Following study completion e</w:t>
      </w:r>
      <w:r w:rsidRPr="00C52416">
        <w:rPr>
          <w:rFonts w:asciiTheme="minorHAnsi" w:hAnsiTheme="minorHAnsi" w:cstheme="minorHAnsi"/>
          <w:sz w:val="24"/>
          <w:szCs w:val="24"/>
        </w:rPr>
        <w:t xml:space="preserve">xtracted and/or derived materials will be stored </w:t>
      </w:r>
      <w:r w:rsidR="00BA5E53">
        <w:rPr>
          <w:rFonts w:asciiTheme="minorHAnsi" w:hAnsiTheme="minorHAnsi" w:cstheme="minorHAnsi"/>
          <w:sz w:val="24"/>
          <w:szCs w:val="24"/>
        </w:rPr>
        <w:t>for the legislated duration applicable in each study site jurisdiction</w:t>
      </w:r>
      <w:r w:rsidRPr="00C52416">
        <w:rPr>
          <w:rFonts w:asciiTheme="minorHAnsi" w:hAnsiTheme="minorHAnsi" w:cstheme="minorHAnsi"/>
          <w:sz w:val="24"/>
          <w:szCs w:val="24"/>
        </w:rPr>
        <w:t>. Biobank samples will be anonymised.</w:t>
      </w:r>
    </w:p>
    <w:p w14:paraId="6E8422FC" w14:textId="77777777" w:rsidR="00C52416" w:rsidRPr="00C52416" w:rsidRDefault="00C52416" w:rsidP="00F7469A">
      <w:pPr>
        <w:pStyle w:val="NormalWeb"/>
        <w:spacing w:before="120" w:after="120" w:line="240" w:lineRule="auto"/>
        <w:ind w:left="0"/>
        <w:jc w:val="both"/>
        <w:rPr>
          <w:rFonts w:asciiTheme="minorHAnsi" w:hAnsiTheme="minorHAnsi" w:cstheme="minorHAnsi"/>
          <w:sz w:val="24"/>
          <w:szCs w:val="24"/>
        </w:rPr>
      </w:pPr>
    </w:p>
    <w:p w14:paraId="362E5FD0" w14:textId="19F96302" w:rsidR="00AF5E2C" w:rsidRPr="00C52416" w:rsidRDefault="00BD1D37" w:rsidP="00CE29D0">
      <w:pPr>
        <w:pStyle w:val="Heading1"/>
        <w:rPr>
          <w:rFonts w:asciiTheme="minorHAnsi" w:hAnsiTheme="minorHAnsi" w:cstheme="minorHAnsi"/>
          <w:lang w:eastAsia="en-GB"/>
        </w:rPr>
      </w:pPr>
      <w:r w:rsidRPr="00C52416">
        <w:rPr>
          <w:rFonts w:asciiTheme="minorHAnsi" w:hAnsiTheme="minorHAnsi" w:cstheme="minorHAnsi"/>
          <w:lang w:eastAsia="en-GB"/>
        </w:rPr>
        <w:t>8</w:t>
      </w:r>
      <w:r w:rsidR="00C14813" w:rsidRPr="00C52416">
        <w:rPr>
          <w:rFonts w:asciiTheme="minorHAnsi" w:hAnsiTheme="minorHAnsi" w:cstheme="minorHAnsi"/>
          <w:lang w:eastAsia="en-GB"/>
        </w:rPr>
        <w:t>. Other issues</w:t>
      </w:r>
    </w:p>
    <w:p w14:paraId="2C1E6F87" w14:textId="77777777" w:rsidR="00AF5E2C" w:rsidRPr="00C52416" w:rsidRDefault="009B62FF" w:rsidP="00992E09">
      <w:pPr>
        <w:spacing w:before="120" w:after="120" w:line="240" w:lineRule="auto"/>
        <w:jc w:val="both"/>
        <w:rPr>
          <w:rFonts w:asciiTheme="minorHAnsi" w:eastAsia="Times New Roman" w:hAnsiTheme="minorHAnsi" w:cstheme="minorHAnsi"/>
          <w:sz w:val="24"/>
          <w:szCs w:val="24"/>
          <w:lang w:eastAsia="en-GB"/>
        </w:rPr>
      </w:pPr>
      <w:r w:rsidRPr="00C52416">
        <w:rPr>
          <w:rFonts w:asciiTheme="minorHAnsi" w:eastAsia="Times New Roman" w:hAnsiTheme="minorHAnsi" w:cstheme="minorHAnsi"/>
          <w:sz w:val="24"/>
          <w:szCs w:val="24"/>
          <w:lang w:eastAsia="en-GB"/>
        </w:rPr>
        <w:t>No other issues are foreseen within scope of this project.</w:t>
      </w:r>
    </w:p>
    <w:p w14:paraId="26A95407" w14:textId="77777777" w:rsidR="00F97E58" w:rsidRPr="00C52416" w:rsidRDefault="00F97E58" w:rsidP="00992E09">
      <w:pPr>
        <w:spacing w:before="120" w:after="120" w:line="240" w:lineRule="auto"/>
        <w:jc w:val="both"/>
        <w:rPr>
          <w:rFonts w:asciiTheme="minorHAnsi" w:eastAsia="Times New Roman" w:hAnsiTheme="minorHAnsi" w:cstheme="minorHAnsi"/>
          <w:bCs/>
          <w:kern w:val="3"/>
          <w:sz w:val="24"/>
          <w:szCs w:val="24"/>
        </w:rPr>
      </w:pPr>
    </w:p>
    <w:p w14:paraId="49095D0B" w14:textId="77777777" w:rsidR="00AF5E2C" w:rsidRPr="00C52416" w:rsidRDefault="00AF5E2C" w:rsidP="00992E09">
      <w:pPr>
        <w:spacing w:before="120" w:after="120" w:line="240" w:lineRule="auto"/>
        <w:jc w:val="both"/>
        <w:rPr>
          <w:rFonts w:asciiTheme="minorHAnsi" w:hAnsiTheme="minorHAnsi" w:cstheme="minorHAnsi"/>
          <w:sz w:val="24"/>
          <w:szCs w:val="24"/>
        </w:rPr>
      </w:pPr>
    </w:p>
    <w:sectPr w:rsidR="00AF5E2C" w:rsidRPr="00C52416" w:rsidSect="00231097">
      <w:pgSz w:w="11906" w:h="16838"/>
      <w:pgMar w:top="1418" w:right="1276" w:bottom="1418" w:left="1418" w:header="709" w:footer="5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72B13" w14:textId="77777777" w:rsidR="00231097" w:rsidRDefault="00231097">
      <w:pPr>
        <w:spacing w:after="0" w:line="240" w:lineRule="auto"/>
      </w:pPr>
      <w:r>
        <w:separator/>
      </w:r>
    </w:p>
  </w:endnote>
  <w:endnote w:type="continuationSeparator" w:id="0">
    <w:p w14:paraId="1FF984F2" w14:textId="77777777" w:rsidR="00231097" w:rsidRDefault="0023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B8EF" w14:textId="77777777" w:rsidR="00D9009B" w:rsidRDefault="00D9009B">
    <w:pPr>
      <w:pStyle w:val="Footer"/>
      <w:jc w:val="center"/>
    </w:pPr>
    <w:r>
      <w:fldChar w:fldCharType="begin"/>
    </w:r>
    <w:r>
      <w:instrText>PAGE   \* MERGEFORMAT</w:instrText>
    </w:r>
    <w:r>
      <w:fldChar w:fldCharType="separate"/>
    </w:r>
    <w:r w:rsidR="009E1147" w:rsidRPr="009E1147">
      <w:rPr>
        <w:noProof/>
        <w:lang w:val="de-DE"/>
      </w:rPr>
      <w:t>2</w:t>
    </w:r>
    <w:r>
      <w:fldChar w:fldCharType="end"/>
    </w:r>
  </w:p>
  <w:p w14:paraId="47D06F68" w14:textId="77777777" w:rsidR="00F31B69" w:rsidRDefault="00F31B69">
    <w:pPr>
      <w:pStyle w:val="Footer"/>
      <w:spacing w:after="0"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92BA8" w14:textId="77777777" w:rsidR="00F31B69"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9E1147">
      <w:rPr>
        <w:rFonts w:ascii="Arial" w:hAnsi="Arial" w:cs="Arial"/>
        <w:noProof/>
        <w:sz w:val="18"/>
        <w:szCs w:val="18"/>
      </w:rPr>
      <w:t>1</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DB1B5" w14:textId="77777777" w:rsidR="00231097" w:rsidRDefault="00231097">
      <w:pPr>
        <w:spacing w:after="0" w:line="240" w:lineRule="auto"/>
      </w:pPr>
      <w:r>
        <w:rPr>
          <w:color w:val="000000"/>
        </w:rPr>
        <w:separator/>
      </w:r>
    </w:p>
  </w:footnote>
  <w:footnote w:type="continuationSeparator" w:id="0">
    <w:p w14:paraId="6C4B90A9" w14:textId="77777777" w:rsidR="00231097" w:rsidRDefault="00231097">
      <w:pPr>
        <w:spacing w:after="0" w:line="240" w:lineRule="auto"/>
      </w:pPr>
      <w:r>
        <w:continuationSeparator/>
      </w:r>
    </w:p>
  </w:footnote>
  <w:footnote w:id="1">
    <w:p w14:paraId="68439782" w14:textId="267CF0C3" w:rsidR="00B341FA" w:rsidRDefault="00E57BDA">
      <w:pPr>
        <w:pStyle w:val="FootnoteText"/>
      </w:pPr>
      <w:r>
        <w:rPr>
          <w:rStyle w:val="FootnoteReference"/>
        </w:rPr>
        <w:footnoteRef/>
      </w:r>
      <w:r>
        <w:t xml:space="preserve"> </w:t>
      </w:r>
      <w:r w:rsidRPr="00337230">
        <w:rPr>
          <w:rFonts w:eastAsia="Times New Roman"/>
          <w:color w:val="000000"/>
          <w:sz w:val="18"/>
          <w:szCs w:val="18"/>
          <w:lang w:eastAsia="en-GB"/>
        </w:rPr>
        <w:t>Regulation (EU) 2016/679 of the European Parliament and of the Council of 27 April 2016 on the protection of</w:t>
      </w:r>
      <w:r>
        <w:rPr>
          <w:rFonts w:eastAsia="Times New Roman"/>
          <w:color w:val="000000"/>
          <w:sz w:val="18"/>
          <w:szCs w:val="18"/>
          <w:lang w:eastAsia="en-GB"/>
        </w:rPr>
        <w:t xml:space="preserve"> </w:t>
      </w:r>
      <w:r w:rsidRPr="00337230">
        <w:rPr>
          <w:rFonts w:eastAsia="Times New Roman"/>
          <w:color w:val="000000"/>
          <w:sz w:val="18"/>
          <w:szCs w:val="18"/>
          <w:lang w:eastAsia="en-GB"/>
        </w:rPr>
        <w:t>natural persons with regard to the processing of personal data and on the free movement of such data and</w:t>
      </w:r>
      <w:r>
        <w:rPr>
          <w:rFonts w:eastAsia="Times New Roman"/>
          <w:color w:val="000000"/>
          <w:sz w:val="18"/>
          <w:szCs w:val="18"/>
          <w:lang w:eastAsia="en-GB"/>
        </w:rPr>
        <w:t xml:space="preserve"> </w:t>
      </w:r>
      <w:r w:rsidR="005F5E08" w:rsidRPr="005F5E08">
        <w:rPr>
          <w:rFonts w:eastAsia="Times New Roman"/>
          <w:color w:val="000000"/>
          <w:sz w:val="18"/>
          <w:szCs w:val="18"/>
          <w:lang w:eastAsia="en-GB"/>
        </w:rPr>
        <w:t>repealing Directive 95/46/EC (General Data Protection Regulation), OJ L 119, 4 May 2016</w:t>
      </w:r>
      <w:r w:rsidR="00B341FA">
        <w:rPr>
          <w:rFonts w:eastAsia="Times New Roman"/>
          <w:color w:val="000000"/>
          <w:sz w:val="18"/>
          <w:szCs w:val="18"/>
          <w:lang w:eastAsia="en-GB"/>
        </w:rPr>
        <w:t xml:space="preserve"> (see: </w:t>
      </w:r>
      <w:hyperlink r:id="rId1" w:history="1">
        <w:r w:rsidR="00B341FA" w:rsidRPr="001833E6">
          <w:rPr>
            <w:rStyle w:val="Hyperlink"/>
            <w:rFonts w:eastAsia="Times New Roman"/>
            <w:sz w:val="18"/>
            <w:szCs w:val="18"/>
            <w:lang w:eastAsia="en-GB"/>
          </w:rPr>
          <w:t>https://eur-lex.europa.eu/eli/reg/2016/679/oj</w:t>
        </w:r>
      </w:hyperlink>
      <w:r w:rsidR="00B341FA">
        <w:rPr>
          <w:rFonts w:eastAsia="Times New Roman"/>
          <w:color w:val="000000"/>
          <w:sz w:val="18"/>
          <w:szCs w:val="18"/>
          <w:lang w:eastAsia="en-GB"/>
        </w:rPr>
        <w:t>)</w:t>
      </w:r>
    </w:p>
  </w:footnote>
  <w:footnote w:id="2">
    <w:p w14:paraId="35855D38" w14:textId="04C679E3" w:rsidR="00E50DDA" w:rsidRDefault="00E50DDA">
      <w:pPr>
        <w:pStyle w:val="FootnoteText"/>
      </w:pPr>
      <w:r>
        <w:rPr>
          <w:rStyle w:val="FootnoteReference"/>
        </w:rPr>
        <w:footnoteRef/>
      </w:r>
      <w:r>
        <w:t xml:space="preserve"> </w:t>
      </w:r>
      <w:r w:rsidRPr="00E50DDA">
        <w:t>According to the GDPR data controller means the natural or legal person, public authority, agency or other body which, alone or jointly with others, determines the purposes and means of the processing of personal data.</w:t>
      </w:r>
    </w:p>
  </w:footnote>
  <w:footnote w:id="3">
    <w:p w14:paraId="2C6E9913" w14:textId="77777777" w:rsidR="00E31800" w:rsidRDefault="00E31800" w:rsidP="00016525">
      <w:pPr>
        <w:pStyle w:val="FootnoteText"/>
        <w:spacing w:after="0" w:line="240" w:lineRule="auto"/>
      </w:pPr>
      <w:r>
        <w:rPr>
          <w:rStyle w:val="FootnoteReference"/>
        </w:rPr>
        <w:footnoteRef/>
      </w:r>
      <w:r>
        <w:t xml:space="preserve"> </w:t>
      </w:r>
      <w:r w:rsidRPr="00DC5BC0">
        <w:rPr>
          <w:rFonts w:eastAsia="Times New Roman"/>
          <w:color w:val="000000"/>
          <w:sz w:val="18"/>
          <w:szCs w:val="18"/>
          <w:lang w:eastAsia="en-GB"/>
        </w:rPr>
        <w:t>For the purpose of this DMP and of the entire research project, processing "means any operation or set of operations which is performed on personal data or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 (Art. 4.2 of the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49FB" w14:textId="79C4A3CA" w:rsidR="00F31B69" w:rsidRPr="00AD1377" w:rsidRDefault="00B5445F">
    <w:pPr>
      <w:spacing w:after="0" w:line="240" w:lineRule="auto"/>
      <w:jc w:val="right"/>
      <w:rPr>
        <w:sz w:val="28"/>
        <w:szCs w:val="28"/>
        <w:lang w:val="de-DE"/>
      </w:rPr>
    </w:pPr>
    <w:r>
      <w:rPr>
        <w:rFonts w:ascii="Times New Roman" w:hAnsi="Times New Roman"/>
        <w:sz w:val="28"/>
        <w:szCs w:val="28"/>
        <w:lang w:val="de-DE"/>
      </w:rPr>
      <w:t xml:space="preserve">JPND </w:t>
    </w:r>
    <w:r w:rsidR="00696B72">
      <w:rPr>
        <w:rFonts w:ascii="Times New Roman" w:hAnsi="Times New Roman"/>
        <w:sz w:val="28"/>
        <w:szCs w:val="28"/>
        <w:lang w:val="de-DE"/>
      </w:rPr>
      <w:t>2020</w:t>
    </w:r>
    <w:r w:rsidR="00D9009B" w:rsidRPr="00AD1377">
      <w:rPr>
        <w:rFonts w:ascii="Times New Roman" w:hAnsi="Times New Roman"/>
        <w:sz w:val="28"/>
        <w:szCs w:val="28"/>
        <w:lang w:val="de-DE"/>
      </w:rPr>
      <w:t xml:space="preserve"> DMP</w:t>
    </w:r>
    <w:r w:rsidR="006B645B">
      <w:rPr>
        <w:rFonts w:ascii="Times New Roman" w:hAnsi="Times New Roman"/>
        <w:sz w:val="28"/>
        <w:szCs w:val="28"/>
        <w:lang w:val="de-DE"/>
      </w:rPr>
      <w:t xml:space="preserve"> v1.0</w:t>
    </w:r>
    <w:r w:rsidR="00696B72">
      <w:rPr>
        <w:rFonts w:ascii="Times New Roman" w:hAnsi="Times New Roman"/>
        <w:sz w:val="28"/>
        <w:szCs w:val="28"/>
        <w:lang w:val="de-DE"/>
      </w:rPr>
      <w:t xml:space="preserve"> </w:t>
    </w:r>
    <w:r w:rsidR="006600ED">
      <w:rPr>
        <w:rFonts w:ascii="Times New Roman" w:hAnsi="Times New Roman"/>
        <w:sz w:val="28"/>
        <w:szCs w:val="28"/>
        <w:lang w:val="de-DE"/>
      </w:rPr>
      <w:t>BRAINSTORM</w:t>
    </w:r>
    <w:r w:rsidR="00D9009B" w:rsidRPr="00AD1377">
      <w:rPr>
        <w:rFonts w:ascii="Times New Roman" w:hAnsi="Times New Roman"/>
        <w:sz w:val="28"/>
        <w:szCs w:val="28"/>
        <w:lang w:val="de-D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5873" w14:textId="77777777" w:rsidR="00F31B69" w:rsidRPr="00AD1377" w:rsidRDefault="00F31B69">
    <w:pPr>
      <w:spacing w:after="0" w:line="240" w:lineRule="auto"/>
      <w:jc w:val="right"/>
      <w:rPr>
        <w:sz w:val="28"/>
        <w:szCs w:val="28"/>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84A01"/>
    <w:multiLevelType w:val="multilevel"/>
    <w:tmpl w:val="2D4642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39873C7"/>
    <w:multiLevelType w:val="hybridMultilevel"/>
    <w:tmpl w:val="14DA47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3D6711D"/>
    <w:multiLevelType w:val="hybridMultilevel"/>
    <w:tmpl w:val="4DC63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6180E96"/>
    <w:multiLevelType w:val="hybridMultilevel"/>
    <w:tmpl w:val="729C442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3707400D"/>
    <w:multiLevelType w:val="hybridMultilevel"/>
    <w:tmpl w:val="F8DA8218"/>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7" w15:restartNumberingAfterBreak="0">
    <w:nsid w:val="44510DDF"/>
    <w:multiLevelType w:val="hybridMultilevel"/>
    <w:tmpl w:val="BC5A6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704D41"/>
    <w:multiLevelType w:val="hybridMultilevel"/>
    <w:tmpl w:val="B0960AD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436DB4"/>
    <w:multiLevelType w:val="hybridMultilevel"/>
    <w:tmpl w:val="B192C2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9A66DD"/>
    <w:multiLevelType w:val="hybridMultilevel"/>
    <w:tmpl w:val="DFF456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3C337C4"/>
    <w:multiLevelType w:val="hybridMultilevel"/>
    <w:tmpl w:val="4AEEF5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4AA526F"/>
    <w:multiLevelType w:val="hybridMultilevel"/>
    <w:tmpl w:val="50A413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5D0093"/>
    <w:multiLevelType w:val="hybridMultilevel"/>
    <w:tmpl w:val="F7587FA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5" w15:restartNumberingAfterBreak="0">
    <w:nsid w:val="5FE4064C"/>
    <w:multiLevelType w:val="hybridMultilevel"/>
    <w:tmpl w:val="E5EC4AE4"/>
    <w:lvl w:ilvl="0" w:tplc="0809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2B78B5"/>
    <w:multiLevelType w:val="multilevel"/>
    <w:tmpl w:val="FB04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BE67F2"/>
    <w:multiLevelType w:val="hybridMultilevel"/>
    <w:tmpl w:val="0A8279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A486E2E"/>
    <w:multiLevelType w:val="hybridMultilevel"/>
    <w:tmpl w:val="BF1C20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1772097">
    <w:abstractNumId w:val="0"/>
  </w:num>
  <w:num w:numId="2" w16cid:durableId="1958683478">
    <w:abstractNumId w:val="11"/>
  </w:num>
  <w:num w:numId="3" w16cid:durableId="2438040">
    <w:abstractNumId w:val="6"/>
  </w:num>
  <w:num w:numId="4" w16cid:durableId="1937327699">
    <w:abstractNumId w:val="16"/>
  </w:num>
  <w:num w:numId="5" w16cid:durableId="800999491">
    <w:abstractNumId w:val="14"/>
  </w:num>
  <w:num w:numId="6" w16cid:durableId="289866632">
    <w:abstractNumId w:val="4"/>
  </w:num>
  <w:num w:numId="7" w16cid:durableId="159277263">
    <w:abstractNumId w:val="5"/>
  </w:num>
  <w:num w:numId="8" w16cid:durableId="597518659">
    <w:abstractNumId w:val="10"/>
  </w:num>
  <w:num w:numId="9" w16cid:durableId="1676953242">
    <w:abstractNumId w:val="15"/>
  </w:num>
  <w:num w:numId="10" w16cid:durableId="50082647">
    <w:abstractNumId w:val="18"/>
  </w:num>
  <w:num w:numId="11" w16cid:durableId="361908445">
    <w:abstractNumId w:val="7"/>
  </w:num>
  <w:num w:numId="12" w16cid:durableId="1519848794">
    <w:abstractNumId w:val="2"/>
  </w:num>
  <w:num w:numId="13" w16cid:durableId="427623034">
    <w:abstractNumId w:val="9"/>
  </w:num>
  <w:num w:numId="14" w16cid:durableId="1516260388">
    <w:abstractNumId w:val="1"/>
  </w:num>
  <w:num w:numId="15" w16cid:durableId="1373073186">
    <w:abstractNumId w:val="13"/>
  </w:num>
  <w:num w:numId="16" w16cid:durableId="156577853">
    <w:abstractNumId w:val="3"/>
  </w:num>
  <w:num w:numId="17" w16cid:durableId="1627737097">
    <w:abstractNumId w:val="17"/>
  </w:num>
  <w:num w:numId="18" w16cid:durableId="330911985">
    <w:abstractNumId w:val="12"/>
  </w:num>
  <w:num w:numId="19" w16cid:durableId="1770004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2C"/>
    <w:rsid w:val="00005935"/>
    <w:rsid w:val="0000678B"/>
    <w:rsid w:val="00007C55"/>
    <w:rsid w:val="000112B5"/>
    <w:rsid w:val="00016525"/>
    <w:rsid w:val="000169D3"/>
    <w:rsid w:val="00033896"/>
    <w:rsid w:val="0003723A"/>
    <w:rsid w:val="000372EA"/>
    <w:rsid w:val="0004583A"/>
    <w:rsid w:val="00053341"/>
    <w:rsid w:val="0006477E"/>
    <w:rsid w:val="0006699A"/>
    <w:rsid w:val="000811BD"/>
    <w:rsid w:val="0008642D"/>
    <w:rsid w:val="00095429"/>
    <w:rsid w:val="00095864"/>
    <w:rsid w:val="000A1A50"/>
    <w:rsid w:val="000A3780"/>
    <w:rsid w:val="000A5BB2"/>
    <w:rsid w:val="000B1EB4"/>
    <w:rsid w:val="000C0CCA"/>
    <w:rsid w:val="000D30E2"/>
    <w:rsid w:val="000E4B6C"/>
    <w:rsid w:val="000E4F90"/>
    <w:rsid w:val="000F3BC7"/>
    <w:rsid w:val="000F4E40"/>
    <w:rsid w:val="00101546"/>
    <w:rsid w:val="001023E0"/>
    <w:rsid w:val="00107CC9"/>
    <w:rsid w:val="00114CDB"/>
    <w:rsid w:val="00115A05"/>
    <w:rsid w:val="0013754E"/>
    <w:rsid w:val="00155F98"/>
    <w:rsid w:val="00161B8E"/>
    <w:rsid w:val="001624A0"/>
    <w:rsid w:val="00163E58"/>
    <w:rsid w:val="001644C8"/>
    <w:rsid w:val="001660E6"/>
    <w:rsid w:val="0016744E"/>
    <w:rsid w:val="001757BB"/>
    <w:rsid w:val="00195F4D"/>
    <w:rsid w:val="001962EC"/>
    <w:rsid w:val="001A182A"/>
    <w:rsid w:val="001A7280"/>
    <w:rsid w:val="001E1C6F"/>
    <w:rsid w:val="001E6EE2"/>
    <w:rsid w:val="001F2CE9"/>
    <w:rsid w:val="001F7B00"/>
    <w:rsid w:val="001F7BA3"/>
    <w:rsid w:val="00204146"/>
    <w:rsid w:val="002046C9"/>
    <w:rsid w:val="00212459"/>
    <w:rsid w:val="00222581"/>
    <w:rsid w:val="00224CC6"/>
    <w:rsid w:val="00226883"/>
    <w:rsid w:val="00227B9E"/>
    <w:rsid w:val="002303DC"/>
    <w:rsid w:val="00231097"/>
    <w:rsid w:val="00247732"/>
    <w:rsid w:val="00251189"/>
    <w:rsid w:val="00252B0F"/>
    <w:rsid w:val="00257D9B"/>
    <w:rsid w:val="00270D53"/>
    <w:rsid w:val="00275A97"/>
    <w:rsid w:val="00280D50"/>
    <w:rsid w:val="00287CBE"/>
    <w:rsid w:val="002A4491"/>
    <w:rsid w:val="002B0794"/>
    <w:rsid w:val="002B41CE"/>
    <w:rsid w:val="002B5CB8"/>
    <w:rsid w:val="002C6BA0"/>
    <w:rsid w:val="002D7584"/>
    <w:rsid w:val="002E42A9"/>
    <w:rsid w:val="002E649D"/>
    <w:rsid w:val="002F180E"/>
    <w:rsid w:val="002F2BFC"/>
    <w:rsid w:val="002F4FDA"/>
    <w:rsid w:val="002F5BF0"/>
    <w:rsid w:val="002F7371"/>
    <w:rsid w:val="003008DA"/>
    <w:rsid w:val="00311168"/>
    <w:rsid w:val="003128A4"/>
    <w:rsid w:val="003160FF"/>
    <w:rsid w:val="00317CD6"/>
    <w:rsid w:val="00322C5C"/>
    <w:rsid w:val="00337230"/>
    <w:rsid w:val="00342284"/>
    <w:rsid w:val="00374A03"/>
    <w:rsid w:val="00382144"/>
    <w:rsid w:val="00384BDE"/>
    <w:rsid w:val="003909B0"/>
    <w:rsid w:val="00390AD5"/>
    <w:rsid w:val="00391535"/>
    <w:rsid w:val="003917A5"/>
    <w:rsid w:val="003940B6"/>
    <w:rsid w:val="003A6F5D"/>
    <w:rsid w:val="003B12BB"/>
    <w:rsid w:val="003B44FE"/>
    <w:rsid w:val="003B4826"/>
    <w:rsid w:val="003B55C2"/>
    <w:rsid w:val="003B5FC0"/>
    <w:rsid w:val="003B6262"/>
    <w:rsid w:val="003B708F"/>
    <w:rsid w:val="003C1075"/>
    <w:rsid w:val="003C37EC"/>
    <w:rsid w:val="003C3BE2"/>
    <w:rsid w:val="003D3D92"/>
    <w:rsid w:val="003E3CBF"/>
    <w:rsid w:val="003F415B"/>
    <w:rsid w:val="00403C21"/>
    <w:rsid w:val="0041491C"/>
    <w:rsid w:val="00415A95"/>
    <w:rsid w:val="00420205"/>
    <w:rsid w:val="00421F4D"/>
    <w:rsid w:val="00430FF7"/>
    <w:rsid w:val="004340A8"/>
    <w:rsid w:val="004408AD"/>
    <w:rsid w:val="0044098D"/>
    <w:rsid w:val="00440B1E"/>
    <w:rsid w:val="004412D4"/>
    <w:rsid w:val="004414F4"/>
    <w:rsid w:val="004434AE"/>
    <w:rsid w:val="00447A83"/>
    <w:rsid w:val="00454C3B"/>
    <w:rsid w:val="00457364"/>
    <w:rsid w:val="00463C95"/>
    <w:rsid w:val="004649FF"/>
    <w:rsid w:val="00474911"/>
    <w:rsid w:val="0047569E"/>
    <w:rsid w:val="0048407B"/>
    <w:rsid w:val="00485198"/>
    <w:rsid w:val="00492F19"/>
    <w:rsid w:val="00494793"/>
    <w:rsid w:val="004A1BD0"/>
    <w:rsid w:val="004A445B"/>
    <w:rsid w:val="004B3193"/>
    <w:rsid w:val="004B7B90"/>
    <w:rsid w:val="004C24AA"/>
    <w:rsid w:val="004C3A7E"/>
    <w:rsid w:val="004C711B"/>
    <w:rsid w:val="004D1B77"/>
    <w:rsid w:val="004D535E"/>
    <w:rsid w:val="004E19E8"/>
    <w:rsid w:val="004E7F3A"/>
    <w:rsid w:val="004F12A2"/>
    <w:rsid w:val="004F255E"/>
    <w:rsid w:val="00517C02"/>
    <w:rsid w:val="00517E42"/>
    <w:rsid w:val="005221FF"/>
    <w:rsid w:val="00522AD2"/>
    <w:rsid w:val="00524891"/>
    <w:rsid w:val="00524B3D"/>
    <w:rsid w:val="00530D7B"/>
    <w:rsid w:val="0053559F"/>
    <w:rsid w:val="00535B9A"/>
    <w:rsid w:val="00546BA4"/>
    <w:rsid w:val="005473E0"/>
    <w:rsid w:val="00551E22"/>
    <w:rsid w:val="00563D38"/>
    <w:rsid w:val="0056562D"/>
    <w:rsid w:val="0058019E"/>
    <w:rsid w:val="0058213D"/>
    <w:rsid w:val="00584178"/>
    <w:rsid w:val="005850DE"/>
    <w:rsid w:val="00586AED"/>
    <w:rsid w:val="005903D3"/>
    <w:rsid w:val="00591BA4"/>
    <w:rsid w:val="00596C1C"/>
    <w:rsid w:val="005A00BA"/>
    <w:rsid w:val="005B7875"/>
    <w:rsid w:val="005C27C4"/>
    <w:rsid w:val="005C69E6"/>
    <w:rsid w:val="005C7D6F"/>
    <w:rsid w:val="005D21DC"/>
    <w:rsid w:val="005F5E08"/>
    <w:rsid w:val="005F5EED"/>
    <w:rsid w:val="005F65D0"/>
    <w:rsid w:val="00600885"/>
    <w:rsid w:val="00602AE0"/>
    <w:rsid w:val="006150D1"/>
    <w:rsid w:val="00622D8D"/>
    <w:rsid w:val="006322E4"/>
    <w:rsid w:val="00633732"/>
    <w:rsid w:val="00636184"/>
    <w:rsid w:val="0064175A"/>
    <w:rsid w:val="00642B4F"/>
    <w:rsid w:val="00646D04"/>
    <w:rsid w:val="006516B2"/>
    <w:rsid w:val="006547F8"/>
    <w:rsid w:val="006600ED"/>
    <w:rsid w:val="00662386"/>
    <w:rsid w:val="00666EEF"/>
    <w:rsid w:val="006706E4"/>
    <w:rsid w:val="00672FC1"/>
    <w:rsid w:val="00677048"/>
    <w:rsid w:val="00685275"/>
    <w:rsid w:val="006910BF"/>
    <w:rsid w:val="00692E1E"/>
    <w:rsid w:val="00693007"/>
    <w:rsid w:val="00694849"/>
    <w:rsid w:val="00695422"/>
    <w:rsid w:val="00696B72"/>
    <w:rsid w:val="00697E92"/>
    <w:rsid w:val="006B16F2"/>
    <w:rsid w:val="006B645B"/>
    <w:rsid w:val="006C2FB8"/>
    <w:rsid w:val="006D08D8"/>
    <w:rsid w:val="006D5C8E"/>
    <w:rsid w:val="006F678C"/>
    <w:rsid w:val="007035EA"/>
    <w:rsid w:val="007120D2"/>
    <w:rsid w:val="007142F8"/>
    <w:rsid w:val="007147A0"/>
    <w:rsid w:val="00715033"/>
    <w:rsid w:val="007239EA"/>
    <w:rsid w:val="00723CAC"/>
    <w:rsid w:val="00730F11"/>
    <w:rsid w:val="007311D6"/>
    <w:rsid w:val="00746136"/>
    <w:rsid w:val="00754880"/>
    <w:rsid w:val="00760EE4"/>
    <w:rsid w:val="00761B93"/>
    <w:rsid w:val="007718C3"/>
    <w:rsid w:val="0077427D"/>
    <w:rsid w:val="00781007"/>
    <w:rsid w:val="007813D7"/>
    <w:rsid w:val="00783926"/>
    <w:rsid w:val="0078553D"/>
    <w:rsid w:val="007877D4"/>
    <w:rsid w:val="007A025D"/>
    <w:rsid w:val="007A6D17"/>
    <w:rsid w:val="007B1D4D"/>
    <w:rsid w:val="007C2D94"/>
    <w:rsid w:val="007E18AC"/>
    <w:rsid w:val="007F4329"/>
    <w:rsid w:val="007F5A30"/>
    <w:rsid w:val="0080414B"/>
    <w:rsid w:val="00813EDB"/>
    <w:rsid w:val="00813F95"/>
    <w:rsid w:val="00833170"/>
    <w:rsid w:val="00833554"/>
    <w:rsid w:val="008365C5"/>
    <w:rsid w:val="00841248"/>
    <w:rsid w:val="00843FB2"/>
    <w:rsid w:val="00847B4E"/>
    <w:rsid w:val="00865A7A"/>
    <w:rsid w:val="00871E4A"/>
    <w:rsid w:val="00875EED"/>
    <w:rsid w:val="008763E8"/>
    <w:rsid w:val="0088074B"/>
    <w:rsid w:val="008849E3"/>
    <w:rsid w:val="0089179E"/>
    <w:rsid w:val="00895568"/>
    <w:rsid w:val="008A22EE"/>
    <w:rsid w:val="008C0D4F"/>
    <w:rsid w:val="008C7D0B"/>
    <w:rsid w:val="008D32B2"/>
    <w:rsid w:val="008D41D0"/>
    <w:rsid w:val="008D5BD4"/>
    <w:rsid w:val="008E3D42"/>
    <w:rsid w:val="008E4B72"/>
    <w:rsid w:val="008E4E1B"/>
    <w:rsid w:val="008E6C7E"/>
    <w:rsid w:val="008F3D04"/>
    <w:rsid w:val="008F44A0"/>
    <w:rsid w:val="00904877"/>
    <w:rsid w:val="009127F5"/>
    <w:rsid w:val="009356D7"/>
    <w:rsid w:val="00935780"/>
    <w:rsid w:val="00940F35"/>
    <w:rsid w:val="00942444"/>
    <w:rsid w:val="009450FE"/>
    <w:rsid w:val="0095123B"/>
    <w:rsid w:val="00960DE9"/>
    <w:rsid w:val="00965048"/>
    <w:rsid w:val="00965CD1"/>
    <w:rsid w:val="00966EB1"/>
    <w:rsid w:val="00981EEB"/>
    <w:rsid w:val="00992E09"/>
    <w:rsid w:val="009963CD"/>
    <w:rsid w:val="009A7249"/>
    <w:rsid w:val="009B62FF"/>
    <w:rsid w:val="009C7F0C"/>
    <w:rsid w:val="009D7BE5"/>
    <w:rsid w:val="009E1147"/>
    <w:rsid w:val="009E5A81"/>
    <w:rsid w:val="009F275B"/>
    <w:rsid w:val="009F3934"/>
    <w:rsid w:val="009F4320"/>
    <w:rsid w:val="009F7496"/>
    <w:rsid w:val="00A02800"/>
    <w:rsid w:val="00A032B3"/>
    <w:rsid w:val="00A10690"/>
    <w:rsid w:val="00A12D37"/>
    <w:rsid w:val="00A15C5A"/>
    <w:rsid w:val="00A21E2C"/>
    <w:rsid w:val="00A37333"/>
    <w:rsid w:val="00A37B57"/>
    <w:rsid w:val="00A4061B"/>
    <w:rsid w:val="00A51EDD"/>
    <w:rsid w:val="00A53503"/>
    <w:rsid w:val="00A544D6"/>
    <w:rsid w:val="00A62CDA"/>
    <w:rsid w:val="00A81101"/>
    <w:rsid w:val="00A85527"/>
    <w:rsid w:val="00A8723F"/>
    <w:rsid w:val="00A8750F"/>
    <w:rsid w:val="00A94F93"/>
    <w:rsid w:val="00AA3071"/>
    <w:rsid w:val="00AA38DE"/>
    <w:rsid w:val="00AA7A9F"/>
    <w:rsid w:val="00AB58FF"/>
    <w:rsid w:val="00AB5EE8"/>
    <w:rsid w:val="00AB64F3"/>
    <w:rsid w:val="00AB72C1"/>
    <w:rsid w:val="00AC20B5"/>
    <w:rsid w:val="00AD1377"/>
    <w:rsid w:val="00AD476D"/>
    <w:rsid w:val="00AF4C15"/>
    <w:rsid w:val="00AF5E2C"/>
    <w:rsid w:val="00B10281"/>
    <w:rsid w:val="00B12851"/>
    <w:rsid w:val="00B341FA"/>
    <w:rsid w:val="00B41F7F"/>
    <w:rsid w:val="00B51D11"/>
    <w:rsid w:val="00B5445F"/>
    <w:rsid w:val="00B63359"/>
    <w:rsid w:val="00B6529C"/>
    <w:rsid w:val="00B738BA"/>
    <w:rsid w:val="00B740E0"/>
    <w:rsid w:val="00B82ABA"/>
    <w:rsid w:val="00B92143"/>
    <w:rsid w:val="00B924A2"/>
    <w:rsid w:val="00B95137"/>
    <w:rsid w:val="00BA03AA"/>
    <w:rsid w:val="00BA09C6"/>
    <w:rsid w:val="00BA0F1C"/>
    <w:rsid w:val="00BA4E23"/>
    <w:rsid w:val="00BA5E53"/>
    <w:rsid w:val="00BC4ADB"/>
    <w:rsid w:val="00BD1D37"/>
    <w:rsid w:val="00BD26BD"/>
    <w:rsid w:val="00BD5D11"/>
    <w:rsid w:val="00BE5127"/>
    <w:rsid w:val="00BE5A27"/>
    <w:rsid w:val="00C06DFB"/>
    <w:rsid w:val="00C11011"/>
    <w:rsid w:val="00C1111D"/>
    <w:rsid w:val="00C11DA1"/>
    <w:rsid w:val="00C12351"/>
    <w:rsid w:val="00C14141"/>
    <w:rsid w:val="00C14813"/>
    <w:rsid w:val="00C20E01"/>
    <w:rsid w:val="00C278E7"/>
    <w:rsid w:val="00C45D38"/>
    <w:rsid w:val="00C46E1B"/>
    <w:rsid w:val="00C52416"/>
    <w:rsid w:val="00C64CAD"/>
    <w:rsid w:val="00C67DE0"/>
    <w:rsid w:val="00C744B8"/>
    <w:rsid w:val="00C75973"/>
    <w:rsid w:val="00CA1D14"/>
    <w:rsid w:val="00CA3072"/>
    <w:rsid w:val="00CA6245"/>
    <w:rsid w:val="00CB40AB"/>
    <w:rsid w:val="00CB54A7"/>
    <w:rsid w:val="00CB6DEB"/>
    <w:rsid w:val="00CC1EE7"/>
    <w:rsid w:val="00CC50D6"/>
    <w:rsid w:val="00CC75B8"/>
    <w:rsid w:val="00CD2FF8"/>
    <w:rsid w:val="00CD448B"/>
    <w:rsid w:val="00CE1033"/>
    <w:rsid w:val="00CE29D0"/>
    <w:rsid w:val="00CE3BF2"/>
    <w:rsid w:val="00CE6ADC"/>
    <w:rsid w:val="00CF00EA"/>
    <w:rsid w:val="00CF2263"/>
    <w:rsid w:val="00CF52D1"/>
    <w:rsid w:val="00CF5A4D"/>
    <w:rsid w:val="00CF689E"/>
    <w:rsid w:val="00D021BF"/>
    <w:rsid w:val="00D04F04"/>
    <w:rsid w:val="00D24A06"/>
    <w:rsid w:val="00D2653E"/>
    <w:rsid w:val="00D26DEB"/>
    <w:rsid w:val="00D316D8"/>
    <w:rsid w:val="00D4477D"/>
    <w:rsid w:val="00D50264"/>
    <w:rsid w:val="00D512AC"/>
    <w:rsid w:val="00D51B38"/>
    <w:rsid w:val="00D54CF6"/>
    <w:rsid w:val="00D56F7D"/>
    <w:rsid w:val="00D60740"/>
    <w:rsid w:val="00D75AEB"/>
    <w:rsid w:val="00D76C94"/>
    <w:rsid w:val="00D812CA"/>
    <w:rsid w:val="00D8622D"/>
    <w:rsid w:val="00D86D80"/>
    <w:rsid w:val="00D9009B"/>
    <w:rsid w:val="00DA113F"/>
    <w:rsid w:val="00DA3E1D"/>
    <w:rsid w:val="00DB2786"/>
    <w:rsid w:val="00DC1004"/>
    <w:rsid w:val="00DC4A94"/>
    <w:rsid w:val="00DC5BC0"/>
    <w:rsid w:val="00DC7072"/>
    <w:rsid w:val="00DD2D0C"/>
    <w:rsid w:val="00DD635E"/>
    <w:rsid w:val="00DE6427"/>
    <w:rsid w:val="00DF05B8"/>
    <w:rsid w:val="00DF7928"/>
    <w:rsid w:val="00E01F13"/>
    <w:rsid w:val="00E02AF9"/>
    <w:rsid w:val="00E12907"/>
    <w:rsid w:val="00E147D6"/>
    <w:rsid w:val="00E2321F"/>
    <w:rsid w:val="00E24963"/>
    <w:rsid w:val="00E31800"/>
    <w:rsid w:val="00E50DDA"/>
    <w:rsid w:val="00E5119F"/>
    <w:rsid w:val="00E53007"/>
    <w:rsid w:val="00E57BDA"/>
    <w:rsid w:val="00E60E5F"/>
    <w:rsid w:val="00E6676A"/>
    <w:rsid w:val="00E75690"/>
    <w:rsid w:val="00E75F91"/>
    <w:rsid w:val="00E77FEA"/>
    <w:rsid w:val="00E84603"/>
    <w:rsid w:val="00E85FBE"/>
    <w:rsid w:val="00E92BD2"/>
    <w:rsid w:val="00EB4F7C"/>
    <w:rsid w:val="00EC4606"/>
    <w:rsid w:val="00EC48C5"/>
    <w:rsid w:val="00EC5397"/>
    <w:rsid w:val="00EE1876"/>
    <w:rsid w:val="00EF61BD"/>
    <w:rsid w:val="00EF6C52"/>
    <w:rsid w:val="00F1107C"/>
    <w:rsid w:val="00F17D89"/>
    <w:rsid w:val="00F25898"/>
    <w:rsid w:val="00F318F5"/>
    <w:rsid w:val="00F31B69"/>
    <w:rsid w:val="00F33829"/>
    <w:rsid w:val="00F33D8C"/>
    <w:rsid w:val="00F351E1"/>
    <w:rsid w:val="00F40983"/>
    <w:rsid w:val="00F50CC9"/>
    <w:rsid w:val="00F55027"/>
    <w:rsid w:val="00F72075"/>
    <w:rsid w:val="00F7469A"/>
    <w:rsid w:val="00F80B72"/>
    <w:rsid w:val="00F8589A"/>
    <w:rsid w:val="00F95549"/>
    <w:rsid w:val="00F97E58"/>
    <w:rsid w:val="00FB5A39"/>
    <w:rsid w:val="00FC08B7"/>
    <w:rsid w:val="00FC6988"/>
    <w:rsid w:val="00FD2B61"/>
    <w:rsid w:val="00FE5B02"/>
    <w:rsid w:val="00FF3D89"/>
    <w:rsid w:val="00FF6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4FB4"/>
  <w15:chartTrackingRefBased/>
  <w15:docId w15:val="{9E352019-8A56-4368-A399-08392B1E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2CE9"/>
    <w:pPr>
      <w:suppressAutoHyphens/>
      <w:autoSpaceDN w:val="0"/>
      <w:spacing w:after="200" w:line="276" w:lineRule="auto"/>
      <w:textAlignment w:val="baseline"/>
    </w:pPr>
    <w:rPr>
      <w:sz w:val="22"/>
      <w:szCs w:val="22"/>
      <w:lang w:eastAsia="en-US"/>
    </w:rPr>
  </w:style>
  <w:style w:type="paragraph" w:styleId="Heading1">
    <w:name w:val="heading 1"/>
    <w:basedOn w:val="Normal"/>
    <w:next w:val="Normal"/>
    <w:link w:val="Heading1Char"/>
    <w:uiPriority w:val="9"/>
    <w:unhideWhenUsed/>
    <w:qFormat/>
    <w:rsid w:val="00965CD1"/>
    <w:pPr>
      <w:keepNext/>
      <w:suppressAutoHyphens w:val="0"/>
      <w:autoSpaceDN/>
      <w:spacing w:before="240" w:after="120" w:line="240" w:lineRule="auto"/>
      <w:textAlignment w:val="auto"/>
      <w:outlineLvl w:val="0"/>
    </w:pPr>
    <w:rPr>
      <w:rFonts w:ascii="Arial" w:eastAsia="Times New Roman" w:hAnsi="Arial"/>
      <w:b/>
      <w:sz w:val="24"/>
      <w:szCs w:val="24"/>
      <w:lang w:val="en-US" w:bidi="en-US"/>
    </w:rPr>
  </w:style>
  <w:style w:type="paragraph" w:styleId="Heading2">
    <w:name w:val="heading 2"/>
    <w:basedOn w:val="Normal"/>
    <w:next w:val="Normal"/>
    <w:link w:val="Heading2Char"/>
    <w:uiPriority w:val="9"/>
    <w:unhideWhenUsed/>
    <w:qFormat/>
    <w:rsid w:val="00965CD1"/>
    <w:pPr>
      <w:keepNext/>
      <w:keepLines/>
      <w:suppressAutoHyphens w:val="0"/>
      <w:autoSpaceDN/>
      <w:spacing w:before="240" w:after="120" w:line="240" w:lineRule="auto"/>
      <w:textAlignment w:val="auto"/>
      <w:outlineLvl w:val="1"/>
    </w:pPr>
    <w:rPr>
      <w:rFonts w:ascii="Arial" w:eastAsia="Times New Roman" w:hAnsi="Arial"/>
      <w:b/>
      <w:bCs/>
      <w:sz w:val="24"/>
      <w:szCs w:val="26"/>
      <w:lang w:val="en-US" w:bidi="en-US"/>
    </w:rPr>
  </w:style>
  <w:style w:type="paragraph" w:styleId="Heading3">
    <w:name w:val="heading 3"/>
    <w:basedOn w:val="Normal"/>
    <w:next w:val="Normal"/>
    <w:link w:val="Heading3Char"/>
    <w:uiPriority w:val="9"/>
    <w:unhideWhenUsed/>
    <w:qFormat/>
    <w:rsid w:val="00965CD1"/>
    <w:pPr>
      <w:keepNext/>
      <w:suppressAutoHyphens w:val="0"/>
      <w:autoSpaceDE w:val="0"/>
      <w:adjustRightInd w:val="0"/>
      <w:spacing w:before="240" w:after="120" w:line="240" w:lineRule="auto"/>
      <w:ind w:left="720"/>
      <w:jc w:val="both"/>
      <w:textAlignment w:val="auto"/>
      <w:outlineLvl w:val="2"/>
    </w:pPr>
    <w:rPr>
      <w:rFonts w:ascii="Arial" w:eastAsia="Times New Roman" w:hAnsi="Arial" w:cs="Arial"/>
      <w:b/>
      <w:bCs/>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link w:val="FooterChar1"/>
    <w:uiPriority w:val="99"/>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link w:val="CommentTextChar1"/>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uiPriority w:val="22"/>
    <w:qFormat/>
    <w:rPr>
      <w:b/>
      <w:bCs/>
    </w:rPr>
  </w:style>
  <w:style w:type="paragraph" w:styleId="NormalWeb">
    <w:name w:val="Normal (Web)"/>
    <w:basedOn w:val="Normal"/>
    <w:uiPriority w:val="99"/>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autoSpaceDN w:val="0"/>
      <w:textAlignment w:val="baseline"/>
    </w:pPr>
    <w:rPr>
      <w:sz w:val="22"/>
      <w:szCs w:val="22"/>
      <w:lang w:eastAsia="en-US"/>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200" w:line="276" w:lineRule="auto"/>
      <w:textAlignment w:val="baseline"/>
    </w:pPr>
    <w:rPr>
      <w:rFonts w:cs="Calibri"/>
      <w:color w:val="000000"/>
      <w:sz w:val="22"/>
      <w:szCs w:val="22"/>
    </w:rPr>
  </w:style>
  <w:style w:type="paragraph" w:customStyle="1" w:styleId="Default">
    <w:name w:val="Default"/>
    <w:pPr>
      <w:suppressAutoHyphens/>
      <w:autoSpaceDE w:val="0"/>
      <w:autoSpaceDN w:val="0"/>
      <w:textAlignment w:val="baseline"/>
    </w:pPr>
    <w:rPr>
      <w:rFonts w:ascii="EUAlbertina" w:eastAsia="Times New Roman" w:hAnsi="EUAlbertina" w:cs="EUAlbertina"/>
      <w:color w:val="000000"/>
      <w:sz w:val="24"/>
      <w:szCs w:val="24"/>
    </w:rPr>
  </w:style>
  <w:style w:type="paragraph" w:customStyle="1" w:styleId="1">
    <w:name w:val="1"/>
    <w:basedOn w:val="Normal"/>
    <w:pPr>
      <w:spacing w:after="160" w:line="240" w:lineRule="exact"/>
      <w:jc w:val="both"/>
    </w:pPr>
    <w:rPr>
      <w:sz w:val="20"/>
      <w:szCs w:val="20"/>
      <w:vertAlign w:val="superscript"/>
      <w:lang w:val="en-US"/>
    </w:rPr>
  </w:style>
  <w:style w:type="character" w:customStyle="1" w:styleId="FooterChar1">
    <w:name w:val="Footer Char1"/>
    <w:link w:val="Footer"/>
    <w:uiPriority w:val="99"/>
    <w:rsid w:val="00D9009B"/>
    <w:rPr>
      <w:sz w:val="22"/>
      <w:szCs w:val="22"/>
      <w:lang w:val="en-GB"/>
    </w:rPr>
  </w:style>
  <w:style w:type="character" w:customStyle="1" w:styleId="xapple-tab-span">
    <w:name w:val="x_apple-tab-span"/>
    <w:basedOn w:val="DefaultParagraphFont"/>
    <w:rsid w:val="0048407B"/>
  </w:style>
  <w:style w:type="character" w:customStyle="1" w:styleId="apple-converted-space">
    <w:name w:val="apple-converted-space"/>
    <w:basedOn w:val="DefaultParagraphFont"/>
    <w:rsid w:val="0048407B"/>
  </w:style>
  <w:style w:type="paragraph" w:styleId="BodyText">
    <w:name w:val="Body Text"/>
    <w:basedOn w:val="Normal"/>
    <w:link w:val="BodyTextChar"/>
    <w:qFormat/>
    <w:rsid w:val="00965CD1"/>
    <w:pPr>
      <w:tabs>
        <w:tab w:val="left" w:pos="567"/>
      </w:tabs>
      <w:suppressAutoHyphens w:val="0"/>
      <w:autoSpaceDN/>
      <w:spacing w:before="240" w:after="120" w:line="240" w:lineRule="auto"/>
      <w:jc w:val="both"/>
      <w:textAlignment w:val="auto"/>
    </w:pPr>
    <w:rPr>
      <w:rFonts w:ascii="Arial" w:eastAsia="Times New Roman" w:hAnsi="Arial"/>
      <w:lang w:val="en-US" w:bidi="en-US"/>
    </w:rPr>
  </w:style>
  <w:style w:type="character" w:customStyle="1" w:styleId="BodyTextChar">
    <w:name w:val="Body Text Char"/>
    <w:link w:val="BodyText"/>
    <w:rsid w:val="00965CD1"/>
    <w:rPr>
      <w:rFonts w:ascii="Arial" w:eastAsia="Times New Roman" w:hAnsi="Arial"/>
      <w:sz w:val="22"/>
      <w:szCs w:val="22"/>
      <w:lang w:val="en-US" w:eastAsia="en-US" w:bidi="en-US"/>
    </w:rPr>
  </w:style>
  <w:style w:type="character" w:customStyle="1" w:styleId="CommentTextChar1">
    <w:name w:val="Comment Text Char1"/>
    <w:link w:val="CommentText"/>
    <w:rsid w:val="00965CD1"/>
    <w:rPr>
      <w:lang w:val="en-GB" w:eastAsia="en-US"/>
    </w:rPr>
  </w:style>
  <w:style w:type="character" w:customStyle="1" w:styleId="Heading1Char">
    <w:name w:val="Heading 1 Char"/>
    <w:link w:val="Heading1"/>
    <w:uiPriority w:val="9"/>
    <w:rsid w:val="00965CD1"/>
    <w:rPr>
      <w:rFonts w:ascii="Arial" w:eastAsia="Times New Roman" w:hAnsi="Arial"/>
      <w:b/>
      <w:sz w:val="24"/>
      <w:szCs w:val="24"/>
      <w:lang w:val="en-US" w:eastAsia="en-US" w:bidi="en-US"/>
    </w:rPr>
  </w:style>
  <w:style w:type="character" w:customStyle="1" w:styleId="Heading2Char">
    <w:name w:val="Heading 2 Char"/>
    <w:link w:val="Heading2"/>
    <w:uiPriority w:val="9"/>
    <w:rsid w:val="00965CD1"/>
    <w:rPr>
      <w:rFonts w:ascii="Arial" w:eastAsia="Times New Roman" w:hAnsi="Arial"/>
      <w:b/>
      <w:bCs/>
      <w:sz w:val="24"/>
      <w:szCs w:val="26"/>
      <w:lang w:val="en-US" w:eastAsia="en-US" w:bidi="en-US"/>
    </w:rPr>
  </w:style>
  <w:style w:type="character" w:customStyle="1" w:styleId="Heading3Char">
    <w:name w:val="Heading 3 Char"/>
    <w:link w:val="Heading3"/>
    <w:uiPriority w:val="9"/>
    <w:rsid w:val="00965CD1"/>
    <w:rPr>
      <w:rFonts w:ascii="Arial" w:eastAsia="Times New Roman" w:hAnsi="Arial" w:cs="Arial"/>
      <w:b/>
      <w:bCs/>
      <w:sz w:val="22"/>
      <w:szCs w:val="22"/>
      <w:lang w:val="en-US" w:eastAsia="en-US" w:bidi="en-US"/>
    </w:rPr>
  </w:style>
  <w:style w:type="paragraph" w:styleId="BodyTextIndent">
    <w:name w:val="Body Text Indent"/>
    <w:basedOn w:val="Normal"/>
    <w:link w:val="BodyTextIndentChar"/>
    <w:uiPriority w:val="99"/>
    <w:semiHidden/>
    <w:unhideWhenUsed/>
    <w:rsid w:val="00965CD1"/>
    <w:pPr>
      <w:spacing w:after="120"/>
      <w:ind w:left="283"/>
    </w:pPr>
  </w:style>
  <w:style w:type="character" w:customStyle="1" w:styleId="BodyTextIndentChar">
    <w:name w:val="Body Text Indent Char"/>
    <w:link w:val="BodyTextIndent"/>
    <w:uiPriority w:val="99"/>
    <w:semiHidden/>
    <w:rsid w:val="00965CD1"/>
    <w:rPr>
      <w:sz w:val="22"/>
      <w:szCs w:val="22"/>
      <w:lang w:val="en-GB" w:eastAsia="en-US"/>
    </w:rPr>
  </w:style>
  <w:style w:type="paragraph" w:styleId="BodyText2">
    <w:name w:val="Body Text 2"/>
    <w:basedOn w:val="Normal"/>
    <w:link w:val="BodyText2Char"/>
    <w:unhideWhenUsed/>
    <w:rsid w:val="00965CD1"/>
    <w:pPr>
      <w:spacing w:after="120" w:line="480" w:lineRule="auto"/>
    </w:pPr>
  </w:style>
  <w:style w:type="character" w:customStyle="1" w:styleId="BodyText2Char">
    <w:name w:val="Body Text 2 Char"/>
    <w:link w:val="BodyText2"/>
    <w:rsid w:val="00965CD1"/>
    <w:rPr>
      <w:sz w:val="22"/>
      <w:szCs w:val="22"/>
      <w:lang w:val="en-GB" w:eastAsia="en-US"/>
    </w:rPr>
  </w:style>
  <w:style w:type="table" w:styleId="TableGrid">
    <w:name w:val="Table Grid"/>
    <w:basedOn w:val="TableNormal"/>
    <w:uiPriority w:val="39"/>
    <w:rsid w:val="00965CD1"/>
    <w:rPr>
      <w:rFonts w:eastAsia="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4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2736">
      <w:bodyDiv w:val="1"/>
      <w:marLeft w:val="0"/>
      <w:marRight w:val="0"/>
      <w:marTop w:val="0"/>
      <w:marBottom w:val="0"/>
      <w:divBdr>
        <w:top w:val="none" w:sz="0" w:space="0" w:color="auto"/>
        <w:left w:val="none" w:sz="0" w:space="0" w:color="auto"/>
        <w:bottom w:val="none" w:sz="0" w:space="0" w:color="auto"/>
        <w:right w:val="none" w:sz="0" w:space="0" w:color="auto"/>
      </w:divBdr>
    </w:div>
    <w:div w:id="704527272">
      <w:bodyDiv w:val="1"/>
      <w:marLeft w:val="0"/>
      <w:marRight w:val="0"/>
      <w:marTop w:val="0"/>
      <w:marBottom w:val="0"/>
      <w:divBdr>
        <w:top w:val="none" w:sz="0" w:space="0" w:color="auto"/>
        <w:left w:val="none" w:sz="0" w:space="0" w:color="auto"/>
        <w:bottom w:val="none" w:sz="0" w:space="0" w:color="auto"/>
        <w:right w:val="none" w:sz="0" w:space="0" w:color="auto"/>
      </w:divBdr>
    </w:div>
    <w:div w:id="816259202">
      <w:bodyDiv w:val="1"/>
      <w:marLeft w:val="0"/>
      <w:marRight w:val="0"/>
      <w:marTop w:val="0"/>
      <w:marBottom w:val="0"/>
      <w:divBdr>
        <w:top w:val="none" w:sz="0" w:space="0" w:color="auto"/>
        <w:left w:val="none" w:sz="0" w:space="0" w:color="auto"/>
        <w:bottom w:val="none" w:sz="0" w:space="0" w:color="auto"/>
        <w:right w:val="none" w:sz="0" w:space="0" w:color="auto"/>
      </w:divBdr>
    </w:div>
    <w:div w:id="843324136">
      <w:bodyDiv w:val="1"/>
      <w:marLeft w:val="0"/>
      <w:marRight w:val="0"/>
      <w:marTop w:val="0"/>
      <w:marBottom w:val="0"/>
      <w:divBdr>
        <w:top w:val="none" w:sz="0" w:space="0" w:color="auto"/>
        <w:left w:val="none" w:sz="0" w:space="0" w:color="auto"/>
        <w:bottom w:val="none" w:sz="0" w:space="0" w:color="auto"/>
        <w:right w:val="none" w:sz="0" w:space="0" w:color="auto"/>
      </w:divBdr>
    </w:div>
    <w:div w:id="845830504">
      <w:bodyDiv w:val="1"/>
      <w:marLeft w:val="0"/>
      <w:marRight w:val="0"/>
      <w:marTop w:val="0"/>
      <w:marBottom w:val="0"/>
      <w:divBdr>
        <w:top w:val="none" w:sz="0" w:space="0" w:color="auto"/>
        <w:left w:val="none" w:sz="0" w:space="0" w:color="auto"/>
        <w:bottom w:val="none" w:sz="0" w:space="0" w:color="auto"/>
        <w:right w:val="none" w:sz="0" w:space="0" w:color="auto"/>
      </w:divBdr>
    </w:div>
    <w:div w:id="877743371">
      <w:bodyDiv w:val="1"/>
      <w:marLeft w:val="0"/>
      <w:marRight w:val="0"/>
      <w:marTop w:val="0"/>
      <w:marBottom w:val="0"/>
      <w:divBdr>
        <w:top w:val="none" w:sz="0" w:space="0" w:color="auto"/>
        <w:left w:val="none" w:sz="0" w:space="0" w:color="auto"/>
        <w:bottom w:val="none" w:sz="0" w:space="0" w:color="auto"/>
        <w:right w:val="none" w:sz="0" w:space="0" w:color="auto"/>
      </w:divBdr>
      <w:divsChild>
        <w:div w:id="155851729">
          <w:marLeft w:val="0"/>
          <w:marRight w:val="0"/>
          <w:marTop w:val="0"/>
          <w:marBottom w:val="0"/>
          <w:divBdr>
            <w:top w:val="none" w:sz="0" w:space="0" w:color="auto"/>
            <w:left w:val="none" w:sz="0" w:space="0" w:color="auto"/>
            <w:bottom w:val="none" w:sz="0" w:space="0" w:color="auto"/>
            <w:right w:val="none" w:sz="0" w:space="0" w:color="auto"/>
          </w:divBdr>
          <w:divsChild>
            <w:div w:id="1437212828">
              <w:marLeft w:val="0"/>
              <w:marRight w:val="0"/>
              <w:marTop w:val="0"/>
              <w:marBottom w:val="0"/>
              <w:divBdr>
                <w:top w:val="none" w:sz="0" w:space="0" w:color="auto"/>
                <w:left w:val="none" w:sz="0" w:space="0" w:color="auto"/>
                <w:bottom w:val="none" w:sz="0" w:space="0" w:color="auto"/>
                <w:right w:val="none" w:sz="0" w:space="0" w:color="auto"/>
              </w:divBdr>
              <w:divsChild>
                <w:div w:id="16254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295">
      <w:bodyDiv w:val="1"/>
      <w:marLeft w:val="0"/>
      <w:marRight w:val="0"/>
      <w:marTop w:val="0"/>
      <w:marBottom w:val="0"/>
      <w:divBdr>
        <w:top w:val="none" w:sz="0" w:space="0" w:color="auto"/>
        <w:left w:val="none" w:sz="0" w:space="0" w:color="auto"/>
        <w:bottom w:val="none" w:sz="0" w:space="0" w:color="auto"/>
        <w:right w:val="none" w:sz="0" w:space="0" w:color="auto"/>
      </w:divBdr>
    </w:div>
    <w:div w:id="1157378120">
      <w:bodyDiv w:val="1"/>
      <w:marLeft w:val="0"/>
      <w:marRight w:val="0"/>
      <w:marTop w:val="0"/>
      <w:marBottom w:val="0"/>
      <w:divBdr>
        <w:top w:val="none" w:sz="0" w:space="0" w:color="auto"/>
        <w:left w:val="none" w:sz="0" w:space="0" w:color="auto"/>
        <w:bottom w:val="none" w:sz="0" w:space="0" w:color="auto"/>
        <w:right w:val="none" w:sz="0" w:space="0" w:color="auto"/>
      </w:divBdr>
    </w:div>
    <w:div w:id="1221819068">
      <w:bodyDiv w:val="1"/>
      <w:marLeft w:val="0"/>
      <w:marRight w:val="0"/>
      <w:marTop w:val="0"/>
      <w:marBottom w:val="0"/>
      <w:divBdr>
        <w:top w:val="none" w:sz="0" w:space="0" w:color="auto"/>
        <w:left w:val="none" w:sz="0" w:space="0" w:color="auto"/>
        <w:bottom w:val="none" w:sz="0" w:space="0" w:color="auto"/>
        <w:right w:val="none" w:sz="0" w:space="0" w:color="auto"/>
      </w:divBdr>
      <w:divsChild>
        <w:div w:id="1744719419">
          <w:marLeft w:val="0"/>
          <w:marRight w:val="0"/>
          <w:marTop w:val="0"/>
          <w:marBottom w:val="0"/>
          <w:divBdr>
            <w:top w:val="none" w:sz="0" w:space="0" w:color="auto"/>
            <w:left w:val="none" w:sz="0" w:space="0" w:color="auto"/>
            <w:bottom w:val="none" w:sz="0" w:space="0" w:color="auto"/>
            <w:right w:val="none" w:sz="0" w:space="0" w:color="auto"/>
          </w:divBdr>
          <w:divsChild>
            <w:div w:id="1109543080">
              <w:marLeft w:val="0"/>
              <w:marRight w:val="0"/>
              <w:marTop w:val="0"/>
              <w:marBottom w:val="0"/>
              <w:divBdr>
                <w:top w:val="none" w:sz="0" w:space="0" w:color="auto"/>
                <w:left w:val="none" w:sz="0" w:space="0" w:color="auto"/>
                <w:bottom w:val="none" w:sz="0" w:space="0" w:color="auto"/>
                <w:right w:val="none" w:sz="0" w:space="0" w:color="auto"/>
              </w:divBdr>
              <w:divsChild>
                <w:div w:id="1603608069">
                  <w:marLeft w:val="0"/>
                  <w:marRight w:val="0"/>
                  <w:marTop w:val="0"/>
                  <w:marBottom w:val="0"/>
                  <w:divBdr>
                    <w:top w:val="none" w:sz="0" w:space="0" w:color="auto"/>
                    <w:left w:val="none" w:sz="0" w:space="0" w:color="auto"/>
                    <w:bottom w:val="none" w:sz="0" w:space="0" w:color="auto"/>
                    <w:right w:val="none" w:sz="0" w:space="0" w:color="auto"/>
                  </w:divBdr>
                  <w:divsChild>
                    <w:div w:id="14923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33436">
      <w:bodyDiv w:val="1"/>
      <w:marLeft w:val="0"/>
      <w:marRight w:val="0"/>
      <w:marTop w:val="0"/>
      <w:marBottom w:val="0"/>
      <w:divBdr>
        <w:top w:val="none" w:sz="0" w:space="0" w:color="auto"/>
        <w:left w:val="none" w:sz="0" w:space="0" w:color="auto"/>
        <w:bottom w:val="none" w:sz="0" w:space="0" w:color="auto"/>
        <w:right w:val="none" w:sz="0" w:space="0" w:color="auto"/>
      </w:divBdr>
      <w:divsChild>
        <w:div w:id="70472757">
          <w:marLeft w:val="0"/>
          <w:marRight w:val="0"/>
          <w:marTop w:val="0"/>
          <w:marBottom w:val="0"/>
          <w:divBdr>
            <w:top w:val="none" w:sz="0" w:space="0" w:color="auto"/>
            <w:left w:val="none" w:sz="0" w:space="0" w:color="auto"/>
            <w:bottom w:val="none" w:sz="0" w:space="0" w:color="auto"/>
            <w:right w:val="none" w:sz="0" w:space="0" w:color="auto"/>
          </w:divBdr>
        </w:div>
        <w:div w:id="410852626">
          <w:marLeft w:val="0"/>
          <w:marRight w:val="0"/>
          <w:marTop w:val="0"/>
          <w:marBottom w:val="0"/>
          <w:divBdr>
            <w:top w:val="none" w:sz="0" w:space="0" w:color="auto"/>
            <w:left w:val="none" w:sz="0" w:space="0" w:color="auto"/>
            <w:bottom w:val="none" w:sz="0" w:space="0" w:color="auto"/>
            <w:right w:val="none" w:sz="0" w:space="0" w:color="auto"/>
          </w:divBdr>
        </w:div>
        <w:div w:id="794174567">
          <w:marLeft w:val="0"/>
          <w:marRight w:val="0"/>
          <w:marTop w:val="0"/>
          <w:marBottom w:val="0"/>
          <w:divBdr>
            <w:top w:val="none" w:sz="0" w:space="0" w:color="auto"/>
            <w:left w:val="none" w:sz="0" w:space="0" w:color="auto"/>
            <w:bottom w:val="none" w:sz="0" w:space="0" w:color="auto"/>
            <w:right w:val="none" w:sz="0" w:space="0" w:color="auto"/>
          </w:divBdr>
        </w:div>
        <w:div w:id="1076627892">
          <w:marLeft w:val="0"/>
          <w:marRight w:val="0"/>
          <w:marTop w:val="0"/>
          <w:marBottom w:val="0"/>
          <w:divBdr>
            <w:top w:val="none" w:sz="0" w:space="0" w:color="auto"/>
            <w:left w:val="none" w:sz="0" w:space="0" w:color="auto"/>
            <w:bottom w:val="none" w:sz="0" w:space="0" w:color="auto"/>
            <w:right w:val="none" w:sz="0" w:space="0" w:color="auto"/>
          </w:divBdr>
        </w:div>
        <w:div w:id="1127972521">
          <w:marLeft w:val="0"/>
          <w:marRight w:val="0"/>
          <w:marTop w:val="0"/>
          <w:marBottom w:val="0"/>
          <w:divBdr>
            <w:top w:val="none" w:sz="0" w:space="0" w:color="auto"/>
            <w:left w:val="none" w:sz="0" w:space="0" w:color="auto"/>
            <w:bottom w:val="none" w:sz="0" w:space="0" w:color="auto"/>
            <w:right w:val="none" w:sz="0" w:space="0" w:color="auto"/>
          </w:divBdr>
        </w:div>
        <w:div w:id="1203707441">
          <w:marLeft w:val="0"/>
          <w:marRight w:val="0"/>
          <w:marTop w:val="0"/>
          <w:marBottom w:val="0"/>
          <w:divBdr>
            <w:top w:val="none" w:sz="0" w:space="0" w:color="auto"/>
            <w:left w:val="none" w:sz="0" w:space="0" w:color="auto"/>
            <w:bottom w:val="none" w:sz="0" w:space="0" w:color="auto"/>
            <w:right w:val="none" w:sz="0" w:space="0" w:color="auto"/>
          </w:divBdr>
        </w:div>
        <w:div w:id="1215115940">
          <w:marLeft w:val="0"/>
          <w:marRight w:val="0"/>
          <w:marTop w:val="0"/>
          <w:marBottom w:val="0"/>
          <w:divBdr>
            <w:top w:val="none" w:sz="0" w:space="0" w:color="auto"/>
            <w:left w:val="none" w:sz="0" w:space="0" w:color="auto"/>
            <w:bottom w:val="none" w:sz="0" w:space="0" w:color="auto"/>
            <w:right w:val="none" w:sz="0" w:space="0" w:color="auto"/>
          </w:divBdr>
        </w:div>
        <w:div w:id="1469863288">
          <w:marLeft w:val="0"/>
          <w:marRight w:val="0"/>
          <w:marTop w:val="0"/>
          <w:marBottom w:val="0"/>
          <w:divBdr>
            <w:top w:val="none" w:sz="0" w:space="0" w:color="auto"/>
            <w:left w:val="none" w:sz="0" w:space="0" w:color="auto"/>
            <w:bottom w:val="none" w:sz="0" w:space="0" w:color="auto"/>
            <w:right w:val="none" w:sz="0" w:space="0" w:color="auto"/>
          </w:divBdr>
        </w:div>
        <w:div w:id="1823041187">
          <w:marLeft w:val="0"/>
          <w:marRight w:val="0"/>
          <w:marTop w:val="0"/>
          <w:marBottom w:val="0"/>
          <w:divBdr>
            <w:top w:val="none" w:sz="0" w:space="0" w:color="auto"/>
            <w:left w:val="none" w:sz="0" w:space="0" w:color="auto"/>
            <w:bottom w:val="none" w:sz="0" w:space="0" w:color="auto"/>
            <w:right w:val="none" w:sz="0" w:space="0" w:color="auto"/>
          </w:divBdr>
        </w:div>
      </w:divsChild>
    </w:div>
    <w:div w:id="1345202816">
      <w:bodyDiv w:val="1"/>
      <w:marLeft w:val="0"/>
      <w:marRight w:val="0"/>
      <w:marTop w:val="0"/>
      <w:marBottom w:val="0"/>
      <w:divBdr>
        <w:top w:val="none" w:sz="0" w:space="0" w:color="auto"/>
        <w:left w:val="none" w:sz="0" w:space="0" w:color="auto"/>
        <w:bottom w:val="none" w:sz="0" w:space="0" w:color="auto"/>
        <w:right w:val="none" w:sz="0" w:space="0" w:color="auto"/>
      </w:divBdr>
      <w:divsChild>
        <w:div w:id="1624533148">
          <w:marLeft w:val="0"/>
          <w:marRight w:val="0"/>
          <w:marTop w:val="0"/>
          <w:marBottom w:val="0"/>
          <w:divBdr>
            <w:top w:val="none" w:sz="0" w:space="0" w:color="auto"/>
            <w:left w:val="none" w:sz="0" w:space="0" w:color="auto"/>
            <w:bottom w:val="none" w:sz="0" w:space="0" w:color="auto"/>
            <w:right w:val="none" w:sz="0" w:space="0" w:color="auto"/>
          </w:divBdr>
          <w:divsChild>
            <w:div w:id="480121710">
              <w:marLeft w:val="0"/>
              <w:marRight w:val="0"/>
              <w:marTop w:val="0"/>
              <w:marBottom w:val="0"/>
              <w:divBdr>
                <w:top w:val="none" w:sz="0" w:space="0" w:color="auto"/>
                <w:left w:val="none" w:sz="0" w:space="0" w:color="auto"/>
                <w:bottom w:val="none" w:sz="0" w:space="0" w:color="auto"/>
                <w:right w:val="none" w:sz="0" w:space="0" w:color="auto"/>
              </w:divBdr>
              <w:divsChild>
                <w:div w:id="900365458">
                  <w:marLeft w:val="0"/>
                  <w:marRight w:val="0"/>
                  <w:marTop w:val="0"/>
                  <w:marBottom w:val="0"/>
                  <w:divBdr>
                    <w:top w:val="none" w:sz="0" w:space="0" w:color="auto"/>
                    <w:left w:val="none" w:sz="0" w:space="0" w:color="auto"/>
                    <w:bottom w:val="none" w:sz="0" w:space="0" w:color="auto"/>
                    <w:right w:val="none" w:sz="0" w:space="0" w:color="auto"/>
                  </w:divBdr>
                  <w:divsChild>
                    <w:div w:id="7083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297149">
      <w:bodyDiv w:val="1"/>
      <w:marLeft w:val="0"/>
      <w:marRight w:val="0"/>
      <w:marTop w:val="0"/>
      <w:marBottom w:val="0"/>
      <w:divBdr>
        <w:top w:val="none" w:sz="0" w:space="0" w:color="auto"/>
        <w:left w:val="none" w:sz="0" w:space="0" w:color="auto"/>
        <w:bottom w:val="none" w:sz="0" w:space="0" w:color="auto"/>
        <w:right w:val="none" w:sz="0" w:space="0" w:color="auto"/>
      </w:divBdr>
      <w:divsChild>
        <w:div w:id="680667338">
          <w:marLeft w:val="0"/>
          <w:marRight w:val="0"/>
          <w:marTop w:val="0"/>
          <w:marBottom w:val="0"/>
          <w:divBdr>
            <w:top w:val="none" w:sz="0" w:space="0" w:color="auto"/>
            <w:left w:val="none" w:sz="0" w:space="0" w:color="auto"/>
            <w:bottom w:val="none" w:sz="0" w:space="0" w:color="auto"/>
            <w:right w:val="none" w:sz="0" w:space="0" w:color="auto"/>
          </w:divBdr>
          <w:divsChild>
            <w:div w:id="1595941458">
              <w:marLeft w:val="0"/>
              <w:marRight w:val="0"/>
              <w:marTop w:val="0"/>
              <w:marBottom w:val="0"/>
              <w:divBdr>
                <w:top w:val="none" w:sz="0" w:space="0" w:color="auto"/>
                <w:left w:val="none" w:sz="0" w:space="0" w:color="auto"/>
                <w:bottom w:val="none" w:sz="0" w:space="0" w:color="auto"/>
                <w:right w:val="none" w:sz="0" w:space="0" w:color="auto"/>
              </w:divBdr>
              <w:divsChild>
                <w:div w:id="1658339628">
                  <w:marLeft w:val="0"/>
                  <w:marRight w:val="0"/>
                  <w:marTop w:val="0"/>
                  <w:marBottom w:val="0"/>
                  <w:divBdr>
                    <w:top w:val="none" w:sz="0" w:space="0" w:color="auto"/>
                    <w:left w:val="none" w:sz="0" w:space="0" w:color="auto"/>
                    <w:bottom w:val="none" w:sz="0" w:space="0" w:color="auto"/>
                    <w:right w:val="none" w:sz="0" w:space="0" w:color="auto"/>
                  </w:divBdr>
                  <w:divsChild>
                    <w:div w:id="10512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47362">
      <w:bodyDiv w:val="1"/>
      <w:marLeft w:val="0"/>
      <w:marRight w:val="0"/>
      <w:marTop w:val="0"/>
      <w:marBottom w:val="0"/>
      <w:divBdr>
        <w:top w:val="none" w:sz="0" w:space="0" w:color="auto"/>
        <w:left w:val="none" w:sz="0" w:space="0" w:color="auto"/>
        <w:bottom w:val="none" w:sz="0" w:space="0" w:color="auto"/>
        <w:right w:val="none" w:sz="0" w:space="0" w:color="auto"/>
      </w:divBdr>
    </w:div>
    <w:div w:id="1485119673">
      <w:bodyDiv w:val="1"/>
      <w:marLeft w:val="0"/>
      <w:marRight w:val="0"/>
      <w:marTop w:val="0"/>
      <w:marBottom w:val="0"/>
      <w:divBdr>
        <w:top w:val="none" w:sz="0" w:space="0" w:color="auto"/>
        <w:left w:val="none" w:sz="0" w:space="0" w:color="auto"/>
        <w:bottom w:val="none" w:sz="0" w:space="0" w:color="auto"/>
        <w:right w:val="none" w:sz="0" w:space="0" w:color="auto"/>
      </w:divBdr>
    </w:div>
    <w:div w:id="1488588259">
      <w:bodyDiv w:val="1"/>
      <w:marLeft w:val="0"/>
      <w:marRight w:val="0"/>
      <w:marTop w:val="0"/>
      <w:marBottom w:val="0"/>
      <w:divBdr>
        <w:top w:val="none" w:sz="0" w:space="0" w:color="auto"/>
        <w:left w:val="none" w:sz="0" w:space="0" w:color="auto"/>
        <w:bottom w:val="none" w:sz="0" w:space="0" w:color="auto"/>
        <w:right w:val="none" w:sz="0" w:space="0" w:color="auto"/>
      </w:divBdr>
      <w:divsChild>
        <w:div w:id="93868327">
          <w:marLeft w:val="0"/>
          <w:marRight w:val="0"/>
          <w:marTop w:val="0"/>
          <w:marBottom w:val="0"/>
          <w:divBdr>
            <w:top w:val="none" w:sz="0" w:space="0" w:color="auto"/>
            <w:left w:val="none" w:sz="0" w:space="0" w:color="auto"/>
            <w:bottom w:val="none" w:sz="0" w:space="0" w:color="auto"/>
            <w:right w:val="none" w:sz="0" w:space="0" w:color="auto"/>
          </w:divBdr>
          <w:divsChild>
            <w:div w:id="1901600700">
              <w:marLeft w:val="0"/>
              <w:marRight w:val="0"/>
              <w:marTop w:val="0"/>
              <w:marBottom w:val="0"/>
              <w:divBdr>
                <w:top w:val="none" w:sz="0" w:space="0" w:color="auto"/>
                <w:left w:val="none" w:sz="0" w:space="0" w:color="auto"/>
                <w:bottom w:val="none" w:sz="0" w:space="0" w:color="auto"/>
                <w:right w:val="none" w:sz="0" w:space="0" w:color="auto"/>
              </w:divBdr>
              <w:divsChild>
                <w:div w:id="1549607391">
                  <w:marLeft w:val="0"/>
                  <w:marRight w:val="0"/>
                  <w:marTop w:val="0"/>
                  <w:marBottom w:val="0"/>
                  <w:divBdr>
                    <w:top w:val="none" w:sz="0" w:space="0" w:color="auto"/>
                    <w:left w:val="none" w:sz="0" w:space="0" w:color="auto"/>
                    <w:bottom w:val="none" w:sz="0" w:space="0" w:color="auto"/>
                    <w:right w:val="none" w:sz="0" w:space="0" w:color="auto"/>
                  </w:divBdr>
                  <w:divsChild>
                    <w:div w:id="1130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69412">
      <w:bodyDiv w:val="1"/>
      <w:marLeft w:val="0"/>
      <w:marRight w:val="0"/>
      <w:marTop w:val="0"/>
      <w:marBottom w:val="0"/>
      <w:divBdr>
        <w:top w:val="none" w:sz="0" w:space="0" w:color="auto"/>
        <w:left w:val="none" w:sz="0" w:space="0" w:color="auto"/>
        <w:bottom w:val="none" w:sz="0" w:space="0" w:color="auto"/>
        <w:right w:val="none" w:sz="0" w:space="0" w:color="auto"/>
      </w:divBdr>
    </w:div>
    <w:div w:id="1571378969">
      <w:bodyDiv w:val="1"/>
      <w:marLeft w:val="0"/>
      <w:marRight w:val="0"/>
      <w:marTop w:val="0"/>
      <w:marBottom w:val="0"/>
      <w:divBdr>
        <w:top w:val="none" w:sz="0" w:space="0" w:color="auto"/>
        <w:left w:val="none" w:sz="0" w:space="0" w:color="auto"/>
        <w:bottom w:val="none" w:sz="0" w:space="0" w:color="auto"/>
        <w:right w:val="none" w:sz="0" w:space="0" w:color="auto"/>
      </w:divBdr>
    </w:div>
    <w:div w:id="1580678919">
      <w:bodyDiv w:val="1"/>
      <w:marLeft w:val="0"/>
      <w:marRight w:val="0"/>
      <w:marTop w:val="0"/>
      <w:marBottom w:val="0"/>
      <w:divBdr>
        <w:top w:val="none" w:sz="0" w:space="0" w:color="auto"/>
        <w:left w:val="none" w:sz="0" w:space="0" w:color="auto"/>
        <w:bottom w:val="none" w:sz="0" w:space="0" w:color="auto"/>
        <w:right w:val="none" w:sz="0" w:space="0" w:color="auto"/>
      </w:divBdr>
    </w:div>
    <w:div w:id="1852068988">
      <w:bodyDiv w:val="1"/>
      <w:marLeft w:val="0"/>
      <w:marRight w:val="0"/>
      <w:marTop w:val="0"/>
      <w:marBottom w:val="0"/>
      <w:divBdr>
        <w:top w:val="none" w:sz="0" w:space="0" w:color="auto"/>
        <w:left w:val="none" w:sz="0" w:space="0" w:color="auto"/>
        <w:bottom w:val="none" w:sz="0" w:space="0" w:color="auto"/>
        <w:right w:val="none" w:sz="0" w:space="0" w:color="auto"/>
      </w:divBdr>
    </w:div>
    <w:div w:id="1935702188">
      <w:bodyDiv w:val="1"/>
      <w:marLeft w:val="0"/>
      <w:marRight w:val="0"/>
      <w:marTop w:val="0"/>
      <w:marBottom w:val="0"/>
      <w:divBdr>
        <w:top w:val="none" w:sz="0" w:space="0" w:color="auto"/>
        <w:left w:val="none" w:sz="0" w:space="0" w:color="auto"/>
        <w:bottom w:val="none" w:sz="0" w:space="0" w:color="auto"/>
        <w:right w:val="none" w:sz="0" w:space="0" w:color="auto"/>
      </w:divBdr>
    </w:div>
    <w:div w:id="2074505125">
      <w:bodyDiv w:val="1"/>
      <w:marLeft w:val="0"/>
      <w:marRight w:val="0"/>
      <w:marTop w:val="0"/>
      <w:marBottom w:val="0"/>
      <w:divBdr>
        <w:top w:val="none" w:sz="0" w:space="0" w:color="auto"/>
        <w:left w:val="none" w:sz="0" w:space="0" w:color="auto"/>
        <w:bottom w:val="none" w:sz="0" w:space="0" w:color="auto"/>
        <w:right w:val="none" w:sz="0" w:space="0" w:color="auto"/>
      </w:divBdr>
    </w:div>
    <w:div w:id="2144931091">
      <w:bodyDiv w:val="1"/>
      <w:marLeft w:val="0"/>
      <w:marRight w:val="0"/>
      <w:marTop w:val="0"/>
      <w:marBottom w:val="0"/>
      <w:divBdr>
        <w:top w:val="none" w:sz="0" w:space="0" w:color="auto"/>
        <w:left w:val="none" w:sz="0" w:space="0" w:color="auto"/>
        <w:bottom w:val="none" w:sz="0" w:space="0" w:color="auto"/>
        <w:right w:val="none" w:sz="0" w:space="0" w:color="auto"/>
      </w:divBdr>
      <w:divsChild>
        <w:div w:id="589965628">
          <w:marLeft w:val="0"/>
          <w:marRight w:val="0"/>
          <w:marTop w:val="0"/>
          <w:marBottom w:val="0"/>
          <w:divBdr>
            <w:top w:val="none" w:sz="0" w:space="0" w:color="auto"/>
            <w:left w:val="none" w:sz="0" w:space="0" w:color="auto"/>
            <w:bottom w:val="none" w:sz="0" w:space="0" w:color="auto"/>
            <w:right w:val="none" w:sz="0" w:space="0" w:color="auto"/>
          </w:divBdr>
          <w:divsChild>
            <w:div w:id="1498035671">
              <w:marLeft w:val="0"/>
              <w:marRight w:val="0"/>
              <w:marTop w:val="0"/>
              <w:marBottom w:val="0"/>
              <w:divBdr>
                <w:top w:val="none" w:sz="0" w:space="0" w:color="auto"/>
                <w:left w:val="none" w:sz="0" w:space="0" w:color="auto"/>
                <w:bottom w:val="none" w:sz="0" w:space="0" w:color="auto"/>
                <w:right w:val="none" w:sz="0" w:space="0" w:color="auto"/>
              </w:divBdr>
              <w:divsChild>
                <w:div w:id="1684824106">
                  <w:marLeft w:val="0"/>
                  <w:marRight w:val="0"/>
                  <w:marTop w:val="0"/>
                  <w:marBottom w:val="0"/>
                  <w:divBdr>
                    <w:top w:val="none" w:sz="0" w:space="0" w:color="auto"/>
                    <w:left w:val="none" w:sz="0" w:space="0" w:color="auto"/>
                    <w:bottom w:val="none" w:sz="0" w:space="0" w:color="auto"/>
                    <w:right w:val="none" w:sz="0" w:space="0" w:color="auto"/>
                  </w:divBdr>
                  <w:divsChild>
                    <w:div w:id="6256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airsharing.org"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ur-lex.europa.eu/eli/reg/2016/679/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S007721N</Project_x0020_Ref.>
    <Code xmlns="d2b4f59a-05ce-4744-9d1c-9dd30147ee09">3M210287</Code>
    <FundingCallID xmlns="d2b4f59a-05ce-4744-9d1c-9dd30147ee09">39411</FundingCallID>
    <_dlc_DocId xmlns="d2b4f59a-05ce-4744-9d1c-9dd30147ee09">P4FNSWA4HVKW-73199252-16842</_dlc_DocId>
    <_dlc_DocIdUrl xmlns="d2b4f59a-05ce-4744-9d1c-9dd30147ee09">
      <Url>https://www.groupware.kuleuven.be/sites/dmpmt/_layouts/15/DocIdRedir.aspx?ID=P4FNSWA4HVKW-73199252-16842</Url>
      <Description>P4FNSWA4HVKW-73199252-16842</Description>
    </_dlc_DocIdUrl>
    <TypeDoc xmlns="de64d03d-2dbc-4782-9fbf-1d8df1c50cf7">Initial</TypeDoc>
    <FormID xmlns="d2b4f59a-05ce-4744-9d1c-9dd30147ee09">3484</FormID>
  </documentManagement>
</p:properties>
</file>

<file path=customXml/itemProps1.xml><?xml version="1.0" encoding="utf-8"?>
<ds:datastoreItem xmlns:ds="http://schemas.openxmlformats.org/officeDocument/2006/customXml" ds:itemID="{8F22550A-C843-49C3-9C72-430E34413EF3}">
  <ds:schemaRefs>
    <ds:schemaRef ds:uri="http://schemas.openxmlformats.org/officeDocument/2006/bibliography"/>
  </ds:schemaRefs>
</ds:datastoreItem>
</file>

<file path=customXml/itemProps2.xml><?xml version="1.0" encoding="utf-8"?>
<ds:datastoreItem xmlns:ds="http://schemas.openxmlformats.org/officeDocument/2006/customXml" ds:itemID="{5749C2A4-203D-4FF5-B034-1936EC398B4B}"/>
</file>

<file path=customXml/itemProps3.xml><?xml version="1.0" encoding="utf-8"?>
<ds:datastoreItem xmlns:ds="http://schemas.openxmlformats.org/officeDocument/2006/customXml" ds:itemID="{DFE57F14-475B-4671-B337-48A475A253EE}"/>
</file>

<file path=customXml/itemProps4.xml><?xml version="1.0" encoding="utf-8"?>
<ds:datastoreItem xmlns:ds="http://schemas.openxmlformats.org/officeDocument/2006/customXml" ds:itemID="{B1B924F5-1EB3-4DC7-8263-862BFE9A4F77}"/>
</file>

<file path=customXml/itemProps5.xml><?xml version="1.0" encoding="utf-8"?>
<ds:datastoreItem xmlns:ds="http://schemas.openxmlformats.org/officeDocument/2006/customXml" ds:itemID="{8316A5BC-9B09-4A10-95B0-0BFC43AC7500}"/>
</file>

<file path=docMetadata/LabelInfo.xml><?xml version="1.0" encoding="utf-8"?>
<clbl:labelList xmlns:clbl="http://schemas.microsoft.com/office/2020/mipLabelMetadata">
  <clbl:label id="{5a4ba6f9-f531-4f32-9467-398f19e69de4}" enabled="0" method="" siteId="{5a4ba6f9-f531-4f32-9467-398f19e69de4}" removed="1"/>
</clbl:labelList>
</file>

<file path=docProps/app.xml><?xml version="1.0" encoding="utf-8"?>
<Properties xmlns="http://schemas.openxmlformats.org/officeDocument/2006/extended-properties" xmlns:vt="http://schemas.openxmlformats.org/officeDocument/2006/docPropsVTypes">
  <Template>Normal</Template>
  <TotalTime>2</TotalTime>
  <Pages>14</Pages>
  <Words>3762</Words>
  <Characters>21445</Characters>
  <Application>Microsoft Office Word</Application>
  <DocSecurity>0</DocSecurity>
  <Lines>178</Lines>
  <Paragraphs>50</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European Commission</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RAMJOUE Celina (CNECT)</dc:creator>
  <cp:keywords/>
  <cp:lastModifiedBy>Eirini Christinaki</cp:lastModifiedBy>
  <cp:revision>3</cp:revision>
  <cp:lastPrinted>2016-07-28T09:03:00Z</cp:lastPrinted>
  <dcterms:created xsi:type="dcterms:W3CDTF">2024-02-28T09:57:00Z</dcterms:created>
  <dcterms:modified xsi:type="dcterms:W3CDTF">2024-02-28T09:58:00Z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83467a39-7a61-4241-8c66-2bc91cad85c9</vt:lpwstr>
  </property>
</Properties>
</file>