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95A32" w14:textId="77777777" w:rsidR="00C947F7" w:rsidRPr="00BE7F46" w:rsidRDefault="00C947F7" w:rsidP="00C947F7">
      <w:pPr>
        <w:spacing w:after="120" w:line="300" w:lineRule="exact"/>
        <w:jc w:val="center"/>
        <w:rPr>
          <w:rFonts w:eastAsiaTheme="majorEastAsia" w:cstheme="minorHAnsi"/>
          <w:b/>
          <w:sz w:val="22"/>
          <w:szCs w:val="22"/>
          <w:lang w:val="en-US"/>
        </w:rPr>
      </w:pPr>
      <w:r w:rsidRPr="00BE7F46">
        <w:rPr>
          <w:rFonts w:eastAsiaTheme="majorEastAsia" w:cstheme="minorHAnsi"/>
          <w:b/>
          <w:sz w:val="22"/>
          <w:szCs w:val="22"/>
          <w:lang w:val="en-US"/>
        </w:rPr>
        <w:t>DATA MANAGEMENT PLAN (DMP)</w:t>
      </w:r>
    </w:p>
    <w:p w14:paraId="07E5FB19" w14:textId="31AE64E2" w:rsidR="00C947F7" w:rsidRPr="00BE7F46" w:rsidRDefault="00C947F7" w:rsidP="00C947F7">
      <w:pPr>
        <w:spacing w:after="120" w:line="300" w:lineRule="exact"/>
        <w:jc w:val="center"/>
        <w:rPr>
          <w:rFonts w:eastAsiaTheme="majorEastAsia" w:cstheme="majorBidi"/>
          <w:sz w:val="22"/>
          <w:szCs w:val="22"/>
          <w:lang w:val="en-US"/>
        </w:rPr>
      </w:pPr>
      <w:r w:rsidRPr="00BE7F46">
        <w:rPr>
          <w:rFonts w:eastAsiaTheme="majorEastAsia" w:cstheme="minorHAnsi"/>
          <w:sz w:val="22"/>
          <w:szCs w:val="22"/>
          <w:lang w:val="en-US"/>
        </w:rPr>
        <w:t>Project number:</w:t>
      </w:r>
      <w:r w:rsidRPr="00C947F7">
        <w:t xml:space="preserve"> </w:t>
      </w:r>
      <w:r w:rsidR="004E53B0" w:rsidRPr="004E53B0">
        <w:t>G046824N</w:t>
      </w:r>
    </w:p>
    <w:p w14:paraId="1CDE93C6" w14:textId="77777777" w:rsidR="00F17D69" w:rsidRPr="00C947F7" w:rsidRDefault="00F17D69">
      <w:pPr>
        <w:rPr>
          <w:rFonts w:cstheme="minorHAnsi"/>
          <w:lang w:val="en-US"/>
        </w:rPr>
      </w:pP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52C17615" w14:textId="77777777" w:rsidTr="00306CBC">
        <w:trPr>
          <w:cantSplit/>
        </w:trPr>
        <w:tc>
          <w:tcPr>
            <w:tcW w:w="15593" w:type="dxa"/>
            <w:gridSpan w:val="2"/>
            <w:shd w:val="clear" w:color="auto" w:fill="5B9BD5" w:themeFill="accent5"/>
          </w:tcPr>
          <w:p w14:paraId="21D7D46B" w14:textId="77777777" w:rsidR="00202C9D" w:rsidRPr="00AB71F6" w:rsidRDefault="00202C9D" w:rsidP="00306CBC">
            <w:pPr>
              <w:pStyle w:val="ListParagraph"/>
              <w:numPr>
                <w:ilvl w:val="0"/>
                <w:numId w:val="22"/>
              </w:numPr>
              <w:jc w:val="center"/>
              <w:rPr>
                <w:b/>
                <w:bCs/>
                <w:lang w:val="nl-BE"/>
              </w:rPr>
            </w:pPr>
            <w:r w:rsidRPr="6320600B">
              <w:rPr>
                <w:b/>
                <w:bCs/>
                <w:lang w:val="nl-BE"/>
              </w:rPr>
              <w:t xml:space="preserve">General </w:t>
            </w:r>
            <w:r>
              <w:rPr>
                <w:b/>
                <w:bCs/>
                <w:lang w:val="nl-BE"/>
              </w:rPr>
              <w:t xml:space="preserve">Project </w:t>
            </w:r>
            <w:r w:rsidRPr="6320600B">
              <w:rPr>
                <w:b/>
                <w:bCs/>
                <w:lang w:val="nl-BE"/>
              </w:rPr>
              <w:t>Information</w:t>
            </w:r>
          </w:p>
          <w:p w14:paraId="6FFCDD44" w14:textId="77777777" w:rsidR="00202C9D" w:rsidRPr="00265950" w:rsidRDefault="00202C9D" w:rsidP="00306CBC">
            <w:pPr>
              <w:pStyle w:val="ListParagraph"/>
              <w:ind w:left="1080"/>
              <w:rPr>
                <w:b/>
                <w:lang w:val="nl-BE"/>
              </w:rPr>
            </w:pPr>
          </w:p>
        </w:tc>
      </w:tr>
      <w:tr w:rsidR="00202C9D" w14:paraId="4D35E2CA" w14:textId="77777777" w:rsidTr="00306CBC">
        <w:trPr>
          <w:cantSplit/>
          <w:trHeight w:val="269"/>
        </w:trPr>
        <w:tc>
          <w:tcPr>
            <w:tcW w:w="4962" w:type="dxa"/>
          </w:tcPr>
          <w:p w14:paraId="62DBF18C"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2ACE739C" w14:textId="1C89BDBB" w:rsidR="00202C9D" w:rsidRPr="003605DF" w:rsidRDefault="00C947F7" w:rsidP="00306CBC">
            <w:pPr>
              <w:rPr>
                <w:b/>
                <w:bCs/>
                <w:lang w:val="nl-BE"/>
              </w:rPr>
            </w:pPr>
            <w:r w:rsidRPr="00BE7F46">
              <w:rPr>
                <w:i/>
                <w:sz w:val="22"/>
                <w:szCs w:val="22"/>
                <w:lang w:val="en-US"/>
              </w:rPr>
              <w:t>Lucía Chávez-Gutiérrez</w:t>
            </w:r>
            <w:r>
              <w:rPr>
                <w:i/>
                <w:sz w:val="22"/>
                <w:szCs w:val="22"/>
                <w:lang w:val="en-US"/>
              </w:rPr>
              <w:t xml:space="preserve"> &amp; </w:t>
            </w:r>
            <w:r w:rsidR="00E66E83" w:rsidRPr="00E66E83">
              <w:rPr>
                <w:i/>
                <w:sz w:val="22"/>
                <w:szCs w:val="22"/>
                <w:lang w:val="en-US"/>
              </w:rPr>
              <w:t>0000-0002-8239-559X</w:t>
            </w:r>
          </w:p>
        </w:tc>
      </w:tr>
      <w:tr w:rsidR="00202C9D" w14:paraId="242A2807" w14:textId="77777777" w:rsidTr="00306CBC">
        <w:trPr>
          <w:cantSplit/>
          <w:trHeight w:val="633"/>
        </w:trPr>
        <w:tc>
          <w:tcPr>
            <w:tcW w:w="4962" w:type="dxa"/>
          </w:tcPr>
          <w:p w14:paraId="274A454A" w14:textId="77777777" w:rsidR="00202C9D" w:rsidRPr="006C0CA3" w:rsidRDefault="00202C9D" w:rsidP="00306CBC">
            <w:r w:rsidRPr="00872E6C">
              <w:t>Contributor name(s) (+ ORCID) &amp; roles</w:t>
            </w:r>
          </w:p>
        </w:tc>
        <w:tc>
          <w:tcPr>
            <w:tcW w:w="10631" w:type="dxa"/>
          </w:tcPr>
          <w:p w14:paraId="6750DC8E" w14:textId="0EFDDB50" w:rsidR="00202C9D" w:rsidRPr="006C0CA3" w:rsidRDefault="00380472" w:rsidP="00BD746E">
            <w:pPr>
              <w:rPr>
                <w:b/>
                <w:bCs/>
              </w:rPr>
            </w:pPr>
            <w:r w:rsidRPr="00BD746E">
              <w:rPr>
                <w:sz w:val="22"/>
              </w:rPr>
              <w:t>Prof. Martin. Zacharias</w:t>
            </w:r>
            <w:r w:rsidR="00BD746E" w:rsidRPr="00BD746E">
              <w:rPr>
                <w:sz w:val="22"/>
              </w:rPr>
              <w:t xml:space="preserve"> </w:t>
            </w:r>
            <w:r w:rsidRPr="00BD746E">
              <w:rPr>
                <w:sz w:val="22"/>
              </w:rPr>
              <w:t>(0000-0001-5163-2663</w:t>
            </w:r>
            <w:r w:rsidR="00BD746E">
              <w:rPr>
                <w:sz w:val="22"/>
              </w:rPr>
              <w:t>) &amp; co-applicant</w:t>
            </w:r>
            <w:r w:rsidRPr="00BD746E">
              <w:rPr>
                <w:sz w:val="22"/>
              </w:rPr>
              <w:t>, Prof. Peter Verwilst (0000-0002-4673-2050</w:t>
            </w:r>
            <w:r w:rsidR="00BD746E" w:rsidRPr="00BD746E">
              <w:rPr>
                <w:sz w:val="22"/>
              </w:rPr>
              <w:t>)</w:t>
            </w:r>
            <w:r w:rsidR="00BD746E">
              <w:rPr>
                <w:sz w:val="22"/>
              </w:rPr>
              <w:t xml:space="preserve"> &amp; partial collaborator</w:t>
            </w:r>
            <w:r w:rsidR="00BD746E" w:rsidRPr="00BD746E">
              <w:rPr>
                <w:sz w:val="22"/>
              </w:rPr>
              <w:t>, Prof. Rouslan</w:t>
            </w:r>
            <w:r w:rsidRPr="00BD746E">
              <w:rPr>
                <w:sz w:val="22"/>
              </w:rPr>
              <w:t xml:space="preserve"> Efremov (0000-0001-7516-8658)</w:t>
            </w:r>
            <w:r w:rsidR="00BD746E">
              <w:rPr>
                <w:sz w:val="22"/>
              </w:rPr>
              <w:t xml:space="preserve"> &amp; close collaborator,</w:t>
            </w:r>
            <w:r w:rsidR="00BD746E" w:rsidRPr="00BD746E">
              <w:rPr>
                <w:sz w:val="22"/>
              </w:rPr>
              <w:t xml:space="preserve"> Dr. Joao Carvalho</w:t>
            </w:r>
            <w:r w:rsidR="00BD746E">
              <w:rPr>
                <w:sz w:val="22"/>
              </w:rPr>
              <w:t xml:space="preserve"> &amp; collaborator</w:t>
            </w:r>
          </w:p>
        </w:tc>
      </w:tr>
      <w:tr w:rsidR="00202C9D" w14:paraId="2526DEB7" w14:textId="77777777" w:rsidTr="00306CBC">
        <w:trPr>
          <w:cantSplit/>
          <w:trHeight w:val="269"/>
        </w:trPr>
        <w:tc>
          <w:tcPr>
            <w:tcW w:w="4962" w:type="dxa"/>
          </w:tcPr>
          <w:p w14:paraId="004E525D"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57BA67A4" w14:textId="43C0A7AB" w:rsidR="00202C9D" w:rsidRPr="00C947F7" w:rsidRDefault="004E53B0" w:rsidP="00380472">
            <w:pPr>
              <w:rPr>
                <w:lang w:val="en-US"/>
              </w:rPr>
            </w:pPr>
            <w:r w:rsidRPr="004E53B0">
              <w:t>G046824N</w:t>
            </w:r>
            <w:r w:rsidR="00380472">
              <w:t>, Structure-based design of stabilizers of γ-secretase-APP interactions for Alzheimer's disease</w:t>
            </w:r>
          </w:p>
        </w:tc>
      </w:tr>
      <w:tr w:rsidR="00202C9D" w14:paraId="170DC9BC" w14:textId="77777777" w:rsidTr="00306CBC">
        <w:trPr>
          <w:cantSplit/>
          <w:trHeight w:val="269"/>
        </w:trPr>
        <w:tc>
          <w:tcPr>
            <w:tcW w:w="4962" w:type="dxa"/>
          </w:tcPr>
          <w:p w14:paraId="5F3AD610" w14:textId="77777777" w:rsidR="00202C9D" w:rsidRPr="00B84C69" w:rsidRDefault="00202C9D" w:rsidP="00306CBC">
            <w:r w:rsidRPr="00E66E83">
              <w:t>Funder(s) GrantID</w:t>
            </w:r>
            <w:r w:rsidR="0031680E" w:rsidRPr="00E66E83">
              <w:t xml:space="preserve"> </w:t>
            </w:r>
            <w:r w:rsidRPr="00E66E83">
              <w:rPr>
                <w:vertAlign w:val="superscript"/>
              </w:rPr>
              <w:footnoteReference w:id="2"/>
            </w:r>
          </w:p>
        </w:tc>
        <w:tc>
          <w:tcPr>
            <w:tcW w:w="10631" w:type="dxa"/>
          </w:tcPr>
          <w:p w14:paraId="6F331DDE" w14:textId="3D205773" w:rsidR="00202C9D" w:rsidRDefault="00E66E83" w:rsidP="00306CBC">
            <w:pPr>
              <w:rPr>
                <w:lang w:val="nl-BE"/>
              </w:rPr>
            </w:pPr>
            <w:r w:rsidRPr="00C947F7">
              <w:rPr>
                <w:rFonts w:eastAsiaTheme="majorEastAsia" w:cstheme="minorHAnsi"/>
                <w:sz w:val="22"/>
                <w:szCs w:val="22"/>
                <w:lang w:val="en-US"/>
              </w:rPr>
              <w:t>G008023N</w:t>
            </w:r>
          </w:p>
        </w:tc>
      </w:tr>
      <w:tr w:rsidR="00D12C27" w:rsidRPr="003716A8" w14:paraId="0E833FF9" w14:textId="77777777" w:rsidTr="00306CBC">
        <w:trPr>
          <w:cantSplit/>
          <w:trHeight w:val="269"/>
        </w:trPr>
        <w:tc>
          <w:tcPr>
            <w:tcW w:w="4962" w:type="dxa"/>
          </w:tcPr>
          <w:p w14:paraId="0700DCFC" w14:textId="77777777" w:rsidR="00D12C27" w:rsidRPr="00B84C69" w:rsidRDefault="00D12C27" w:rsidP="00D12C27">
            <w:r w:rsidRPr="00C512C7">
              <w:t>Affiliation(s)</w:t>
            </w:r>
          </w:p>
        </w:tc>
        <w:tc>
          <w:tcPr>
            <w:tcW w:w="10631" w:type="dxa"/>
          </w:tcPr>
          <w:p w14:paraId="472A5F0D" w14:textId="77777777" w:rsidR="00D12C27" w:rsidRPr="00BE7F46" w:rsidRDefault="00D12C27" w:rsidP="00D12C27">
            <w:pPr>
              <w:jc w:val="both"/>
              <w:rPr>
                <w:sz w:val="22"/>
                <w:szCs w:val="22"/>
                <w:lang w:val="en-US"/>
              </w:rPr>
            </w:pPr>
            <w:r w:rsidRPr="00BE7F46">
              <w:rPr>
                <w:sz w:val="22"/>
                <w:szCs w:val="22"/>
                <w:lang w:val="en-US"/>
              </w:rPr>
              <w:t>KU Leuven</w:t>
            </w:r>
          </w:p>
          <w:p w14:paraId="3F8D55B5" w14:textId="77777777" w:rsidR="00D12C27" w:rsidRPr="00BE7F46" w:rsidRDefault="00D12C27" w:rsidP="00D12C27">
            <w:pPr>
              <w:jc w:val="both"/>
              <w:rPr>
                <w:sz w:val="22"/>
                <w:szCs w:val="22"/>
                <w:lang w:val="en-US"/>
              </w:rPr>
            </w:pPr>
            <w:r w:rsidRPr="00BE7F46">
              <w:rPr>
                <w:sz w:val="22"/>
                <w:szCs w:val="22"/>
                <w:lang w:val="en-US"/>
              </w:rPr>
              <w:t>VIB – KU Leuven Center for Brain and Disease Research</w:t>
            </w:r>
          </w:p>
          <w:p w14:paraId="2C1DCE62" w14:textId="77777777" w:rsidR="00D12C27" w:rsidRPr="00BE7F46" w:rsidRDefault="00D12C27" w:rsidP="00D12C27">
            <w:pPr>
              <w:jc w:val="both"/>
              <w:rPr>
                <w:sz w:val="22"/>
                <w:szCs w:val="22"/>
                <w:lang w:val="en-US"/>
              </w:rPr>
            </w:pPr>
            <w:r w:rsidRPr="00BE7F46">
              <w:rPr>
                <w:i/>
                <w:sz w:val="22"/>
                <w:szCs w:val="22"/>
                <w:lang w:val="en-US"/>
              </w:rPr>
              <w:t>Laboratory of Proteolytic Mechanisms mediating Neurodegeneration</w:t>
            </w:r>
          </w:p>
        </w:tc>
      </w:tr>
      <w:tr w:rsidR="00D12C27" w:rsidRPr="003716A8" w14:paraId="07DCE96A" w14:textId="77777777" w:rsidTr="00306CBC">
        <w:trPr>
          <w:cantSplit/>
          <w:trHeight w:val="269"/>
        </w:trPr>
        <w:tc>
          <w:tcPr>
            <w:tcW w:w="4962" w:type="dxa"/>
          </w:tcPr>
          <w:p w14:paraId="5C39FA0A" w14:textId="77777777" w:rsidR="00D12C27" w:rsidRPr="00C512C7" w:rsidRDefault="00D12C27" w:rsidP="00D12C27">
            <w:r w:rsidRPr="003716A8">
              <w:t>Please provide a short project description</w:t>
            </w:r>
          </w:p>
        </w:tc>
        <w:tc>
          <w:tcPr>
            <w:tcW w:w="10631" w:type="dxa"/>
          </w:tcPr>
          <w:p w14:paraId="0F1A87EB" w14:textId="1CFDF342" w:rsidR="00D12C27" w:rsidRPr="003716A8" w:rsidRDefault="00873811" w:rsidP="00873811">
            <w:pPr>
              <w:rPr>
                <w:rFonts w:ascii="Segoe UI Symbol" w:hAnsi="Segoe UI Symbol" w:cs="Segoe UI Symbol"/>
              </w:rPr>
            </w:pPr>
            <w:r>
              <w:rPr>
                <w:sz w:val="22"/>
              </w:rPr>
              <w:t>GSEC modulators (GSMs)</w:t>
            </w:r>
            <w:r w:rsidRPr="00873811">
              <w:rPr>
                <w:sz w:val="22"/>
              </w:rPr>
              <w:t xml:space="preserve"> are small compounds that enhance GSEC processivity, leading to generation of shorter Aβ peptides, while preserving the overall proteolysis. GSMs spare essential GSEC-mediated signalling cascades. Specifically, they increase the efficiency of the sequential Aβ processing along one or both GSEC product lines by stabilizing GSEC-Aβn interactions10 and preventing the premature dissociation and release of longer Aβs13. As a result, GSMs enhance the cleavage of longer and toxic Aβ42 and Aβ43 into shorter Aβ37 and Aβ38 peptides. These shorter Aβs have been shown to be non-toxic, or even attenuate the Aβ toxicity in vivo in the Drosophila eye. Of note, recent clinical studies have linked increased CSF Aβ38 levels to slower cognitive decline in AD patients. These findings collectively indicate that the mechanism of action of GSMs is inherently safe and support the notion that GSM-based therapy might be beneficial, at least for AD prevention. we propose that generating solid structural and mechanistic understanding of GSM-GSECAPP (drug-target) interactions will facilitate structure-based discovery of chemically diverse scaffolds securing GSEC-APP complexes and thereby lowering production of longer and toxic Aβ peptides. These novel scaffolds can then serve as valuable lead compounds in the development of next-generation GSMs</w:t>
            </w:r>
            <w:r w:rsidR="00C73CBD">
              <w:rPr>
                <w:sz w:val="22"/>
              </w:rPr>
              <w:t xml:space="preserve"> </w:t>
            </w:r>
            <w:r w:rsidRPr="00873811">
              <w:rPr>
                <w:sz w:val="22"/>
              </w:rPr>
              <w:t>(acting as GSEC stabilizers)selectively and potently targeting APP processing.</w:t>
            </w:r>
          </w:p>
        </w:tc>
      </w:tr>
    </w:tbl>
    <w:p w14:paraId="4E6FC0CC" w14:textId="231FDC50"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3A87A0B7" w14:textId="77777777" w:rsidTr="00BA789F">
        <w:trPr>
          <w:cantSplit/>
          <w:trHeight w:val="269"/>
        </w:trPr>
        <w:tc>
          <w:tcPr>
            <w:tcW w:w="15593" w:type="dxa"/>
            <w:gridSpan w:val="2"/>
            <w:shd w:val="clear" w:color="auto" w:fill="5B9BD5" w:themeFill="accent5"/>
          </w:tcPr>
          <w:p w14:paraId="30442DF9"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42A47775" w14:textId="77777777" w:rsidR="00BA789F" w:rsidRPr="00184881" w:rsidRDefault="00BA789F" w:rsidP="00184881"/>
        </w:tc>
      </w:tr>
      <w:tr w:rsidR="00184881" w:rsidRPr="00F42A6F" w14:paraId="6D6A0EBA" w14:textId="77777777" w:rsidTr="00DF0787">
        <w:trPr>
          <w:cantSplit/>
          <w:trHeight w:val="269"/>
        </w:trPr>
        <w:tc>
          <w:tcPr>
            <w:tcW w:w="15593" w:type="dxa"/>
            <w:gridSpan w:val="2"/>
          </w:tcPr>
          <w:p w14:paraId="002D64D3" w14:textId="77777777" w:rsidR="00202C9D" w:rsidRDefault="00184881" w:rsidP="00184881">
            <w:r w:rsidRPr="00184881">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15477" w:type="dxa"/>
              <w:tblInd w:w="5" w:type="dxa"/>
              <w:tblLayout w:type="fixed"/>
              <w:tblLook w:val="04A0" w:firstRow="1" w:lastRow="0" w:firstColumn="1" w:lastColumn="0" w:noHBand="0" w:noVBand="1"/>
            </w:tblPr>
            <w:tblGrid>
              <w:gridCol w:w="2863"/>
              <w:gridCol w:w="5668"/>
              <w:gridCol w:w="2552"/>
              <w:gridCol w:w="1417"/>
              <w:gridCol w:w="2977"/>
            </w:tblGrid>
            <w:tr w:rsidR="00B7709C" w14:paraId="6F9BCA18" w14:textId="77777777" w:rsidTr="00FC2D2A">
              <w:tc>
                <w:tcPr>
                  <w:tcW w:w="12500" w:type="dxa"/>
                  <w:gridSpan w:val="4"/>
                  <w:tcBorders>
                    <w:top w:val="nil"/>
                    <w:left w:val="nil"/>
                  </w:tcBorders>
                </w:tcPr>
                <w:p w14:paraId="6881AC0C" w14:textId="77777777" w:rsidR="00B7709C" w:rsidRPr="00184DDE" w:rsidRDefault="00B7709C" w:rsidP="00184881">
                  <w:pPr>
                    <w:rPr>
                      <w:sz w:val="20"/>
                    </w:rPr>
                  </w:pPr>
                </w:p>
              </w:tc>
              <w:tc>
                <w:tcPr>
                  <w:tcW w:w="2977" w:type="dxa"/>
                </w:tcPr>
                <w:p w14:paraId="491617CC" w14:textId="77777777" w:rsidR="00B7709C" w:rsidRPr="00184DDE" w:rsidRDefault="00B7709C" w:rsidP="00184881">
                  <w:pPr>
                    <w:rPr>
                      <w:rStyle w:val="SubtleReference"/>
                      <w:i/>
                      <w:sz w:val="20"/>
                    </w:rPr>
                  </w:pPr>
                  <w:r w:rsidRPr="00184DDE">
                    <w:rPr>
                      <w:rStyle w:val="SubtleReference"/>
                      <w:i/>
                      <w:sz w:val="20"/>
                    </w:rPr>
                    <w:t>Only for physical data</w:t>
                  </w:r>
                </w:p>
              </w:tc>
            </w:tr>
            <w:tr w:rsidR="00B7709C" w14:paraId="6EC325FE" w14:textId="77777777" w:rsidTr="00832150">
              <w:tc>
                <w:tcPr>
                  <w:tcW w:w="2863" w:type="dxa"/>
                </w:tcPr>
                <w:p w14:paraId="46A4E484" w14:textId="77777777" w:rsidR="00B7709C" w:rsidRPr="00FE2A4A" w:rsidRDefault="00B7709C" w:rsidP="00202C9D">
                  <w:pPr>
                    <w:rPr>
                      <w:b/>
                    </w:rPr>
                  </w:pPr>
                  <w:r w:rsidRPr="00FE2A4A">
                    <w:rPr>
                      <w:b/>
                    </w:rPr>
                    <w:t>Dataset Name</w:t>
                  </w:r>
                </w:p>
              </w:tc>
              <w:tc>
                <w:tcPr>
                  <w:tcW w:w="5668" w:type="dxa"/>
                </w:tcPr>
                <w:p w14:paraId="3EDF8813" w14:textId="77777777" w:rsidR="00B7709C" w:rsidRPr="00FE2A4A" w:rsidRDefault="00B7709C" w:rsidP="00202C9D">
                  <w:pPr>
                    <w:rPr>
                      <w:b/>
                    </w:rPr>
                  </w:pPr>
                  <w:r w:rsidRPr="00FE2A4A">
                    <w:rPr>
                      <w:b/>
                    </w:rPr>
                    <w:t>Description</w:t>
                  </w:r>
                </w:p>
              </w:tc>
              <w:tc>
                <w:tcPr>
                  <w:tcW w:w="2552" w:type="dxa"/>
                </w:tcPr>
                <w:p w14:paraId="20741EDD" w14:textId="77777777" w:rsidR="00B7709C" w:rsidRPr="00FE2A4A" w:rsidRDefault="00B7709C" w:rsidP="00202C9D">
                  <w:pPr>
                    <w:rPr>
                      <w:b/>
                    </w:rPr>
                  </w:pPr>
                  <w:r w:rsidRPr="00FE2A4A">
                    <w:rPr>
                      <w:b/>
                    </w:rPr>
                    <w:t xml:space="preserve">New or Reused </w:t>
                  </w:r>
                </w:p>
              </w:tc>
              <w:tc>
                <w:tcPr>
                  <w:tcW w:w="1417" w:type="dxa"/>
                </w:tcPr>
                <w:p w14:paraId="21D0D596" w14:textId="77777777" w:rsidR="00B7709C" w:rsidRPr="00FE2A4A" w:rsidRDefault="00B7709C" w:rsidP="00202C9D">
                  <w:pPr>
                    <w:rPr>
                      <w:b/>
                    </w:rPr>
                  </w:pPr>
                  <w:r w:rsidRPr="00FE2A4A">
                    <w:rPr>
                      <w:b/>
                    </w:rPr>
                    <w:t xml:space="preserve">Digital or Physical </w:t>
                  </w:r>
                </w:p>
              </w:tc>
              <w:tc>
                <w:tcPr>
                  <w:tcW w:w="2977" w:type="dxa"/>
                </w:tcPr>
                <w:p w14:paraId="451527C3" w14:textId="77777777" w:rsidR="00B7709C" w:rsidRPr="00FE2A4A" w:rsidRDefault="00B7709C" w:rsidP="00202C9D">
                  <w:pPr>
                    <w:rPr>
                      <w:b/>
                    </w:rPr>
                  </w:pPr>
                  <w:r w:rsidRPr="00FE2A4A">
                    <w:rPr>
                      <w:b/>
                    </w:rPr>
                    <w:t>Physical Volume</w:t>
                  </w:r>
                </w:p>
                <w:p w14:paraId="57A344DF" w14:textId="77777777" w:rsidR="00B7709C" w:rsidRPr="00FE2A4A" w:rsidRDefault="00B7709C" w:rsidP="00202C9D">
                  <w:pPr>
                    <w:rPr>
                      <w:b/>
                    </w:rPr>
                  </w:pPr>
                </w:p>
                <w:p w14:paraId="2D960178" w14:textId="77777777" w:rsidR="00B7709C" w:rsidRPr="00FE2A4A" w:rsidRDefault="00B7709C" w:rsidP="00184DDE">
                  <w:pPr>
                    <w:rPr>
                      <w:b/>
                    </w:rPr>
                  </w:pPr>
                </w:p>
              </w:tc>
            </w:tr>
            <w:tr w:rsidR="009E12D9" w14:paraId="11CDD577" w14:textId="77777777" w:rsidTr="00832150">
              <w:tc>
                <w:tcPr>
                  <w:tcW w:w="2863" w:type="dxa"/>
                </w:tcPr>
                <w:p w14:paraId="2EC59132" w14:textId="71BD8332" w:rsidR="009E12D9" w:rsidRDefault="009E12D9" w:rsidP="009E12D9">
                  <w:r>
                    <w:t>Experimental dataset 1 - Cell lines</w:t>
                  </w:r>
                </w:p>
              </w:tc>
              <w:tc>
                <w:tcPr>
                  <w:tcW w:w="5668" w:type="dxa"/>
                </w:tcPr>
                <w:p w14:paraId="6C5FF56A" w14:textId="3D54502F" w:rsidR="009E12D9" w:rsidRPr="00B7709C" w:rsidRDefault="009E12D9" w:rsidP="009E12D9">
                  <w:pPr>
                    <w:rPr>
                      <w:lang w:val="en-US"/>
                    </w:rPr>
                  </w:pPr>
                  <w:r w:rsidRPr="00B7709C">
                    <w:t>Bacteria strains, insect c</w:t>
                  </w:r>
                  <w:r>
                    <w:t>ell lines, mammalian cell lines</w:t>
                  </w:r>
                </w:p>
              </w:tc>
              <w:tc>
                <w:tcPr>
                  <w:tcW w:w="2552" w:type="dxa"/>
                </w:tcPr>
                <w:p w14:paraId="60710E96" w14:textId="4284D5AB" w:rsidR="009E12D9" w:rsidRPr="00250516" w:rsidRDefault="00FD2A36" w:rsidP="009E12D9">
                  <w:pPr>
                    <w:rPr>
                      <w:lang w:val="en-US"/>
                    </w:rPr>
                  </w:pPr>
                  <w:sdt>
                    <w:sdtPr>
                      <w:rPr>
                        <w:lang w:val="en-US"/>
                      </w:rPr>
                      <w:id w:val="32930135"/>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Pr>
                      <w:lang w:val="en-US"/>
                    </w:rPr>
                    <w:t xml:space="preserve"> </w:t>
                  </w:r>
                  <w:r w:rsidR="009E12D9" w:rsidRPr="00250516">
                    <w:rPr>
                      <w:lang w:val="en-US"/>
                    </w:rPr>
                    <w:t>Generate new data</w:t>
                  </w:r>
                </w:p>
                <w:p w14:paraId="3856E3F0" w14:textId="514E663E" w:rsidR="009E12D9" w:rsidRDefault="00FD2A36" w:rsidP="009E12D9">
                  <w:pPr>
                    <w:rPr>
                      <w:rFonts w:ascii="MS Gothic" w:eastAsia="MS Gothic" w:hAnsi="MS Gothic"/>
                      <w:lang w:val="en-US"/>
                    </w:rPr>
                  </w:pPr>
                  <w:sdt>
                    <w:sdtPr>
                      <w:rPr>
                        <w:lang w:val="en-US"/>
                      </w:rPr>
                      <w:id w:val="1307740727"/>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sidRPr="00250516">
                    <w:rPr>
                      <w:lang w:val="en-US"/>
                    </w:rPr>
                    <w:t xml:space="preserve"> Reuse existing data</w:t>
                  </w:r>
                </w:p>
              </w:tc>
              <w:tc>
                <w:tcPr>
                  <w:tcW w:w="1417" w:type="dxa"/>
                </w:tcPr>
                <w:p w14:paraId="6C4E6025" w14:textId="77777777" w:rsidR="009E12D9" w:rsidRPr="00250516" w:rsidRDefault="00FD2A36" w:rsidP="009E12D9">
                  <w:pPr>
                    <w:rPr>
                      <w:lang w:val="en-US"/>
                    </w:rPr>
                  </w:pPr>
                  <w:sdt>
                    <w:sdtPr>
                      <w:rPr>
                        <w:lang w:val="en-US"/>
                      </w:rPr>
                      <w:id w:val="-1467802138"/>
                      <w14:checkbox>
                        <w14:checked w14:val="0"/>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Pr>
                      <w:lang w:val="en-US"/>
                    </w:rPr>
                    <w:t xml:space="preserve"> Digital</w:t>
                  </w:r>
                </w:p>
                <w:p w14:paraId="78732E8C" w14:textId="15CB5EC2" w:rsidR="009E12D9" w:rsidRDefault="00FD2A36" w:rsidP="009E12D9">
                  <w:pPr>
                    <w:rPr>
                      <w:rFonts w:ascii="MS Gothic" w:eastAsia="MS Gothic" w:hAnsi="MS Gothic"/>
                      <w:lang w:val="en-US"/>
                    </w:rPr>
                  </w:pPr>
                  <w:sdt>
                    <w:sdtPr>
                      <w:rPr>
                        <w:lang w:val="en-US"/>
                      </w:rPr>
                      <w:id w:val="1571924872"/>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sidRPr="00250516">
                    <w:rPr>
                      <w:lang w:val="en-US"/>
                    </w:rPr>
                    <w:t xml:space="preserve"> </w:t>
                  </w:r>
                  <w:r w:rsidR="009E12D9">
                    <w:rPr>
                      <w:lang w:val="en-US"/>
                    </w:rPr>
                    <w:t>Physical</w:t>
                  </w:r>
                </w:p>
              </w:tc>
              <w:tc>
                <w:tcPr>
                  <w:tcW w:w="2977" w:type="dxa"/>
                </w:tcPr>
                <w:p w14:paraId="13BE97AF" w14:textId="2E688E0F" w:rsidR="009E12D9" w:rsidRDefault="00812AAB" w:rsidP="009E12D9">
                  <w:r>
                    <w:t>200 ml</w:t>
                  </w:r>
                </w:p>
              </w:tc>
            </w:tr>
            <w:tr w:rsidR="009E12D9" w14:paraId="286293FF" w14:textId="77777777" w:rsidTr="00832150">
              <w:tc>
                <w:tcPr>
                  <w:tcW w:w="2863" w:type="dxa"/>
                </w:tcPr>
                <w:p w14:paraId="2082F53F" w14:textId="72A759A7" w:rsidR="009E12D9" w:rsidRDefault="009E12D9" w:rsidP="009E12D9">
                  <w:r>
                    <w:t>Experimental dataset 2</w:t>
                  </w:r>
                  <w:r w:rsidR="00962A61">
                    <w:t xml:space="preserve"> </w:t>
                  </w:r>
                  <w:r>
                    <w:t>-Vectors</w:t>
                  </w:r>
                </w:p>
              </w:tc>
              <w:tc>
                <w:tcPr>
                  <w:tcW w:w="5668" w:type="dxa"/>
                </w:tcPr>
                <w:p w14:paraId="5B074282" w14:textId="1AE5B92F" w:rsidR="009E12D9" w:rsidRDefault="009E12D9" w:rsidP="009E12D9">
                  <w:r>
                    <w:t>Vectors for protein expression in bacteria, mammalian and insect cells</w:t>
                  </w:r>
                </w:p>
              </w:tc>
              <w:tc>
                <w:tcPr>
                  <w:tcW w:w="2552" w:type="dxa"/>
                </w:tcPr>
                <w:p w14:paraId="56AB3307" w14:textId="77777777" w:rsidR="009E12D9" w:rsidRPr="00250516" w:rsidRDefault="00FD2A36" w:rsidP="009E12D9">
                  <w:pPr>
                    <w:rPr>
                      <w:lang w:val="en-US"/>
                    </w:rPr>
                  </w:pPr>
                  <w:sdt>
                    <w:sdtPr>
                      <w:rPr>
                        <w:lang w:val="en-US"/>
                      </w:rPr>
                      <w:id w:val="-52620152"/>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Pr>
                      <w:lang w:val="en-US"/>
                    </w:rPr>
                    <w:t xml:space="preserve"> </w:t>
                  </w:r>
                  <w:r w:rsidR="009E12D9" w:rsidRPr="00250516">
                    <w:rPr>
                      <w:lang w:val="en-US"/>
                    </w:rPr>
                    <w:t>Generate new data</w:t>
                  </w:r>
                </w:p>
                <w:p w14:paraId="408F6026" w14:textId="00D17481" w:rsidR="009E12D9" w:rsidRDefault="00FD2A36" w:rsidP="009E12D9">
                  <w:pPr>
                    <w:rPr>
                      <w:rFonts w:ascii="MS Gothic" w:eastAsia="MS Gothic" w:hAnsi="MS Gothic"/>
                      <w:lang w:val="en-US"/>
                    </w:rPr>
                  </w:pPr>
                  <w:sdt>
                    <w:sdtPr>
                      <w:rPr>
                        <w:lang w:val="en-US"/>
                      </w:rPr>
                      <w:id w:val="-509598217"/>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sidRPr="00250516">
                    <w:rPr>
                      <w:lang w:val="en-US"/>
                    </w:rPr>
                    <w:t xml:space="preserve"> Reuse existing data</w:t>
                  </w:r>
                </w:p>
              </w:tc>
              <w:tc>
                <w:tcPr>
                  <w:tcW w:w="1417" w:type="dxa"/>
                </w:tcPr>
                <w:p w14:paraId="64FD4C32" w14:textId="77777777" w:rsidR="009E12D9" w:rsidRPr="00250516" w:rsidRDefault="00FD2A36" w:rsidP="009E12D9">
                  <w:pPr>
                    <w:rPr>
                      <w:lang w:val="en-US"/>
                    </w:rPr>
                  </w:pPr>
                  <w:sdt>
                    <w:sdtPr>
                      <w:rPr>
                        <w:lang w:val="en-US"/>
                      </w:rPr>
                      <w:id w:val="81346384"/>
                      <w14:checkbox>
                        <w14:checked w14:val="0"/>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Pr>
                      <w:lang w:val="en-US"/>
                    </w:rPr>
                    <w:t xml:space="preserve"> Digital</w:t>
                  </w:r>
                </w:p>
                <w:p w14:paraId="5768735C" w14:textId="6461162B" w:rsidR="009E12D9" w:rsidRDefault="00FD2A36" w:rsidP="009E12D9">
                  <w:pPr>
                    <w:rPr>
                      <w:rFonts w:ascii="MS Gothic" w:eastAsia="MS Gothic" w:hAnsi="MS Gothic"/>
                      <w:lang w:val="en-US"/>
                    </w:rPr>
                  </w:pPr>
                  <w:sdt>
                    <w:sdtPr>
                      <w:rPr>
                        <w:lang w:val="en-US"/>
                      </w:rPr>
                      <w:id w:val="958523586"/>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sidRPr="00250516">
                    <w:rPr>
                      <w:lang w:val="en-US"/>
                    </w:rPr>
                    <w:t xml:space="preserve"> </w:t>
                  </w:r>
                  <w:r w:rsidR="009E12D9">
                    <w:rPr>
                      <w:lang w:val="en-US"/>
                    </w:rPr>
                    <w:t>Physical</w:t>
                  </w:r>
                </w:p>
              </w:tc>
              <w:tc>
                <w:tcPr>
                  <w:tcW w:w="2977" w:type="dxa"/>
                </w:tcPr>
                <w:p w14:paraId="69BA3A7C" w14:textId="13BCFF0B" w:rsidR="009E12D9" w:rsidRDefault="00812AAB" w:rsidP="009E12D9">
                  <w:r>
                    <w:t>5 ml</w:t>
                  </w:r>
                </w:p>
              </w:tc>
            </w:tr>
            <w:tr w:rsidR="009E12D9" w14:paraId="59AFB8BE" w14:textId="77777777" w:rsidTr="00832150">
              <w:tc>
                <w:tcPr>
                  <w:tcW w:w="2863" w:type="dxa"/>
                </w:tcPr>
                <w:p w14:paraId="68D45528" w14:textId="538A284D" w:rsidR="009E12D9" w:rsidRDefault="009E12D9" w:rsidP="009E12D9">
                  <w:r>
                    <w:t>Experimental dataset 3- Recombinant proteins and compounds</w:t>
                  </w:r>
                </w:p>
              </w:tc>
              <w:tc>
                <w:tcPr>
                  <w:tcW w:w="5668" w:type="dxa"/>
                </w:tcPr>
                <w:p w14:paraId="34D3D039" w14:textId="6E815409" w:rsidR="009E12D9" w:rsidRDefault="009E12D9" w:rsidP="009E12D9">
                  <w:r>
                    <w:t>Human proteins (proteases, their substrates, newly discovered interactors) produced in insect or human cell lines, nanobodies expressed in bacteria, chemical inhibitors and modulators of proteases</w:t>
                  </w:r>
                </w:p>
              </w:tc>
              <w:tc>
                <w:tcPr>
                  <w:tcW w:w="2552" w:type="dxa"/>
                </w:tcPr>
                <w:p w14:paraId="438D1AAF" w14:textId="77777777" w:rsidR="009E12D9" w:rsidRPr="00250516" w:rsidRDefault="00FD2A36" w:rsidP="009E12D9">
                  <w:pPr>
                    <w:rPr>
                      <w:lang w:val="en-US"/>
                    </w:rPr>
                  </w:pPr>
                  <w:sdt>
                    <w:sdtPr>
                      <w:rPr>
                        <w:lang w:val="en-US"/>
                      </w:rPr>
                      <w:id w:val="-426343618"/>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Pr>
                      <w:lang w:val="en-US"/>
                    </w:rPr>
                    <w:t xml:space="preserve"> </w:t>
                  </w:r>
                  <w:r w:rsidR="009E12D9" w:rsidRPr="00250516">
                    <w:rPr>
                      <w:lang w:val="en-US"/>
                    </w:rPr>
                    <w:t>Generate new data</w:t>
                  </w:r>
                </w:p>
                <w:p w14:paraId="3CE7FBBD" w14:textId="17458ABC" w:rsidR="009E12D9" w:rsidRDefault="00FD2A36" w:rsidP="009E12D9">
                  <w:pPr>
                    <w:rPr>
                      <w:rFonts w:ascii="MS Gothic" w:eastAsia="MS Gothic" w:hAnsi="MS Gothic"/>
                      <w:lang w:val="en-US"/>
                    </w:rPr>
                  </w:pPr>
                  <w:sdt>
                    <w:sdtPr>
                      <w:rPr>
                        <w:lang w:val="en-US"/>
                      </w:rPr>
                      <w:id w:val="1177924023"/>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sidRPr="00250516">
                    <w:rPr>
                      <w:lang w:val="en-US"/>
                    </w:rPr>
                    <w:t xml:space="preserve"> Reuse existing data</w:t>
                  </w:r>
                </w:p>
              </w:tc>
              <w:tc>
                <w:tcPr>
                  <w:tcW w:w="1417" w:type="dxa"/>
                </w:tcPr>
                <w:p w14:paraId="61E81BFF" w14:textId="77777777" w:rsidR="009E12D9" w:rsidRPr="00250516" w:rsidRDefault="00FD2A36" w:rsidP="009E12D9">
                  <w:pPr>
                    <w:rPr>
                      <w:lang w:val="en-US"/>
                    </w:rPr>
                  </w:pPr>
                  <w:sdt>
                    <w:sdtPr>
                      <w:rPr>
                        <w:lang w:val="en-US"/>
                      </w:rPr>
                      <w:id w:val="661353238"/>
                      <w14:checkbox>
                        <w14:checked w14:val="0"/>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Pr>
                      <w:lang w:val="en-US"/>
                    </w:rPr>
                    <w:t xml:space="preserve"> Digital</w:t>
                  </w:r>
                </w:p>
                <w:p w14:paraId="2AB1641E" w14:textId="2086ED57" w:rsidR="009E12D9" w:rsidRDefault="00FD2A36" w:rsidP="009E12D9">
                  <w:pPr>
                    <w:rPr>
                      <w:rFonts w:ascii="MS Gothic" w:eastAsia="MS Gothic" w:hAnsi="MS Gothic"/>
                      <w:lang w:val="en-US"/>
                    </w:rPr>
                  </w:pPr>
                  <w:sdt>
                    <w:sdtPr>
                      <w:rPr>
                        <w:lang w:val="en-US"/>
                      </w:rPr>
                      <w:id w:val="1830397321"/>
                      <w14:checkbox>
                        <w14:checked w14:val="1"/>
                        <w14:checkedState w14:val="2612" w14:font="MS Gothic"/>
                        <w14:uncheckedState w14:val="2610" w14:font="MS Gothic"/>
                      </w14:checkbox>
                    </w:sdtPr>
                    <w:sdtContent>
                      <w:r w:rsidR="009E12D9">
                        <w:rPr>
                          <w:rFonts w:ascii="MS Gothic" w:eastAsia="MS Gothic" w:hAnsi="MS Gothic" w:hint="eastAsia"/>
                          <w:lang w:val="en-US"/>
                        </w:rPr>
                        <w:t>☒</w:t>
                      </w:r>
                    </w:sdtContent>
                  </w:sdt>
                  <w:r w:rsidR="009E12D9" w:rsidRPr="00250516">
                    <w:rPr>
                      <w:lang w:val="en-US"/>
                    </w:rPr>
                    <w:t xml:space="preserve"> </w:t>
                  </w:r>
                  <w:r w:rsidR="009E12D9">
                    <w:rPr>
                      <w:lang w:val="en-US"/>
                    </w:rPr>
                    <w:t>Physical</w:t>
                  </w:r>
                </w:p>
              </w:tc>
              <w:tc>
                <w:tcPr>
                  <w:tcW w:w="2977" w:type="dxa"/>
                </w:tcPr>
                <w:p w14:paraId="013141A3" w14:textId="5F934E5B" w:rsidR="009E12D9" w:rsidRDefault="00832B09" w:rsidP="009E12D9">
                  <w:r>
                    <w:t>5 L</w:t>
                  </w:r>
                </w:p>
              </w:tc>
            </w:tr>
          </w:tbl>
          <w:p w14:paraId="1327801A" w14:textId="77777777" w:rsidR="00BA789F" w:rsidRDefault="00BA789F" w:rsidP="00BA789F">
            <w:pPr>
              <w:spacing w:before="80"/>
              <w:rPr>
                <w:lang w:val="en-US"/>
              </w:rPr>
            </w:pPr>
          </w:p>
        </w:tc>
      </w:tr>
      <w:tr w:rsidR="00BA789F" w:rsidRPr="00F42A6F" w14:paraId="7F8F6C9D" w14:textId="77777777" w:rsidTr="00306CBC">
        <w:trPr>
          <w:cantSplit/>
          <w:trHeight w:val="269"/>
        </w:trPr>
        <w:tc>
          <w:tcPr>
            <w:tcW w:w="15593" w:type="dxa"/>
            <w:gridSpan w:val="2"/>
          </w:tcPr>
          <w:tbl>
            <w:tblPr>
              <w:tblStyle w:val="TableGrid"/>
              <w:tblW w:w="15477" w:type="dxa"/>
              <w:tblInd w:w="5" w:type="dxa"/>
              <w:tblLayout w:type="fixed"/>
              <w:tblLook w:val="04A0" w:firstRow="1" w:lastRow="0" w:firstColumn="1" w:lastColumn="0" w:noHBand="0" w:noVBand="1"/>
            </w:tblPr>
            <w:tblGrid>
              <w:gridCol w:w="1869"/>
              <w:gridCol w:w="2126"/>
              <w:gridCol w:w="2410"/>
              <w:gridCol w:w="1418"/>
              <w:gridCol w:w="1701"/>
              <w:gridCol w:w="4394"/>
              <w:gridCol w:w="1559"/>
            </w:tblGrid>
            <w:tr w:rsidR="00FE2A4A" w14:paraId="084C639E" w14:textId="77777777" w:rsidTr="00EF0AB0">
              <w:tc>
                <w:tcPr>
                  <w:tcW w:w="7823" w:type="dxa"/>
                  <w:gridSpan w:val="4"/>
                  <w:tcBorders>
                    <w:top w:val="nil"/>
                    <w:left w:val="nil"/>
                  </w:tcBorders>
                </w:tcPr>
                <w:p w14:paraId="41C3AC54" w14:textId="77777777" w:rsidR="00FE2A4A" w:rsidRPr="00184DDE" w:rsidRDefault="00FE2A4A" w:rsidP="007B6B5E">
                  <w:pPr>
                    <w:rPr>
                      <w:sz w:val="20"/>
                    </w:rPr>
                  </w:pPr>
                </w:p>
              </w:tc>
              <w:tc>
                <w:tcPr>
                  <w:tcW w:w="1701" w:type="dxa"/>
                </w:tcPr>
                <w:p w14:paraId="0AB6E491" w14:textId="77777777" w:rsidR="00FE2A4A" w:rsidRPr="00184DDE" w:rsidRDefault="00FE2A4A" w:rsidP="007B6B5E">
                  <w:pPr>
                    <w:rPr>
                      <w:rStyle w:val="SubtleReference"/>
                      <w:i/>
                      <w:sz w:val="20"/>
                    </w:rPr>
                  </w:pPr>
                  <w:r w:rsidRPr="00184DDE">
                    <w:rPr>
                      <w:rStyle w:val="SubtleReference"/>
                      <w:i/>
                      <w:sz w:val="20"/>
                    </w:rPr>
                    <w:t>Only for digital data</w:t>
                  </w:r>
                </w:p>
              </w:tc>
              <w:tc>
                <w:tcPr>
                  <w:tcW w:w="4394" w:type="dxa"/>
                </w:tcPr>
                <w:p w14:paraId="256B3E2F" w14:textId="77777777" w:rsidR="00FE2A4A" w:rsidRPr="00184DDE" w:rsidRDefault="00FE2A4A" w:rsidP="007B6B5E">
                  <w:pPr>
                    <w:rPr>
                      <w:rStyle w:val="SubtleReference"/>
                      <w:i/>
                      <w:sz w:val="20"/>
                    </w:rPr>
                  </w:pPr>
                  <w:r w:rsidRPr="00184DDE">
                    <w:rPr>
                      <w:rStyle w:val="SubtleReference"/>
                      <w:i/>
                      <w:sz w:val="20"/>
                    </w:rPr>
                    <w:t>Only for digital data</w:t>
                  </w:r>
                </w:p>
              </w:tc>
              <w:tc>
                <w:tcPr>
                  <w:tcW w:w="1559" w:type="dxa"/>
                </w:tcPr>
                <w:p w14:paraId="1E3D4AB2" w14:textId="77777777" w:rsidR="00FE2A4A" w:rsidRPr="00184DDE" w:rsidRDefault="00FE2A4A" w:rsidP="007B6B5E">
                  <w:pPr>
                    <w:rPr>
                      <w:rStyle w:val="SubtleReference"/>
                      <w:i/>
                      <w:sz w:val="20"/>
                    </w:rPr>
                  </w:pPr>
                  <w:r w:rsidRPr="00184DDE">
                    <w:rPr>
                      <w:rStyle w:val="SubtleReference"/>
                      <w:i/>
                      <w:sz w:val="20"/>
                    </w:rPr>
                    <w:t>Only for digital data</w:t>
                  </w:r>
                </w:p>
              </w:tc>
            </w:tr>
            <w:tr w:rsidR="00FE2A4A" w14:paraId="13C2C33B" w14:textId="77777777" w:rsidTr="00EF0AB0">
              <w:trPr>
                <w:trHeight w:val="619"/>
              </w:trPr>
              <w:tc>
                <w:tcPr>
                  <w:tcW w:w="1869" w:type="dxa"/>
                </w:tcPr>
                <w:p w14:paraId="75966AFA" w14:textId="77777777" w:rsidR="00FE2A4A" w:rsidRPr="00FE2A4A" w:rsidRDefault="00FE2A4A" w:rsidP="007B6B5E">
                  <w:pPr>
                    <w:rPr>
                      <w:b/>
                    </w:rPr>
                  </w:pPr>
                  <w:r w:rsidRPr="00FE2A4A">
                    <w:rPr>
                      <w:b/>
                    </w:rPr>
                    <w:t>Dataset Name</w:t>
                  </w:r>
                </w:p>
              </w:tc>
              <w:tc>
                <w:tcPr>
                  <w:tcW w:w="2126" w:type="dxa"/>
                </w:tcPr>
                <w:p w14:paraId="2692FD12" w14:textId="77777777" w:rsidR="00FE2A4A" w:rsidRPr="00FE2A4A" w:rsidRDefault="00FE2A4A" w:rsidP="007B6B5E">
                  <w:pPr>
                    <w:rPr>
                      <w:b/>
                    </w:rPr>
                  </w:pPr>
                  <w:r w:rsidRPr="00FE2A4A">
                    <w:rPr>
                      <w:b/>
                    </w:rPr>
                    <w:t>Description</w:t>
                  </w:r>
                </w:p>
              </w:tc>
              <w:tc>
                <w:tcPr>
                  <w:tcW w:w="2410" w:type="dxa"/>
                </w:tcPr>
                <w:p w14:paraId="700365F1" w14:textId="77777777" w:rsidR="00FE2A4A" w:rsidRPr="00FE2A4A" w:rsidRDefault="00FE2A4A" w:rsidP="007B6B5E">
                  <w:pPr>
                    <w:rPr>
                      <w:b/>
                    </w:rPr>
                  </w:pPr>
                  <w:r w:rsidRPr="00FE2A4A">
                    <w:rPr>
                      <w:b/>
                    </w:rPr>
                    <w:t xml:space="preserve">New or Reused </w:t>
                  </w:r>
                </w:p>
              </w:tc>
              <w:tc>
                <w:tcPr>
                  <w:tcW w:w="1418" w:type="dxa"/>
                </w:tcPr>
                <w:p w14:paraId="4D6AB68D" w14:textId="77777777" w:rsidR="00FE2A4A" w:rsidRPr="00FE2A4A" w:rsidRDefault="00FE2A4A" w:rsidP="007B6B5E">
                  <w:pPr>
                    <w:rPr>
                      <w:b/>
                    </w:rPr>
                  </w:pPr>
                  <w:r w:rsidRPr="00FE2A4A">
                    <w:rPr>
                      <w:b/>
                    </w:rPr>
                    <w:t xml:space="preserve">Digital or Physical </w:t>
                  </w:r>
                </w:p>
              </w:tc>
              <w:tc>
                <w:tcPr>
                  <w:tcW w:w="1701" w:type="dxa"/>
                </w:tcPr>
                <w:p w14:paraId="11EA1D8F" w14:textId="77777777" w:rsidR="00FE2A4A" w:rsidRPr="00FE2A4A" w:rsidRDefault="00FE2A4A" w:rsidP="007B6B5E">
                  <w:pPr>
                    <w:rPr>
                      <w:b/>
                    </w:rPr>
                  </w:pPr>
                  <w:r w:rsidRPr="00FE2A4A">
                    <w:rPr>
                      <w:b/>
                    </w:rPr>
                    <w:t>Digital Data Type</w:t>
                  </w:r>
                </w:p>
                <w:p w14:paraId="5D7CC4B9" w14:textId="77777777" w:rsidR="00FE2A4A" w:rsidRPr="00FE2A4A" w:rsidRDefault="00FE2A4A" w:rsidP="007B6B5E">
                  <w:pPr>
                    <w:rPr>
                      <w:b/>
                    </w:rPr>
                  </w:pPr>
                </w:p>
              </w:tc>
              <w:tc>
                <w:tcPr>
                  <w:tcW w:w="4394" w:type="dxa"/>
                </w:tcPr>
                <w:p w14:paraId="1693DBE1" w14:textId="77777777" w:rsidR="00FE2A4A" w:rsidRPr="00FE2A4A" w:rsidRDefault="00FE2A4A" w:rsidP="007B6B5E">
                  <w:pPr>
                    <w:rPr>
                      <w:b/>
                    </w:rPr>
                  </w:pPr>
                  <w:r w:rsidRPr="00FE2A4A">
                    <w:rPr>
                      <w:b/>
                    </w:rPr>
                    <w:t xml:space="preserve">Digital Data Format </w:t>
                  </w:r>
                </w:p>
                <w:p w14:paraId="41670514" w14:textId="77777777" w:rsidR="00FE2A4A" w:rsidRPr="00FE2A4A" w:rsidRDefault="00FE2A4A" w:rsidP="007B6B5E">
                  <w:pPr>
                    <w:rPr>
                      <w:b/>
                    </w:rPr>
                  </w:pPr>
                </w:p>
              </w:tc>
              <w:tc>
                <w:tcPr>
                  <w:tcW w:w="1559" w:type="dxa"/>
                </w:tcPr>
                <w:p w14:paraId="283AAEE7" w14:textId="77777777" w:rsidR="00FE2A4A" w:rsidRPr="00FE2A4A" w:rsidRDefault="00FE2A4A" w:rsidP="007B6B5E">
                  <w:pPr>
                    <w:rPr>
                      <w:b/>
                    </w:rPr>
                  </w:pPr>
                  <w:r w:rsidRPr="00872E6C">
                    <w:rPr>
                      <w:b/>
                    </w:rPr>
                    <w:t>Digital Data Volume (MB, GB, TB)</w:t>
                  </w:r>
                </w:p>
              </w:tc>
            </w:tr>
            <w:tr w:rsidR="00FE2A4A" w14:paraId="097649B5" w14:textId="77777777" w:rsidTr="00EF0AB0">
              <w:tc>
                <w:tcPr>
                  <w:tcW w:w="1869" w:type="dxa"/>
                </w:tcPr>
                <w:p w14:paraId="31C867E8" w14:textId="354F9A3A" w:rsidR="00FE2A4A" w:rsidRDefault="00046F4C" w:rsidP="007B6B5E">
                  <w:r>
                    <w:t>E</w:t>
                  </w:r>
                  <w:r w:rsidR="00EF0AB0">
                    <w:t xml:space="preserve">xperimental dataset </w:t>
                  </w:r>
                  <w:r>
                    <w:t>4 -</w:t>
                  </w:r>
                  <w:r w:rsidR="00FE2A4A">
                    <w:t>Canonical data</w:t>
                  </w:r>
                </w:p>
              </w:tc>
              <w:tc>
                <w:tcPr>
                  <w:tcW w:w="2126" w:type="dxa"/>
                </w:tcPr>
                <w:p w14:paraId="7046EEF8" w14:textId="4EAA0F10" w:rsidR="00FE2A4A" w:rsidRDefault="00FE2A4A" w:rsidP="00872E6C">
                  <w:r>
                    <w:t>Nucleotide sequencing data</w:t>
                  </w:r>
                </w:p>
              </w:tc>
              <w:tc>
                <w:tcPr>
                  <w:tcW w:w="2410" w:type="dxa"/>
                </w:tcPr>
                <w:p w14:paraId="6C4A8911" w14:textId="207C332D" w:rsidR="00FE2A4A" w:rsidRPr="00250516" w:rsidRDefault="00FD2A36" w:rsidP="007B6B5E">
                  <w:pPr>
                    <w:rPr>
                      <w:lang w:val="en-US"/>
                    </w:rPr>
                  </w:pPr>
                  <w:sdt>
                    <w:sdtPr>
                      <w:rPr>
                        <w:lang w:val="en-US"/>
                      </w:rPr>
                      <w:id w:val="734050101"/>
                      <w14:checkbox>
                        <w14:checked w14:val="1"/>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w:t>
                  </w:r>
                  <w:r w:rsidR="00FE2A4A" w:rsidRPr="00250516">
                    <w:rPr>
                      <w:lang w:val="en-US"/>
                    </w:rPr>
                    <w:t>Generate new data</w:t>
                  </w:r>
                </w:p>
                <w:p w14:paraId="02793D74" w14:textId="68E921B4" w:rsidR="00FE2A4A" w:rsidRPr="000E6129" w:rsidRDefault="00FD2A36" w:rsidP="007B6B5E">
                  <w:sdt>
                    <w:sdtPr>
                      <w:rPr>
                        <w:lang w:val="en-US"/>
                      </w:rPr>
                      <w:id w:val="-1105255530"/>
                      <w14:checkbox>
                        <w14:checked w14:val="0"/>
                        <w14:checkedState w14:val="2612" w14:font="MS Gothic"/>
                        <w14:uncheckedState w14:val="2610" w14:font="MS Gothic"/>
                      </w14:checkbox>
                    </w:sdtPr>
                    <w:sdtContent>
                      <w:r w:rsidR="00F85A08">
                        <w:rPr>
                          <w:rFonts w:ascii="MS Gothic" w:eastAsia="MS Gothic" w:hAnsi="MS Gothic" w:hint="eastAsia"/>
                          <w:lang w:val="en-US"/>
                        </w:rPr>
                        <w:t>☐</w:t>
                      </w:r>
                    </w:sdtContent>
                  </w:sdt>
                  <w:r w:rsidR="00FE2A4A" w:rsidRPr="00250516">
                    <w:rPr>
                      <w:lang w:val="en-US"/>
                    </w:rPr>
                    <w:t xml:space="preserve"> Reuse existing data</w:t>
                  </w:r>
                </w:p>
              </w:tc>
              <w:tc>
                <w:tcPr>
                  <w:tcW w:w="1418" w:type="dxa"/>
                </w:tcPr>
                <w:p w14:paraId="00372A64" w14:textId="057B5BE6" w:rsidR="00FE2A4A" w:rsidRPr="00250516" w:rsidRDefault="00FD2A36" w:rsidP="007B6B5E">
                  <w:pPr>
                    <w:rPr>
                      <w:lang w:val="en-US"/>
                    </w:rPr>
                  </w:pPr>
                  <w:sdt>
                    <w:sdtPr>
                      <w:rPr>
                        <w:lang w:val="en-US"/>
                      </w:rPr>
                      <w:id w:val="-1996091833"/>
                      <w14:checkbox>
                        <w14:checked w14:val="1"/>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Digital</w:t>
                  </w:r>
                </w:p>
                <w:p w14:paraId="5F61E7FD" w14:textId="77777777" w:rsidR="00FE2A4A" w:rsidRDefault="00FD2A36" w:rsidP="007B6B5E">
                  <w:sdt>
                    <w:sdtPr>
                      <w:rPr>
                        <w:lang w:val="en-US"/>
                      </w:rPr>
                      <w:id w:val="137460574"/>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sidRPr="00250516">
                    <w:rPr>
                      <w:lang w:val="en-US"/>
                    </w:rPr>
                    <w:t xml:space="preserve"> </w:t>
                  </w:r>
                  <w:r w:rsidR="00FE2A4A">
                    <w:rPr>
                      <w:lang w:val="en-US"/>
                    </w:rPr>
                    <w:t>Physical</w:t>
                  </w:r>
                </w:p>
              </w:tc>
              <w:tc>
                <w:tcPr>
                  <w:tcW w:w="1701" w:type="dxa"/>
                </w:tcPr>
                <w:p w14:paraId="4A0DC572" w14:textId="77777777" w:rsidR="00FE2A4A" w:rsidRPr="00250516" w:rsidRDefault="00FD2A36" w:rsidP="007B6B5E">
                  <w:pPr>
                    <w:rPr>
                      <w:lang w:val="en-US"/>
                    </w:rPr>
                  </w:pPr>
                  <w:sdt>
                    <w:sdtPr>
                      <w:rPr>
                        <w:lang w:val="en-US"/>
                      </w:rPr>
                      <w:id w:val="749850315"/>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Audiovisual</w:t>
                  </w:r>
                </w:p>
                <w:p w14:paraId="0D5C8F9E" w14:textId="77777777" w:rsidR="00FE2A4A" w:rsidRDefault="00FD2A36" w:rsidP="007B6B5E">
                  <w:pPr>
                    <w:rPr>
                      <w:lang w:val="en-US"/>
                    </w:rPr>
                  </w:pPr>
                  <w:sdt>
                    <w:sdtPr>
                      <w:rPr>
                        <w:lang w:val="en-US"/>
                      </w:rPr>
                      <w:id w:val="-1128772248"/>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sidRPr="00250516">
                    <w:rPr>
                      <w:lang w:val="en-US"/>
                    </w:rPr>
                    <w:t xml:space="preserve"> </w:t>
                  </w:r>
                  <w:r w:rsidR="00FE2A4A">
                    <w:rPr>
                      <w:lang w:val="en-US"/>
                    </w:rPr>
                    <w:t>Images</w:t>
                  </w:r>
                </w:p>
                <w:p w14:paraId="32FE54C6" w14:textId="77777777" w:rsidR="00FE2A4A" w:rsidRDefault="00FD2A36" w:rsidP="007B6B5E">
                  <w:pPr>
                    <w:rPr>
                      <w:lang w:val="en-US"/>
                    </w:rPr>
                  </w:pPr>
                  <w:sdt>
                    <w:sdtPr>
                      <w:rPr>
                        <w:lang w:val="en-US"/>
                      </w:rPr>
                      <w:id w:val="-565797258"/>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Sound</w:t>
                  </w:r>
                </w:p>
                <w:p w14:paraId="6207087E" w14:textId="77777777" w:rsidR="00FE2A4A" w:rsidRDefault="00FD2A36" w:rsidP="007B6B5E">
                  <w:pPr>
                    <w:rPr>
                      <w:lang w:val="en-US"/>
                    </w:rPr>
                  </w:pPr>
                  <w:sdt>
                    <w:sdtPr>
                      <w:rPr>
                        <w:lang w:val="en-US"/>
                      </w:rPr>
                      <w:id w:val="1679237174"/>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Numerical</w:t>
                  </w:r>
                </w:p>
                <w:p w14:paraId="42DDBE70" w14:textId="0A248E19" w:rsidR="00FE2A4A" w:rsidRDefault="00FD2A36" w:rsidP="007B6B5E">
                  <w:pPr>
                    <w:rPr>
                      <w:lang w:val="en-US"/>
                    </w:rPr>
                  </w:pPr>
                  <w:sdt>
                    <w:sdtPr>
                      <w:rPr>
                        <w:lang w:val="en-US"/>
                      </w:rPr>
                      <w:id w:val="170374773"/>
                      <w14:checkbox>
                        <w14:checked w14:val="1"/>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Textual</w:t>
                  </w:r>
                </w:p>
                <w:p w14:paraId="4FDFA168" w14:textId="77777777" w:rsidR="00FE2A4A" w:rsidRDefault="00FD2A36" w:rsidP="007B6B5E">
                  <w:pPr>
                    <w:rPr>
                      <w:lang w:val="en-US"/>
                    </w:rPr>
                  </w:pPr>
                  <w:sdt>
                    <w:sdtPr>
                      <w:rPr>
                        <w:lang w:val="en-US"/>
                      </w:rPr>
                      <w:id w:val="3025434"/>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Model</w:t>
                  </w:r>
                </w:p>
                <w:p w14:paraId="51400100" w14:textId="31510455" w:rsidR="00FE2A4A" w:rsidRDefault="00FD2A36" w:rsidP="007B6B5E">
                  <w:pPr>
                    <w:rPr>
                      <w:lang w:val="en-US"/>
                    </w:rPr>
                  </w:pPr>
                  <w:sdt>
                    <w:sdtPr>
                      <w:rPr>
                        <w:lang w:val="en-US"/>
                      </w:rPr>
                      <w:id w:val="-2147338305"/>
                      <w14:checkbox>
                        <w14:checked w14:val="1"/>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Software</w:t>
                  </w:r>
                </w:p>
                <w:p w14:paraId="1F733E42" w14:textId="7FF9F9E1" w:rsidR="00FE2A4A" w:rsidRDefault="00FD2A36" w:rsidP="007B6B5E">
                  <w:pPr>
                    <w:rPr>
                      <w:lang w:val="en-US"/>
                    </w:rPr>
                  </w:pPr>
                  <w:sdt>
                    <w:sdtPr>
                      <w:rPr>
                        <w:lang w:val="en-US"/>
                      </w:rPr>
                      <w:id w:val="-333222248"/>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FE2A4A">
                    <w:rPr>
                      <w:lang w:val="en-US"/>
                    </w:rPr>
                    <w:t xml:space="preserve"> Other:</w:t>
                  </w:r>
                </w:p>
              </w:tc>
              <w:tc>
                <w:tcPr>
                  <w:tcW w:w="4394" w:type="dxa"/>
                </w:tcPr>
                <w:p w14:paraId="56AA3940" w14:textId="291324E4" w:rsidR="00FE2A4A" w:rsidRDefault="00FE2A4A" w:rsidP="00FE2A4A">
                  <w:pPr>
                    <w:rPr>
                      <w:lang w:val="en-US"/>
                    </w:rPr>
                  </w:pPr>
                  <w:r>
                    <w:rPr>
                      <w:lang w:val="en-US"/>
                    </w:rPr>
                    <w:t>- R</w:t>
                  </w:r>
                  <w:r w:rsidR="00EF0AB0">
                    <w:rPr>
                      <w:lang w:val="en-US"/>
                    </w:rPr>
                    <w:t>aw sequence data trace (.ab1)</w:t>
                  </w:r>
                  <w:r w:rsidRPr="00FE2A4A">
                    <w:rPr>
                      <w:lang w:val="en-US"/>
                    </w:rPr>
                    <w:t xml:space="preserve"> </w:t>
                  </w:r>
                </w:p>
                <w:p w14:paraId="1120DF74" w14:textId="2DA9E9E7" w:rsidR="00FE2A4A" w:rsidRDefault="00FE2A4A" w:rsidP="00FE2A4A">
                  <w:pPr>
                    <w:rPr>
                      <w:lang w:val="en-US"/>
                    </w:rPr>
                  </w:pPr>
                  <w:r>
                    <w:rPr>
                      <w:lang w:val="en-US"/>
                    </w:rPr>
                    <w:t>- T</w:t>
                  </w:r>
                  <w:r w:rsidRPr="00FE2A4A">
                    <w:rPr>
                      <w:lang w:val="en-US"/>
                    </w:rPr>
                    <w:t xml:space="preserve">ext-based format (.fasta/.fa) and </w:t>
                  </w:r>
                  <w:r w:rsidR="00EF0AB0">
                    <w:rPr>
                      <w:lang w:val="en-US"/>
                    </w:rPr>
                    <w:t>accompanying QUAL file (.qual)</w:t>
                  </w:r>
                </w:p>
                <w:p w14:paraId="606691BB" w14:textId="18D084A2" w:rsidR="00FE2A4A" w:rsidRPr="00FE2A4A" w:rsidRDefault="00FE2A4A" w:rsidP="00FE2A4A">
                  <w:pPr>
                    <w:rPr>
                      <w:lang w:val="en-US"/>
                    </w:rPr>
                  </w:pPr>
                  <w:r>
                    <w:rPr>
                      <w:lang w:val="en-US"/>
                    </w:rPr>
                    <w:t xml:space="preserve">- </w:t>
                  </w:r>
                  <w:r w:rsidR="00EF0AB0">
                    <w:rPr>
                      <w:lang w:val="en-US"/>
                    </w:rPr>
                    <w:t>Genbank format (.gb/.gbk)</w:t>
                  </w:r>
                </w:p>
                <w:p w14:paraId="23283AFA" w14:textId="5B00CA8C" w:rsidR="00FE2A4A" w:rsidRDefault="00FE2A4A" w:rsidP="00FE2A4A">
                  <w:pPr>
                    <w:rPr>
                      <w:lang w:val="en-US"/>
                    </w:rPr>
                  </w:pPr>
                  <w:r>
                    <w:rPr>
                      <w:lang w:val="en-US"/>
                    </w:rPr>
                    <w:t xml:space="preserve">- </w:t>
                  </w:r>
                  <w:r w:rsidRPr="00FE2A4A">
                    <w:rPr>
                      <w:lang w:val="en-US"/>
                    </w:rPr>
                    <w:t xml:space="preserve">Sequence alignment data: (.sam), </w:t>
                  </w:r>
                  <w:r>
                    <w:rPr>
                      <w:lang w:val="en-US"/>
                    </w:rPr>
                    <w:t>(</w:t>
                  </w:r>
                  <w:r w:rsidRPr="00FE2A4A">
                    <w:rPr>
                      <w:lang w:val="en-US"/>
                    </w:rPr>
                    <w:t>.bam</w:t>
                  </w:r>
                  <w:r>
                    <w:rPr>
                      <w:lang w:val="en-US"/>
                    </w:rPr>
                    <w:t>)</w:t>
                  </w:r>
                </w:p>
              </w:tc>
              <w:tc>
                <w:tcPr>
                  <w:tcW w:w="1559" w:type="dxa"/>
                </w:tcPr>
                <w:p w14:paraId="596B49DB" w14:textId="77777777" w:rsidR="00FE2A4A" w:rsidRDefault="00FD2A36" w:rsidP="007B6B5E">
                  <w:pPr>
                    <w:rPr>
                      <w:lang w:val="en-US"/>
                    </w:rPr>
                  </w:pPr>
                  <w:sdt>
                    <w:sdtPr>
                      <w:rPr>
                        <w:lang w:val="en-US"/>
                      </w:rPr>
                      <w:id w:val="174385762"/>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sidRPr="00250516">
                    <w:rPr>
                      <w:lang w:val="en-US"/>
                    </w:rPr>
                    <w:t xml:space="preserve"> </w:t>
                  </w:r>
                  <w:r w:rsidR="00FE2A4A">
                    <w:rPr>
                      <w:lang w:val="en-US"/>
                    </w:rPr>
                    <w:t>&lt; 1 GB</w:t>
                  </w:r>
                </w:p>
                <w:p w14:paraId="03FD49E1" w14:textId="1EABA730" w:rsidR="00FE2A4A" w:rsidRDefault="00FD2A36" w:rsidP="007B6B5E">
                  <w:pPr>
                    <w:rPr>
                      <w:lang w:val="en-US"/>
                    </w:rPr>
                  </w:pPr>
                  <w:sdt>
                    <w:sdtPr>
                      <w:rPr>
                        <w:lang w:val="en-US"/>
                      </w:rPr>
                      <w:id w:val="563917201"/>
                      <w14:checkbox>
                        <w14:checked w14:val="1"/>
                        <w14:checkedState w14:val="2612" w14:font="MS Gothic"/>
                        <w14:uncheckedState w14:val="2610" w14:font="MS Gothic"/>
                      </w14:checkbox>
                    </w:sdtPr>
                    <w:sdtContent>
                      <w:r w:rsidR="00872E6C">
                        <w:rPr>
                          <w:rFonts w:ascii="MS Gothic" w:eastAsia="MS Gothic" w:hAnsi="MS Gothic" w:hint="eastAsia"/>
                          <w:lang w:val="en-US"/>
                        </w:rPr>
                        <w:t>☒</w:t>
                      </w:r>
                    </w:sdtContent>
                  </w:sdt>
                  <w:r w:rsidR="00FE2A4A">
                    <w:rPr>
                      <w:lang w:val="en-US"/>
                    </w:rPr>
                    <w:t xml:space="preserve"> &lt; 100 GB</w:t>
                  </w:r>
                </w:p>
                <w:p w14:paraId="2707DEC2" w14:textId="77777777" w:rsidR="00FE2A4A" w:rsidRDefault="00FD2A36" w:rsidP="007B6B5E">
                  <w:pPr>
                    <w:rPr>
                      <w:lang w:val="en-US"/>
                    </w:rPr>
                  </w:pPr>
                  <w:sdt>
                    <w:sdtPr>
                      <w:rPr>
                        <w:lang w:val="en-US"/>
                      </w:rPr>
                      <w:id w:val="1828859007"/>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&lt; 1 TB</w:t>
                  </w:r>
                </w:p>
                <w:p w14:paraId="73F97DC8" w14:textId="77777777" w:rsidR="00FE2A4A" w:rsidRPr="00250516" w:rsidRDefault="00FD2A36" w:rsidP="007B6B5E">
                  <w:pPr>
                    <w:rPr>
                      <w:lang w:val="en-US"/>
                    </w:rPr>
                  </w:pPr>
                  <w:sdt>
                    <w:sdtPr>
                      <w:rPr>
                        <w:lang w:val="en-US"/>
                      </w:rPr>
                      <w:id w:val="1116341696"/>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&lt; 5 TB</w:t>
                  </w:r>
                </w:p>
                <w:p w14:paraId="455B6288" w14:textId="77777777" w:rsidR="00FE2A4A" w:rsidRDefault="00FD2A36" w:rsidP="007B6B5E">
                  <w:pPr>
                    <w:rPr>
                      <w:lang w:val="en-US"/>
                    </w:rPr>
                  </w:pPr>
                  <w:sdt>
                    <w:sdtPr>
                      <w:rPr>
                        <w:lang w:val="en-US"/>
                      </w:rPr>
                      <w:id w:val="-241793373"/>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sidRPr="00250516">
                    <w:rPr>
                      <w:lang w:val="en-US"/>
                    </w:rPr>
                    <w:t xml:space="preserve"> </w:t>
                  </w:r>
                  <w:r w:rsidR="00FE2A4A">
                    <w:rPr>
                      <w:lang w:val="en-US"/>
                    </w:rPr>
                    <w:t>&gt; 5 TB</w:t>
                  </w:r>
                </w:p>
                <w:p w14:paraId="5DDFE56E" w14:textId="77777777" w:rsidR="00FE2A4A" w:rsidRDefault="00FD2A36" w:rsidP="007B6B5E">
                  <w:pPr>
                    <w:rPr>
                      <w:lang w:val="en-US"/>
                    </w:rPr>
                  </w:pPr>
                  <w:sdt>
                    <w:sdtPr>
                      <w:rPr>
                        <w:lang w:val="en-US"/>
                      </w:rPr>
                      <w:id w:val="-2010749675"/>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Pr>
                      <w:lang w:val="en-US"/>
                    </w:rPr>
                    <w:t xml:space="preserve"> NA</w:t>
                  </w:r>
                </w:p>
                <w:p w14:paraId="7171879F" w14:textId="77777777" w:rsidR="00FE2A4A" w:rsidRDefault="00FE2A4A" w:rsidP="007B6B5E"/>
              </w:tc>
            </w:tr>
            <w:tr w:rsidR="00FE2A4A" w14:paraId="41DD2A5C" w14:textId="77777777" w:rsidTr="00EF0AB0">
              <w:tc>
                <w:tcPr>
                  <w:tcW w:w="1869" w:type="dxa"/>
                </w:tcPr>
                <w:p w14:paraId="19F657B5" w14:textId="6CED9BC7" w:rsidR="00FE2A4A" w:rsidRDefault="00046F4C" w:rsidP="007B6B5E">
                  <w:r>
                    <w:t>E</w:t>
                  </w:r>
                  <w:r w:rsidR="00EF0AB0">
                    <w:t xml:space="preserve">xperimental dataset </w:t>
                  </w:r>
                  <w:r>
                    <w:t>5 - Mass spectrometry data</w:t>
                  </w:r>
                </w:p>
              </w:tc>
              <w:tc>
                <w:tcPr>
                  <w:tcW w:w="2126" w:type="dxa"/>
                </w:tcPr>
                <w:p w14:paraId="1A8F8203" w14:textId="2B38782C" w:rsidR="00FE2A4A" w:rsidRDefault="00FC2D2A" w:rsidP="007B6B5E">
                  <w:r>
                    <w:t>Mass spectrometry data</w:t>
                  </w:r>
                  <w:r w:rsidR="00046F4C">
                    <w:t>sets</w:t>
                  </w:r>
                </w:p>
              </w:tc>
              <w:tc>
                <w:tcPr>
                  <w:tcW w:w="2410" w:type="dxa"/>
                </w:tcPr>
                <w:p w14:paraId="0E7B7CF7" w14:textId="1EA8F818" w:rsidR="00FE2A4A" w:rsidRPr="00250516" w:rsidRDefault="00FD2A36" w:rsidP="007B6B5E">
                  <w:pPr>
                    <w:rPr>
                      <w:lang w:val="en-US"/>
                    </w:rPr>
                  </w:pPr>
                  <w:sdt>
                    <w:sdtPr>
                      <w:rPr>
                        <w:lang w:val="en-US"/>
                      </w:rPr>
                      <w:id w:val="842201074"/>
                      <w14:checkbox>
                        <w14:checked w14:val="1"/>
                        <w14:checkedState w14:val="2612" w14:font="MS Gothic"/>
                        <w14:uncheckedState w14:val="2610" w14:font="MS Gothic"/>
                      </w14:checkbox>
                    </w:sdtPr>
                    <w:sdtContent>
                      <w:r w:rsidR="00FC2D2A">
                        <w:rPr>
                          <w:rFonts w:ascii="MS Gothic" w:eastAsia="MS Gothic" w:hAnsi="MS Gothic" w:hint="eastAsia"/>
                          <w:lang w:val="en-US"/>
                        </w:rPr>
                        <w:t>☒</w:t>
                      </w:r>
                    </w:sdtContent>
                  </w:sdt>
                  <w:r w:rsidR="00FE2A4A">
                    <w:rPr>
                      <w:lang w:val="en-US"/>
                    </w:rPr>
                    <w:t xml:space="preserve"> </w:t>
                  </w:r>
                  <w:r w:rsidR="00FE2A4A" w:rsidRPr="00250516">
                    <w:rPr>
                      <w:lang w:val="en-US"/>
                    </w:rPr>
                    <w:t>Generate new data</w:t>
                  </w:r>
                </w:p>
                <w:p w14:paraId="3275DB56" w14:textId="77777777" w:rsidR="00FE2A4A" w:rsidRDefault="00FD2A36" w:rsidP="007B6B5E">
                  <w:pPr>
                    <w:rPr>
                      <w:rFonts w:ascii="MS Gothic" w:eastAsia="MS Gothic" w:hAnsi="MS Gothic"/>
                      <w:lang w:val="en-US"/>
                    </w:rPr>
                  </w:pPr>
                  <w:sdt>
                    <w:sdtPr>
                      <w:rPr>
                        <w:lang w:val="en-US"/>
                      </w:rPr>
                      <w:id w:val="1564683959"/>
                      <w14:checkbox>
                        <w14:checked w14:val="0"/>
                        <w14:checkedState w14:val="2612" w14:font="MS Gothic"/>
                        <w14:uncheckedState w14:val="2610" w14:font="MS Gothic"/>
                      </w14:checkbox>
                    </w:sdtPr>
                    <w:sdtContent>
                      <w:r w:rsidR="00FE2A4A">
                        <w:rPr>
                          <w:rFonts w:ascii="MS Gothic" w:eastAsia="MS Gothic" w:hAnsi="MS Gothic" w:hint="eastAsia"/>
                          <w:lang w:val="en-US"/>
                        </w:rPr>
                        <w:t>☐</w:t>
                      </w:r>
                    </w:sdtContent>
                  </w:sdt>
                  <w:r w:rsidR="00FE2A4A" w:rsidRPr="00250516">
                    <w:rPr>
                      <w:lang w:val="en-US"/>
                    </w:rPr>
                    <w:t xml:space="preserve"> Reuse existing data</w:t>
                  </w:r>
                </w:p>
              </w:tc>
              <w:tc>
                <w:tcPr>
                  <w:tcW w:w="1418" w:type="dxa"/>
                </w:tcPr>
                <w:p w14:paraId="6125F8CE" w14:textId="77777777" w:rsidR="00FC2D2A" w:rsidRPr="00250516" w:rsidRDefault="00FD2A36" w:rsidP="00FC2D2A">
                  <w:pPr>
                    <w:rPr>
                      <w:lang w:val="en-US"/>
                    </w:rPr>
                  </w:pPr>
                  <w:sdt>
                    <w:sdtPr>
                      <w:rPr>
                        <w:lang w:val="en-US"/>
                      </w:rPr>
                      <w:id w:val="1445261572"/>
                      <w14:checkbox>
                        <w14:checked w14:val="1"/>
                        <w14:checkedState w14:val="2612" w14:font="MS Gothic"/>
                        <w14:uncheckedState w14:val="2610" w14:font="MS Gothic"/>
                      </w14:checkbox>
                    </w:sdtPr>
                    <w:sdtContent>
                      <w:r w:rsidR="00FC2D2A">
                        <w:rPr>
                          <w:rFonts w:ascii="MS Gothic" w:eastAsia="MS Gothic" w:hAnsi="MS Gothic" w:hint="eastAsia"/>
                          <w:lang w:val="en-US"/>
                        </w:rPr>
                        <w:t>☒</w:t>
                      </w:r>
                    </w:sdtContent>
                  </w:sdt>
                  <w:r w:rsidR="00FC2D2A">
                    <w:rPr>
                      <w:lang w:val="en-US"/>
                    </w:rPr>
                    <w:t xml:space="preserve"> Digital</w:t>
                  </w:r>
                </w:p>
                <w:p w14:paraId="6E6C3048" w14:textId="08C6DCF8" w:rsidR="00FE2A4A" w:rsidRDefault="00FD2A36" w:rsidP="00FC2D2A">
                  <w:pPr>
                    <w:rPr>
                      <w:rFonts w:ascii="MS Gothic" w:eastAsia="MS Gothic" w:hAnsi="MS Gothic"/>
                      <w:lang w:val="en-US"/>
                    </w:rPr>
                  </w:pPr>
                  <w:sdt>
                    <w:sdtPr>
                      <w:rPr>
                        <w:lang w:val="en-US"/>
                      </w:rPr>
                      <w:id w:val="-1972886739"/>
                      <w14:checkbox>
                        <w14:checked w14:val="0"/>
                        <w14:checkedState w14:val="2612" w14:font="MS Gothic"/>
                        <w14:uncheckedState w14:val="2610" w14:font="MS Gothic"/>
                      </w14:checkbox>
                    </w:sdtPr>
                    <w:sdtContent>
                      <w:r w:rsidR="00FC2D2A">
                        <w:rPr>
                          <w:rFonts w:ascii="MS Gothic" w:eastAsia="MS Gothic" w:hAnsi="MS Gothic" w:hint="eastAsia"/>
                          <w:lang w:val="en-US"/>
                        </w:rPr>
                        <w:t>☐</w:t>
                      </w:r>
                    </w:sdtContent>
                  </w:sdt>
                  <w:r w:rsidR="00FC2D2A" w:rsidRPr="00250516">
                    <w:rPr>
                      <w:lang w:val="en-US"/>
                    </w:rPr>
                    <w:t xml:space="preserve"> </w:t>
                  </w:r>
                  <w:r w:rsidR="00FC2D2A">
                    <w:rPr>
                      <w:lang w:val="en-US"/>
                    </w:rPr>
                    <w:t>Physical</w:t>
                  </w:r>
                </w:p>
              </w:tc>
              <w:tc>
                <w:tcPr>
                  <w:tcW w:w="1701" w:type="dxa"/>
                </w:tcPr>
                <w:p w14:paraId="1B9AF25F" w14:textId="77777777" w:rsidR="00046F4C" w:rsidRPr="00250516" w:rsidRDefault="00FD2A36" w:rsidP="00046F4C">
                  <w:pPr>
                    <w:rPr>
                      <w:lang w:val="en-US"/>
                    </w:rPr>
                  </w:pPr>
                  <w:sdt>
                    <w:sdtPr>
                      <w:rPr>
                        <w:lang w:val="en-US"/>
                      </w:rPr>
                      <w:id w:val="-1581675266"/>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Audiovisual</w:t>
                  </w:r>
                </w:p>
                <w:p w14:paraId="2250D7D1" w14:textId="77777777" w:rsidR="00046F4C" w:rsidRDefault="00FD2A36" w:rsidP="00046F4C">
                  <w:pPr>
                    <w:rPr>
                      <w:lang w:val="en-US"/>
                    </w:rPr>
                  </w:pPr>
                  <w:sdt>
                    <w:sdtPr>
                      <w:rPr>
                        <w:lang w:val="en-US"/>
                      </w:rPr>
                      <w:id w:val="1304657858"/>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sidRPr="00250516">
                    <w:rPr>
                      <w:lang w:val="en-US"/>
                    </w:rPr>
                    <w:t xml:space="preserve"> </w:t>
                  </w:r>
                  <w:r w:rsidR="00046F4C">
                    <w:rPr>
                      <w:lang w:val="en-US"/>
                    </w:rPr>
                    <w:t>Images</w:t>
                  </w:r>
                </w:p>
                <w:p w14:paraId="12743456" w14:textId="77777777" w:rsidR="00046F4C" w:rsidRDefault="00FD2A36" w:rsidP="00046F4C">
                  <w:pPr>
                    <w:rPr>
                      <w:lang w:val="en-US"/>
                    </w:rPr>
                  </w:pPr>
                  <w:sdt>
                    <w:sdtPr>
                      <w:rPr>
                        <w:lang w:val="en-US"/>
                      </w:rPr>
                      <w:id w:val="2142224345"/>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Sound</w:t>
                  </w:r>
                </w:p>
                <w:p w14:paraId="0F087EB1" w14:textId="77777777" w:rsidR="00046F4C" w:rsidRDefault="00FD2A36" w:rsidP="00046F4C">
                  <w:pPr>
                    <w:rPr>
                      <w:lang w:val="en-US"/>
                    </w:rPr>
                  </w:pPr>
                  <w:sdt>
                    <w:sdtPr>
                      <w:rPr>
                        <w:lang w:val="en-US"/>
                      </w:rPr>
                      <w:id w:val="1142851974"/>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Numerical</w:t>
                  </w:r>
                </w:p>
                <w:p w14:paraId="53F10FA9" w14:textId="08C5ADBF" w:rsidR="00046F4C" w:rsidRDefault="00FD2A36" w:rsidP="00046F4C">
                  <w:pPr>
                    <w:rPr>
                      <w:lang w:val="en-US"/>
                    </w:rPr>
                  </w:pPr>
                  <w:sdt>
                    <w:sdtPr>
                      <w:rPr>
                        <w:lang w:val="en-US"/>
                      </w:rPr>
                      <w:id w:val="1010111379"/>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Textual</w:t>
                  </w:r>
                </w:p>
                <w:p w14:paraId="61F2AB8C" w14:textId="77777777" w:rsidR="00046F4C" w:rsidRDefault="00FD2A36" w:rsidP="00046F4C">
                  <w:pPr>
                    <w:rPr>
                      <w:lang w:val="en-US"/>
                    </w:rPr>
                  </w:pPr>
                  <w:sdt>
                    <w:sdtPr>
                      <w:rPr>
                        <w:lang w:val="en-US"/>
                      </w:rPr>
                      <w:id w:val="954448592"/>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Model</w:t>
                  </w:r>
                </w:p>
                <w:p w14:paraId="35ABFBF1" w14:textId="077015AC" w:rsidR="00046F4C" w:rsidRDefault="00FD2A36" w:rsidP="00046F4C">
                  <w:pPr>
                    <w:rPr>
                      <w:lang w:val="en-US"/>
                    </w:rPr>
                  </w:pPr>
                  <w:sdt>
                    <w:sdtPr>
                      <w:rPr>
                        <w:lang w:val="en-US"/>
                      </w:rPr>
                      <w:id w:val="546953163"/>
                      <w14:checkbox>
                        <w14:checked w14:val="1"/>
                        <w14:checkedState w14:val="2612" w14:font="MS Gothic"/>
                        <w14:uncheckedState w14:val="2610" w14:font="MS Gothic"/>
                      </w14:checkbox>
                    </w:sdtPr>
                    <w:sdtContent>
                      <w:r w:rsidR="00832B09">
                        <w:rPr>
                          <w:rFonts w:ascii="MS Gothic" w:eastAsia="MS Gothic" w:hAnsi="MS Gothic" w:hint="eastAsia"/>
                          <w:lang w:val="en-US"/>
                        </w:rPr>
                        <w:t>☒</w:t>
                      </w:r>
                    </w:sdtContent>
                  </w:sdt>
                  <w:r w:rsidR="00046F4C">
                    <w:rPr>
                      <w:lang w:val="en-US"/>
                    </w:rPr>
                    <w:t xml:space="preserve"> Software</w:t>
                  </w:r>
                </w:p>
                <w:p w14:paraId="47852348" w14:textId="06897F14" w:rsidR="00FE2A4A" w:rsidRDefault="00FD2A36" w:rsidP="00046F4C">
                  <w:pPr>
                    <w:rPr>
                      <w:rFonts w:ascii="MS Gothic" w:eastAsia="MS Gothic" w:hAnsi="MS Gothic"/>
                      <w:lang w:val="en-US"/>
                    </w:rPr>
                  </w:pPr>
                  <w:sdt>
                    <w:sdtPr>
                      <w:rPr>
                        <w:lang w:val="en-US"/>
                      </w:rPr>
                      <w:id w:val="-34732072"/>
                      <w14:checkbox>
                        <w14:checked w14:val="1"/>
                        <w14:checkedState w14:val="2612" w14:font="MS Gothic"/>
                        <w14:uncheckedState w14:val="2610" w14:font="MS Gothic"/>
                      </w14:checkbox>
                    </w:sdtPr>
                    <w:sdtContent>
                      <w:r w:rsidR="00872E6C">
                        <w:rPr>
                          <w:rFonts w:ascii="MS Gothic" w:eastAsia="MS Gothic" w:hAnsi="MS Gothic" w:hint="eastAsia"/>
                          <w:lang w:val="en-US"/>
                        </w:rPr>
                        <w:t>☒</w:t>
                      </w:r>
                    </w:sdtContent>
                  </w:sdt>
                  <w:r w:rsidR="00046F4C">
                    <w:rPr>
                      <w:lang w:val="en-US"/>
                    </w:rPr>
                    <w:t xml:space="preserve"> Other:</w:t>
                  </w:r>
                </w:p>
              </w:tc>
              <w:tc>
                <w:tcPr>
                  <w:tcW w:w="4394" w:type="dxa"/>
                </w:tcPr>
                <w:p w14:paraId="681C3381" w14:textId="5157E01B" w:rsidR="00872E6C" w:rsidRPr="00872E6C" w:rsidRDefault="00872E6C" w:rsidP="007B6B5E">
                  <w:pPr>
                    <w:rPr>
                      <w:rFonts w:cstheme="minorHAnsi"/>
                      <w:sz w:val="22"/>
                      <w:szCs w:val="22"/>
                      <w:lang w:val="en-US"/>
                    </w:rPr>
                  </w:pPr>
                  <w:r w:rsidRPr="00872E6C">
                    <w:rPr>
                      <w:rFonts w:cstheme="minorHAnsi"/>
                      <w:sz w:val="22"/>
                      <w:szCs w:val="22"/>
                      <w:lang w:val="en-US"/>
                    </w:rPr>
                    <w:t>Raw data (.raw)</w:t>
                  </w:r>
                </w:p>
                <w:p w14:paraId="59A75500" w14:textId="594CE33A" w:rsidR="00FE2A4A" w:rsidRPr="00872E6C" w:rsidRDefault="00FE2A4A" w:rsidP="007B6B5E">
                  <w:pPr>
                    <w:rPr>
                      <w:rFonts w:ascii="MS Gothic" w:eastAsia="MS Gothic" w:hAnsi="MS Gothic"/>
                      <w:lang w:val="en-US"/>
                    </w:rPr>
                  </w:pPr>
                </w:p>
              </w:tc>
              <w:tc>
                <w:tcPr>
                  <w:tcW w:w="1559" w:type="dxa"/>
                </w:tcPr>
                <w:p w14:paraId="32B235C7" w14:textId="77777777" w:rsidR="00872E6C" w:rsidRDefault="00FD2A36" w:rsidP="00872E6C">
                  <w:pPr>
                    <w:rPr>
                      <w:lang w:val="en-US"/>
                    </w:rPr>
                  </w:pPr>
                  <w:sdt>
                    <w:sdtPr>
                      <w:rPr>
                        <w:lang w:val="en-US"/>
                      </w:rPr>
                      <w:id w:val="-1310631033"/>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sidRPr="00250516">
                    <w:rPr>
                      <w:lang w:val="en-US"/>
                    </w:rPr>
                    <w:t xml:space="preserve"> </w:t>
                  </w:r>
                  <w:r w:rsidR="00872E6C">
                    <w:rPr>
                      <w:lang w:val="en-US"/>
                    </w:rPr>
                    <w:t>&lt; 1 GB</w:t>
                  </w:r>
                </w:p>
                <w:p w14:paraId="79C5E137" w14:textId="604A42BE" w:rsidR="00872E6C" w:rsidRDefault="00FD2A36" w:rsidP="00872E6C">
                  <w:pPr>
                    <w:rPr>
                      <w:lang w:val="en-US"/>
                    </w:rPr>
                  </w:pPr>
                  <w:sdt>
                    <w:sdtPr>
                      <w:rPr>
                        <w:lang w:val="en-US"/>
                      </w:rPr>
                      <w:id w:val="-1803837514"/>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Pr>
                      <w:lang w:val="en-US"/>
                    </w:rPr>
                    <w:t xml:space="preserve"> &lt; 100 GB</w:t>
                  </w:r>
                </w:p>
                <w:p w14:paraId="375DF796" w14:textId="77777777" w:rsidR="00872E6C" w:rsidRDefault="00FD2A36" w:rsidP="00872E6C">
                  <w:pPr>
                    <w:rPr>
                      <w:lang w:val="en-US"/>
                    </w:rPr>
                  </w:pPr>
                  <w:sdt>
                    <w:sdtPr>
                      <w:rPr>
                        <w:lang w:val="en-US"/>
                      </w:rPr>
                      <w:id w:val="1525900765"/>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Pr>
                      <w:lang w:val="en-US"/>
                    </w:rPr>
                    <w:t xml:space="preserve"> &lt; 1 TB</w:t>
                  </w:r>
                </w:p>
                <w:p w14:paraId="2AF01208" w14:textId="77777777" w:rsidR="00872E6C" w:rsidRPr="00250516" w:rsidRDefault="00FD2A36" w:rsidP="00872E6C">
                  <w:pPr>
                    <w:rPr>
                      <w:lang w:val="en-US"/>
                    </w:rPr>
                  </w:pPr>
                  <w:sdt>
                    <w:sdtPr>
                      <w:rPr>
                        <w:lang w:val="en-US"/>
                      </w:rPr>
                      <w:id w:val="417595229"/>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Pr>
                      <w:lang w:val="en-US"/>
                    </w:rPr>
                    <w:t xml:space="preserve"> &lt; 5 TB</w:t>
                  </w:r>
                </w:p>
                <w:p w14:paraId="56F07CE5" w14:textId="1CE0183C" w:rsidR="00872E6C" w:rsidRDefault="00FD2A36" w:rsidP="00872E6C">
                  <w:pPr>
                    <w:rPr>
                      <w:lang w:val="en-US"/>
                    </w:rPr>
                  </w:pPr>
                  <w:sdt>
                    <w:sdtPr>
                      <w:rPr>
                        <w:lang w:val="en-US"/>
                      </w:rPr>
                      <w:id w:val="350455315"/>
                      <w14:checkbox>
                        <w14:checked w14:val="1"/>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sidRPr="00250516">
                    <w:rPr>
                      <w:lang w:val="en-US"/>
                    </w:rPr>
                    <w:t xml:space="preserve"> </w:t>
                  </w:r>
                  <w:r w:rsidR="00872E6C">
                    <w:rPr>
                      <w:lang w:val="en-US"/>
                    </w:rPr>
                    <w:t>&gt; 5 TB</w:t>
                  </w:r>
                </w:p>
                <w:p w14:paraId="62F43BAD" w14:textId="77777777" w:rsidR="00872E6C" w:rsidRDefault="00FD2A36" w:rsidP="00872E6C">
                  <w:pPr>
                    <w:rPr>
                      <w:lang w:val="en-US"/>
                    </w:rPr>
                  </w:pPr>
                  <w:sdt>
                    <w:sdtPr>
                      <w:rPr>
                        <w:lang w:val="en-US"/>
                      </w:rPr>
                      <w:id w:val="-529644869"/>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Pr>
                      <w:lang w:val="en-US"/>
                    </w:rPr>
                    <w:t xml:space="preserve"> NA</w:t>
                  </w:r>
                </w:p>
                <w:p w14:paraId="0374C4A9" w14:textId="77777777" w:rsidR="00FE2A4A" w:rsidRDefault="00FE2A4A" w:rsidP="007B6B5E">
                  <w:pPr>
                    <w:rPr>
                      <w:rFonts w:ascii="MS Gothic" w:eastAsia="MS Gothic" w:hAnsi="MS Gothic"/>
                      <w:lang w:val="en-US"/>
                    </w:rPr>
                  </w:pPr>
                </w:p>
              </w:tc>
            </w:tr>
            <w:tr w:rsidR="00FE2A4A" w14:paraId="52F689C4" w14:textId="77777777" w:rsidTr="00EF0AB0">
              <w:tc>
                <w:tcPr>
                  <w:tcW w:w="1869" w:type="dxa"/>
                </w:tcPr>
                <w:p w14:paraId="5CAEE45C" w14:textId="16EC837E" w:rsidR="00FE2A4A" w:rsidRDefault="00046F4C" w:rsidP="007B6B5E">
                  <w:r>
                    <w:t>E</w:t>
                  </w:r>
                  <w:r w:rsidR="00EF0AB0">
                    <w:t>xperimental dataset 6</w:t>
                  </w:r>
                  <w:r>
                    <w:t xml:space="preserve"> -Digital images</w:t>
                  </w:r>
                </w:p>
              </w:tc>
              <w:tc>
                <w:tcPr>
                  <w:tcW w:w="2126" w:type="dxa"/>
                </w:tcPr>
                <w:p w14:paraId="3C7B8E90" w14:textId="79D5C1E5" w:rsidR="00FE2A4A" w:rsidRDefault="00046F4C" w:rsidP="007B6B5E">
                  <w:r>
                    <w:t>Microscopy pictures, gel scans, graphs, illustrations, figures</w:t>
                  </w:r>
                </w:p>
              </w:tc>
              <w:tc>
                <w:tcPr>
                  <w:tcW w:w="2410" w:type="dxa"/>
                </w:tcPr>
                <w:p w14:paraId="56E068F9" w14:textId="7683F755" w:rsidR="00046F4C" w:rsidRPr="00250516" w:rsidRDefault="00FD2A36" w:rsidP="00046F4C">
                  <w:pPr>
                    <w:rPr>
                      <w:lang w:val="en-US"/>
                    </w:rPr>
                  </w:pPr>
                  <w:sdt>
                    <w:sdtPr>
                      <w:rPr>
                        <w:lang w:val="en-US"/>
                      </w:rPr>
                      <w:id w:val="-1188526455"/>
                      <w14:checkbox>
                        <w14:checked w14:val="1"/>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w:t>
                  </w:r>
                  <w:r w:rsidR="00046F4C" w:rsidRPr="00250516">
                    <w:rPr>
                      <w:lang w:val="en-US"/>
                    </w:rPr>
                    <w:t>Generate new data</w:t>
                  </w:r>
                </w:p>
                <w:p w14:paraId="6B190ECA" w14:textId="46A9AC6F" w:rsidR="00FE2A4A" w:rsidRDefault="00FD2A36" w:rsidP="00046F4C">
                  <w:pPr>
                    <w:rPr>
                      <w:rFonts w:ascii="MS Gothic" w:eastAsia="MS Gothic" w:hAnsi="MS Gothic"/>
                      <w:lang w:val="en-US"/>
                    </w:rPr>
                  </w:pPr>
                  <w:sdt>
                    <w:sdtPr>
                      <w:rPr>
                        <w:lang w:val="en-US"/>
                      </w:rPr>
                      <w:id w:val="-2099549691"/>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sidRPr="00250516">
                    <w:rPr>
                      <w:lang w:val="en-US"/>
                    </w:rPr>
                    <w:t xml:space="preserve"> Reuse existing data</w:t>
                  </w:r>
                </w:p>
              </w:tc>
              <w:tc>
                <w:tcPr>
                  <w:tcW w:w="1418" w:type="dxa"/>
                </w:tcPr>
                <w:p w14:paraId="70726001" w14:textId="77777777" w:rsidR="00046F4C" w:rsidRPr="00250516" w:rsidRDefault="00FD2A36" w:rsidP="00046F4C">
                  <w:pPr>
                    <w:rPr>
                      <w:lang w:val="en-US"/>
                    </w:rPr>
                  </w:pPr>
                  <w:sdt>
                    <w:sdtPr>
                      <w:rPr>
                        <w:lang w:val="en-US"/>
                      </w:rPr>
                      <w:id w:val="390547489"/>
                      <w14:checkbox>
                        <w14:checked w14:val="1"/>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Digital</w:t>
                  </w:r>
                </w:p>
                <w:p w14:paraId="3B594B7A" w14:textId="6ED9F807" w:rsidR="00FE2A4A" w:rsidRDefault="00FD2A36" w:rsidP="00046F4C">
                  <w:pPr>
                    <w:rPr>
                      <w:rFonts w:ascii="MS Gothic" w:eastAsia="MS Gothic" w:hAnsi="MS Gothic"/>
                      <w:lang w:val="en-US"/>
                    </w:rPr>
                  </w:pPr>
                  <w:sdt>
                    <w:sdtPr>
                      <w:rPr>
                        <w:lang w:val="en-US"/>
                      </w:rPr>
                      <w:id w:val="1997151668"/>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sidRPr="00250516">
                    <w:rPr>
                      <w:lang w:val="en-US"/>
                    </w:rPr>
                    <w:t xml:space="preserve"> </w:t>
                  </w:r>
                  <w:r w:rsidR="00046F4C">
                    <w:rPr>
                      <w:lang w:val="en-US"/>
                    </w:rPr>
                    <w:t>Physical</w:t>
                  </w:r>
                </w:p>
              </w:tc>
              <w:tc>
                <w:tcPr>
                  <w:tcW w:w="1701" w:type="dxa"/>
                </w:tcPr>
                <w:p w14:paraId="2B472B53" w14:textId="77777777" w:rsidR="00046F4C" w:rsidRPr="00250516" w:rsidRDefault="00FD2A36" w:rsidP="00046F4C">
                  <w:pPr>
                    <w:rPr>
                      <w:lang w:val="en-US"/>
                    </w:rPr>
                  </w:pPr>
                  <w:sdt>
                    <w:sdtPr>
                      <w:rPr>
                        <w:lang w:val="en-US"/>
                      </w:rPr>
                      <w:id w:val="-845779348"/>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Audiovisual</w:t>
                  </w:r>
                </w:p>
                <w:p w14:paraId="6455DEF3" w14:textId="75B7DF45" w:rsidR="00046F4C" w:rsidRDefault="00FD2A36" w:rsidP="00046F4C">
                  <w:pPr>
                    <w:rPr>
                      <w:lang w:val="en-US"/>
                    </w:rPr>
                  </w:pPr>
                  <w:sdt>
                    <w:sdtPr>
                      <w:rPr>
                        <w:lang w:val="en-US"/>
                      </w:rPr>
                      <w:id w:val="1853215836"/>
                      <w14:checkbox>
                        <w14:checked w14:val="1"/>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sidRPr="00250516">
                    <w:rPr>
                      <w:lang w:val="en-US"/>
                    </w:rPr>
                    <w:t xml:space="preserve"> </w:t>
                  </w:r>
                  <w:r w:rsidR="00046F4C">
                    <w:rPr>
                      <w:lang w:val="en-US"/>
                    </w:rPr>
                    <w:t>Images</w:t>
                  </w:r>
                </w:p>
                <w:p w14:paraId="4D56FB46" w14:textId="77777777" w:rsidR="00046F4C" w:rsidRDefault="00FD2A36" w:rsidP="00046F4C">
                  <w:pPr>
                    <w:rPr>
                      <w:lang w:val="en-US"/>
                    </w:rPr>
                  </w:pPr>
                  <w:sdt>
                    <w:sdtPr>
                      <w:rPr>
                        <w:lang w:val="en-US"/>
                      </w:rPr>
                      <w:id w:val="1217473559"/>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Sound</w:t>
                  </w:r>
                </w:p>
                <w:p w14:paraId="1CF294F5" w14:textId="64EFFDFF" w:rsidR="00046F4C" w:rsidRDefault="00FD2A36" w:rsidP="00046F4C">
                  <w:pPr>
                    <w:rPr>
                      <w:lang w:val="en-US"/>
                    </w:rPr>
                  </w:pPr>
                  <w:sdt>
                    <w:sdtPr>
                      <w:rPr>
                        <w:lang w:val="en-US"/>
                      </w:rPr>
                      <w:id w:val="-1124229653"/>
                      <w14:checkbox>
                        <w14:checked w14:val="1"/>
                        <w14:checkedState w14:val="2612" w14:font="MS Gothic"/>
                        <w14:uncheckedState w14:val="2610" w14:font="MS Gothic"/>
                      </w14:checkbox>
                    </w:sdtPr>
                    <w:sdtContent>
                      <w:r w:rsidR="00872E6C">
                        <w:rPr>
                          <w:rFonts w:ascii="MS Gothic" w:eastAsia="MS Gothic" w:hAnsi="MS Gothic" w:hint="eastAsia"/>
                          <w:lang w:val="en-US"/>
                        </w:rPr>
                        <w:t>☒</w:t>
                      </w:r>
                    </w:sdtContent>
                  </w:sdt>
                  <w:r w:rsidR="00046F4C">
                    <w:rPr>
                      <w:lang w:val="en-US"/>
                    </w:rPr>
                    <w:t xml:space="preserve"> Numerical</w:t>
                  </w:r>
                </w:p>
                <w:p w14:paraId="21493D64" w14:textId="4D787440" w:rsidR="00046F4C" w:rsidRDefault="00FD2A36" w:rsidP="00046F4C">
                  <w:pPr>
                    <w:rPr>
                      <w:lang w:val="en-US"/>
                    </w:rPr>
                  </w:pPr>
                  <w:sdt>
                    <w:sdtPr>
                      <w:rPr>
                        <w:lang w:val="en-US"/>
                      </w:rPr>
                      <w:id w:val="-1355033461"/>
                      <w14:checkbox>
                        <w14:checked w14:val="1"/>
                        <w14:checkedState w14:val="2612" w14:font="MS Gothic"/>
                        <w14:uncheckedState w14:val="2610" w14:font="MS Gothic"/>
                      </w14:checkbox>
                    </w:sdtPr>
                    <w:sdtContent>
                      <w:r w:rsidR="00872E6C">
                        <w:rPr>
                          <w:rFonts w:ascii="MS Gothic" w:eastAsia="MS Gothic" w:hAnsi="MS Gothic" w:hint="eastAsia"/>
                          <w:lang w:val="en-US"/>
                        </w:rPr>
                        <w:t>☒</w:t>
                      </w:r>
                    </w:sdtContent>
                  </w:sdt>
                  <w:r w:rsidR="00046F4C">
                    <w:rPr>
                      <w:lang w:val="en-US"/>
                    </w:rPr>
                    <w:t xml:space="preserve"> Textual</w:t>
                  </w:r>
                </w:p>
                <w:p w14:paraId="11C4FC9F" w14:textId="41C96B5D" w:rsidR="00046F4C" w:rsidRDefault="00FD2A36" w:rsidP="00046F4C">
                  <w:pPr>
                    <w:rPr>
                      <w:lang w:val="en-US"/>
                    </w:rPr>
                  </w:pPr>
                  <w:sdt>
                    <w:sdtPr>
                      <w:rPr>
                        <w:lang w:val="en-US"/>
                      </w:rPr>
                      <w:id w:val="1161270054"/>
                      <w14:checkbox>
                        <w14:checked w14:val="1"/>
                        <w14:checkedState w14:val="2612" w14:font="MS Gothic"/>
                        <w14:uncheckedState w14:val="2610" w14:font="MS Gothic"/>
                      </w14:checkbox>
                    </w:sdtPr>
                    <w:sdtContent>
                      <w:r w:rsidR="00872E6C">
                        <w:rPr>
                          <w:rFonts w:ascii="MS Gothic" w:eastAsia="MS Gothic" w:hAnsi="MS Gothic" w:hint="eastAsia"/>
                          <w:lang w:val="en-US"/>
                        </w:rPr>
                        <w:t>☒</w:t>
                      </w:r>
                    </w:sdtContent>
                  </w:sdt>
                  <w:r w:rsidR="00046F4C">
                    <w:rPr>
                      <w:lang w:val="en-US"/>
                    </w:rPr>
                    <w:t xml:space="preserve"> Model</w:t>
                  </w:r>
                </w:p>
                <w:p w14:paraId="4D1C2AB1" w14:textId="77777777" w:rsidR="00046F4C" w:rsidRDefault="00FD2A36" w:rsidP="00046F4C">
                  <w:pPr>
                    <w:rPr>
                      <w:lang w:val="en-US"/>
                    </w:rPr>
                  </w:pPr>
                  <w:sdt>
                    <w:sdtPr>
                      <w:rPr>
                        <w:lang w:val="en-US"/>
                      </w:rPr>
                      <w:id w:val="-2021075196"/>
                      <w14:checkbox>
                        <w14:checked w14:val="1"/>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Software</w:t>
                  </w:r>
                </w:p>
                <w:p w14:paraId="6BB156F7" w14:textId="4C9E945A" w:rsidR="00FE2A4A" w:rsidRDefault="00FD2A36" w:rsidP="00046F4C">
                  <w:pPr>
                    <w:rPr>
                      <w:rFonts w:ascii="MS Gothic" w:eastAsia="MS Gothic" w:hAnsi="MS Gothic"/>
                      <w:lang w:val="en-US"/>
                    </w:rPr>
                  </w:pPr>
                  <w:sdt>
                    <w:sdtPr>
                      <w:rPr>
                        <w:lang w:val="en-US"/>
                      </w:rPr>
                      <w:id w:val="338593302"/>
                      <w14:checkbox>
                        <w14:checked w14:val="0"/>
                        <w14:checkedState w14:val="2612" w14:font="MS Gothic"/>
                        <w14:uncheckedState w14:val="2610" w14:font="MS Gothic"/>
                      </w14:checkbox>
                    </w:sdtPr>
                    <w:sdtContent>
                      <w:r w:rsidR="00046F4C">
                        <w:rPr>
                          <w:rFonts w:ascii="MS Gothic" w:eastAsia="MS Gothic" w:hAnsi="MS Gothic" w:hint="eastAsia"/>
                          <w:lang w:val="en-US"/>
                        </w:rPr>
                        <w:t>☐</w:t>
                      </w:r>
                    </w:sdtContent>
                  </w:sdt>
                  <w:r w:rsidR="00046F4C">
                    <w:rPr>
                      <w:lang w:val="en-US"/>
                    </w:rPr>
                    <w:t xml:space="preserve"> Other:</w:t>
                  </w:r>
                </w:p>
              </w:tc>
              <w:tc>
                <w:tcPr>
                  <w:tcW w:w="4394" w:type="dxa"/>
                </w:tcPr>
                <w:p w14:paraId="6E7BA9AC" w14:textId="61C419A0" w:rsidR="00046F4C" w:rsidRPr="00046F4C" w:rsidRDefault="00046F4C" w:rsidP="00046F4C">
                  <w:pPr>
                    <w:rPr>
                      <w:rFonts w:eastAsia="MS Gothic" w:cstheme="minorHAnsi"/>
                      <w:lang w:val="en-US"/>
                    </w:rPr>
                  </w:pPr>
                  <w:r>
                    <w:rPr>
                      <w:rFonts w:eastAsia="MS Gothic" w:cstheme="minorHAnsi"/>
                      <w:lang w:val="en-US"/>
                    </w:rPr>
                    <w:t xml:space="preserve">- </w:t>
                  </w:r>
                  <w:r w:rsidRPr="00046F4C">
                    <w:rPr>
                      <w:rFonts w:eastAsia="MS Gothic" w:cstheme="minorHAnsi"/>
                      <w:lang w:val="en-US"/>
                    </w:rPr>
                    <w:t xml:space="preserve">Digital images in raster formats: uncompressed TIFF (.tif/.tiff), JPEG (.jpg), Adobe Portable Document Format (.pdf), bitmap (.bmp), .gif, .lif (Leica), </w:t>
                  </w:r>
                  <w:r w:rsidR="00EF0AB0">
                    <w:rPr>
                      <w:rFonts w:eastAsia="MS Gothic" w:cstheme="minorHAnsi"/>
                      <w:lang w:val="en-US"/>
                    </w:rPr>
                    <w:t>.czi (Zeiss), .gel (ImageQuant)</w:t>
                  </w:r>
                </w:p>
                <w:p w14:paraId="0D624528" w14:textId="1DBF4A3F" w:rsidR="00FE2A4A" w:rsidRPr="00046F4C" w:rsidRDefault="00046F4C" w:rsidP="00046F4C">
                  <w:pPr>
                    <w:rPr>
                      <w:rFonts w:eastAsia="MS Gothic" w:cstheme="minorHAnsi"/>
                      <w:lang w:val="en-US"/>
                    </w:rPr>
                  </w:pPr>
                  <w:r>
                    <w:rPr>
                      <w:rFonts w:eastAsia="MS Gothic" w:cstheme="minorHAnsi"/>
                      <w:lang w:val="en-US"/>
                    </w:rPr>
                    <w:t xml:space="preserve">- </w:t>
                  </w:r>
                  <w:r w:rsidRPr="00046F4C">
                    <w:rPr>
                      <w:rFonts w:eastAsia="MS Gothic" w:cstheme="minorHAnsi"/>
                      <w:lang w:val="en-US"/>
                    </w:rPr>
                    <w:t xml:space="preserve">Digital images in vector formats: scalable vector graphics (.svg), encapsulated postscript (.eps), Scalable Vector Graphics </w:t>
                  </w:r>
                  <w:r w:rsidR="00EF0AB0">
                    <w:rPr>
                      <w:rFonts w:eastAsia="MS Gothic" w:cstheme="minorHAnsi"/>
                      <w:lang w:val="en-US"/>
                    </w:rPr>
                    <w:t>(.svg), Adobe Illustrator (.ai)</w:t>
                  </w:r>
                </w:p>
              </w:tc>
              <w:tc>
                <w:tcPr>
                  <w:tcW w:w="1559" w:type="dxa"/>
                </w:tcPr>
                <w:p w14:paraId="47B02790" w14:textId="77777777" w:rsidR="00872E6C" w:rsidRDefault="00FD2A36" w:rsidP="00872E6C">
                  <w:pPr>
                    <w:rPr>
                      <w:lang w:val="en-US"/>
                    </w:rPr>
                  </w:pPr>
                  <w:sdt>
                    <w:sdtPr>
                      <w:rPr>
                        <w:lang w:val="en-US"/>
                      </w:rPr>
                      <w:id w:val="-88849565"/>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sidRPr="00250516">
                    <w:rPr>
                      <w:lang w:val="en-US"/>
                    </w:rPr>
                    <w:t xml:space="preserve"> </w:t>
                  </w:r>
                  <w:r w:rsidR="00872E6C">
                    <w:rPr>
                      <w:lang w:val="en-US"/>
                    </w:rPr>
                    <w:t>&lt; 1 GB</w:t>
                  </w:r>
                </w:p>
                <w:p w14:paraId="4BEAAC7C" w14:textId="2C39B727" w:rsidR="00872E6C" w:rsidRDefault="00FD2A36" w:rsidP="00872E6C">
                  <w:pPr>
                    <w:rPr>
                      <w:lang w:val="en-US"/>
                    </w:rPr>
                  </w:pPr>
                  <w:sdt>
                    <w:sdtPr>
                      <w:rPr>
                        <w:lang w:val="en-US"/>
                      </w:rPr>
                      <w:id w:val="-1947926636"/>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Pr>
                      <w:lang w:val="en-US"/>
                    </w:rPr>
                    <w:t xml:space="preserve"> &lt; 100 GB</w:t>
                  </w:r>
                </w:p>
                <w:p w14:paraId="04E7DD7A" w14:textId="3FDC82C4" w:rsidR="00872E6C" w:rsidRDefault="00FD2A36" w:rsidP="00872E6C">
                  <w:pPr>
                    <w:rPr>
                      <w:lang w:val="en-US"/>
                    </w:rPr>
                  </w:pPr>
                  <w:sdt>
                    <w:sdtPr>
                      <w:rPr>
                        <w:lang w:val="en-US"/>
                      </w:rPr>
                      <w:id w:val="1032080775"/>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872E6C">
                    <w:rPr>
                      <w:lang w:val="en-US"/>
                    </w:rPr>
                    <w:t xml:space="preserve"> &lt; 1 TB</w:t>
                  </w:r>
                </w:p>
                <w:p w14:paraId="4E284F49" w14:textId="39B6FC3C" w:rsidR="00872E6C" w:rsidRPr="00250516" w:rsidRDefault="00FD2A36" w:rsidP="00872E6C">
                  <w:pPr>
                    <w:rPr>
                      <w:lang w:val="en-US"/>
                    </w:rPr>
                  </w:pPr>
                  <w:sdt>
                    <w:sdtPr>
                      <w:rPr>
                        <w:lang w:val="en-US"/>
                      </w:rPr>
                      <w:id w:val="1987352222"/>
                      <w14:checkbox>
                        <w14:checked w14:val="1"/>
                        <w14:checkedState w14:val="2612" w14:font="MS Gothic"/>
                        <w14:uncheckedState w14:val="2610" w14:font="MS Gothic"/>
                      </w14:checkbox>
                    </w:sdtPr>
                    <w:sdtContent>
                      <w:r w:rsidR="002429E9">
                        <w:rPr>
                          <w:rFonts w:ascii="MS Gothic" w:eastAsia="MS Gothic" w:hAnsi="MS Gothic" w:hint="eastAsia"/>
                          <w:lang w:val="en-US"/>
                        </w:rPr>
                        <w:t>☒</w:t>
                      </w:r>
                    </w:sdtContent>
                  </w:sdt>
                  <w:r w:rsidR="00872E6C">
                    <w:rPr>
                      <w:lang w:val="en-US"/>
                    </w:rPr>
                    <w:t xml:space="preserve"> &lt; 5 TB</w:t>
                  </w:r>
                </w:p>
                <w:p w14:paraId="7B7685AC" w14:textId="15B99AD8" w:rsidR="00872E6C" w:rsidRDefault="00FD2A36" w:rsidP="00872E6C">
                  <w:pPr>
                    <w:rPr>
                      <w:lang w:val="en-US"/>
                    </w:rPr>
                  </w:pPr>
                  <w:sdt>
                    <w:sdtPr>
                      <w:rPr>
                        <w:lang w:val="en-US"/>
                      </w:rPr>
                      <w:id w:val="-2074889820"/>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872E6C" w:rsidRPr="00250516">
                    <w:rPr>
                      <w:lang w:val="en-US"/>
                    </w:rPr>
                    <w:t xml:space="preserve"> </w:t>
                  </w:r>
                  <w:r w:rsidR="00872E6C">
                    <w:rPr>
                      <w:lang w:val="en-US"/>
                    </w:rPr>
                    <w:t>&gt; 5 TB</w:t>
                  </w:r>
                </w:p>
                <w:p w14:paraId="0CF315BE" w14:textId="77777777" w:rsidR="00872E6C" w:rsidRDefault="00FD2A36" w:rsidP="00872E6C">
                  <w:pPr>
                    <w:rPr>
                      <w:lang w:val="en-US"/>
                    </w:rPr>
                  </w:pPr>
                  <w:sdt>
                    <w:sdtPr>
                      <w:rPr>
                        <w:lang w:val="en-US"/>
                      </w:rPr>
                      <w:id w:val="1136839734"/>
                      <w14:checkbox>
                        <w14:checked w14:val="0"/>
                        <w14:checkedState w14:val="2612" w14:font="MS Gothic"/>
                        <w14:uncheckedState w14:val="2610" w14:font="MS Gothic"/>
                      </w14:checkbox>
                    </w:sdtPr>
                    <w:sdtContent>
                      <w:r w:rsidR="00872E6C">
                        <w:rPr>
                          <w:rFonts w:ascii="MS Gothic" w:eastAsia="MS Gothic" w:hAnsi="MS Gothic" w:hint="eastAsia"/>
                          <w:lang w:val="en-US"/>
                        </w:rPr>
                        <w:t>☐</w:t>
                      </w:r>
                    </w:sdtContent>
                  </w:sdt>
                  <w:r w:rsidR="00872E6C">
                    <w:rPr>
                      <w:lang w:val="en-US"/>
                    </w:rPr>
                    <w:t xml:space="preserve"> NA</w:t>
                  </w:r>
                </w:p>
                <w:p w14:paraId="0E03DA17" w14:textId="77777777" w:rsidR="00FE2A4A" w:rsidRDefault="00FE2A4A" w:rsidP="007B6B5E">
                  <w:pPr>
                    <w:rPr>
                      <w:rFonts w:ascii="MS Gothic" w:eastAsia="MS Gothic" w:hAnsi="MS Gothic"/>
                      <w:lang w:val="en-US"/>
                    </w:rPr>
                  </w:pPr>
                </w:p>
              </w:tc>
            </w:tr>
            <w:tr w:rsidR="004B75D1" w14:paraId="1FA07AE6" w14:textId="77777777" w:rsidTr="00EF0AB0">
              <w:tc>
                <w:tcPr>
                  <w:tcW w:w="1869" w:type="dxa"/>
                </w:tcPr>
                <w:p w14:paraId="7250ECA7" w14:textId="2C275247" w:rsidR="004B75D1" w:rsidRDefault="004B75D1" w:rsidP="004B75D1">
                  <w:r>
                    <w:lastRenderedPageBreak/>
                    <w:t>Experimental dataset 7 – Cryo - EM</w:t>
                  </w:r>
                </w:p>
              </w:tc>
              <w:tc>
                <w:tcPr>
                  <w:tcW w:w="2126" w:type="dxa"/>
                </w:tcPr>
                <w:p w14:paraId="2593BEFA" w14:textId="59313711" w:rsidR="004B75D1" w:rsidRDefault="004B75D1" w:rsidP="004B75D1">
                  <w:r>
                    <w:t>Cryo – EM datasets and illustrations</w:t>
                  </w:r>
                </w:p>
              </w:tc>
              <w:tc>
                <w:tcPr>
                  <w:tcW w:w="2410" w:type="dxa"/>
                </w:tcPr>
                <w:p w14:paraId="677D03FA" w14:textId="77777777" w:rsidR="004B75D1" w:rsidRPr="00250516" w:rsidRDefault="00FD2A36" w:rsidP="004B75D1">
                  <w:pPr>
                    <w:rPr>
                      <w:lang w:val="en-US"/>
                    </w:rPr>
                  </w:pPr>
                  <w:sdt>
                    <w:sdtPr>
                      <w:rPr>
                        <w:lang w:val="en-US"/>
                      </w:rPr>
                      <w:id w:val="326718533"/>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w:t>
                  </w:r>
                  <w:r w:rsidR="004B75D1" w:rsidRPr="00250516">
                    <w:rPr>
                      <w:lang w:val="en-US"/>
                    </w:rPr>
                    <w:t>Generate new data</w:t>
                  </w:r>
                </w:p>
                <w:p w14:paraId="30123D7C" w14:textId="10FD91C1" w:rsidR="004B75D1" w:rsidRDefault="00FD2A36" w:rsidP="004B75D1">
                  <w:pPr>
                    <w:rPr>
                      <w:lang w:val="en-US"/>
                    </w:rPr>
                  </w:pPr>
                  <w:sdt>
                    <w:sdtPr>
                      <w:rPr>
                        <w:lang w:val="en-US"/>
                      </w:rPr>
                      <w:id w:val="816466976"/>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Reuse existing data</w:t>
                  </w:r>
                </w:p>
              </w:tc>
              <w:tc>
                <w:tcPr>
                  <w:tcW w:w="1418" w:type="dxa"/>
                </w:tcPr>
                <w:p w14:paraId="5A9F7EA7" w14:textId="77777777" w:rsidR="004B75D1" w:rsidRPr="00250516" w:rsidRDefault="00FD2A36" w:rsidP="004B75D1">
                  <w:pPr>
                    <w:rPr>
                      <w:lang w:val="en-US"/>
                    </w:rPr>
                  </w:pPr>
                  <w:sdt>
                    <w:sdtPr>
                      <w:rPr>
                        <w:lang w:val="en-US"/>
                      </w:rPr>
                      <w:id w:val="-1958631423"/>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Digital</w:t>
                  </w:r>
                </w:p>
                <w:p w14:paraId="46CD8E85" w14:textId="33CAB365" w:rsidR="004B75D1" w:rsidRDefault="00FD2A36" w:rsidP="004B75D1">
                  <w:pPr>
                    <w:rPr>
                      <w:lang w:val="en-US"/>
                    </w:rPr>
                  </w:pPr>
                  <w:sdt>
                    <w:sdtPr>
                      <w:rPr>
                        <w:lang w:val="en-US"/>
                      </w:rPr>
                      <w:id w:val="-2107726096"/>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w:t>
                  </w:r>
                  <w:r w:rsidR="004B75D1">
                    <w:rPr>
                      <w:lang w:val="en-US"/>
                    </w:rPr>
                    <w:t>Physical</w:t>
                  </w:r>
                </w:p>
              </w:tc>
              <w:tc>
                <w:tcPr>
                  <w:tcW w:w="1701" w:type="dxa"/>
                </w:tcPr>
                <w:p w14:paraId="1E9D495E" w14:textId="77777777" w:rsidR="004B75D1" w:rsidRPr="00250516" w:rsidRDefault="00FD2A36" w:rsidP="004B75D1">
                  <w:pPr>
                    <w:rPr>
                      <w:lang w:val="en-US"/>
                    </w:rPr>
                  </w:pPr>
                  <w:sdt>
                    <w:sdtPr>
                      <w:rPr>
                        <w:lang w:val="en-US"/>
                      </w:rPr>
                      <w:id w:val="-841702131"/>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Audiovisual</w:t>
                  </w:r>
                </w:p>
                <w:p w14:paraId="13145F69" w14:textId="333D3B98" w:rsidR="004B75D1" w:rsidRDefault="00FD2A36" w:rsidP="004B75D1">
                  <w:pPr>
                    <w:rPr>
                      <w:lang w:val="en-US"/>
                    </w:rPr>
                  </w:pPr>
                  <w:sdt>
                    <w:sdtPr>
                      <w:rPr>
                        <w:lang w:val="en-US"/>
                      </w:rPr>
                      <w:id w:val="1458214336"/>
                      <w14:checkbox>
                        <w14:checked w14:val="1"/>
                        <w14:checkedState w14:val="2612" w14:font="MS Gothic"/>
                        <w14:uncheckedState w14:val="2610" w14:font="MS Gothic"/>
                      </w14:checkbox>
                    </w:sdtPr>
                    <w:sdtContent>
                      <w:r w:rsidR="002429E9">
                        <w:rPr>
                          <w:rFonts w:ascii="MS Gothic" w:eastAsia="MS Gothic" w:hAnsi="MS Gothic" w:hint="eastAsia"/>
                          <w:lang w:val="en-US"/>
                        </w:rPr>
                        <w:t>☒</w:t>
                      </w:r>
                    </w:sdtContent>
                  </w:sdt>
                  <w:r w:rsidR="004B75D1" w:rsidRPr="00250516">
                    <w:rPr>
                      <w:lang w:val="en-US"/>
                    </w:rPr>
                    <w:t xml:space="preserve"> </w:t>
                  </w:r>
                  <w:r w:rsidR="004B75D1">
                    <w:rPr>
                      <w:lang w:val="en-US"/>
                    </w:rPr>
                    <w:t>Images</w:t>
                  </w:r>
                </w:p>
                <w:p w14:paraId="0F9D04D5" w14:textId="77777777" w:rsidR="004B75D1" w:rsidRDefault="00FD2A36" w:rsidP="004B75D1">
                  <w:pPr>
                    <w:rPr>
                      <w:lang w:val="en-US"/>
                    </w:rPr>
                  </w:pPr>
                  <w:sdt>
                    <w:sdtPr>
                      <w:rPr>
                        <w:lang w:val="en-US"/>
                      </w:rPr>
                      <w:id w:val="1376129081"/>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Sound</w:t>
                  </w:r>
                </w:p>
                <w:p w14:paraId="15CF1003" w14:textId="40D6FF0D" w:rsidR="004B75D1" w:rsidRDefault="00FD2A36" w:rsidP="004B75D1">
                  <w:pPr>
                    <w:rPr>
                      <w:lang w:val="en-US"/>
                    </w:rPr>
                  </w:pPr>
                  <w:sdt>
                    <w:sdtPr>
                      <w:rPr>
                        <w:lang w:val="en-US"/>
                      </w:rPr>
                      <w:id w:val="-1646350603"/>
                      <w14:checkbox>
                        <w14:checked w14:val="1"/>
                        <w14:checkedState w14:val="2612" w14:font="MS Gothic"/>
                        <w14:uncheckedState w14:val="2610" w14:font="MS Gothic"/>
                      </w14:checkbox>
                    </w:sdtPr>
                    <w:sdtContent>
                      <w:r w:rsidR="002429E9">
                        <w:rPr>
                          <w:rFonts w:ascii="MS Gothic" w:eastAsia="MS Gothic" w:hAnsi="MS Gothic" w:hint="eastAsia"/>
                          <w:lang w:val="en-US"/>
                        </w:rPr>
                        <w:t>☒</w:t>
                      </w:r>
                    </w:sdtContent>
                  </w:sdt>
                  <w:r w:rsidR="004B75D1">
                    <w:rPr>
                      <w:lang w:val="en-US"/>
                    </w:rPr>
                    <w:t xml:space="preserve"> Numerical</w:t>
                  </w:r>
                </w:p>
                <w:p w14:paraId="43A5F225" w14:textId="1A828F0F" w:rsidR="004B75D1" w:rsidRDefault="00FD2A36" w:rsidP="004B75D1">
                  <w:pPr>
                    <w:rPr>
                      <w:lang w:val="en-US"/>
                    </w:rPr>
                  </w:pPr>
                  <w:sdt>
                    <w:sdtPr>
                      <w:rPr>
                        <w:lang w:val="en-US"/>
                      </w:rPr>
                      <w:id w:val="1251469200"/>
                      <w14:checkbox>
                        <w14:checked w14:val="1"/>
                        <w14:checkedState w14:val="2612" w14:font="MS Gothic"/>
                        <w14:uncheckedState w14:val="2610" w14:font="MS Gothic"/>
                      </w14:checkbox>
                    </w:sdtPr>
                    <w:sdtContent>
                      <w:r w:rsidR="002429E9">
                        <w:rPr>
                          <w:rFonts w:ascii="MS Gothic" w:eastAsia="MS Gothic" w:hAnsi="MS Gothic" w:hint="eastAsia"/>
                          <w:lang w:val="en-US"/>
                        </w:rPr>
                        <w:t>☒</w:t>
                      </w:r>
                    </w:sdtContent>
                  </w:sdt>
                  <w:r w:rsidR="004B75D1">
                    <w:rPr>
                      <w:lang w:val="en-US"/>
                    </w:rPr>
                    <w:t xml:space="preserve"> Textual</w:t>
                  </w:r>
                </w:p>
                <w:p w14:paraId="504751FA" w14:textId="7F8B5312" w:rsidR="004B75D1" w:rsidRDefault="00FD2A36" w:rsidP="004B75D1">
                  <w:pPr>
                    <w:rPr>
                      <w:lang w:val="en-US"/>
                    </w:rPr>
                  </w:pPr>
                  <w:sdt>
                    <w:sdtPr>
                      <w:rPr>
                        <w:lang w:val="en-US"/>
                      </w:rPr>
                      <w:id w:val="-596096871"/>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Model</w:t>
                  </w:r>
                </w:p>
                <w:p w14:paraId="5B20CA2C" w14:textId="3227732F" w:rsidR="004B75D1" w:rsidRDefault="00FD2A36" w:rsidP="004B75D1">
                  <w:pPr>
                    <w:rPr>
                      <w:lang w:val="en-US"/>
                    </w:rPr>
                  </w:pPr>
                  <w:sdt>
                    <w:sdtPr>
                      <w:rPr>
                        <w:lang w:val="en-US"/>
                      </w:rPr>
                      <w:id w:val="1620100226"/>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Software</w:t>
                  </w:r>
                </w:p>
                <w:p w14:paraId="56E1614D" w14:textId="13F8D879" w:rsidR="004B75D1" w:rsidRDefault="00FD2A36" w:rsidP="004B75D1">
                  <w:pPr>
                    <w:rPr>
                      <w:lang w:val="en-US"/>
                    </w:rPr>
                  </w:pPr>
                  <w:sdt>
                    <w:sdtPr>
                      <w:rPr>
                        <w:lang w:val="en-US"/>
                      </w:rPr>
                      <w:id w:val="586510219"/>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Other:</w:t>
                  </w:r>
                </w:p>
              </w:tc>
              <w:tc>
                <w:tcPr>
                  <w:tcW w:w="4394" w:type="dxa"/>
                </w:tcPr>
                <w:p w14:paraId="1F5EB0C6" w14:textId="047F9925" w:rsidR="004B75D1" w:rsidRDefault="002429E9" w:rsidP="004B75D1">
                  <w:pPr>
                    <w:rPr>
                      <w:rFonts w:eastAsia="MS Gothic" w:cstheme="minorHAnsi"/>
                      <w:lang w:val="en-US"/>
                    </w:rPr>
                  </w:pPr>
                  <w:r>
                    <w:rPr>
                      <w:rFonts w:eastAsia="MS Gothic" w:cstheme="minorHAnsi"/>
                      <w:lang w:val="en-US"/>
                    </w:rPr>
                    <w:t>U</w:t>
                  </w:r>
                  <w:r w:rsidR="004B75D1">
                    <w:rPr>
                      <w:rFonts w:eastAsia="MS Gothic" w:cstheme="minorHAnsi"/>
                      <w:lang w:val="en-US"/>
                    </w:rPr>
                    <w:t>ncompressed TIFF (.tif/.tiff), Images stacks (.mrc)</w:t>
                  </w:r>
                  <w:r>
                    <w:rPr>
                      <w:rFonts w:eastAsia="MS Gothic" w:cstheme="minorHAnsi"/>
                      <w:lang w:val="en-US"/>
                    </w:rPr>
                    <w:t xml:space="preserve">, </w:t>
                  </w:r>
                  <w:r w:rsidR="004B75D1">
                    <w:rPr>
                      <w:rFonts w:eastAsia="MS Gothic" w:cstheme="minorHAnsi"/>
                      <w:lang w:val="en-US"/>
                    </w:rPr>
                    <w:t>3D volumes (.mrc)</w:t>
                  </w:r>
                  <w:r>
                    <w:rPr>
                      <w:rFonts w:eastAsia="MS Gothic" w:cstheme="minorHAnsi"/>
                      <w:lang w:val="en-US"/>
                    </w:rPr>
                    <w:t xml:space="preserve">, </w:t>
                  </w:r>
                  <w:r w:rsidR="004B75D1">
                    <w:rPr>
                      <w:rFonts w:eastAsia="MS Gothic" w:cstheme="minorHAnsi"/>
                      <w:lang w:val="en-US"/>
                    </w:rPr>
                    <w:t>Atomic coordinates (.pdb)</w:t>
                  </w:r>
                  <w:r>
                    <w:rPr>
                      <w:rFonts w:eastAsia="MS Gothic" w:cstheme="minorHAnsi"/>
                      <w:lang w:val="en-US"/>
                    </w:rPr>
                    <w:t>, T</w:t>
                  </w:r>
                  <w:r w:rsidR="004B75D1">
                    <w:rPr>
                      <w:rFonts w:eastAsia="MS Gothic" w:cstheme="minorHAnsi"/>
                      <w:lang w:val="en-US"/>
                    </w:rPr>
                    <w:t>ext fil</w:t>
                  </w:r>
                  <w:r w:rsidR="00812AAB">
                    <w:rPr>
                      <w:rFonts w:eastAsia="MS Gothic" w:cstheme="minorHAnsi"/>
                      <w:lang w:val="en-US"/>
                    </w:rPr>
                    <w:t>es</w:t>
                  </w:r>
                  <w:r w:rsidR="004B75D1">
                    <w:rPr>
                      <w:rFonts w:eastAsia="MS Gothic" w:cstheme="minorHAnsi"/>
                      <w:lang w:val="en-US"/>
                    </w:rPr>
                    <w:t xml:space="preserve"> (.star) </w:t>
                  </w:r>
                </w:p>
              </w:tc>
              <w:tc>
                <w:tcPr>
                  <w:tcW w:w="1559" w:type="dxa"/>
                </w:tcPr>
                <w:p w14:paraId="08D595E9" w14:textId="77777777" w:rsidR="002429E9" w:rsidRDefault="00FD2A36" w:rsidP="002429E9">
                  <w:pPr>
                    <w:rPr>
                      <w:lang w:val="en-US"/>
                    </w:rPr>
                  </w:pPr>
                  <w:sdt>
                    <w:sdtPr>
                      <w:rPr>
                        <w:lang w:val="en-US"/>
                      </w:rPr>
                      <w:id w:val="-1562553914"/>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sidRPr="00250516">
                    <w:rPr>
                      <w:lang w:val="en-US"/>
                    </w:rPr>
                    <w:t xml:space="preserve"> </w:t>
                  </w:r>
                  <w:r w:rsidR="002429E9">
                    <w:rPr>
                      <w:lang w:val="en-US"/>
                    </w:rPr>
                    <w:t>&lt; 1 GB</w:t>
                  </w:r>
                </w:p>
                <w:p w14:paraId="04E4C8A4" w14:textId="77777777" w:rsidR="002429E9" w:rsidRDefault="00FD2A36" w:rsidP="002429E9">
                  <w:pPr>
                    <w:rPr>
                      <w:lang w:val="en-US"/>
                    </w:rPr>
                  </w:pPr>
                  <w:sdt>
                    <w:sdtPr>
                      <w:rPr>
                        <w:lang w:val="en-US"/>
                      </w:rPr>
                      <w:id w:val="2141374006"/>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100 GB</w:t>
                  </w:r>
                </w:p>
                <w:p w14:paraId="57F1E982" w14:textId="4538D8BB" w:rsidR="002429E9" w:rsidRDefault="00FD2A36" w:rsidP="002429E9">
                  <w:pPr>
                    <w:rPr>
                      <w:lang w:val="en-US"/>
                    </w:rPr>
                  </w:pPr>
                  <w:sdt>
                    <w:sdtPr>
                      <w:rPr>
                        <w:lang w:val="en-US"/>
                      </w:rPr>
                      <w:id w:val="2077084515"/>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1 TB</w:t>
                  </w:r>
                </w:p>
                <w:p w14:paraId="76980753" w14:textId="77777777" w:rsidR="002429E9" w:rsidRPr="00250516" w:rsidRDefault="00FD2A36" w:rsidP="002429E9">
                  <w:pPr>
                    <w:rPr>
                      <w:lang w:val="en-US"/>
                    </w:rPr>
                  </w:pPr>
                  <w:sdt>
                    <w:sdtPr>
                      <w:rPr>
                        <w:lang w:val="en-US"/>
                      </w:rPr>
                      <w:id w:val="213314888"/>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5 TB</w:t>
                  </w:r>
                </w:p>
                <w:p w14:paraId="415DF8F5" w14:textId="05F08164" w:rsidR="002429E9" w:rsidRDefault="00FD2A36" w:rsidP="002429E9">
                  <w:pPr>
                    <w:rPr>
                      <w:lang w:val="en-US"/>
                    </w:rPr>
                  </w:pPr>
                  <w:sdt>
                    <w:sdtPr>
                      <w:rPr>
                        <w:lang w:val="en-US"/>
                      </w:rPr>
                      <w:id w:val="1663733441"/>
                      <w14:checkbox>
                        <w14:checked w14:val="1"/>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sidRPr="00250516">
                    <w:rPr>
                      <w:lang w:val="en-US"/>
                    </w:rPr>
                    <w:t xml:space="preserve"> </w:t>
                  </w:r>
                  <w:r w:rsidR="002429E9">
                    <w:rPr>
                      <w:lang w:val="en-US"/>
                    </w:rPr>
                    <w:t>&gt; 5 TB</w:t>
                  </w:r>
                </w:p>
                <w:p w14:paraId="4D24A7F1" w14:textId="77777777" w:rsidR="002429E9" w:rsidRDefault="00FD2A36" w:rsidP="002429E9">
                  <w:pPr>
                    <w:rPr>
                      <w:lang w:val="en-US"/>
                    </w:rPr>
                  </w:pPr>
                  <w:sdt>
                    <w:sdtPr>
                      <w:rPr>
                        <w:lang w:val="en-US"/>
                      </w:rPr>
                      <w:id w:val="-633329629"/>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NA</w:t>
                  </w:r>
                </w:p>
                <w:p w14:paraId="0EB061B1" w14:textId="77777777" w:rsidR="004B75D1" w:rsidRDefault="004B75D1" w:rsidP="004B75D1">
                  <w:pPr>
                    <w:rPr>
                      <w:lang w:val="en-US"/>
                    </w:rPr>
                  </w:pPr>
                </w:p>
              </w:tc>
            </w:tr>
            <w:tr w:rsidR="004B75D1" w14:paraId="2F45DE6F" w14:textId="77777777" w:rsidTr="00EF0AB0">
              <w:tc>
                <w:tcPr>
                  <w:tcW w:w="1869" w:type="dxa"/>
                </w:tcPr>
                <w:p w14:paraId="57101917" w14:textId="398048DE" w:rsidR="004B75D1" w:rsidRDefault="004B75D1" w:rsidP="004B75D1">
                  <w:r>
                    <w:t>Derived and compiled dataset 1 – Research documentation</w:t>
                  </w:r>
                </w:p>
              </w:tc>
              <w:tc>
                <w:tcPr>
                  <w:tcW w:w="2126" w:type="dxa"/>
                </w:tcPr>
                <w:p w14:paraId="1F9F6EFC" w14:textId="125BE360" w:rsidR="004B75D1" w:rsidRPr="00EF0AB0" w:rsidRDefault="004B75D1" w:rsidP="004B75D1">
                  <w:pPr>
                    <w:rPr>
                      <w:lang w:val="en-US"/>
                    </w:rPr>
                  </w:pPr>
                  <w:r>
                    <w:t>D</w:t>
                  </w:r>
                  <w:r w:rsidRPr="00EF0AB0">
                    <w:rPr>
                      <w:lang w:val="en-US"/>
                    </w:rPr>
                    <w:t>ocumentation generated by the research and technical staff or collected from online sources and from collaborators, including ethical approval documents, laboratory notes and protocols.</w:t>
                  </w:r>
                </w:p>
              </w:tc>
              <w:tc>
                <w:tcPr>
                  <w:tcW w:w="2410" w:type="dxa"/>
                </w:tcPr>
                <w:p w14:paraId="1E8999A7" w14:textId="77777777" w:rsidR="004B75D1" w:rsidRPr="00250516" w:rsidRDefault="00FD2A36" w:rsidP="004B75D1">
                  <w:pPr>
                    <w:rPr>
                      <w:lang w:val="en-US"/>
                    </w:rPr>
                  </w:pPr>
                  <w:sdt>
                    <w:sdtPr>
                      <w:rPr>
                        <w:lang w:val="en-US"/>
                      </w:rPr>
                      <w:id w:val="428476803"/>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w:t>
                  </w:r>
                  <w:r w:rsidR="004B75D1" w:rsidRPr="00250516">
                    <w:rPr>
                      <w:lang w:val="en-US"/>
                    </w:rPr>
                    <w:t>Generate new data</w:t>
                  </w:r>
                </w:p>
                <w:p w14:paraId="4271750A" w14:textId="1FD86398" w:rsidR="004B75D1" w:rsidRDefault="00FD2A36" w:rsidP="004B75D1">
                  <w:pPr>
                    <w:rPr>
                      <w:rFonts w:ascii="MS Gothic" w:eastAsia="MS Gothic" w:hAnsi="MS Gothic"/>
                      <w:lang w:val="en-US"/>
                    </w:rPr>
                  </w:pPr>
                  <w:sdt>
                    <w:sdtPr>
                      <w:rPr>
                        <w:lang w:val="en-US"/>
                      </w:rPr>
                      <w:id w:val="771367361"/>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Reuse existing data</w:t>
                  </w:r>
                </w:p>
              </w:tc>
              <w:tc>
                <w:tcPr>
                  <w:tcW w:w="1418" w:type="dxa"/>
                </w:tcPr>
                <w:p w14:paraId="4B7170D5" w14:textId="77777777" w:rsidR="004B75D1" w:rsidRPr="00250516" w:rsidRDefault="00FD2A36" w:rsidP="004B75D1">
                  <w:pPr>
                    <w:rPr>
                      <w:lang w:val="en-US"/>
                    </w:rPr>
                  </w:pPr>
                  <w:sdt>
                    <w:sdtPr>
                      <w:rPr>
                        <w:lang w:val="en-US"/>
                      </w:rPr>
                      <w:id w:val="648784611"/>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Digital</w:t>
                  </w:r>
                </w:p>
                <w:p w14:paraId="15A3E304" w14:textId="5A027CD2" w:rsidR="004B75D1" w:rsidRDefault="00FD2A36" w:rsidP="004B75D1">
                  <w:pPr>
                    <w:rPr>
                      <w:rFonts w:ascii="MS Gothic" w:eastAsia="MS Gothic" w:hAnsi="MS Gothic"/>
                      <w:lang w:val="en-US"/>
                    </w:rPr>
                  </w:pPr>
                  <w:sdt>
                    <w:sdtPr>
                      <w:rPr>
                        <w:lang w:val="en-US"/>
                      </w:rPr>
                      <w:id w:val="571079741"/>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w:t>
                  </w:r>
                  <w:r w:rsidR="004B75D1">
                    <w:rPr>
                      <w:lang w:val="en-US"/>
                    </w:rPr>
                    <w:t>Physical</w:t>
                  </w:r>
                </w:p>
              </w:tc>
              <w:tc>
                <w:tcPr>
                  <w:tcW w:w="1701" w:type="dxa"/>
                </w:tcPr>
                <w:p w14:paraId="5DEAA5DE" w14:textId="77777777" w:rsidR="004B75D1" w:rsidRPr="00250516" w:rsidRDefault="00FD2A36" w:rsidP="004B75D1">
                  <w:pPr>
                    <w:rPr>
                      <w:lang w:val="en-US"/>
                    </w:rPr>
                  </w:pPr>
                  <w:sdt>
                    <w:sdtPr>
                      <w:rPr>
                        <w:lang w:val="en-US"/>
                      </w:rPr>
                      <w:id w:val="-1758894653"/>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Audiovisual</w:t>
                  </w:r>
                </w:p>
                <w:p w14:paraId="0DEA0E24" w14:textId="021003A7" w:rsidR="004B75D1" w:rsidRDefault="00FD2A36" w:rsidP="004B75D1">
                  <w:pPr>
                    <w:rPr>
                      <w:lang w:val="en-US"/>
                    </w:rPr>
                  </w:pPr>
                  <w:sdt>
                    <w:sdtPr>
                      <w:rPr>
                        <w:lang w:val="en-US"/>
                      </w:rPr>
                      <w:id w:val="1382901824"/>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w:t>
                  </w:r>
                  <w:r w:rsidR="004B75D1">
                    <w:rPr>
                      <w:lang w:val="en-US"/>
                    </w:rPr>
                    <w:t>Images</w:t>
                  </w:r>
                </w:p>
                <w:p w14:paraId="672D4268" w14:textId="77777777" w:rsidR="004B75D1" w:rsidRDefault="00FD2A36" w:rsidP="004B75D1">
                  <w:pPr>
                    <w:rPr>
                      <w:lang w:val="en-US"/>
                    </w:rPr>
                  </w:pPr>
                  <w:sdt>
                    <w:sdtPr>
                      <w:rPr>
                        <w:lang w:val="en-US"/>
                      </w:rPr>
                      <w:id w:val="-1224516563"/>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Sound</w:t>
                  </w:r>
                </w:p>
                <w:p w14:paraId="4E598CFC" w14:textId="08103F74" w:rsidR="004B75D1" w:rsidRDefault="00FD2A36" w:rsidP="004B75D1">
                  <w:pPr>
                    <w:rPr>
                      <w:lang w:val="en-US"/>
                    </w:rPr>
                  </w:pPr>
                  <w:sdt>
                    <w:sdtPr>
                      <w:rPr>
                        <w:lang w:val="en-US"/>
                      </w:rPr>
                      <w:id w:val="1975486580"/>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Numerical</w:t>
                  </w:r>
                </w:p>
                <w:p w14:paraId="5C828D64" w14:textId="012B045E" w:rsidR="004B75D1" w:rsidRDefault="00FD2A36" w:rsidP="004B75D1">
                  <w:pPr>
                    <w:rPr>
                      <w:lang w:val="en-US"/>
                    </w:rPr>
                  </w:pPr>
                  <w:sdt>
                    <w:sdtPr>
                      <w:rPr>
                        <w:lang w:val="en-US"/>
                      </w:rPr>
                      <w:id w:val="712778981"/>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Textual</w:t>
                  </w:r>
                </w:p>
                <w:p w14:paraId="17771A1C" w14:textId="77777777" w:rsidR="004B75D1" w:rsidRDefault="00FD2A36" w:rsidP="004B75D1">
                  <w:pPr>
                    <w:rPr>
                      <w:lang w:val="en-US"/>
                    </w:rPr>
                  </w:pPr>
                  <w:sdt>
                    <w:sdtPr>
                      <w:rPr>
                        <w:lang w:val="en-US"/>
                      </w:rPr>
                      <w:id w:val="-1049917076"/>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Model</w:t>
                  </w:r>
                </w:p>
                <w:p w14:paraId="4F316369" w14:textId="49660A8F" w:rsidR="004B75D1" w:rsidRDefault="00FD2A36" w:rsidP="004B75D1">
                  <w:pPr>
                    <w:rPr>
                      <w:lang w:val="en-US"/>
                    </w:rPr>
                  </w:pPr>
                  <w:sdt>
                    <w:sdtPr>
                      <w:rPr>
                        <w:lang w:val="en-US"/>
                      </w:rPr>
                      <w:id w:val="1171520055"/>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Software</w:t>
                  </w:r>
                </w:p>
                <w:p w14:paraId="4B48D6E3" w14:textId="34BF98AC" w:rsidR="004B75D1" w:rsidRDefault="00FD2A36" w:rsidP="004B75D1">
                  <w:pPr>
                    <w:rPr>
                      <w:rFonts w:ascii="MS Gothic" w:eastAsia="MS Gothic" w:hAnsi="MS Gothic"/>
                      <w:lang w:val="en-US"/>
                    </w:rPr>
                  </w:pPr>
                  <w:sdt>
                    <w:sdtPr>
                      <w:rPr>
                        <w:lang w:val="en-US"/>
                      </w:rPr>
                      <w:id w:val="1964776683"/>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Other:</w:t>
                  </w:r>
                </w:p>
              </w:tc>
              <w:tc>
                <w:tcPr>
                  <w:tcW w:w="4394" w:type="dxa"/>
                </w:tcPr>
                <w:p w14:paraId="4468926A" w14:textId="1235E6E8" w:rsidR="004B75D1" w:rsidRDefault="004B75D1" w:rsidP="004B75D1">
                  <w:pPr>
                    <w:rPr>
                      <w:rFonts w:ascii="MS Gothic" w:eastAsia="MS Gothic" w:hAnsi="MS Gothic"/>
                      <w:lang w:val="en-US"/>
                    </w:rPr>
                  </w:pPr>
                  <w:r>
                    <w:rPr>
                      <w:rFonts w:ascii="MS Gothic" w:eastAsia="MS Gothic" w:hAnsi="MS Gothic"/>
                      <w:lang w:val="en-US"/>
                    </w:rPr>
                    <w:t>-</w:t>
                  </w:r>
                  <w:r w:rsidRPr="00EF0AB0">
                    <w:rPr>
                      <w:rFonts w:eastAsia="MS Gothic" w:cstheme="minorHAnsi"/>
                      <w:lang w:val="en-US"/>
                    </w:rPr>
                    <w:t xml:space="preserve">Text files: Rich Text Format (.rtf), MS Word (.doc/.docx), Adobe </w:t>
                  </w:r>
                  <w:r>
                    <w:rPr>
                      <w:rFonts w:eastAsia="MS Gothic" w:cstheme="minorHAnsi"/>
                      <w:lang w:val="en-US"/>
                    </w:rPr>
                    <w:t>Portable Document Format (.pdf)</w:t>
                  </w:r>
                </w:p>
                <w:p w14:paraId="38E80755" w14:textId="0567944D" w:rsidR="004B75D1" w:rsidRPr="0074382A" w:rsidRDefault="004B75D1" w:rsidP="004B75D1">
                  <w:pPr>
                    <w:rPr>
                      <w:rFonts w:ascii="MS Gothic" w:eastAsia="MS Gothic" w:hAnsi="MS Gothic"/>
                      <w:lang w:val="en-US"/>
                    </w:rPr>
                  </w:pPr>
                  <w:r>
                    <w:rPr>
                      <w:rFonts w:ascii="MS Gothic" w:eastAsia="MS Gothic" w:hAnsi="MS Gothic"/>
                      <w:lang w:val="en-US"/>
                    </w:rPr>
                    <w:t>-</w:t>
                  </w:r>
                  <w:r w:rsidRPr="0074382A">
                    <w:rPr>
                      <w:rFonts w:eastAsia="MS Gothic" w:cstheme="minorHAnsi"/>
                      <w:lang w:val="en-US"/>
                    </w:rPr>
                    <w:t>Quantitative tabular data: comma-separated value files (.csv), MS Excel (.xls/.xlsx), MS Access (.mdb/.accdb)</w:t>
                  </w:r>
                </w:p>
              </w:tc>
              <w:tc>
                <w:tcPr>
                  <w:tcW w:w="1559" w:type="dxa"/>
                </w:tcPr>
                <w:p w14:paraId="7AC12E01" w14:textId="77777777" w:rsidR="002429E9" w:rsidRDefault="00FD2A36" w:rsidP="002429E9">
                  <w:pPr>
                    <w:rPr>
                      <w:lang w:val="en-US"/>
                    </w:rPr>
                  </w:pPr>
                  <w:sdt>
                    <w:sdtPr>
                      <w:rPr>
                        <w:lang w:val="en-US"/>
                      </w:rPr>
                      <w:id w:val="664367535"/>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sidRPr="00250516">
                    <w:rPr>
                      <w:lang w:val="en-US"/>
                    </w:rPr>
                    <w:t xml:space="preserve"> </w:t>
                  </w:r>
                  <w:r w:rsidR="002429E9">
                    <w:rPr>
                      <w:lang w:val="en-US"/>
                    </w:rPr>
                    <w:t>&lt; 1 GB</w:t>
                  </w:r>
                </w:p>
                <w:p w14:paraId="600ECFFA" w14:textId="68FCA3AD" w:rsidR="002429E9" w:rsidRDefault="00FD2A36" w:rsidP="002429E9">
                  <w:pPr>
                    <w:rPr>
                      <w:lang w:val="en-US"/>
                    </w:rPr>
                  </w:pPr>
                  <w:sdt>
                    <w:sdtPr>
                      <w:rPr>
                        <w:lang w:val="en-US"/>
                      </w:rPr>
                      <w:id w:val="-1812550964"/>
                      <w14:checkbox>
                        <w14:checked w14:val="1"/>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100 GB</w:t>
                  </w:r>
                </w:p>
                <w:p w14:paraId="334D8E27" w14:textId="77777777" w:rsidR="002429E9" w:rsidRDefault="00FD2A36" w:rsidP="002429E9">
                  <w:pPr>
                    <w:rPr>
                      <w:lang w:val="en-US"/>
                    </w:rPr>
                  </w:pPr>
                  <w:sdt>
                    <w:sdtPr>
                      <w:rPr>
                        <w:lang w:val="en-US"/>
                      </w:rPr>
                      <w:id w:val="-918640840"/>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1 TB</w:t>
                  </w:r>
                </w:p>
                <w:p w14:paraId="415329F6" w14:textId="77777777" w:rsidR="002429E9" w:rsidRPr="00250516" w:rsidRDefault="00FD2A36" w:rsidP="002429E9">
                  <w:pPr>
                    <w:rPr>
                      <w:lang w:val="en-US"/>
                    </w:rPr>
                  </w:pPr>
                  <w:sdt>
                    <w:sdtPr>
                      <w:rPr>
                        <w:lang w:val="en-US"/>
                      </w:rPr>
                      <w:id w:val="1682398962"/>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5 TB</w:t>
                  </w:r>
                </w:p>
                <w:p w14:paraId="2E7D9A42" w14:textId="5C0D26A1" w:rsidR="002429E9" w:rsidRDefault="00FD2A36" w:rsidP="002429E9">
                  <w:pPr>
                    <w:rPr>
                      <w:lang w:val="en-US"/>
                    </w:rPr>
                  </w:pPr>
                  <w:sdt>
                    <w:sdtPr>
                      <w:rPr>
                        <w:lang w:val="en-US"/>
                      </w:rPr>
                      <w:id w:val="-974674395"/>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sidRPr="00250516">
                    <w:rPr>
                      <w:lang w:val="en-US"/>
                    </w:rPr>
                    <w:t xml:space="preserve"> </w:t>
                  </w:r>
                  <w:r w:rsidR="002429E9">
                    <w:rPr>
                      <w:lang w:val="en-US"/>
                    </w:rPr>
                    <w:t>&gt; 5 TB</w:t>
                  </w:r>
                </w:p>
                <w:p w14:paraId="2393B24A" w14:textId="77777777" w:rsidR="002429E9" w:rsidRDefault="00FD2A36" w:rsidP="002429E9">
                  <w:pPr>
                    <w:rPr>
                      <w:lang w:val="en-US"/>
                    </w:rPr>
                  </w:pPr>
                  <w:sdt>
                    <w:sdtPr>
                      <w:rPr>
                        <w:lang w:val="en-US"/>
                      </w:rPr>
                      <w:id w:val="1301424316"/>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NA</w:t>
                  </w:r>
                </w:p>
                <w:p w14:paraId="7AC5BF13" w14:textId="77777777" w:rsidR="004B75D1" w:rsidRDefault="004B75D1" w:rsidP="004B75D1">
                  <w:pPr>
                    <w:rPr>
                      <w:rFonts w:ascii="MS Gothic" w:eastAsia="MS Gothic" w:hAnsi="MS Gothic"/>
                      <w:lang w:val="en-US"/>
                    </w:rPr>
                  </w:pPr>
                </w:p>
              </w:tc>
            </w:tr>
            <w:tr w:rsidR="004B75D1" w14:paraId="633305A7" w14:textId="77777777" w:rsidTr="00EF0AB0">
              <w:tc>
                <w:tcPr>
                  <w:tcW w:w="1869" w:type="dxa"/>
                </w:tcPr>
                <w:p w14:paraId="26731F8B" w14:textId="3AB272CF" w:rsidR="004B75D1" w:rsidRDefault="004B75D1" w:rsidP="004B75D1">
                  <w:r>
                    <w:t>Derived and compiled dataset 2 -Manuscripts</w:t>
                  </w:r>
                </w:p>
              </w:tc>
              <w:tc>
                <w:tcPr>
                  <w:tcW w:w="2126" w:type="dxa"/>
                </w:tcPr>
                <w:p w14:paraId="298DDB75" w14:textId="75C516E5" w:rsidR="004B75D1" w:rsidRDefault="004B75D1" w:rsidP="004B75D1">
                  <w:r>
                    <w:t xml:space="preserve">Manuscripts resulting from the project </w:t>
                  </w:r>
                </w:p>
              </w:tc>
              <w:tc>
                <w:tcPr>
                  <w:tcW w:w="2410" w:type="dxa"/>
                </w:tcPr>
                <w:p w14:paraId="6C7E5D40" w14:textId="77777777" w:rsidR="004B75D1" w:rsidRPr="00250516" w:rsidRDefault="00FD2A36" w:rsidP="004B75D1">
                  <w:pPr>
                    <w:rPr>
                      <w:lang w:val="en-US"/>
                    </w:rPr>
                  </w:pPr>
                  <w:sdt>
                    <w:sdtPr>
                      <w:rPr>
                        <w:lang w:val="en-US"/>
                      </w:rPr>
                      <w:id w:val="1627039034"/>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w:t>
                  </w:r>
                  <w:r w:rsidR="004B75D1" w:rsidRPr="00250516">
                    <w:rPr>
                      <w:lang w:val="en-US"/>
                    </w:rPr>
                    <w:t>Generate new data</w:t>
                  </w:r>
                </w:p>
                <w:p w14:paraId="4228E7AD" w14:textId="46CC6240" w:rsidR="004B75D1" w:rsidRDefault="00FD2A36" w:rsidP="004B75D1">
                  <w:pPr>
                    <w:rPr>
                      <w:rFonts w:ascii="MS Gothic" w:eastAsia="MS Gothic" w:hAnsi="MS Gothic"/>
                      <w:lang w:val="en-US"/>
                    </w:rPr>
                  </w:pPr>
                  <w:sdt>
                    <w:sdtPr>
                      <w:rPr>
                        <w:lang w:val="en-US"/>
                      </w:rPr>
                      <w:id w:val="-218821644"/>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Reuse existing data</w:t>
                  </w:r>
                </w:p>
              </w:tc>
              <w:tc>
                <w:tcPr>
                  <w:tcW w:w="1418" w:type="dxa"/>
                </w:tcPr>
                <w:p w14:paraId="29E210C9" w14:textId="77777777" w:rsidR="004B75D1" w:rsidRPr="00250516" w:rsidRDefault="00FD2A36" w:rsidP="004B75D1">
                  <w:pPr>
                    <w:rPr>
                      <w:lang w:val="en-US"/>
                    </w:rPr>
                  </w:pPr>
                  <w:sdt>
                    <w:sdtPr>
                      <w:rPr>
                        <w:lang w:val="en-US"/>
                      </w:rPr>
                      <w:id w:val="-688990553"/>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Digital</w:t>
                  </w:r>
                </w:p>
                <w:p w14:paraId="364CBF53" w14:textId="60AAB932" w:rsidR="004B75D1" w:rsidRDefault="00FD2A36" w:rsidP="004B75D1">
                  <w:pPr>
                    <w:rPr>
                      <w:rFonts w:ascii="MS Gothic" w:eastAsia="MS Gothic" w:hAnsi="MS Gothic"/>
                      <w:lang w:val="en-US"/>
                    </w:rPr>
                  </w:pPr>
                  <w:sdt>
                    <w:sdtPr>
                      <w:rPr>
                        <w:lang w:val="en-US"/>
                      </w:rPr>
                      <w:id w:val="763503205"/>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w:t>
                  </w:r>
                  <w:r w:rsidR="004B75D1">
                    <w:rPr>
                      <w:lang w:val="en-US"/>
                    </w:rPr>
                    <w:t>Physical</w:t>
                  </w:r>
                </w:p>
              </w:tc>
              <w:tc>
                <w:tcPr>
                  <w:tcW w:w="1701" w:type="dxa"/>
                </w:tcPr>
                <w:p w14:paraId="3E246D45" w14:textId="77777777" w:rsidR="004B75D1" w:rsidRPr="00250516" w:rsidRDefault="00FD2A36" w:rsidP="004B75D1">
                  <w:pPr>
                    <w:rPr>
                      <w:lang w:val="en-US"/>
                    </w:rPr>
                  </w:pPr>
                  <w:sdt>
                    <w:sdtPr>
                      <w:rPr>
                        <w:lang w:val="en-US"/>
                      </w:rPr>
                      <w:id w:val="403804285"/>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Audiovisual</w:t>
                  </w:r>
                </w:p>
                <w:p w14:paraId="1680C7BC" w14:textId="77777777" w:rsidR="004B75D1" w:rsidRDefault="00FD2A36" w:rsidP="004B75D1">
                  <w:pPr>
                    <w:rPr>
                      <w:lang w:val="en-US"/>
                    </w:rPr>
                  </w:pPr>
                  <w:sdt>
                    <w:sdtPr>
                      <w:rPr>
                        <w:lang w:val="en-US"/>
                      </w:rPr>
                      <w:id w:val="2081632592"/>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sidRPr="00250516">
                    <w:rPr>
                      <w:lang w:val="en-US"/>
                    </w:rPr>
                    <w:t xml:space="preserve"> </w:t>
                  </w:r>
                  <w:r w:rsidR="004B75D1">
                    <w:rPr>
                      <w:lang w:val="en-US"/>
                    </w:rPr>
                    <w:t>Images</w:t>
                  </w:r>
                </w:p>
                <w:p w14:paraId="657B3EB4" w14:textId="77777777" w:rsidR="004B75D1" w:rsidRDefault="00FD2A36" w:rsidP="004B75D1">
                  <w:pPr>
                    <w:rPr>
                      <w:lang w:val="en-US"/>
                    </w:rPr>
                  </w:pPr>
                  <w:sdt>
                    <w:sdtPr>
                      <w:rPr>
                        <w:lang w:val="en-US"/>
                      </w:rPr>
                      <w:id w:val="228131222"/>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Sound</w:t>
                  </w:r>
                </w:p>
                <w:p w14:paraId="44215D33" w14:textId="25F621E2" w:rsidR="004B75D1" w:rsidRDefault="00FD2A36" w:rsidP="004B75D1">
                  <w:pPr>
                    <w:rPr>
                      <w:lang w:val="en-US"/>
                    </w:rPr>
                  </w:pPr>
                  <w:sdt>
                    <w:sdtPr>
                      <w:rPr>
                        <w:lang w:val="en-US"/>
                      </w:rPr>
                      <w:id w:val="625511277"/>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Numerical</w:t>
                  </w:r>
                </w:p>
                <w:p w14:paraId="4F015740" w14:textId="77777777" w:rsidR="004B75D1" w:rsidRDefault="00FD2A36" w:rsidP="004B75D1">
                  <w:pPr>
                    <w:rPr>
                      <w:lang w:val="en-US"/>
                    </w:rPr>
                  </w:pPr>
                  <w:sdt>
                    <w:sdtPr>
                      <w:rPr>
                        <w:lang w:val="en-US"/>
                      </w:rPr>
                      <w:id w:val="734749378"/>
                      <w14:checkbox>
                        <w14:checked w14:val="1"/>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Textual</w:t>
                  </w:r>
                </w:p>
                <w:p w14:paraId="017D1768" w14:textId="77777777" w:rsidR="004B75D1" w:rsidRDefault="00FD2A36" w:rsidP="004B75D1">
                  <w:pPr>
                    <w:rPr>
                      <w:lang w:val="en-US"/>
                    </w:rPr>
                  </w:pPr>
                  <w:sdt>
                    <w:sdtPr>
                      <w:rPr>
                        <w:lang w:val="en-US"/>
                      </w:rPr>
                      <w:id w:val="-208884832"/>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Model</w:t>
                  </w:r>
                </w:p>
                <w:p w14:paraId="36F7AC80" w14:textId="5349BD8A" w:rsidR="004B75D1" w:rsidRDefault="00FD2A36" w:rsidP="004B75D1">
                  <w:pPr>
                    <w:rPr>
                      <w:lang w:val="en-US"/>
                    </w:rPr>
                  </w:pPr>
                  <w:sdt>
                    <w:sdtPr>
                      <w:rPr>
                        <w:lang w:val="en-US"/>
                      </w:rPr>
                      <w:id w:val="1765334485"/>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Software</w:t>
                  </w:r>
                </w:p>
                <w:p w14:paraId="3954A713" w14:textId="56A17B6C" w:rsidR="004B75D1" w:rsidRDefault="00FD2A36" w:rsidP="004B75D1">
                  <w:pPr>
                    <w:rPr>
                      <w:rFonts w:ascii="MS Gothic" w:eastAsia="MS Gothic" w:hAnsi="MS Gothic"/>
                      <w:lang w:val="en-US"/>
                    </w:rPr>
                  </w:pPr>
                  <w:sdt>
                    <w:sdtPr>
                      <w:rPr>
                        <w:lang w:val="en-US"/>
                      </w:rPr>
                      <w:id w:val="-1809780909"/>
                      <w14:checkbox>
                        <w14:checked w14:val="0"/>
                        <w14:checkedState w14:val="2612" w14:font="MS Gothic"/>
                        <w14:uncheckedState w14:val="2610" w14:font="MS Gothic"/>
                      </w14:checkbox>
                    </w:sdtPr>
                    <w:sdtContent>
                      <w:r w:rsidR="004B75D1">
                        <w:rPr>
                          <w:rFonts w:ascii="MS Gothic" w:eastAsia="MS Gothic" w:hAnsi="MS Gothic" w:hint="eastAsia"/>
                          <w:lang w:val="en-US"/>
                        </w:rPr>
                        <w:t>☐</w:t>
                      </w:r>
                    </w:sdtContent>
                  </w:sdt>
                  <w:r w:rsidR="004B75D1">
                    <w:rPr>
                      <w:lang w:val="en-US"/>
                    </w:rPr>
                    <w:t xml:space="preserve"> Other:</w:t>
                  </w:r>
                </w:p>
              </w:tc>
              <w:tc>
                <w:tcPr>
                  <w:tcW w:w="4394" w:type="dxa"/>
                </w:tcPr>
                <w:p w14:paraId="7F9A4829" w14:textId="3509C08E" w:rsidR="004B75D1" w:rsidRDefault="004B75D1" w:rsidP="004B75D1">
                  <w:pPr>
                    <w:rPr>
                      <w:rFonts w:ascii="MS Gothic" w:eastAsia="MS Gothic" w:hAnsi="MS Gothic"/>
                      <w:lang w:val="en-US"/>
                    </w:rPr>
                  </w:pPr>
                  <w:r>
                    <w:rPr>
                      <w:rFonts w:ascii="MS Gothic" w:eastAsia="MS Gothic" w:hAnsi="MS Gothic"/>
                      <w:lang w:val="en-US"/>
                    </w:rPr>
                    <w:t>-</w:t>
                  </w:r>
                  <w:r w:rsidRPr="00EF0AB0">
                    <w:rPr>
                      <w:rFonts w:eastAsia="MS Gothic" w:cstheme="minorHAnsi"/>
                      <w:lang w:val="en-US"/>
                    </w:rPr>
                    <w:t xml:space="preserve">Text files: Rich Text Format (.rtf), MS Word (.doc/.docx), Adobe </w:t>
                  </w:r>
                  <w:r>
                    <w:rPr>
                      <w:rFonts w:eastAsia="MS Gothic" w:cstheme="minorHAnsi"/>
                      <w:lang w:val="en-US"/>
                    </w:rPr>
                    <w:t>Portable Document Format (.pdf)</w:t>
                  </w:r>
                </w:p>
              </w:tc>
              <w:tc>
                <w:tcPr>
                  <w:tcW w:w="1559" w:type="dxa"/>
                </w:tcPr>
                <w:p w14:paraId="4083F449" w14:textId="77777777" w:rsidR="002429E9" w:rsidRDefault="00FD2A36" w:rsidP="002429E9">
                  <w:pPr>
                    <w:rPr>
                      <w:lang w:val="en-US"/>
                    </w:rPr>
                  </w:pPr>
                  <w:sdt>
                    <w:sdtPr>
                      <w:rPr>
                        <w:lang w:val="en-US"/>
                      </w:rPr>
                      <w:id w:val="-952935420"/>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sidRPr="00250516">
                    <w:rPr>
                      <w:lang w:val="en-US"/>
                    </w:rPr>
                    <w:t xml:space="preserve"> </w:t>
                  </w:r>
                  <w:r w:rsidR="002429E9">
                    <w:rPr>
                      <w:lang w:val="en-US"/>
                    </w:rPr>
                    <w:t>&lt; 1 GB</w:t>
                  </w:r>
                </w:p>
                <w:p w14:paraId="213F69B7" w14:textId="77777777" w:rsidR="002429E9" w:rsidRDefault="00FD2A36" w:rsidP="002429E9">
                  <w:pPr>
                    <w:rPr>
                      <w:lang w:val="en-US"/>
                    </w:rPr>
                  </w:pPr>
                  <w:sdt>
                    <w:sdtPr>
                      <w:rPr>
                        <w:lang w:val="en-US"/>
                      </w:rPr>
                      <w:id w:val="1343279194"/>
                      <w14:checkbox>
                        <w14:checked w14:val="1"/>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100 GB</w:t>
                  </w:r>
                </w:p>
                <w:p w14:paraId="18C7591D" w14:textId="77777777" w:rsidR="002429E9" w:rsidRDefault="00FD2A36" w:rsidP="002429E9">
                  <w:pPr>
                    <w:rPr>
                      <w:lang w:val="en-US"/>
                    </w:rPr>
                  </w:pPr>
                  <w:sdt>
                    <w:sdtPr>
                      <w:rPr>
                        <w:lang w:val="en-US"/>
                      </w:rPr>
                      <w:id w:val="1835638127"/>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1 TB</w:t>
                  </w:r>
                </w:p>
                <w:p w14:paraId="32B279E3" w14:textId="77777777" w:rsidR="002429E9" w:rsidRPr="00250516" w:rsidRDefault="00FD2A36" w:rsidP="002429E9">
                  <w:pPr>
                    <w:rPr>
                      <w:lang w:val="en-US"/>
                    </w:rPr>
                  </w:pPr>
                  <w:sdt>
                    <w:sdtPr>
                      <w:rPr>
                        <w:lang w:val="en-US"/>
                      </w:rPr>
                      <w:id w:val="146406566"/>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&lt; 5 TB</w:t>
                  </w:r>
                </w:p>
                <w:p w14:paraId="03FAD6D4" w14:textId="1DE5F739" w:rsidR="002429E9" w:rsidRDefault="00FD2A36" w:rsidP="002429E9">
                  <w:pPr>
                    <w:rPr>
                      <w:lang w:val="en-US"/>
                    </w:rPr>
                  </w:pPr>
                  <w:sdt>
                    <w:sdtPr>
                      <w:rPr>
                        <w:lang w:val="en-US"/>
                      </w:rPr>
                      <w:id w:val="-905535243"/>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sidRPr="00250516">
                    <w:rPr>
                      <w:lang w:val="en-US"/>
                    </w:rPr>
                    <w:t xml:space="preserve"> </w:t>
                  </w:r>
                  <w:r w:rsidR="002429E9">
                    <w:rPr>
                      <w:lang w:val="en-US"/>
                    </w:rPr>
                    <w:t>&gt; 5 TB</w:t>
                  </w:r>
                </w:p>
                <w:p w14:paraId="491042EE" w14:textId="77777777" w:rsidR="002429E9" w:rsidRDefault="00FD2A36" w:rsidP="002429E9">
                  <w:pPr>
                    <w:rPr>
                      <w:lang w:val="en-US"/>
                    </w:rPr>
                  </w:pPr>
                  <w:sdt>
                    <w:sdtPr>
                      <w:rPr>
                        <w:lang w:val="en-US"/>
                      </w:rPr>
                      <w:id w:val="941730667"/>
                      <w14:checkbox>
                        <w14:checked w14:val="0"/>
                        <w14:checkedState w14:val="2612" w14:font="MS Gothic"/>
                        <w14:uncheckedState w14:val="2610" w14:font="MS Gothic"/>
                      </w14:checkbox>
                    </w:sdtPr>
                    <w:sdtContent>
                      <w:r w:rsidR="002429E9">
                        <w:rPr>
                          <w:rFonts w:ascii="MS Gothic" w:eastAsia="MS Gothic" w:hAnsi="MS Gothic" w:hint="eastAsia"/>
                          <w:lang w:val="en-US"/>
                        </w:rPr>
                        <w:t>☐</w:t>
                      </w:r>
                    </w:sdtContent>
                  </w:sdt>
                  <w:r w:rsidR="002429E9">
                    <w:rPr>
                      <w:lang w:val="en-US"/>
                    </w:rPr>
                    <w:t xml:space="preserve"> NA</w:t>
                  </w:r>
                </w:p>
                <w:p w14:paraId="5CCF38F1" w14:textId="77777777" w:rsidR="004B75D1" w:rsidRDefault="004B75D1" w:rsidP="004B75D1">
                  <w:pPr>
                    <w:rPr>
                      <w:rFonts w:ascii="MS Gothic" w:eastAsia="MS Gothic" w:hAnsi="MS Gothic"/>
                      <w:lang w:val="en-US"/>
                    </w:rPr>
                  </w:pPr>
                </w:p>
              </w:tc>
            </w:tr>
          </w:tbl>
          <w:p w14:paraId="511F0AC4" w14:textId="77777777" w:rsidR="007B6B5E" w:rsidRDefault="007B6B5E" w:rsidP="00BA789F">
            <w:pPr>
              <w:spacing w:before="80"/>
              <w:rPr>
                <w:rStyle w:val="SubtleReference"/>
                <w:i/>
                <w:sz w:val="22"/>
                <w:szCs w:val="22"/>
              </w:rPr>
            </w:pPr>
          </w:p>
          <w:p w14:paraId="18C3F8FF" w14:textId="40BA9626" w:rsidR="00BA789F" w:rsidRPr="00325C0C" w:rsidRDefault="00BA789F" w:rsidP="00BA789F">
            <w:pPr>
              <w:spacing w:before="80"/>
              <w:rPr>
                <w:rStyle w:val="SubtleReference"/>
                <w:i/>
                <w:sz w:val="22"/>
                <w:szCs w:val="22"/>
              </w:rPr>
            </w:pPr>
            <w:r w:rsidRPr="00325C0C">
              <w:rPr>
                <w:rStyle w:val="SubtleReference"/>
                <w:i/>
                <w:sz w:val="22"/>
                <w:szCs w:val="22"/>
              </w:rPr>
              <w:t>Guidance:</w:t>
            </w:r>
          </w:p>
          <w:p w14:paraId="31341931"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lastRenderedPageBreak/>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It includes digital and physical data and encompasses the whole spectrum ranging from raw data to processed and analysed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6B73C60" w14:textId="77777777" w:rsidR="00BB0DEB" w:rsidRPr="00325C0C" w:rsidRDefault="00FD2A36" w:rsidP="00BB0DEB">
            <w:pPr>
              <w:pStyle w:val="paragraph"/>
              <w:spacing w:before="0" w:beforeAutospacing="0" w:after="0" w:afterAutospacing="0"/>
              <w:textAlignment w:val="baseline"/>
              <w:rPr>
                <w:rFonts w:asciiTheme="minorHAnsi" w:hAnsiTheme="minorHAnsi" w:cstheme="minorHAnsi"/>
                <w:sz w:val="22"/>
                <w:szCs w:val="22"/>
              </w:rPr>
            </w:pPr>
            <w:hyperlink r:id="rId8"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E9404F8" w14:textId="77777777" w:rsidR="00BA789F" w:rsidRPr="00BA789F" w:rsidRDefault="00BA789F" w:rsidP="00345E00"/>
        </w:tc>
      </w:tr>
      <w:tr w:rsidR="00AE4A22" w:rsidRPr="00F42A6F" w14:paraId="607DC2FD" w14:textId="77777777" w:rsidTr="00436EB9">
        <w:trPr>
          <w:cantSplit/>
          <w:trHeight w:val="269"/>
        </w:trPr>
        <w:tc>
          <w:tcPr>
            <w:tcW w:w="4962" w:type="dxa"/>
          </w:tcPr>
          <w:p w14:paraId="3C46D106" w14:textId="77777777" w:rsidR="00AE4A22" w:rsidRPr="000A7104" w:rsidRDefault="00AE4A22" w:rsidP="00AE4A22">
            <w:r w:rsidRPr="000A7104">
              <w:lastRenderedPageBreak/>
              <w:t xml:space="preserve">If you reuse existing data, please specify the source, preferably by using a persistent identifier (e.g. DOI, Handle, URL etc.) per dataset or data type.  </w:t>
            </w:r>
          </w:p>
          <w:p w14:paraId="03CDB51D" w14:textId="77777777" w:rsidR="00AE4A22" w:rsidRPr="000A7104" w:rsidRDefault="00AE4A22" w:rsidP="00CA2D12"/>
        </w:tc>
        <w:tc>
          <w:tcPr>
            <w:tcW w:w="10631" w:type="dxa"/>
          </w:tcPr>
          <w:p w14:paraId="21411306" w14:textId="3891AA14" w:rsidR="00323F91" w:rsidRDefault="002429E9" w:rsidP="00323F91">
            <w:pPr>
              <w:rPr>
                <w:lang w:val="en-US"/>
              </w:rPr>
            </w:pPr>
            <w:r>
              <w:rPr>
                <w:lang w:val="en-US"/>
              </w:rPr>
              <w:t xml:space="preserve">We will </w:t>
            </w:r>
            <w:r w:rsidR="00323F91" w:rsidRPr="000A7104">
              <w:rPr>
                <w:lang w:val="en-US"/>
              </w:rPr>
              <w:t>reuse part of the physical datasets that were generated in our laboratory</w:t>
            </w:r>
            <w:r w:rsidR="007069FE" w:rsidRPr="000A7104">
              <w:rPr>
                <w:lang w:val="en-US"/>
              </w:rPr>
              <w:t xml:space="preserve"> in previous projects</w:t>
            </w:r>
            <w:r w:rsidR="00323F91" w:rsidRPr="000A7104">
              <w:rPr>
                <w:lang w:val="en-US"/>
              </w:rPr>
              <w:t xml:space="preserve">, </w:t>
            </w:r>
            <w:r w:rsidR="007069FE" w:rsidRPr="000A7104">
              <w:rPr>
                <w:lang w:val="en-US"/>
              </w:rPr>
              <w:t>such as bacteria strains, mammalian cell lines and vectors for expression. These datasets are included as part of the Experimental dataset 1, 2, 3 as described above.</w:t>
            </w:r>
            <w:r w:rsidR="00323F91" w:rsidRPr="000A7104">
              <w:rPr>
                <w:lang w:val="en-US"/>
              </w:rPr>
              <w:t xml:space="preserve"> </w:t>
            </w:r>
          </w:p>
          <w:p w14:paraId="47368B85" w14:textId="3ACBB0BC" w:rsidR="002429E9" w:rsidRPr="000A7104" w:rsidRDefault="002429E9" w:rsidP="00323F91">
            <w:r>
              <w:rPr>
                <w:lang w:val="en-US"/>
              </w:rPr>
              <w:t>We will also reuse part of the digital datasets</w:t>
            </w:r>
            <w:r w:rsidRPr="000A7104">
              <w:rPr>
                <w:lang w:val="en-US"/>
              </w:rPr>
              <w:t xml:space="preserve"> that were generated in our laboratory in previous projects</w:t>
            </w:r>
            <w:r w:rsidR="00363BD8">
              <w:rPr>
                <w:lang w:val="en-US"/>
              </w:rPr>
              <w:t xml:space="preserve"> (</w:t>
            </w:r>
            <w:hyperlink r:id="rId9" w:history="1">
              <w:r w:rsidR="00363BD8" w:rsidRPr="00E36881">
                <w:rPr>
                  <w:rStyle w:val="Hyperlink"/>
                  <w:lang w:val="en-US"/>
                </w:rPr>
                <w:t>https://doi.org/10.1038/s41380-022-01518-6</w:t>
              </w:r>
            </w:hyperlink>
            <w:r w:rsidR="00363BD8">
              <w:rPr>
                <w:lang w:val="en-US"/>
              </w:rPr>
              <w:t>,</w:t>
            </w:r>
            <w:r w:rsidR="00363BD8">
              <w:t xml:space="preserve"> </w:t>
            </w:r>
            <w:hyperlink r:id="rId10" w:history="1">
              <w:r w:rsidR="00363BD8" w:rsidRPr="00E36881">
                <w:rPr>
                  <w:rStyle w:val="Hyperlink"/>
                  <w:lang w:val="en-US"/>
                </w:rPr>
                <w:t>https://doi.org/10.15252/embj.2022111084</w:t>
              </w:r>
            </w:hyperlink>
            <w:r w:rsidR="00363BD8">
              <w:rPr>
                <w:lang w:val="en-US"/>
              </w:rPr>
              <w:t xml:space="preserve">, </w:t>
            </w:r>
            <w:hyperlink r:id="rId11" w:history="1">
              <w:r w:rsidR="00363BD8" w:rsidRPr="00E36881">
                <w:rPr>
                  <w:rStyle w:val="Hyperlink"/>
                  <w:lang w:val="en-US"/>
                </w:rPr>
                <w:t>https://doi.org/10.1101/2023.09.09.556900</w:t>
              </w:r>
            </w:hyperlink>
            <w:r w:rsidR="00363BD8">
              <w:rPr>
                <w:lang w:val="en-US"/>
              </w:rPr>
              <w:t>)</w:t>
            </w:r>
            <w:r>
              <w:rPr>
                <w:lang w:val="en-US"/>
              </w:rPr>
              <w:t xml:space="preserve"> as well as published such as </w:t>
            </w:r>
            <w:proofErr w:type="spellStart"/>
            <w:r>
              <w:rPr>
                <w:lang w:val="en-US"/>
              </w:rPr>
              <w:t>Cryo</w:t>
            </w:r>
            <w:proofErr w:type="spellEnd"/>
            <w:r>
              <w:rPr>
                <w:lang w:val="en-US"/>
              </w:rPr>
              <w:t xml:space="preserve"> – EM</w:t>
            </w:r>
            <w:r w:rsidR="00363BD8">
              <w:rPr>
                <w:lang w:val="en-US"/>
              </w:rPr>
              <w:t xml:space="preserve"> structural data</w:t>
            </w:r>
            <w:r>
              <w:rPr>
                <w:lang w:val="en-US"/>
              </w:rPr>
              <w:t>. These datasets are included as part of Experimental dataset 7 and described above.</w:t>
            </w:r>
          </w:p>
          <w:p w14:paraId="05A9DC86" w14:textId="6C5D1C1F" w:rsidR="00AE4A22" w:rsidRPr="000A7104" w:rsidRDefault="00AE4A22" w:rsidP="00323F91"/>
        </w:tc>
      </w:tr>
      <w:tr w:rsidR="003D036F" w:rsidRPr="00F42A6F" w14:paraId="6E2F3256" w14:textId="77777777" w:rsidTr="00436EB9">
        <w:trPr>
          <w:cantSplit/>
          <w:trHeight w:val="269"/>
        </w:trPr>
        <w:tc>
          <w:tcPr>
            <w:tcW w:w="4962" w:type="dxa"/>
          </w:tcPr>
          <w:p w14:paraId="53AE5A98"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62D66EA1" w14:textId="6183BAC3" w:rsidR="00FB5895" w:rsidRPr="00250516" w:rsidRDefault="00FD2A36" w:rsidP="00FB5895">
            <w:pPr>
              <w:rPr>
                <w:lang w:val="en-US"/>
              </w:rPr>
            </w:pPr>
            <w:sdt>
              <w:sdtPr>
                <w:rPr>
                  <w:lang w:val="en-US"/>
                </w:rPr>
                <w:id w:val="1171060205"/>
                <w14:checkbox>
                  <w14:checked w14:val="0"/>
                  <w14:checkedState w14:val="2612" w14:font="MS Gothic"/>
                  <w14:uncheckedState w14:val="2610" w14:font="MS Gothic"/>
                </w14:checkbox>
              </w:sdtPr>
              <w:sdtContent>
                <w:r w:rsidR="007128D4">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75F0887" w14:textId="2E22BA0F" w:rsidR="00FB5895" w:rsidRDefault="00FD2A36" w:rsidP="00FB5895">
            <w:pPr>
              <w:rPr>
                <w:lang w:val="en-US"/>
              </w:rPr>
            </w:pPr>
            <w:sdt>
              <w:sdtPr>
                <w:rPr>
                  <w:lang w:val="en-US"/>
                </w:rPr>
                <w:id w:val="-463281363"/>
                <w14:checkbox>
                  <w14:checked w14:val="0"/>
                  <w14:checkedState w14:val="2612" w14:font="MS Gothic"/>
                  <w14:uncheckedState w14:val="2610" w14:font="MS Gothic"/>
                </w14:checkbox>
              </w:sdtPr>
              <w:sdtContent>
                <w:r w:rsidR="007128D4">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p>
          <w:p w14:paraId="73D70E6A" w14:textId="77777777" w:rsidR="00FB5895" w:rsidRDefault="00FD2A36"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1C50DD83" w14:textId="38AF8FE4" w:rsidR="00FB5895" w:rsidRDefault="00FD2A36" w:rsidP="00FB5895">
            <w:pPr>
              <w:rPr>
                <w:lang w:val="en-US"/>
              </w:rPr>
            </w:pPr>
            <w:sdt>
              <w:sdtPr>
                <w:rPr>
                  <w:lang w:val="en-US"/>
                </w:rPr>
                <w:id w:val="366645960"/>
                <w14:checkbox>
                  <w14:checked w14:val="1"/>
                  <w14:checkedState w14:val="2612" w14:font="MS Gothic"/>
                  <w14:uncheckedState w14:val="2610" w14:font="MS Gothic"/>
                </w14:checkbox>
              </w:sdtPr>
              <w:sdtContent>
                <w:r w:rsidR="007128D4">
                  <w:rPr>
                    <w:rFonts w:ascii="MS Gothic" w:eastAsia="MS Gothic" w:hAnsi="MS Gothic" w:hint="eastAsia"/>
                    <w:lang w:val="en-US"/>
                  </w:rPr>
                  <w:t>☒</w:t>
                </w:r>
              </w:sdtContent>
            </w:sdt>
            <w:r w:rsidR="00FB5895">
              <w:rPr>
                <w:lang w:val="en-US"/>
              </w:rPr>
              <w:t xml:space="preserve"> </w:t>
            </w:r>
            <w:r w:rsidR="003D128A">
              <w:rPr>
                <w:lang w:val="en-US"/>
              </w:rPr>
              <w:t>No</w:t>
            </w:r>
          </w:p>
          <w:p w14:paraId="7EDC8D8C" w14:textId="7E9C1C20" w:rsidR="00EE33E8" w:rsidRDefault="00632536" w:rsidP="00F85A08">
            <w:pPr>
              <w:rPr>
                <w:lang w:val="en-US"/>
              </w:rPr>
            </w:pPr>
            <w:r w:rsidRPr="00323F91">
              <w:rPr>
                <w:lang w:val="en-US"/>
              </w:rPr>
              <w:t>Additional information</w:t>
            </w:r>
            <w:r w:rsidR="00EE33E8" w:rsidRPr="00323F91">
              <w:rPr>
                <w:lang w:val="en-US"/>
              </w:rPr>
              <w:t>:</w:t>
            </w:r>
          </w:p>
        </w:tc>
      </w:tr>
      <w:tr w:rsidR="003D036F" w:rsidRPr="00F42A6F" w14:paraId="1D7C7C9E" w14:textId="77777777" w:rsidTr="00436EB9">
        <w:trPr>
          <w:cantSplit/>
          <w:trHeight w:val="269"/>
        </w:trPr>
        <w:tc>
          <w:tcPr>
            <w:tcW w:w="4962" w:type="dxa"/>
          </w:tcPr>
          <w:p w14:paraId="23AAFE76"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1F0BA06" w14:textId="77777777" w:rsidR="00E62A40" w:rsidRPr="00250516" w:rsidRDefault="00FD2A36"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3B1D6B1F" w14:textId="4992ACD5" w:rsidR="00E62A40" w:rsidRDefault="00FD2A36" w:rsidP="00E62A40">
            <w:pPr>
              <w:rPr>
                <w:lang w:val="en-US"/>
              </w:rPr>
            </w:pPr>
            <w:sdt>
              <w:sdtPr>
                <w:rPr>
                  <w:lang w:val="en-US"/>
                </w:rPr>
                <w:id w:val="308687415"/>
                <w14:checkbox>
                  <w14:checked w14:val="1"/>
                  <w14:checkedState w14:val="2612" w14:font="MS Gothic"/>
                  <w14:uncheckedState w14:val="2610" w14:font="MS Gothic"/>
                </w14:checkbox>
              </w:sdtPr>
              <w:sdtContent>
                <w:r w:rsidR="003344C5">
                  <w:rPr>
                    <w:rFonts w:ascii="MS Gothic" w:eastAsia="MS Gothic" w:hAnsi="MS Gothic" w:hint="eastAsia"/>
                    <w:lang w:val="en-US"/>
                  </w:rPr>
                  <w:t>☒</w:t>
                </w:r>
              </w:sdtContent>
            </w:sdt>
            <w:r w:rsidR="00E62A40" w:rsidRPr="00250516">
              <w:rPr>
                <w:lang w:val="en-US"/>
              </w:rPr>
              <w:t xml:space="preserve"> </w:t>
            </w:r>
            <w:r w:rsidR="00E62A40">
              <w:rPr>
                <w:lang w:val="en-US"/>
              </w:rPr>
              <w:t>No</w:t>
            </w:r>
          </w:p>
          <w:p w14:paraId="72A35050" w14:textId="77777777" w:rsidR="00E62A40" w:rsidRDefault="00382948" w:rsidP="00E62A40">
            <w:pPr>
              <w:rPr>
                <w:lang w:val="en-US"/>
              </w:rPr>
            </w:pPr>
            <w:r>
              <w:rPr>
                <w:lang w:val="en-US"/>
              </w:rPr>
              <w:t>Additional information:</w:t>
            </w:r>
          </w:p>
          <w:p w14:paraId="7E4CF4E9" w14:textId="77777777" w:rsidR="00382948" w:rsidRDefault="00382948" w:rsidP="00E62A40">
            <w:pPr>
              <w:rPr>
                <w:lang w:val="en-US"/>
              </w:rPr>
            </w:pPr>
          </w:p>
          <w:p w14:paraId="695C858E" w14:textId="77777777" w:rsidR="003D036F" w:rsidRDefault="003D036F" w:rsidP="00345E00">
            <w:pPr>
              <w:rPr>
                <w:lang w:val="en-US"/>
              </w:rPr>
            </w:pPr>
          </w:p>
        </w:tc>
      </w:tr>
      <w:tr w:rsidR="003D036F" w:rsidRPr="00F42A6F" w14:paraId="5B99D9E5" w14:textId="77777777" w:rsidTr="00436EB9">
        <w:trPr>
          <w:cantSplit/>
          <w:trHeight w:val="269"/>
        </w:trPr>
        <w:tc>
          <w:tcPr>
            <w:tcW w:w="4962" w:type="dxa"/>
          </w:tcPr>
          <w:p w14:paraId="4BC57FAE" w14:textId="0C1AAE28" w:rsidR="003D036F" w:rsidRPr="008E2CC2" w:rsidRDefault="00DF3028" w:rsidP="00AE4A22">
            <w:r w:rsidRPr="00C40606">
              <w:lastRenderedPageBreak/>
              <w:t xml:space="preserve">Does your </w:t>
            </w:r>
            <w:r>
              <w:t xml:space="preserve">work </w:t>
            </w:r>
            <w:r w:rsidRPr="00C40606">
              <w:t xml:space="preserve">have potential for </w:t>
            </w:r>
            <w:r>
              <w:t xml:space="preserve">commercial </w:t>
            </w:r>
            <w:r w:rsidRPr="00C40606">
              <w:t>valorization (e.g. tech transfer</w:t>
            </w:r>
            <w:r>
              <w:t xml:space="preserve">, for example spin-offs, commercial </w:t>
            </w:r>
            <w:r w:rsidR="001170B1">
              <w:t>exploitation …)</w:t>
            </w:r>
            <w:r w:rsidRPr="00C40606">
              <w:t xml:space="preserve">? </w:t>
            </w:r>
            <w:r>
              <w:br/>
            </w:r>
            <w:r w:rsidRPr="00C40606">
              <w:t>If so, please comment per dataset</w:t>
            </w:r>
            <w:r>
              <w:t xml:space="preserve"> or data type where appropriate</w:t>
            </w:r>
            <w:r w:rsidRPr="00C40606">
              <w:t>.</w:t>
            </w:r>
          </w:p>
        </w:tc>
        <w:tc>
          <w:tcPr>
            <w:tcW w:w="10631" w:type="dxa"/>
          </w:tcPr>
          <w:p w14:paraId="72C01E95" w14:textId="208D377C" w:rsidR="00DF3028" w:rsidRPr="00250516" w:rsidRDefault="00FD2A36" w:rsidP="00DF3028">
            <w:pPr>
              <w:rPr>
                <w:lang w:val="en-US"/>
              </w:rPr>
            </w:pPr>
            <w:sdt>
              <w:sdtPr>
                <w:rPr>
                  <w:lang w:val="en-US"/>
                </w:rPr>
                <w:id w:val="-955715386"/>
                <w14:checkbox>
                  <w14:checked w14:val="1"/>
                  <w14:checkedState w14:val="2612" w14:font="MS Gothic"/>
                  <w14:uncheckedState w14:val="2610" w14:font="MS Gothic"/>
                </w14:checkbox>
              </w:sdtPr>
              <w:sdtContent>
                <w:r w:rsidR="003344C5">
                  <w:rPr>
                    <w:rFonts w:ascii="MS Gothic" w:eastAsia="MS Gothic" w:hAnsi="MS Gothic" w:hint="eastAsia"/>
                    <w:lang w:val="en-US"/>
                  </w:rPr>
                  <w:t>☒</w:t>
                </w:r>
              </w:sdtContent>
            </w:sdt>
            <w:r w:rsidR="00DF3028">
              <w:rPr>
                <w:lang w:val="en-US"/>
              </w:rPr>
              <w:t xml:space="preserve"> Yes</w:t>
            </w:r>
          </w:p>
          <w:p w14:paraId="4F623B4E" w14:textId="77777777" w:rsidR="00DF3028" w:rsidRDefault="00FD2A36" w:rsidP="00DF3028">
            <w:pPr>
              <w:rPr>
                <w:lang w:val="en-US"/>
              </w:rPr>
            </w:pPr>
            <w:sdt>
              <w:sdtPr>
                <w:rPr>
                  <w:lang w:val="en-US"/>
                </w:rPr>
                <w:id w:val="1126897889"/>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No</w:t>
            </w:r>
          </w:p>
          <w:p w14:paraId="0689FEE0"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77037B30" w14:textId="6073182B" w:rsidR="00773DA5" w:rsidRPr="003344C5" w:rsidRDefault="00323F91" w:rsidP="003344C5">
            <w:pPr>
              <w:tabs>
                <w:tab w:val="left" w:pos="5802"/>
              </w:tabs>
              <w:spacing w:line="200" w:lineRule="atLeast"/>
              <w:jc w:val="both"/>
              <w:rPr>
                <w:rFonts w:cstheme="minorHAnsi"/>
                <w:szCs w:val="22"/>
                <w:lang w:val="en-US"/>
              </w:rPr>
            </w:pPr>
            <w:r w:rsidRPr="00323F91">
              <w:rPr>
                <w:rFonts w:cstheme="minorHAnsi"/>
                <w:szCs w:val="22"/>
                <w:lang w:val="en-US"/>
              </w:rPr>
              <w:t>We do not exclude that the proposed work could result in research data with potential for tech transfer and valorization. Ownership of the data generated belongs to KU Leuven and VIB in accordance with the framework agreement of both institutes. VIB has a policy to actively monitor research data for such potential. If there is substantial potential, the invention will be thoroughly assessed, and in a number of cases the invention will be IP protected (mostly patent protection or copyright protection). As such the IP protection does not withhold the research data from being made public. In the case a decision is taken to file a patent application it will be planned so that publications need not be delayed.</w:t>
            </w:r>
          </w:p>
        </w:tc>
      </w:tr>
      <w:tr w:rsidR="003D036F" w:rsidRPr="00F42A6F" w14:paraId="0CB3AD03" w14:textId="77777777" w:rsidTr="00436EB9">
        <w:trPr>
          <w:cantSplit/>
          <w:trHeight w:val="269"/>
        </w:trPr>
        <w:tc>
          <w:tcPr>
            <w:tcW w:w="4962" w:type="dxa"/>
          </w:tcPr>
          <w:p w14:paraId="384910F7"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61CA759" w14:textId="77777777" w:rsidR="007C3FA4" w:rsidRPr="000A7104" w:rsidRDefault="00FD2A36" w:rsidP="007C3FA4">
            <w:pPr>
              <w:rPr>
                <w:lang w:val="en-US"/>
              </w:rPr>
            </w:pPr>
            <w:sdt>
              <w:sdtPr>
                <w:rPr>
                  <w:lang w:val="en-US"/>
                </w:rPr>
                <w:id w:val="1533380235"/>
                <w14:checkbox>
                  <w14:checked w14:val="0"/>
                  <w14:checkedState w14:val="2612" w14:font="MS Gothic"/>
                  <w14:uncheckedState w14:val="2610" w14:font="MS Gothic"/>
                </w14:checkbox>
              </w:sdtPr>
              <w:sdtContent>
                <w:r w:rsidR="007C3FA4" w:rsidRPr="000A7104">
                  <w:rPr>
                    <w:rFonts w:ascii="MS Gothic" w:eastAsia="MS Gothic" w:hAnsi="MS Gothic" w:hint="eastAsia"/>
                    <w:lang w:val="en-US"/>
                  </w:rPr>
                  <w:t>☐</w:t>
                </w:r>
              </w:sdtContent>
            </w:sdt>
            <w:r w:rsidR="007C3FA4" w:rsidRPr="000A7104">
              <w:rPr>
                <w:lang w:val="en-US"/>
              </w:rPr>
              <w:t xml:space="preserve"> Yes</w:t>
            </w:r>
          </w:p>
          <w:p w14:paraId="744CF671" w14:textId="697F8D63" w:rsidR="007C3FA4" w:rsidRDefault="00FD2A36" w:rsidP="007C3FA4">
            <w:pPr>
              <w:rPr>
                <w:lang w:val="en-US"/>
              </w:rPr>
            </w:pPr>
            <w:sdt>
              <w:sdtPr>
                <w:rPr>
                  <w:lang w:val="en-US"/>
                </w:rPr>
                <w:id w:val="-755433304"/>
                <w14:checkbox>
                  <w14:checked w14:val="1"/>
                  <w14:checkedState w14:val="2612" w14:font="MS Gothic"/>
                  <w14:uncheckedState w14:val="2610" w14:font="MS Gothic"/>
                </w14:checkbox>
              </w:sdtPr>
              <w:sdtContent>
                <w:r w:rsidR="00323F91" w:rsidRPr="000A7104">
                  <w:rPr>
                    <w:rFonts w:ascii="MS Gothic" w:eastAsia="MS Gothic" w:hAnsi="MS Gothic" w:hint="eastAsia"/>
                    <w:lang w:val="en-US"/>
                  </w:rPr>
                  <w:t>☒</w:t>
                </w:r>
              </w:sdtContent>
            </w:sdt>
            <w:r w:rsidR="007C3FA4" w:rsidRPr="000A7104">
              <w:rPr>
                <w:lang w:val="en-US"/>
              </w:rPr>
              <w:t xml:space="preserve"> No</w:t>
            </w:r>
          </w:p>
          <w:p w14:paraId="47974995" w14:textId="77777777" w:rsidR="007C3FA4" w:rsidRDefault="007C3FA4" w:rsidP="007C3FA4">
            <w:pPr>
              <w:rPr>
                <w:lang w:val="en-US"/>
              </w:rPr>
            </w:pPr>
            <w:r>
              <w:rPr>
                <w:lang w:val="en-US"/>
              </w:rPr>
              <w:t xml:space="preserve">If yes, please explain: </w:t>
            </w:r>
          </w:p>
          <w:p w14:paraId="7811BE19" w14:textId="77777777" w:rsidR="00323F91" w:rsidRPr="00323F91" w:rsidRDefault="00323F91" w:rsidP="00323F91">
            <w:pPr>
              <w:rPr>
                <w:lang w:val="en-US"/>
              </w:rPr>
            </w:pPr>
            <w:r w:rsidRPr="00323F91">
              <w:rPr>
                <w:lang w:val="en-US"/>
              </w:rPr>
              <w:t>No third-party agreement restricts dissemination or exploitation of the data or strains generated from this project. In particular, existing agreements between VIB and KU Leuven do not restrict publication of data.</w:t>
            </w:r>
          </w:p>
          <w:p w14:paraId="11EEAEC6" w14:textId="439C7A5F" w:rsidR="003D036F" w:rsidRDefault="003D036F" w:rsidP="00323F91">
            <w:pPr>
              <w:rPr>
                <w:lang w:val="en-US"/>
              </w:rPr>
            </w:pPr>
          </w:p>
        </w:tc>
      </w:tr>
      <w:tr w:rsidR="003D036F" w:rsidRPr="00F42A6F" w14:paraId="44574FCC" w14:textId="77777777" w:rsidTr="00436EB9">
        <w:trPr>
          <w:cantSplit/>
          <w:trHeight w:val="269"/>
        </w:trPr>
        <w:tc>
          <w:tcPr>
            <w:tcW w:w="4962" w:type="dxa"/>
          </w:tcPr>
          <w:p w14:paraId="6400FFB7"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155EEF18" w14:textId="77777777" w:rsidR="00950DB8" w:rsidRPr="00250516" w:rsidRDefault="00FD2A36"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6071680" w14:textId="1E2E2590" w:rsidR="00950DB8" w:rsidRDefault="00FD2A36" w:rsidP="00950DB8">
            <w:pPr>
              <w:rPr>
                <w:lang w:val="en-US"/>
              </w:rPr>
            </w:pPr>
            <w:sdt>
              <w:sdtPr>
                <w:rPr>
                  <w:lang w:val="en-US"/>
                </w:rPr>
                <w:id w:val="1018036039"/>
                <w14:checkbox>
                  <w14:checked w14:val="1"/>
                  <w14:checkedState w14:val="2612" w14:font="MS Gothic"/>
                  <w14:uncheckedState w14:val="2610" w14:font="MS Gothic"/>
                </w14:checkbox>
              </w:sdtPr>
              <w:sdtContent>
                <w:r w:rsidR="00773DA5" w:rsidRPr="00083C0C">
                  <w:rPr>
                    <w:rFonts w:ascii="MS Gothic" w:eastAsia="MS Gothic" w:hAnsi="MS Gothic" w:hint="eastAsia"/>
                    <w:lang w:val="en-US"/>
                  </w:rPr>
                  <w:t>☒</w:t>
                </w:r>
              </w:sdtContent>
            </w:sdt>
            <w:r w:rsidR="00950DB8" w:rsidRPr="00083C0C">
              <w:rPr>
                <w:lang w:val="en-US"/>
              </w:rPr>
              <w:t xml:space="preserve"> No</w:t>
            </w:r>
          </w:p>
          <w:p w14:paraId="08F721D7" w14:textId="77777777" w:rsidR="00950DB8" w:rsidRDefault="00950DB8" w:rsidP="00950DB8">
            <w:pPr>
              <w:rPr>
                <w:lang w:val="en-US"/>
              </w:rPr>
            </w:pPr>
            <w:r>
              <w:rPr>
                <w:lang w:val="en-US"/>
              </w:rPr>
              <w:t xml:space="preserve">If yes, please explain: </w:t>
            </w:r>
          </w:p>
          <w:p w14:paraId="0BD9F9F8" w14:textId="77777777" w:rsidR="003D036F" w:rsidRDefault="003D036F" w:rsidP="00345E00">
            <w:pPr>
              <w:rPr>
                <w:lang w:val="en-US"/>
              </w:rPr>
            </w:pPr>
          </w:p>
        </w:tc>
      </w:tr>
    </w:tbl>
    <w:p w14:paraId="649D217E" w14:textId="77777777" w:rsidR="00171BFB" w:rsidRDefault="00171BFB"/>
    <w:p w14:paraId="7B1ADD8C" w14:textId="09A4B315" w:rsidR="00171BFB" w:rsidRDefault="00171BFB"/>
    <w:p w14:paraId="0E76DF6F" w14:textId="6F752D09" w:rsidR="00F85A08" w:rsidRDefault="00F85A08"/>
    <w:p w14:paraId="7D4DAB6D" w14:textId="498BD8B2" w:rsidR="00F85A08" w:rsidRDefault="00F85A08"/>
    <w:p w14:paraId="15050327" w14:textId="6B784230" w:rsidR="00F85A08" w:rsidRDefault="00F85A08"/>
    <w:p w14:paraId="7F9021E5" w14:textId="7194CA7D" w:rsidR="00F85A08" w:rsidRDefault="00F85A08"/>
    <w:p w14:paraId="742906D5" w14:textId="178A1170" w:rsidR="00F85A08" w:rsidRDefault="00F85A08"/>
    <w:p w14:paraId="26CBBC6C" w14:textId="77777777" w:rsidR="00F85A08" w:rsidRDefault="00F85A08"/>
    <w:p w14:paraId="50B250F3"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D915CAE" w14:textId="77777777" w:rsidTr="005E32FD">
        <w:trPr>
          <w:cantSplit/>
          <w:trHeight w:val="269"/>
        </w:trPr>
        <w:tc>
          <w:tcPr>
            <w:tcW w:w="15593" w:type="dxa"/>
            <w:gridSpan w:val="2"/>
            <w:shd w:val="clear" w:color="auto" w:fill="5B9BD5" w:themeFill="accent5"/>
          </w:tcPr>
          <w:p w14:paraId="63D85550"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7D4DD27F" w14:textId="77777777" w:rsidR="00184DDE" w:rsidRPr="00AB71F6" w:rsidRDefault="00184DDE" w:rsidP="00184DDE">
            <w:pPr>
              <w:pStyle w:val="ListParagraph"/>
              <w:ind w:left="1080"/>
              <w:rPr>
                <w:b/>
              </w:rPr>
            </w:pPr>
          </w:p>
        </w:tc>
      </w:tr>
      <w:tr w:rsidR="002300DE" w14:paraId="5CFA04DB" w14:textId="77777777" w:rsidTr="00436EB9">
        <w:trPr>
          <w:cantSplit/>
          <w:trHeight w:val="269"/>
        </w:trPr>
        <w:tc>
          <w:tcPr>
            <w:tcW w:w="4962" w:type="dxa"/>
            <w:shd w:val="clear" w:color="auto" w:fill="FFFFFF" w:themeFill="background1"/>
          </w:tcPr>
          <w:p w14:paraId="3C9D5381"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7A9962F6" w14:textId="77777777" w:rsidR="00EF7190" w:rsidRDefault="00EF7190" w:rsidP="0035345E">
            <w:pPr>
              <w:jc w:val="both"/>
            </w:pPr>
          </w:p>
          <w:p w14:paraId="6976752B" w14:textId="77777777" w:rsidR="00EF7190" w:rsidRPr="00C0755D" w:rsidRDefault="00FD2A36" w:rsidP="0035345E">
            <w:pPr>
              <w:jc w:val="both"/>
              <w:rPr>
                <w:rFonts w:cstheme="minorHAnsi"/>
                <w:i/>
                <w:sz w:val="22"/>
                <w:szCs w:val="22"/>
              </w:rPr>
            </w:pPr>
            <w:hyperlink r:id="rId12"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0079F1EE" w14:textId="77777777" w:rsidR="00CA2D12" w:rsidRPr="00CA2D12" w:rsidRDefault="00CA2D12" w:rsidP="00EF7190">
            <w:pPr>
              <w:jc w:val="both"/>
              <w:rPr>
                <w:i/>
              </w:rPr>
            </w:pPr>
          </w:p>
        </w:tc>
        <w:tc>
          <w:tcPr>
            <w:tcW w:w="10631" w:type="dxa"/>
            <w:shd w:val="clear" w:color="auto" w:fill="FFFFFF" w:themeFill="background1"/>
          </w:tcPr>
          <w:p w14:paraId="3E2739A5" w14:textId="48272B8A" w:rsidR="00491FED" w:rsidRPr="00491FED" w:rsidRDefault="00491FED" w:rsidP="00491FED">
            <w:pPr>
              <w:tabs>
                <w:tab w:val="left" w:pos="5802"/>
              </w:tabs>
              <w:spacing w:line="200" w:lineRule="atLeast"/>
              <w:jc w:val="both"/>
              <w:rPr>
                <w:rFonts w:cstheme="minorHAnsi"/>
                <w:szCs w:val="22"/>
                <w:lang w:val="en-US"/>
              </w:rPr>
            </w:pPr>
            <w:r w:rsidRPr="00491FED">
              <w:rPr>
                <w:rFonts w:cstheme="minorHAnsi"/>
                <w:szCs w:val="22"/>
                <w:lang w:val="en-US"/>
              </w:rPr>
              <w:t>Data will be generated following standardized protocols. Clear and detailed descriptions of these protocols will be stored in our lab protocol database, and published along with the results. Metadata will be documented by the research and technical staff at the time of data collection and analysis, by taking careful notes in the electronic</w:t>
            </w:r>
            <w:r w:rsidR="001170B1">
              <w:rPr>
                <w:rFonts w:cstheme="minorHAnsi"/>
                <w:szCs w:val="22"/>
                <w:lang w:val="en-US"/>
              </w:rPr>
              <w:t xml:space="preserve"> laboratory notebook (e-lab journal</w:t>
            </w:r>
            <w:r w:rsidRPr="00491FED">
              <w:rPr>
                <w:rFonts w:cstheme="minorHAnsi"/>
                <w:szCs w:val="22"/>
                <w:lang w:val="en-US"/>
              </w:rPr>
              <w:t xml:space="preserve">) and/or in hard copy lab notebooks that refer to specific datasets. </w:t>
            </w:r>
          </w:p>
          <w:p w14:paraId="01DB43C4" w14:textId="571AE7C7" w:rsidR="00491FED" w:rsidRPr="00491FED" w:rsidRDefault="00491FED" w:rsidP="00491FED">
            <w:pPr>
              <w:tabs>
                <w:tab w:val="left" w:pos="5802"/>
              </w:tabs>
              <w:spacing w:line="200" w:lineRule="atLeast"/>
              <w:jc w:val="both"/>
              <w:rPr>
                <w:rFonts w:cstheme="minorHAnsi"/>
                <w:szCs w:val="22"/>
                <w:lang w:val="en-US"/>
              </w:rPr>
            </w:pPr>
            <w:r w:rsidRPr="00491FED">
              <w:rPr>
                <w:rFonts w:cstheme="minorHAnsi"/>
                <w:szCs w:val="22"/>
                <w:lang w:val="en-US"/>
              </w:rPr>
              <w:t>Cryotubes of biologic</w:t>
            </w:r>
            <w:r>
              <w:rPr>
                <w:rFonts w:cstheme="minorHAnsi"/>
                <w:szCs w:val="22"/>
                <w:lang w:val="en-US"/>
              </w:rPr>
              <w:t xml:space="preserve">al samples (bacterial </w:t>
            </w:r>
            <w:r w:rsidRPr="00491FED">
              <w:rPr>
                <w:rFonts w:cstheme="minorHAnsi"/>
                <w:szCs w:val="22"/>
                <w:lang w:val="en-US"/>
              </w:rPr>
              <w:t>strains</w:t>
            </w:r>
            <w:r>
              <w:rPr>
                <w:rFonts w:cstheme="minorHAnsi"/>
                <w:szCs w:val="22"/>
                <w:lang w:val="en-US"/>
              </w:rPr>
              <w:t>, mammalian cell lines</w:t>
            </w:r>
            <w:r w:rsidR="00970716">
              <w:rPr>
                <w:rFonts w:cstheme="minorHAnsi"/>
                <w:szCs w:val="22"/>
                <w:lang w:val="en-US"/>
              </w:rPr>
              <w:t>) stored at -196</w:t>
            </w:r>
            <w:r w:rsidRPr="00491FED">
              <w:rPr>
                <w:rFonts w:cstheme="minorHAnsi"/>
                <w:szCs w:val="22"/>
                <w:lang w:val="en-US"/>
              </w:rPr>
              <w:t xml:space="preserve">°C will be labelled with a reference </w:t>
            </w:r>
            <w:r>
              <w:rPr>
                <w:rFonts w:cstheme="minorHAnsi"/>
                <w:szCs w:val="22"/>
                <w:lang w:val="en-US"/>
              </w:rPr>
              <w:t>number that links to an entry</w:t>
            </w:r>
            <w:r w:rsidRPr="00491FED">
              <w:rPr>
                <w:rFonts w:cstheme="minorHAnsi"/>
                <w:szCs w:val="22"/>
                <w:lang w:val="en-US"/>
              </w:rPr>
              <w:t xml:space="preserve"> or database.</w:t>
            </w:r>
          </w:p>
          <w:p w14:paraId="1D5D47EA" w14:textId="4A5FFB9A" w:rsidR="00CA2D12" w:rsidRPr="00491FED" w:rsidRDefault="00491FED" w:rsidP="00491FED">
            <w:pPr>
              <w:tabs>
                <w:tab w:val="left" w:pos="5802"/>
              </w:tabs>
              <w:spacing w:line="200" w:lineRule="atLeast"/>
              <w:jc w:val="both"/>
              <w:rPr>
                <w:rFonts w:cstheme="minorHAnsi"/>
                <w:szCs w:val="22"/>
                <w:lang w:val="en-US"/>
              </w:rPr>
            </w:pPr>
            <w:r w:rsidRPr="00491FED">
              <w:rPr>
                <w:rFonts w:cstheme="minorHAnsi"/>
                <w:szCs w:val="22"/>
                <w:lang w:val="en-US"/>
              </w:rPr>
              <w:t>All datasets will be accompanied by a README.txt file containing all the associated met</w:t>
            </w:r>
            <w:r>
              <w:rPr>
                <w:rFonts w:cstheme="minorHAnsi"/>
                <w:szCs w:val="22"/>
                <w:lang w:val="en-US"/>
              </w:rPr>
              <w:t>adata (see more details below).</w:t>
            </w:r>
          </w:p>
        </w:tc>
      </w:tr>
      <w:tr w:rsidR="002300DE" w14:paraId="45693DC6" w14:textId="77777777" w:rsidTr="001B4EE7">
        <w:trPr>
          <w:cantSplit/>
          <w:trHeight w:val="6511"/>
        </w:trPr>
        <w:tc>
          <w:tcPr>
            <w:tcW w:w="4962" w:type="dxa"/>
            <w:shd w:val="clear" w:color="auto" w:fill="FFFFFF" w:themeFill="background1"/>
          </w:tcPr>
          <w:p w14:paraId="7E991AC0"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52A425B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7E48DCBC" w14:textId="77777777" w:rsidR="00771CF4" w:rsidRDefault="00771CF4" w:rsidP="00771CF4">
            <w:pPr>
              <w:rPr>
                <w:rFonts w:ascii="Arial" w:eastAsia="Times New Roman" w:hAnsi="Arial" w:cs="Arial"/>
                <w:sz w:val="16"/>
                <w:szCs w:val="16"/>
                <w:lang w:val="en-US" w:eastAsia="nl-BE"/>
              </w:rPr>
            </w:pPr>
          </w:p>
          <w:p w14:paraId="4C491C05"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2BC4D23F"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8C279FA" w14:textId="35B1FA02" w:rsidR="00CA2D12" w:rsidRPr="00DC15AA" w:rsidRDefault="00FD2A36" w:rsidP="00CA2D12">
            <w:pPr>
              <w:rPr>
                <w:lang w:val="en-US"/>
              </w:rPr>
            </w:pPr>
            <w:sdt>
              <w:sdtPr>
                <w:rPr>
                  <w:lang w:val="en-US"/>
                </w:rPr>
                <w:id w:val="-2133849028"/>
                <w14:checkbox>
                  <w14:checked w14:val="1"/>
                  <w14:checkedState w14:val="2612" w14:font="MS Gothic"/>
                  <w14:uncheckedState w14:val="2610" w14:font="MS Gothic"/>
                </w14:checkbox>
              </w:sdtPr>
              <w:sdtContent>
                <w:r w:rsidR="00A06F42" w:rsidRPr="00DC15AA">
                  <w:rPr>
                    <w:rFonts w:ascii="MS Gothic" w:eastAsia="MS Gothic" w:hAnsi="MS Gothic" w:hint="eastAsia"/>
                    <w:lang w:val="en-US"/>
                  </w:rPr>
                  <w:t>☒</w:t>
                </w:r>
              </w:sdtContent>
            </w:sdt>
            <w:r w:rsidR="00CA2D12" w:rsidRPr="00DC15AA">
              <w:rPr>
                <w:lang w:val="en-US"/>
              </w:rPr>
              <w:t xml:space="preserve"> Yes</w:t>
            </w:r>
          </w:p>
          <w:p w14:paraId="17CE436A" w14:textId="77777777" w:rsidR="00CA2D12" w:rsidRPr="00DC15AA" w:rsidRDefault="00FD2A36" w:rsidP="00CA2D12">
            <w:pPr>
              <w:rPr>
                <w:lang w:val="en-US"/>
              </w:rPr>
            </w:pPr>
            <w:sdt>
              <w:sdtPr>
                <w:rPr>
                  <w:lang w:val="en-US"/>
                </w:rPr>
                <w:id w:val="-1366749508"/>
                <w14:checkbox>
                  <w14:checked w14:val="0"/>
                  <w14:checkedState w14:val="2612" w14:font="MS Gothic"/>
                  <w14:uncheckedState w14:val="2610" w14:font="MS Gothic"/>
                </w14:checkbox>
              </w:sdtPr>
              <w:sdtContent>
                <w:r w:rsidR="00CA2D12" w:rsidRPr="00DC15AA">
                  <w:rPr>
                    <w:rFonts w:ascii="MS Gothic" w:eastAsia="MS Gothic" w:hAnsi="MS Gothic" w:hint="eastAsia"/>
                    <w:lang w:val="en-US"/>
                  </w:rPr>
                  <w:t>☐</w:t>
                </w:r>
              </w:sdtContent>
            </w:sdt>
            <w:r w:rsidR="00CA2D12" w:rsidRPr="00DC15AA">
              <w:rPr>
                <w:lang w:val="en-US"/>
              </w:rPr>
              <w:t xml:space="preserve"> No</w:t>
            </w:r>
          </w:p>
          <w:p w14:paraId="5EFCF9F2" w14:textId="77777777" w:rsidR="00CA2D12" w:rsidRPr="00DC15AA" w:rsidRDefault="00CA2D12" w:rsidP="00F81457">
            <w:pPr>
              <w:rPr>
                <w:lang w:val="en-US"/>
              </w:rPr>
            </w:pPr>
            <w:r w:rsidRPr="00DC15AA">
              <w:rPr>
                <w:lang w:val="en-US"/>
              </w:rPr>
              <w:t>If yes</w:t>
            </w:r>
            <w:r w:rsidR="00F81457" w:rsidRPr="00DC15AA">
              <w:rPr>
                <w:lang w:val="en-US"/>
              </w:rPr>
              <w:t xml:space="preserve">, please specify </w:t>
            </w:r>
            <w:r w:rsidR="0087485C" w:rsidRPr="00DC15AA">
              <w:rPr>
                <w:lang w:val="en-US"/>
              </w:rPr>
              <w:t xml:space="preserve">(where appropriate </w:t>
            </w:r>
            <w:r w:rsidR="00F81457" w:rsidRPr="00DC15AA">
              <w:rPr>
                <w:lang w:val="en-US"/>
              </w:rPr>
              <w:t>per dataset or data type</w:t>
            </w:r>
            <w:r w:rsidR="0087485C" w:rsidRPr="00DC15AA">
              <w:rPr>
                <w:lang w:val="en-US"/>
              </w:rPr>
              <w:t>)</w:t>
            </w:r>
            <w:r w:rsidR="00F81457" w:rsidRPr="00DC15AA">
              <w:rPr>
                <w:lang w:val="en-US"/>
              </w:rPr>
              <w:t xml:space="preserve"> which metadata</w:t>
            </w:r>
            <w:r w:rsidR="0087485C" w:rsidRPr="00DC15AA">
              <w:rPr>
                <w:lang w:val="en-US"/>
              </w:rPr>
              <w:t xml:space="preserve"> standard</w:t>
            </w:r>
            <w:r w:rsidR="00F81457" w:rsidRPr="00DC15AA">
              <w:rPr>
                <w:lang w:val="en-US"/>
              </w:rPr>
              <w:t xml:space="preserve"> will be used</w:t>
            </w:r>
            <w:r w:rsidRPr="00DC15AA">
              <w:rPr>
                <w:lang w:val="en-US"/>
              </w:rPr>
              <w:t xml:space="preserve">: </w:t>
            </w:r>
          </w:p>
          <w:p w14:paraId="6EB56AEB" w14:textId="77777777" w:rsidR="00A06F42" w:rsidRPr="00DC15AA" w:rsidRDefault="00A06F42" w:rsidP="00A06F42">
            <w:pPr>
              <w:tabs>
                <w:tab w:val="left" w:pos="5802"/>
              </w:tabs>
              <w:spacing w:line="200" w:lineRule="atLeast"/>
              <w:jc w:val="both"/>
              <w:rPr>
                <w:rFonts w:cstheme="minorHAnsi"/>
                <w:lang w:val="en-US"/>
              </w:rPr>
            </w:pPr>
          </w:p>
          <w:p w14:paraId="55A448E1" w14:textId="4399649B"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While specific data types might require particular metadata, as a general rule the metadata are based on a generalized metadata schema such as Dublin Core or DataCite, including the following elements:</w:t>
            </w:r>
          </w:p>
          <w:p w14:paraId="1A8CBC94"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Title: free text</w:t>
            </w:r>
          </w:p>
          <w:p w14:paraId="242B2F44"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Creator: Last name, first name, organization</w:t>
            </w:r>
          </w:p>
          <w:p w14:paraId="27C111B5"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Date and time reference</w:t>
            </w:r>
          </w:p>
          <w:p w14:paraId="34D1039A"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Subject: Choice of keywords and classifications</w:t>
            </w:r>
          </w:p>
          <w:p w14:paraId="51840349"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Description: Text explaining the content of the data set and other contextual information needed for the correct interpretation of the data, the software(s) (including version number) used to produce and to read the data, the purpose of the experiment, etc.</w:t>
            </w:r>
          </w:p>
          <w:p w14:paraId="507EE747"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Format: Details of the file format,</w:t>
            </w:r>
          </w:p>
          <w:p w14:paraId="2F7B6DE1"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Resource Type: data set, image, audio, etc.</w:t>
            </w:r>
          </w:p>
          <w:p w14:paraId="2D331779"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 Identifier: DOI (when applicable)</w:t>
            </w:r>
          </w:p>
          <w:p w14:paraId="1C18426B" w14:textId="77777777" w:rsidR="00A06F42" w:rsidRPr="00DC15AA" w:rsidRDefault="00A06F42" w:rsidP="00A06F42">
            <w:pPr>
              <w:tabs>
                <w:tab w:val="left" w:pos="5802"/>
              </w:tabs>
              <w:spacing w:line="200" w:lineRule="atLeast"/>
              <w:jc w:val="both"/>
              <w:rPr>
                <w:rFonts w:cstheme="minorHAnsi"/>
                <w:lang w:val="en-US"/>
              </w:rPr>
            </w:pPr>
            <w:r w:rsidRPr="00DC15AA">
              <w:rPr>
                <w:rFonts w:cstheme="minorHAnsi"/>
                <w:lang w:val="en-US"/>
              </w:rPr>
              <w:t>•Access rights: closed access, embargoed access, restricted access, open access.</w:t>
            </w:r>
          </w:p>
          <w:p w14:paraId="3D5D0540" w14:textId="77777777" w:rsidR="00A06F42" w:rsidRPr="00DC15AA" w:rsidRDefault="00A06F42" w:rsidP="00A06F42">
            <w:pPr>
              <w:tabs>
                <w:tab w:val="left" w:pos="5802"/>
              </w:tabs>
              <w:spacing w:line="200" w:lineRule="atLeast"/>
              <w:jc w:val="both"/>
              <w:rPr>
                <w:rFonts w:cstheme="minorHAnsi"/>
                <w:lang w:val="en-US"/>
              </w:rPr>
            </w:pPr>
          </w:p>
          <w:p w14:paraId="0F04C794" w14:textId="59A368E5" w:rsidR="002300DE" w:rsidRPr="00DC15AA" w:rsidRDefault="00A06F42" w:rsidP="00DC15AA">
            <w:pPr>
              <w:tabs>
                <w:tab w:val="left" w:pos="5802"/>
              </w:tabs>
              <w:spacing w:line="200" w:lineRule="atLeast"/>
              <w:jc w:val="both"/>
              <w:rPr>
                <w:rFonts w:cstheme="minorHAnsi"/>
                <w:lang w:val="en-US"/>
              </w:rPr>
            </w:pPr>
            <w:r w:rsidRPr="00DC15AA">
              <w:rPr>
                <w:rFonts w:cstheme="minorHAnsi"/>
                <w:lang w:val="en-US"/>
              </w:rPr>
              <w:t xml:space="preserve">For </w:t>
            </w:r>
            <w:r w:rsidRPr="001B4EE7">
              <w:rPr>
                <w:rFonts w:cstheme="minorHAnsi"/>
                <w:lang w:val="en-US"/>
              </w:rPr>
              <w:t xml:space="preserve">specific datasets, additional metadata </w:t>
            </w:r>
            <w:r w:rsidR="002B78E0" w:rsidRPr="001B4EE7">
              <w:rPr>
                <w:rFonts w:cstheme="minorHAnsi"/>
                <w:lang w:val="en-US"/>
              </w:rPr>
              <w:t>will be</w:t>
            </w:r>
            <w:r w:rsidRPr="001B4EE7">
              <w:rPr>
                <w:rFonts w:cstheme="minorHAnsi"/>
                <w:lang w:val="en-US"/>
              </w:rPr>
              <w:t xml:space="preserve"> associated with the data file as appropriate. </w:t>
            </w:r>
            <w:r w:rsidRPr="001B4EE7">
              <w:rPr>
                <w:lang w:val="en-US"/>
              </w:rPr>
              <w:t>Mass spectrometry metadata w</w:t>
            </w:r>
            <w:r w:rsidR="002B78E0" w:rsidRPr="001B4EE7">
              <w:rPr>
                <w:lang w:val="en-US"/>
              </w:rPr>
              <w:t>ill be</w:t>
            </w:r>
            <w:r w:rsidRPr="001B4EE7">
              <w:rPr>
                <w:lang w:val="en-US"/>
              </w:rPr>
              <w:t xml:space="preserve"> generated at the </w:t>
            </w:r>
            <w:r w:rsidR="007B6B5E" w:rsidRPr="001B4EE7">
              <w:t>VIB Proteomics Core facility.</w:t>
            </w:r>
            <w:r w:rsidRPr="001B4EE7">
              <w:rPr>
                <w:lang w:val="en-US"/>
              </w:rPr>
              <w:t xml:space="preserve"> A copy of the results (data) </w:t>
            </w:r>
            <w:r w:rsidR="002B78E0" w:rsidRPr="001B4EE7">
              <w:rPr>
                <w:lang w:val="en-US"/>
              </w:rPr>
              <w:t>will be</w:t>
            </w:r>
            <w:r w:rsidRPr="001B4EE7">
              <w:rPr>
                <w:lang w:val="en-US"/>
              </w:rPr>
              <w:t xml:space="preserve"> stored at the VIB-KU Leuven </w:t>
            </w:r>
            <w:r w:rsidRPr="001B4EE7">
              <w:rPr>
                <w:shd w:val="clear" w:color="auto" w:fill="FFFFFF" w:themeFill="background1"/>
                <w:lang w:val="en-US"/>
              </w:rPr>
              <w:t xml:space="preserve">Proteolytic Mechanisms mediating Neurodegeneration laboratory. </w:t>
            </w:r>
            <w:r w:rsidR="00970716" w:rsidRPr="001B4EE7">
              <w:rPr>
                <w:shd w:val="clear" w:color="auto" w:fill="FFFFFF" w:themeFill="background1"/>
                <w:lang w:val="en-US"/>
              </w:rPr>
              <w:t xml:space="preserve">Cryo – EM data will be generated at the </w:t>
            </w:r>
            <w:r w:rsidR="007D7FEE" w:rsidRPr="001B4EE7">
              <w:rPr>
                <w:shd w:val="clear" w:color="auto" w:fill="FFFFFF" w:themeFill="background1"/>
                <w:lang w:val="en-US"/>
              </w:rPr>
              <w:t>CryoEM facility BECM</w:t>
            </w:r>
            <w:r w:rsidR="001B4EE7" w:rsidRPr="001B4EE7">
              <w:rPr>
                <w:shd w:val="clear" w:color="auto" w:fill="FFFFFF" w:themeFill="background1"/>
                <w:lang w:val="en-US"/>
              </w:rPr>
              <w:t xml:space="preserve"> (VIB – VUB, Brussels)</w:t>
            </w:r>
            <w:r w:rsidR="007D7FEE" w:rsidRPr="001B4EE7">
              <w:rPr>
                <w:shd w:val="clear" w:color="auto" w:fill="FFFFFF" w:themeFill="background1"/>
                <w:lang w:val="en-US"/>
              </w:rPr>
              <w:t xml:space="preserve"> and stored</w:t>
            </w:r>
            <w:r w:rsidR="001B4EE7">
              <w:rPr>
                <w:shd w:val="clear" w:color="auto" w:fill="FFFFFF" w:themeFill="background1"/>
                <w:lang w:val="en-US"/>
              </w:rPr>
              <w:t xml:space="preserve"> and analyzed</w:t>
            </w:r>
            <w:r w:rsidR="007D7FEE" w:rsidRPr="001B4EE7">
              <w:rPr>
                <w:shd w:val="clear" w:color="auto" w:fill="FFFFFF" w:themeFill="background1"/>
                <w:lang w:val="en-US"/>
              </w:rPr>
              <w:t xml:space="preserve"> there </w:t>
            </w:r>
            <w:r w:rsidR="003F0F51" w:rsidRPr="001B4EE7">
              <w:rPr>
                <w:shd w:val="clear" w:color="auto" w:fill="FFFFFF" w:themeFill="background1"/>
                <w:lang w:val="en-US"/>
              </w:rPr>
              <w:t>o</w:t>
            </w:r>
            <w:r w:rsidR="007D7FEE" w:rsidRPr="001B4EE7">
              <w:rPr>
                <w:shd w:val="clear" w:color="auto" w:fill="FFFFFF" w:themeFill="background1"/>
                <w:lang w:val="en-US"/>
              </w:rPr>
              <w:t>n a server own</w:t>
            </w:r>
            <w:r w:rsidR="003F0F51" w:rsidRPr="001B4EE7">
              <w:rPr>
                <w:shd w:val="clear" w:color="auto" w:fill="FFFFFF" w:themeFill="background1"/>
                <w:lang w:val="en-US"/>
              </w:rPr>
              <w:t>ed</w:t>
            </w:r>
            <w:r w:rsidR="007D7FEE" w:rsidRPr="001B4EE7">
              <w:rPr>
                <w:shd w:val="clear" w:color="auto" w:fill="FFFFFF" w:themeFill="background1"/>
                <w:lang w:val="en-US"/>
              </w:rPr>
              <w:t xml:space="preserve"> by the</w:t>
            </w:r>
            <w:r w:rsidR="003F0F51" w:rsidRPr="001B4EE7">
              <w:rPr>
                <w:shd w:val="clear" w:color="auto" w:fill="FFFFFF" w:themeFill="background1"/>
                <w:lang w:val="en-US"/>
              </w:rPr>
              <w:t xml:space="preserve"> applicant (Chávez-Gutiérrez) laboratory</w:t>
            </w:r>
            <w:r w:rsidR="00F1318D" w:rsidRPr="001B4EE7">
              <w:rPr>
                <w:shd w:val="clear" w:color="auto" w:fill="FFFFFF" w:themeFill="background1"/>
                <w:lang w:val="en-US"/>
              </w:rPr>
              <w:t>.</w:t>
            </w:r>
            <w:r w:rsidR="001B4EE7">
              <w:rPr>
                <w:shd w:val="clear" w:color="auto" w:fill="FFFFFF" w:themeFill="background1"/>
                <w:lang w:val="en-US"/>
              </w:rPr>
              <w:t xml:space="preserve"> Additionally, a back-up copy of the data will be stored on datatape and maintained for 10 years.  </w:t>
            </w:r>
          </w:p>
        </w:tc>
      </w:tr>
    </w:tbl>
    <w:p w14:paraId="7173B9EE" w14:textId="64E1515A" w:rsidR="00CE6D90" w:rsidRDefault="00CE6D90"/>
    <w:p w14:paraId="32FACA5B" w14:textId="17D86010" w:rsidR="00F85A08" w:rsidRDefault="00F85A08"/>
    <w:p w14:paraId="62E9F338" w14:textId="5B23E40A" w:rsidR="00F85A08" w:rsidRDefault="00F85A08"/>
    <w:p w14:paraId="0AF03AE3" w14:textId="0E4186AE" w:rsidR="00F85A08" w:rsidRDefault="00F85A08"/>
    <w:p w14:paraId="02D876F0" w14:textId="4DE05C3D" w:rsidR="00F85A08" w:rsidRDefault="00F85A08"/>
    <w:p w14:paraId="333F7743" w14:textId="7AD08532" w:rsidR="00F85A08" w:rsidRDefault="00F85A08"/>
    <w:p w14:paraId="2C92D2BD" w14:textId="77777777" w:rsidR="00F85A08" w:rsidRDefault="00F85A08"/>
    <w:p w14:paraId="7FB0D9F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481DE445" w14:textId="77777777" w:rsidTr="005E32FD">
        <w:trPr>
          <w:cantSplit/>
          <w:trHeight w:val="269"/>
        </w:trPr>
        <w:tc>
          <w:tcPr>
            <w:tcW w:w="15593" w:type="dxa"/>
            <w:gridSpan w:val="2"/>
            <w:shd w:val="clear" w:color="auto" w:fill="5B9BD5" w:themeFill="accent5"/>
          </w:tcPr>
          <w:p w14:paraId="3EA6D855"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21C61B9C" w14:textId="77777777" w:rsidR="00877A71" w:rsidRPr="00145CC7" w:rsidRDefault="00877A71" w:rsidP="00EE6614">
            <w:pPr>
              <w:ind w:left="360"/>
              <w:jc w:val="center"/>
              <w:rPr>
                <w:b/>
              </w:rPr>
            </w:pPr>
          </w:p>
        </w:tc>
      </w:tr>
      <w:tr w:rsidR="002300DE" w:rsidRPr="00F42A6F" w14:paraId="4D04044F" w14:textId="77777777" w:rsidTr="00436EB9">
        <w:trPr>
          <w:cantSplit/>
          <w:trHeight w:val="269"/>
        </w:trPr>
        <w:tc>
          <w:tcPr>
            <w:tcW w:w="4962" w:type="dxa"/>
          </w:tcPr>
          <w:p w14:paraId="3DCB1889" w14:textId="77777777" w:rsidR="002300DE" w:rsidRDefault="00CE6D90" w:rsidP="008F2D7E">
            <w:r w:rsidRPr="002B78E0">
              <w:t>Where will the data be stored?</w:t>
            </w:r>
          </w:p>
          <w:p w14:paraId="33792812" w14:textId="77777777" w:rsidR="00762983" w:rsidRDefault="00762983" w:rsidP="008F2D7E"/>
          <w:p w14:paraId="4A030E62"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3"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724BA941" w14:textId="265A108E" w:rsidR="00975C08" w:rsidRPr="00DC15AA" w:rsidRDefault="00FD2A36" w:rsidP="00975C08">
            <w:pPr>
              <w:rPr>
                <w:lang w:val="en-US"/>
              </w:rPr>
            </w:pPr>
            <w:sdt>
              <w:sdtPr>
                <w:rPr>
                  <w:lang w:val="en-US"/>
                </w:rPr>
                <w:id w:val="-642347297"/>
                <w14:checkbox>
                  <w14:checked w14:val="1"/>
                  <w14:checkedState w14:val="2612" w14:font="MS Gothic"/>
                  <w14:uncheckedState w14:val="2610" w14:font="MS Gothic"/>
                </w14:checkbox>
              </w:sdtPr>
              <w:sdtContent>
                <w:r w:rsidR="00317147" w:rsidRPr="00DC15AA">
                  <w:rPr>
                    <w:rFonts w:ascii="MS Gothic" w:eastAsia="MS Gothic" w:hAnsi="MS Gothic" w:hint="eastAsia"/>
                    <w:lang w:val="en-US"/>
                  </w:rPr>
                  <w:t>☒</w:t>
                </w:r>
              </w:sdtContent>
            </w:sdt>
            <w:r w:rsidR="00975C08" w:rsidRPr="00DC15AA">
              <w:rPr>
                <w:lang w:val="en-US"/>
              </w:rPr>
              <w:t xml:space="preserve"> Shared network drive (J-drive)</w:t>
            </w:r>
          </w:p>
          <w:p w14:paraId="5BA912C8" w14:textId="77777777" w:rsidR="00975C08" w:rsidRPr="00DC15AA" w:rsidRDefault="00FD2A36" w:rsidP="00975C08">
            <w:pPr>
              <w:rPr>
                <w:lang w:val="en-US"/>
              </w:rPr>
            </w:pPr>
            <w:sdt>
              <w:sdtPr>
                <w:rPr>
                  <w:lang w:val="en-US"/>
                </w:rPr>
                <w:id w:val="1574546971"/>
                <w14:checkbox>
                  <w14:checked w14:val="0"/>
                  <w14:checkedState w14:val="2612" w14:font="MS Gothic"/>
                  <w14:uncheckedState w14:val="2610" w14:font="MS Gothic"/>
                </w14:checkbox>
              </w:sdtPr>
              <w:sdtContent>
                <w:r w:rsidR="00975C08" w:rsidRPr="00DC15AA">
                  <w:rPr>
                    <w:rFonts w:ascii="MS Gothic" w:eastAsia="MS Gothic" w:hAnsi="MS Gothic" w:hint="eastAsia"/>
                    <w:lang w:val="en-US"/>
                  </w:rPr>
                  <w:t>☐</w:t>
                </w:r>
              </w:sdtContent>
            </w:sdt>
            <w:r w:rsidR="00975C08" w:rsidRPr="00DC15AA">
              <w:rPr>
                <w:lang w:val="en-US"/>
              </w:rPr>
              <w:t xml:space="preserve"> Personal network drive (I-drive)</w:t>
            </w:r>
          </w:p>
          <w:p w14:paraId="0042595A" w14:textId="77777777" w:rsidR="00975C08" w:rsidRPr="00DC15AA" w:rsidRDefault="00FD2A36" w:rsidP="00975C08">
            <w:pPr>
              <w:rPr>
                <w:lang w:val="en-US"/>
              </w:rPr>
            </w:pPr>
            <w:sdt>
              <w:sdtPr>
                <w:rPr>
                  <w:lang w:val="en-US"/>
                </w:rPr>
                <w:id w:val="-1408765965"/>
                <w14:checkbox>
                  <w14:checked w14:val="0"/>
                  <w14:checkedState w14:val="2612" w14:font="MS Gothic"/>
                  <w14:uncheckedState w14:val="2610" w14:font="MS Gothic"/>
                </w14:checkbox>
              </w:sdtPr>
              <w:sdtContent>
                <w:r w:rsidR="00975C08" w:rsidRPr="00DC15AA">
                  <w:rPr>
                    <w:rFonts w:ascii="MS Gothic" w:eastAsia="MS Gothic" w:hAnsi="MS Gothic" w:hint="eastAsia"/>
                    <w:lang w:val="en-US"/>
                  </w:rPr>
                  <w:t>☐</w:t>
                </w:r>
              </w:sdtContent>
            </w:sdt>
            <w:r w:rsidR="00975C08" w:rsidRPr="00DC15AA">
              <w:rPr>
                <w:lang w:val="en-US"/>
              </w:rPr>
              <w:t xml:space="preserve"> OneDrive (KU Leuven)</w:t>
            </w:r>
          </w:p>
          <w:p w14:paraId="0C6A8B3E" w14:textId="77777777" w:rsidR="00975C08" w:rsidRPr="00DC15AA" w:rsidRDefault="00FD2A36" w:rsidP="00975C08">
            <w:pPr>
              <w:rPr>
                <w:lang w:val="en-US"/>
              </w:rPr>
            </w:pPr>
            <w:sdt>
              <w:sdtPr>
                <w:rPr>
                  <w:lang w:val="en-US"/>
                </w:rPr>
                <w:id w:val="-1536877304"/>
                <w14:checkbox>
                  <w14:checked w14:val="0"/>
                  <w14:checkedState w14:val="2612" w14:font="MS Gothic"/>
                  <w14:uncheckedState w14:val="2610" w14:font="MS Gothic"/>
                </w14:checkbox>
              </w:sdtPr>
              <w:sdtContent>
                <w:r w:rsidR="00975C08" w:rsidRPr="00DC15AA">
                  <w:rPr>
                    <w:rFonts w:ascii="MS Gothic" w:eastAsia="MS Gothic" w:hAnsi="MS Gothic" w:hint="eastAsia"/>
                    <w:lang w:val="en-US"/>
                  </w:rPr>
                  <w:t>☐</w:t>
                </w:r>
              </w:sdtContent>
            </w:sdt>
            <w:r w:rsidR="00975C08" w:rsidRPr="00DC15AA">
              <w:rPr>
                <w:lang w:val="en-US"/>
              </w:rPr>
              <w:t xml:space="preserve"> Sharepoint online</w:t>
            </w:r>
          </w:p>
          <w:p w14:paraId="6E6C902E" w14:textId="77777777" w:rsidR="00975C08" w:rsidRPr="00DC15AA" w:rsidRDefault="00FD2A36" w:rsidP="00975C08">
            <w:pPr>
              <w:rPr>
                <w:lang w:val="en-US"/>
              </w:rPr>
            </w:pPr>
            <w:sdt>
              <w:sdtPr>
                <w:rPr>
                  <w:lang w:val="en-US"/>
                </w:rPr>
                <w:id w:val="-63103526"/>
                <w14:checkbox>
                  <w14:checked w14:val="0"/>
                  <w14:checkedState w14:val="2612" w14:font="MS Gothic"/>
                  <w14:uncheckedState w14:val="2610" w14:font="MS Gothic"/>
                </w14:checkbox>
              </w:sdtPr>
              <w:sdtContent>
                <w:r w:rsidR="007A5CC7" w:rsidRPr="00DC15AA">
                  <w:rPr>
                    <w:rFonts w:ascii="MS Gothic" w:eastAsia="MS Gothic" w:hAnsi="MS Gothic" w:hint="eastAsia"/>
                    <w:lang w:val="en-US"/>
                  </w:rPr>
                  <w:t>☐</w:t>
                </w:r>
              </w:sdtContent>
            </w:sdt>
            <w:r w:rsidR="00975C08" w:rsidRPr="00DC15AA">
              <w:rPr>
                <w:lang w:val="en-US"/>
              </w:rPr>
              <w:t xml:space="preserve"> Sharepoint on-premis</w:t>
            </w:r>
          </w:p>
          <w:p w14:paraId="55E427F1" w14:textId="21C88CE8" w:rsidR="00975C08" w:rsidRPr="00DC15AA" w:rsidRDefault="00FD2A36" w:rsidP="00975C08">
            <w:pPr>
              <w:rPr>
                <w:lang w:val="en-US"/>
              </w:rPr>
            </w:pPr>
            <w:sdt>
              <w:sdtPr>
                <w:rPr>
                  <w:lang w:val="en-US"/>
                </w:rPr>
                <w:id w:val="-2130003063"/>
                <w14:checkbox>
                  <w14:checked w14:val="1"/>
                  <w14:checkedState w14:val="2612" w14:font="MS Gothic"/>
                  <w14:uncheckedState w14:val="2610" w14:font="MS Gothic"/>
                </w14:checkbox>
              </w:sdtPr>
              <w:sdtContent>
                <w:r w:rsidR="00436F9C" w:rsidRPr="00DC15AA">
                  <w:rPr>
                    <w:rFonts w:ascii="MS Gothic" w:eastAsia="MS Gothic" w:hAnsi="MS Gothic" w:hint="eastAsia"/>
                    <w:lang w:val="en-US"/>
                  </w:rPr>
                  <w:t>☒</w:t>
                </w:r>
              </w:sdtContent>
            </w:sdt>
            <w:r w:rsidR="00975C08" w:rsidRPr="00DC15AA">
              <w:rPr>
                <w:lang w:val="en-US"/>
              </w:rPr>
              <w:t xml:space="preserve"> Large Volume Storage</w:t>
            </w:r>
          </w:p>
          <w:p w14:paraId="2CDD2131" w14:textId="77777777" w:rsidR="007A5CC7" w:rsidRPr="00DC15AA" w:rsidRDefault="00FD2A36" w:rsidP="007A5CC7">
            <w:pPr>
              <w:rPr>
                <w:lang w:val="en-US"/>
              </w:rPr>
            </w:pPr>
            <w:sdt>
              <w:sdtPr>
                <w:rPr>
                  <w:lang w:val="en-US"/>
                </w:rPr>
                <w:id w:val="1856455942"/>
                <w14:checkbox>
                  <w14:checked w14:val="0"/>
                  <w14:checkedState w14:val="2612" w14:font="MS Gothic"/>
                  <w14:uncheckedState w14:val="2610" w14:font="MS Gothic"/>
                </w14:checkbox>
              </w:sdtPr>
              <w:sdtContent>
                <w:r w:rsidR="007A5CC7" w:rsidRPr="00DC15AA">
                  <w:rPr>
                    <w:rFonts w:ascii="MS Gothic" w:eastAsia="MS Gothic" w:hAnsi="MS Gothic" w:hint="eastAsia"/>
                    <w:lang w:val="en-US"/>
                  </w:rPr>
                  <w:t>☐</w:t>
                </w:r>
              </w:sdtContent>
            </w:sdt>
            <w:r w:rsidR="007A5CC7" w:rsidRPr="00DC15AA">
              <w:rPr>
                <w:lang w:val="en-US"/>
              </w:rPr>
              <w:t xml:space="preserve"> Digital Vault</w:t>
            </w:r>
          </w:p>
          <w:p w14:paraId="3A4F2A12" w14:textId="3B3DB032" w:rsidR="00CE6D90" w:rsidRPr="00DC15AA" w:rsidRDefault="00FD2A36" w:rsidP="6320600B">
            <w:pPr>
              <w:rPr>
                <w:lang w:val="en-US"/>
              </w:rPr>
            </w:pPr>
            <w:sdt>
              <w:sdtPr>
                <w:rPr>
                  <w:lang w:val="en-US"/>
                </w:rPr>
                <w:id w:val="1360622626"/>
                <w14:checkbox>
                  <w14:checked w14:val="1"/>
                  <w14:checkedState w14:val="2612" w14:font="MS Gothic"/>
                  <w14:uncheckedState w14:val="2610" w14:font="MS Gothic"/>
                </w14:checkbox>
              </w:sdtPr>
              <w:sdtContent>
                <w:r w:rsidR="00436F9C" w:rsidRPr="00DC15AA">
                  <w:rPr>
                    <w:rFonts w:ascii="MS Gothic" w:eastAsia="MS Gothic" w:hAnsi="MS Gothic" w:hint="eastAsia"/>
                    <w:lang w:val="en-US"/>
                  </w:rPr>
                  <w:t>☒</w:t>
                </w:r>
              </w:sdtContent>
            </w:sdt>
            <w:r w:rsidR="007A5CC7" w:rsidRPr="00DC15AA">
              <w:rPr>
                <w:lang w:val="en-US"/>
              </w:rPr>
              <w:t xml:space="preserve"> Other: </w:t>
            </w:r>
          </w:p>
          <w:p w14:paraId="41A1231C" w14:textId="1D0018BA" w:rsidR="00436F9C" w:rsidRPr="00DC15AA" w:rsidRDefault="00436F9C" w:rsidP="00436F9C">
            <w:pPr>
              <w:jc w:val="both"/>
              <w:rPr>
                <w:lang w:val="en-US"/>
              </w:rPr>
            </w:pPr>
            <w:r w:rsidRPr="00DC15AA">
              <w:rPr>
                <w:lang w:val="en-US"/>
              </w:rPr>
              <w:t xml:space="preserve">Digital files are stored on KU Leuven servers. </w:t>
            </w:r>
          </w:p>
          <w:p w14:paraId="27C167E5" w14:textId="1129DE45" w:rsidR="00317147" w:rsidRPr="00DC15AA" w:rsidRDefault="00317147" w:rsidP="00436F9C">
            <w:pPr>
              <w:jc w:val="both"/>
              <w:rPr>
                <w:lang w:val="en-US"/>
              </w:rPr>
            </w:pPr>
            <w:r w:rsidRPr="00DC15AA">
              <w:rPr>
                <w:lang w:val="en-US"/>
              </w:rPr>
              <w:t>Other types of data are stored in different forms as follows;</w:t>
            </w:r>
          </w:p>
          <w:p w14:paraId="139019B2" w14:textId="61005E76" w:rsidR="00436F9C" w:rsidRPr="00DC15AA" w:rsidRDefault="00491FED" w:rsidP="00436F9C">
            <w:pPr>
              <w:pStyle w:val="ListParagraph"/>
              <w:numPr>
                <w:ilvl w:val="0"/>
                <w:numId w:val="37"/>
              </w:numPr>
              <w:jc w:val="both"/>
              <w:rPr>
                <w:lang w:val="en-US"/>
              </w:rPr>
            </w:pPr>
            <w:r>
              <w:rPr>
                <w:lang w:val="en-US"/>
              </w:rPr>
              <w:t>Vectors: Vectors will be</w:t>
            </w:r>
            <w:r w:rsidR="00436F9C" w:rsidRPr="00DC15AA">
              <w:rPr>
                <w:lang w:val="en-US"/>
              </w:rPr>
              <w:t xml:space="preserve"> preserved in a form of purified DNA (in -20°C freezer). </w:t>
            </w:r>
          </w:p>
          <w:p w14:paraId="1A367F7C" w14:textId="0BA4A285" w:rsidR="00436F9C" w:rsidRPr="00DC15AA" w:rsidRDefault="00436F9C" w:rsidP="00436F9C">
            <w:pPr>
              <w:pStyle w:val="ListParagraph"/>
              <w:numPr>
                <w:ilvl w:val="0"/>
                <w:numId w:val="37"/>
              </w:numPr>
              <w:jc w:val="both"/>
              <w:rPr>
                <w:lang w:val="en-US"/>
              </w:rPr>
            </w:pPr>
            <w:r w:rsidRPr="00DC15AA">
              <w:rPr>
                <w:lang w:val="en-US"/>
              </w:rPr>
              <w:t xml:space="preserve">Cell lines: Cryo preserved cell lines </w:t>
            </w:r>
            <w:r w:rsidR="00491FED">
              <w:rPr>
                <w:lang w:val="en-US"/>
              </w:rPr>
              <w:t>will be</w:t>
            </w:r>
            <w:r w:rsidRPr="00DC15AA">
              <w:rPr>
                <w:lang w:val="en-US"/>
              </w:rPr>
              <w:t xml:space="preserve"> stored locally in the laboratory in liquid nitrogen tank. At least two vials per cell line derive</w:t>
            </w:r>
            <w:r w:rsidR="00491FED">
              <w:rPr>
                <w:lang w:val="en-US"/>
              </w:rPr>
              <w:t>d from independent freezings will be</w:t>
            </w:r>
            <w:r w:rsidRPr="00DC15AA">
              <w:rPr>
                <w:lang w:val="en-US"/>
              </w:rPr>
              <w:t xml:space="preserve"> stored.</w:t>
            </w:r>
          </w:p>
          <w:p w14:paraId="37C565E7" w14:textId="77777777" w:rsidR="00436F9C" w:rsidRPr="00DC15AA" w:rsidRDefault="00436F9C" w:rsidP="00436F9C">
            <w:pPr>
              <w:pStyle w:val="ListParagraph"/>
              <w:numPr>
                <w:ilvl w:val="0"/>
                <w:numId w:val="37"/>
              </w:numPr>
              <w:jc w:val="both"/>
              <w:rPr>
                <w:lang w:val="en-US"/>
              </w:rPr>
            </w:pPr>
            <w:r w:rsidRPr="00DC15AA">
              <w:rPr>
                <w:lang w:val="en-US"/>
              </w:rPr>
              <w:t>Other biological and chemical samples: storage at 4°C and/or as frozen samples as appropriate.</w:t>
            </w:r>
            <w:r w:rsidRPr="00DC15AA">
              <w:rPr>
                <w:rFonts w:cstheme="minorHAnsi"/>
                <w:lang w:val="en-US"/>
              </w:rPr>
              <w:t xml:space="preserve"> </w:t>
            </w:r>
          </w:p>
          <w:p w14:paraId="0FA98246" w14:textId="70051BAC" w:rsidR="00BC2885" w:rsidRPr="00491FED" w:rsidRDefault="00436F9C" w:rsidP="00317147">
            <w:pPr>
              <w:pStyle w:val="ListParagraph"/>
              <w:numPr>
                <w:ilvl w:val="0"/>
                <w:numId w:val="37"/>
              </w:numPr>
              <w:rPr>
                <w:lang w:val="en-US"/>
              </w:rPr>
            </w:pPr>
            <w:r w:rsidRPr="00DC15AA">
              <w:rPr>
                <w:rFonts w:cstheme="minorHAnsi"/>
                <w:lang w:val="en-US"/>
              </w:rPr>
              <w:t xml:space="preserve">Nucleic acid and protein sequences: All nucleic acid and protein sequences generated during the project </w:t>
            </w:r>
            <w:r w:rsidR="00491FED">
              <w:rPr>
                <w:rFonts w:cstheme="minorHAnsi"/>
                <w:lang w:val="en-US"/>
              </w:rPr>
              <w:t>will be</w:t>
            </w:r>
            <w:r w:rsidRPr="00DC15AA">
              <w:rPr>
                <w:rFonts w:cstheme="minorHAnsi"/>
                <w:lang w:val="en-US"/>
              </w:rPr>
              <w:t xml:space="preserve"> stored on KU Leuven servers.</w:t>
            </w:r>
          </w:p>
          <w:p w14:paraId="7FBABD72" w14:textId="77777777" w:rsidR="00491FED" w:rsidRDefault="00491FED" w:rsidP="00491FED">
            <w:pPr>
              <w:pStyle w:val="ListParagraph"/>
              <w:numPr>
                <w:ilvl w:val="0"/>
                <w:numId w:val="37"/>
              </w:numPr>
              <w:rPr>
                <w:lang w:val="en-US"/>
              </w:rPr>
            </w:pPr>
            <w:r>
              <w:rPr>
                <w:lang w:val="en-US"/>
              </w:rPr>
              <w:t>Proteo</w:t>
            </w:r>
            <w:r w:rsidRPr="00491FED">
              <w:rPr>
                <w:lang w:val="en-US"/>
              </w:rPr>
              <w:t xml:space="preserve">mics data: </w:t>
            </w:r>
            <w:r>
              <w:rPr>
                <w:lang w:val="en-US"/>
              </w:rPr>
              <w:t>Prote</w:t>
            </w:r>
            <w:r w:rsidRPr="00491FED">
              <w:rPr>
                <w:lang w:val="en-US"/>
              </w:rPr>
              <w:t>omics data generated during the project will be stored on KU Leuven servers</w:t>
            </w:r>
            <w:r>
              <w:rPr>
                <w:lang w:val="en-US"/>
              </w:rPr>
              <w:t>.</w:t>
            </w:r>
          </w:p>
          <w:p w14:paraId="0A0DC324" w14:textId="3660F67E" w:rsidR="000A7104" w:rsidRPr="00DC15AA" w:rsidRDefault="000A7104" w:rsidP="00491FED">
            <w:pPr>
              <w:pStyle w:val="ListParagraph"/>
              <w:numPr>
                <w:ilvl w:val="0"/>
                <w:numId w:val="37"/>
              </w:numPr>
              <w:rPr>
                <w:lang w:val="en-US"/>
              </w:rPr>
            </w:pPr>
            <w:r>
              <w:rPr>
                <w:lang w:val="en-US"/>
              </w:rPr>
              <w:t>All other digital data (research documentation and manuscripts) will be stored on KUL servers.</w:t>
            </w:r>
          </w:p>
        </w:tc>
      </w:tr>
      <w:tr w:rsidR="002300DE" w:rsidRPr="00F42A6F" w14:paraId="5883A4C7" w14:textId="77777777" w:rsidTr="00436EB9">
        <w:trPr>
          <w:cantSplit/>
          <w:trHeight w:val="269"/>
        </w:trPr>
        <w:tc>
          <w:tcPr>
            <w:tcW w:w="4962" w:type="dxa"/>
          </w:tcPr>
          <w:p w14:paraId="2E262870" w14:textId="77777777" w:rsidR="0008393F" w:rsidRDefault="00C67569" w:rsidP="00877A71">
            <w:r w:rsidRPr="000A7104">
              <w:t>How will the data be backed up?</w:t>
            </w:r>
          </w:p>
          <w:p w14:paraId="08EA0D15" w14:textId="77777777" w:rsidR="0008393F" w:rsidRDefault="0008393F" w:rsidP="0008393F"/>
          <w:p w14:paraId="1604A18B"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4AB60CD7" w14:textId="7E5775C9" w:rsidR="00F04613" w:rsidRPr="00DC15AA" w:rsidRDefault="00FD2A36" w:rsidP="00F04613">
            <w:pPr>
              <w:rPr>
                <w:lang w:val="en-US"/>
              </w:rPr>
            </w:pPr>
            <w:sdt>
              <w:sdtPr>
                <w:rPr>
                  <w:lang w:val="en-US"/>
                </w:rPr>
                <w:id w:val="-563640976"/>
                <w14:checkbox>
                  <w14:checked w14:val="1"/>
                  <w14:checkedState w14:val="2612" w14:font="MS Gothic"/>
                  <w14:uncheckedState w14:val="2610" w14:font="MS Gothic"/>
                </w14:checkbox>
              </w:sdtPr>
              <w:sdtContent>
                <w:r w:rsidR="00317147" w:rsidRPr="00DC15AA">
                  <w:rPr>
                    <w:rFonts w:ascii="MS Gothic" w:eastAsia="MS Gothic" w:hAnsi="MS Gothic" w:hint="eastAsia"/>
                    <w:lang w:val="en-US"/>
                  </w:rPr>
                  <w:t>☒</w:t>
                </w:r>
              </w:sdtContent>
            </w:sdt>
            <w:r w:rsidR="00F04613" w:rsidRPr="00DC15AA">
              <w:rPr>
                <w:lang w:val="en-US"/>
              </w:rPr>
              <w:t xml:space="preserve"> Standard back-up provided by KU Leuven ICTS for my storage solution</w:t>
            </w:r>
          </w:p>
          <w:p w14:paraId="4517688D" w14:textId="77777777" w:rsidR="00F04613" w:rsidRPr="00DC15AA" w:rsidRDefault="00FD2A36" w:rsidP="00F04613">
            <w:pPr>
              <w:rPr>
                <w:lang w:val="en-US"/>
              </w:rPr>
            </w:pPr>
            <w:sdt>
              <w:sdtPr>
                <w:rPr>
                  <w:lang w:val="en-US"/>
                </w:rPr>
                <w:id w:val="-2006960979"/>
                <w14:checkbox>
                  <w14:checked w14:val="0"/>
                  <w14:checkedState w14:val="2612" w14:font="MS Gothic"/>
                  <w14:uncheckedState w14:val="2610" w14:font="MS Gothic"/>
                </w14:checkbox>
              </w:sdtPr>
              <w:sdtContent>
                <w:r w:rsidR="00F04613" w:rsidRPr="00DC15AA">
                  <w:rPr>
                    <w:rFonts w:ascii="MS Gothic" w:eastAsia="MS Gothic" w:hAnsi="MS Gothic" w:hint="eastAsia"/>
                    <w:lang w:val="en-US"/>
                  </w:rPr>
                  <w:t>☐</w:t>
                </w:r>
              </w:sdtContent>
            </w:sdt>
            <w:r w:rsidR="00F04613" w:rsidRPr="00DC15AA">
              <w:rPr>
                <w:lang w:val="en-US"/>
              </w:rPr>
              <w:t xml:space="preserve"> Personal back-ups I make (specify)</w:t>
            </w:r>
          </w:p>
          <w:p w14:paraId="2E12B7E6" w14:textId="2D6475A1" w:rsidR="00F04613" w:rsidRPr="00DC15AA" w:rsidRDefault="00FD2A36" w:rsidP="00F04613">
            <w:pPr>
              <w:rPr>
                <w:lang w:val="en-US"/>
              </w:rPr>
            </w:pPr>
            <w:sdt>
              <w:sdtPr>
                <w:rPr>
                  <w:lang w:val="en-US"/>
                </w:rPr>
                <w:id w:val="844759602"/>
                <w14:checkbox>
                  <w14:checked w14:val="0"/>
                  <w14:checkedState w14:val="2612" w14:font="MS Gothic"/>
                  <w14:uncheckedState w14:val="2610" w14:font="MS Gothic"/>
                </w14:checkbox>
              </w:sdtPr>
              <w:sdtContent>
                <w:r w:rsidR="00DC15AA" w:rsidRPr="00DC15AA">
                  <w:rPr>
                    <w:rFonts w:ascii="MS Gothic" w:eastAsia="MS Gothic" w:hAnsi="MS Gothic" w:hint="eastAsia"/>
                    <w:lang w:val="en-US"/>
                  </w:rPr>
                  <w:t>☐</w:t>
                </w:r>
              </w:sdtContent>
            </w:sdt>
            <w:r w:rsidR="00F04613" w:rsidRPr="00DC15AA">
              <w:rPr>
                <w:lang w:val="en-US"/>
              </w:rPr>
              <w:t xml:space="preserve"> Other (specify) </w:t>
            </w:r>
          </w:p>
          <w:p w14:paraId="1F25C1C2" w14:textId="77777777" w:rsidR="002300DE" w:rsidRPr="00DC15AA" w:rsidRDefault="002300DE" w:rsidP="00C67569">
            <w:pPr>
              <w:rPr>
                <w:rFonts w:ascii="MS Gothic" w:eastAsia="MS Gothic" w:hAnsi="MS Gothic"/>
                <w:lang w:val="en-US"/>
              </w:rPr>
            </w:pPr>
          </w:p>
          <w:p w14:paraId="61338A14" w14:textId="77777777" w:rsidR="00317147" w:rsidRPr="00DC15AA" w:rsidRDefault="00317147" w:rsidP="00317147">
            <w:pPr>
              <w:jc w:val="both"/>
              <w:rPr>
                <w:lang w:val="en-US"/>
              </w:rPr>
            </w:pPr>
            <w:r w:rsidRPr="00DC15AA">
              <w:rPr>
                <w:lang w:val="en-US"/>
              </w:rPr>
              <w:t>KU Leuven drives are backed-up according to the following scheme:</w:t>
            </w:r>
          </w:p>
          <w:p w14:paraId="11451136" w14:textId="77777777" w:rsidR="00317147" w:rsidRPr="00DC15AA" w:rsidRDefault="00317147" w:rsidP="00317147">
            <w:pPr>
              <w:jc w:val="both"/>
              <w:rPr>
                <w:lang w:val="en-US"/>
              </w:rPr>
            </w:pPr>
            <w:r w:rsidRPr="00DC15AA">
              <w:rPr>
                <w:lang w:val="en-US"/>
              </w:rPr>
              <w:t xml:space="preserve">- Data stored on the “L-drive” is backed up daily using snapshot technology, where all incremental changes in respect of the previous version are kept online; the last 14 backups are kept. </w:t>
            </w:r>
          </w:p>
          <w:p w14:paraId="7FB4DCB2" w14:textId="65F51669" w:rsidR="00DE4886" w:rsidRPr="00DC15AA" w:rsidRDefault="00317147" w:rsidP="00DC15AA">
            <w:pPr>
              <w:jc w:val="both"/>
              <w:rPr>
                <w:lang w:val="en-US"/>
              </w:rPr>
            </w:pPr>
            <w:r w:rsidRPr="00DC15AA">
              <w:rPr>
                <w:lang w:val="en-US"/>
              </w:rPr>
              <w:t>- Data stored on the “J-drive” is backed up hourly, daily (every day at midnight) and weekly (at midnight between Saturday and Sunday); in each case the last 6 backups are kept.</w:t>
            </w:r>
          </w:p>
        </w:tc>
      </w:tr>
      <w:tr w:rsidR="00C271CA" w:rsidRPr="00F42A6F" w14:paraId="4ACE20B3" w14:textId="77777777" w:rsidTr="00436EB9">
        <w:trPr>
          <w:cantSplit/>
          <w:trHeight w:val="269"/>
        </w:trPr>
        <w:tc>
          <w:tcPr>
            <w:tcW w:w="4962" w:type="dxa"/>
          </w:tcPr>
          <w:p w14:paraId="4D5559E8" w14:textId="77777777" w:rsidR="00C271CA" w:rsidRPr="002B78E0" w:rsidRDefault="00C271CA" w:rsidP="00C271CA">
            <w:r w:rsidRPr="00C40606">
              <w:lastRenderedPageBreak/>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5E66FD89" w14:textId="563F91C8" w:rsidR="00C271CA" w:rsidRPr="006273E2" w:rsidRDefault="00FD2A36" w:rsidP="00C271CA">
            <w:pPr>
              <w:rPr>
                <w:lang w:val="en-US"/>
              </w:rPr>
            </w:pPr>
            <w:sdt>
              <w:sdtPr>
                <w:rPr>
                  <w:lang w:val="en-US"/>
                </w:rPr>
                <w:id w:val="-1609034685"/>
                <w14:checkbox>
                  <w14:checked w14:val="1"/>
                  <w14:checkedState w14:val="2612" w14:font="MS Gothic"/>
                  <w14:uncheckedState w14:val="2610" w14:font="MS Gothic"/>
                </w14:checkbox>
              </w:sdtPr>
              <w:sdtContent>
                <w:r w:rsidR="00317147" w:rsidRPr="006273E2">
                  <w:rPr>
                    <w:rFonts w:ascii="MS Gothic" w:eastAsia="MS Gothic" w:hAnsi="MS Gothic" w:hint="eastAsia"/>
                    <w:lang w:val="en-US"/>
                  </w:rPr>
                  <w:t>☒</w:t>
                </w:r>
              </w:sdtContent>
            </w:sdt>
            <w:r w:rsidR="00C271CA" w:rsidRPr="006273E2">
              <w:rPr>
                <w:lang w:val="en-US"/>
              </w:rPr>
              <w:t xml:space="preserve"> Yes</w:t>
            </w:r>
          </w:p>
          <w:p w14:paraId="30194BF5" w14:textId="77777777" w:rsidR="00C271CA" w:rsidRPr="006273E2" w:rsidRDefault="00FD2A36"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6273E2">
                  <w:rPr>
                    <w:rFonts w:ascii="MS Gothic" w:eastAsia="MS Gothic" w:hAnsi="MS Gothic" w:hint="eastAsia"/>
                    <w:lang w:val="en-US"/>
                  </w:rPr>
                  <w:t>☐</w:t>
                </w:r>
              </w:sdtContent>
            </w:sdt>
            <w:r w:rsidR="00C271CA" w:rsidRPr="006273E2">
              <w:rPr>
                <w:lang w:val="en-US"/>
              </w:rPr>
              <w:t xml:space="preserve"> No</w:t>
            </w:r>
          </w:p>
          <w:p w14:paraId="5583D204" w14:textId="77777777" w:rsidR="0087485C" w:rsidRPr="006273E2" w:rsidRDefault="0087485C" w:rsidP="00C271CA">
            <w:pPr>
              <w:rPr>
                <w:bCs/>
              </w:rPr>
            </w:pPr>
          </w:p>
          <w:p w14:paraId="07A28B50" w14:textId="320014A5" w:rsidR="006273E2" w:rsidRPr="006273E2" w:rsidRDefault="006273E2" w:rsidP="006273E2">
            <w:pPr>
              <w:jc w:val="both"/>
              <w:rPr>
                <w:lang w:val="en-US"/>
              </w:rPr>
            </w:pPr>
            <w:r w:rsidRPr="006273E2">
              <w:rPr>
                <w:lang w:val="en-US"/>
              </w:rPr>
              <w:t>There is sufficient storage and back-up capacity on all KU Leuven servers:</w:t>
            </w:r>
          </w:p>
          <w:p w14:paraId="01C73E01" w14:textId="77777777" w:rsidR="006273E2" w:rsidRPr="006273E2" w:rsidRDefault="006273E2" w:rsidP="006273E2">
            <w:pPr>
              <w:jc w:val="both"/>
              <w:rPr>
                <w:lang w:val="en-US"/>
              </w:rPr>
            </w:pPr>
            <w:r w:rsidRPr="006273E2">
              <w:rPr>
                <w:lang w:val="en-US"/>
              </w:rPr>
              <w:t xml:space="preserve">- The “L-drive” is an easily scalable system, built from General Parallel File System (GPFS) cluster with NetApp eseries storage systems, and a CTDB samba cluster in the front-end. </w:t>
            </w:r>
          </w:p>
          <w:p w14:paraId="53A259D8" w14:textId="77777777" w:rsidR="006273E2" w:rsidRPr="006273E2" w:rsidRDefault="006273E2" w:rsidP="006273E2">
            <w:pPr>
              <w:jc w:val="both"/>
              <w:rPr>
                <w:lang w:val="en-US"/>
              </w:rPr>
            </w:pPr>
            <w:r w:rsidRPr="006273E2">
              <w:rPr>
                <w:lang w:val="en-US"/>
              </w:rPr>
              <w:t xml:space="preserve">- The “J-drive” is based on a cluster of NetApp FAS8040 controlers with an Ontap 9.1P9 operating system. </w:t>
            </w:r>
          </w:p>
          <w:p w14:paraId="12E7344D" w14:textId="77777777" w:rsidR="0087485C" w:rsidRPr="006273E2" w:rsidRDefault="0087485C" w:rsidP="006273E2">
            <w:pPr>
              <w:rPr>
                <w:bCs/>
                <w:lang w:val="en-US"/>
              </w:rPr>
            </w:pPr>
          </w:p>
        </w:tc>
      </w:tr>
      <w:tr w:rsidR="00C271CA" w:rsidRPr="00F42A6F" w14:paraId="5001ECD9" w14:textId="77777777" w:rsidTr="00436EB9">
        <w:trPr>
          <w:cantSplit/>
          <w:trHeight w:val="269"/>
        </w:trPr>
        <w:tc>
          <w:tcPr>
            <w:tcW w:w="4962" w:type="dxa"/>
          </w:tcPr>
          <w:p w14:paraId="60C94BBE" w14:textId="77777777" w:rsidR="00EB125A" w:rsidRDefault="00EB125A" w:rsidP="00C271CA">
            <w:r w:rsidRPr="00C40606">
              <w:t>How will you ensure that the data are securely stored and not accessed or modified by unauthorized persons?</w:t>
            </w:r>
          </w:p>
          <w:p w14:paraId="256B9443" w14:textId="77777777" w:rsidR="00EB125A" w:rsidRDefault="00EB125A" w:rsidP="00EB125A"/>
          <w:p w14:paraId="2B2398D2"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74943C0F" w14:textId="766F6C03" w:rsidR="00C271CA" w:rsidRPr="00DE4886" w:rsidRDefault="00FD2A36" w:rsidP="00DE4886">
            <w:pPr>
              <w:rPr>
                <w:i/>
                <w:smallCaps/>
                <w:color w:val="44546A" w:themeColor="text2"/>
                <w:sz w:val="20"/>
                <w:szCs w:val="20"/>
                <w:lang w:val="en-US"/>
              </w:rPr>
            </w:pPr>
            <w:hyperlink r:id="rId14"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p>
        </w:tc>
        <w:tc>
          <w:tcPr>
            <w:tcW w:w="10631" w:type="dxa"/>
          </w:tcPr>
          <w:p w14:paraId="6F44F05B" w14:textId="3DDCE60E" w:rsidR="00317147" w:rsidRPr="00DC15AA" w:rsidRDefault="00317147" w:rsidP="00317147">
            <w:pPr>
              <w:jc w:val="both"/>
              <w:rPr>
                <w:lang w:val="en-US"/>
              </w:rPr>
            </w:pPr>
            <w:r w:rsidRPr="00DC15AA">
              <w:rPr>
                <w:lang w:val="en-US"/>
              </w:rPr>
              <w:t>Security of digital datasets in KU Leuven drives: Both the “L-drive” and “J-drive” servers are accessible only by laboratory members, and are mirrored in the second ICTS datacenter for business continuity and disaster recovery so that a copy of the data can be recovered within an hour.</w:t>
            </w:r>
          </w:p>
          <w:p w14:paraId="2B113AEF" w14:textId="701B08DB" w:rsidR="00C271CA" w:rsidRPr="00DC15AA" w:rsidRDefault="00317147" w:rsidP="00C271CA">
            <w:pPr>
              <w:rPr>
                <w:rFonts w:eastAsia="MS Gothic" w:cstheme="minorHAnsi"/>
                <w:lang w:val="en-US"/>
              </w:rPr>
            </w:pPr>
            <w:r w:rsidRPr="00DC15AA">
              <w:rPr>
                <w:rFonts w:eastAsia="MS Gothic" w:cstheme="minorHAnsi"/>
                <w:lang w:val="en-US"/>
              </w:rPr>
              <w:t xml:space="preserve">Security of the physical datasets that are stored in </w:t>
            </w:r>
            <w:r w:rsidR="00DE4886" w:rsidRPr="00DC15AA">
              <w:rPr>
                <w:rFonts w:eastAsia="MS Gothic" w:cstheme="minorHAnsi"/>
                <w:lang w:val="en-US"/>
              </w:rPr>
              <w:t>the laboratory unit are e</w:t>
            </w:r>
            <w:r w:rsidR="00F82915" w:rsidRPr="00DC15AA">
              <w:rPr>
                <w:rFonts w:eastAsia="MS Gothic" w:cstheme="minorHAnsi"/>
                <w:lang w:val="en-US"/>
              </w:rPr>
              <w:t xml:space="preserve">nsured </w:t>
            </w:r>
            <w:r w:rsidR="002B78E0" w:rsidRPr="00DC15AA">
              <w:rPr>
                <w:rFonts w:eastAsia="MS Gothic" w:cstheme="minorHAnsi"/>
                <w:lang w:val="en-US"/>
              </w:rPr>
              <w:t>by allowing access only to the</w:t>
            </w:r>
            <w:r w:rsidR="00F82915" w:rsidRPr="00DC15AA">
              <w:rPr>
                <w:rFonts w:eastAsia="MS Gothic" w:cstheme="minorHAnsi"/>
                <w:lang w:val="en-US"/>
              </w:rPr>
              <w:t xml:space="preserve"> laboratory members </w:t>
            </w:r>
            <w:r w:rsidR="00E61A00" w:rsidRPr="00DC15AA">
              <w:rPr>
                <w:rFonts w:eastAsia="MS Gothic" w:cstheme="minorHAnsi"/>
                <w:lang w:val="en-US"/>
              </w:rPr>
              <w:t>through</w:t>
            </w:r>
            <w:r w:rsidR="00F82915" w:rsidRPr="00DC15AA">
              <w:rPr>
                <w:rFonts w:eastAsia="MS Gothic" w:cstheme="minorHAnsi"/>
                <w:lang w:val="en-US"/>
              </w:rPr>
              <w:t xml:space="preserve"> </w:t>
            </w:r>
            <w:r w:rsidR="00773DA5">
              <w:rPr>
                <w:rFonts w:eastAsia="MS Gothic" w:cstheme="minorHAnsi"/>
                <w:lang w:val="en-US"/>
              </w:rPr>
              <w:t>KU Leuven ID card</w:t>
            </w:r>
            <w:r w:rsidR="002B78E0" w:rsidRPr="00DC15AA">
              <w:rPr>
                <w:rFonts w:eastAsia="MS Gothic" w:cstheme="minorHAnsi"/>
                <w:lang w:val="en-US"/>
              </w:rPr>
              <w:t xml:space="preserve"> </w:t>
            </w:r>
            <w:r w:rsidRPr="00DC15AA">
              <w:rPr>
                <w:rFonts w:eastAsia="MS Gothic" w:cstheme="minorHAnsi"/>
                <w:lang w:val="en-US"/>
              </w:rPr>
              <w:t>access</w:t>
            </w:r>
            <w:r w:rsidR="00F82915" w:rsidRPr="00DC15AA">
              <w:rPr>
                <w:rFonts w:eastAsia="MS Gothic" w:cstheme="minorHAnsi"/>
                <w:lang w:val="en-US"/>
              </w:rPr>
              <w:t>.</w:t>
            </w:r>
          </w:p>
          <w:p w14:paraId="4F0EA79C" w14:textId="77777777" w:rsidR="00EB125A" w:rsidRPr="00DC15AA" w:rsidRDefault="00EB125A" w:rsidP="00C271CA">
            <w:pPr>
              <w:rPr>
                <w:rFonts w:ascii="MS Gothic" w:eastAsia="MS Gothic" w:hAnsi="MS Gothic"/>
                <w:lang w:val="en-US"/>
              </w:rPr>
            </w:pPr>
          </w:p>
          <w:p w14:paraId="0040DBC6" w14:textId="77777777" w:rsidR="00EB125A" w:rsidRPr="00DC15AA" w:rsidRDefault="00EB125A" w:rsidP="00C271CA">
            <w:pPr>
              <w:rPr>
                <w:rFonts w:ascii="MS Gothic" w:eastAsia="MS Gothic" w:hAnsi="MS Gothic"/>
                <w:lang w:val="en-US"/>
              </w:rPr>
            </w:pPr>
          </w:p>
          <w:p w14:paraId="2CF86330" w14:textId="65B68908" w:rsidR="00EB125A" w:rsidRPr="00DC15AA" w:rsidRDefault="00EB125A" w:rsidP="00C271CA">
            <w:pPr>
              <w:rPr>
                <w:rFonts w:ascii="MS Gothic" w:eastAsia="MS Gothic" w:hAnsi="MS Gothic"/>
                <w:lang w:val="en-US"/>
              </w:rPr>
            </w:pPr>
          </w:p>
        </w:tc>
      </w:tr>
      <w:tr w:rsidR="00C271CA" w:rsidRPr="00F42A6F" w14:paraId="62E55506" w14:textId="77777777" w:rsidTr="00436EB9">
        <w:trPr>
          <w:cantSplit/>
          <w:trHeight w:val="269"/>
        </w:trPr>
        <w:tc>
          <w:tcPr>
            <w:tcW w:w="4962" w:type="dxa"/>
          </w:tcPr>
          <w:p w14:paraId="74E81473"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4C83D9D0" w14:textId="38D9D220" w:rsidR="00317147" w:rsidRPr="001B4EE7" w:rsidRDefault="00317147" w:rsidP="00317147">
            <w:pPr>
              <w:jc w:val="both"/>
              <w:rPr>
                <w:lang w:val="en-US"/>
              </w:rPr>
            </w:pPr>
            <w:r w:rsidRPr="001B4EE7">
              <w:rPr>
                <w:lang w:val="en-US"/>
              </w:rPr>
              <w:t xml:space="preserve">The total cost of data storage during the project is projected to be </w:t>
            </w:r>
            <w:r w:rsidR="00F1318D" w:rsidRPr="001B4EE7">
              <w:rPr>
                <w:lang w:val="en-US"/>
              </w:rPr>
              <w:t xml:space="preserve">max. </w:t>
            </w:r>
            <w:r w:rsidR="001B4EE7" w:rsidRPr="001B4EE7">
              <w:rPr>
                <w:lang w:val="en-US"/>
              </w:rPr>
              <w:t>15 000</w:t>
            </w:r>
            <w:r w:rsidRPr="001B4EE7">
              <w:rPr>
                <w:lang w:val="en-US"/>
              </w:rPr>
              <w:t xml:space="preserve"> € per year. This includes the following costs:</w:t>
            </w:r>
          </w:p>
          <w:p w14:paraId="00595E81" w14:textId="20153AF1" w:rsidR="00F1318D" w:rsidRPr="001B4EE7" w:rsidRDefault="00317147" w:rsidP="00317147">
            <w:pPr>
              <w:jc w:val="both"/>
              <w:rPr>
                <w:color w:val="FF0000"/>
                <w:lang w:val="en-US"/>
              </w:rPr>
            </w:pPr>
            <w:r w:rsidRPr="001B4EE7">
              <w:rPr>
                <w:lang w:val="en-US"/>
              </w:rPr>
              <w:t>The costs of digital data storage are as follows: 174 € /TB per year for the “L-drive” and 519 € /TB per year for the “J-drive”</w:t>
            </w:r>
            <w:r w:rsidR="001B4EE7" w:rsidRPr="001B4EE7">
              <w:rPr>
                <w:lang w:val="en-US"/>
              </w:rPr>
              <w:t xml:space="preserve"> and 17.7 €/TB per year for data tape storage.</w:t>
            </w:r>
          </w:p>
          <w:p w14:paraId="082DDF8A" w14:textId="7AA73156" w:rsidR="00771609" w:rsidRPr="00DC15AA" w:rsidRDefault="00317147" w:rsidP="00317147">
            <w:pPr>
              <w:jc w:val="both"/>
              <w:rPr>
                <w:lang w:val="en-US"/>
              </w:rPr>
            </w:pPr>
            <w:r w:rsidRPr="001B4EE7">
              <w:rPr>
                <w:lang w:val="en-US"/>
              </w:rPr>
              <w:t>These costs will be covered by the VIB dotation budget assigned to the laboratory of Lucía Chávez-Gutiérrez.</w:t>
            </w:r>
          </w:p>
        </w:tc>
      </w:tr>
    </w:tbl>
    <w:p w14:paraId="12FBA13F" w14:textId="77777777" w:rsidR="00E93C67" w:rsidRDefault="00E93C67"/>
    <w:p w14:paraId="5A65AE19" w14:textId="77362601" w:rsidR="00E93C67" w:rsidRDefault="00E93C67"/>
    <w:p w14:paraId="735CE73A" w14:textId="4E1F8771" w:rsidR="00CE42C3" w:rsidRDefault="00CE42C3"/>
    <w:p w14:paraId="2A9BDF21" w14:textId="38CBD01A" w:rsidR="00CE42C3" w:rsidRDefault="00CE42C3"/>
    <w:p w14:paraId="7DFB4A7C" w14:textId="2C657D78" w:rsidR="00CE42C3" w:rsidRDefault="00CE42C3"/>
    <w:p w14:paraId="4C8B3956" w14:textId="142382CB" w:rsidR="00CE42C3" w:rsidRDefault="00CE42C3"/>
    <w:p w14:paraId="315D6476" w14:textId="66E3DDFA" w:rsidR="00CE42C3" w:rsidRDefault="00CE42C3"/>
    <w:p w14:paraId="4EC7BB3A" w14:textId="77777777" w:rsidR="00CE42C3" w:rsidRDefault="00CE42C3"/>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C8E4CE4" w14:textId="77777777" w:rsidTr="005E32FD">
        <w:trPr>
          <w:cantSplit/>
          <w:trHeight w:val="269"/>
        </w:trPr>
        <w:tc>
          <w:tcPr>
            <w:tcW w:w="15593" w:type="dxa"/>
            <w:gridSpan w:val="2"/>
            <w:shd w:val="clear" w:color="auto" w:fill="5B9BD5" w:themeFill="accent5"/>
          </w:tcPr>
          <w:p w14:paraId="09D4E87A"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7E7394E" w14:textId="77777777" w:rsidR="00877A71" w:rsidRPr="00145CC7" w:rsidRDefault="00877A71" w:rsidP="00A729DC">
            <w:pPr>
              <w:ind w:left="720"/>
              <w:jc w:val="center"/>
              <w:rPr>
                <w:b/>
              </w:rPr>
            </w:pPr>
          </w:p>
        </w:tc>
      </w:tr>
      <w:tr w:rsidR="002300DE" w:rsidRPr="00F42A6F" w14:paraId="3C5F8B6B" w14:textId="77777777" w:rsidTr="00436EB9">
        <w:trPr>
          <w:cantSplit/>
          <w:trHeight w:val="269"/>
        </w:trPr>
        <w:tc>
          <w:tcPr>
            <w:tcW w:w="4962" w:type="dxa"/>
          </w:tcPr>
          <w:p w14:paraId="4A287B5A" w14:textId="77777777" w:rsidR="002300DE" w:rsidRDefault="0091060F" w:rsidP="5D59270C">
            <w:pPr>
              <w:spacing w:after="160" w:line="259" w:lineRule="auto"/>
            </w:pPr>
            <w:r w:rsidRPr="00C40606">
              <w:lastRenderedPageBreak/>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0E111233"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5"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3FF3F496" w14:textId="2D0299DF"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1"/>
                  <w14:checkedState w14:val="2612" w14:font="MS Gothic"/>
                  <w14:uncheckedState w14:val="2610" w14:font="MS Gothic"/>
                </w14:checkbox>
              </w:sdtPr>
              <w:sdtContent>
                <w:r w:rsidR="000923E9">
                  <w:rPr>
                    <w:rFonts w:ascii="MS Gothic" w:eastAsia="MS Gothic" w:hAnsi="MS Gothic" w:hint="eastAsia"/>
                    <w:lang w:val="en-US"/>
                  </w:rPr>
                  <w:t>☒</w:t>
                </w:r>
              </w:sdtContent>
            </w:sdt>
            <w:r w:rsidRPr="00436EB9">
              <w:rPr>
                <w:lang w:val="en-US"/>
              </w:rPr>
              <w:t xml:space="preserve"> </w:t>
            </w:r>
            <w:r w:rsidRPr="005321D4">
              <w:rPr>
                <w:lang w:val="en-US"/>
              </w:rPr>
              <w:t xml:space="preserve">All data will be preserved </w:t>
            </w:r>
            <w:r w:rsidRPr="00083C0C">
              <w:rPr>
                <w:lang w:val="en-US"/>
              </w:rPr>
              <w:t>for 10 years according</w:t>
            </w:r>
            <w:r w:rsidRPr="005321D4">
              <w:rPr>
                <w:lang w:val="en-US"/>
              </w:rPr>
              <w:t xml:space="preserve"> to KU Leuven RDM policy</w:t>
            </w:r>
          </w:p>
          <w:p w14:paraId="0CFAF1F7" w14:textId="77777777" w:rsidR="005321D4" w:rsidRPr="00436EB9" w:rsidRDefault="00FD2A36"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04E410A7" w14:textId="099D7B67" w:rsidR="005321D4" w:rsidRPr="00F1318D" w:rsidRDefault="00FD2A36" w:rsidP="00F1318D">
            <w:pPr>
              <w:rPr>
                <w:lang w:val="en-US"/>
              </w:rPr>
            </w:pPr>
            <w:sdt>
              <w:sdtPr>
                <w:rPr>
                  <w:lang w:val="en-US"/>
                </w:rPr>
                <w:id w:val="522369907"/>
                <w14:checkbox>
                  <w14:checked w14:val="0"/>
                  <w14:checkedState w14:val="2612" w14:font="MS Gothic"/>
                  <w14:uncheckedState w14:val="2610" w14:font="MS Gothic"/>
                </w14:checkbox>
              </w:sdtPr>
              <w:sdtContent>
                <w:r w:rsidR="00F1318D">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tc>
      </w:tr>
      <w:tr w:rsidR="002300DE" w:rsidRPr="00F42A6F" w14:paraId="4299C05A" w14:textId="77777777" w:rsidTr="00436EB9">
        <w:trPr>
          <w:cantSplit/>
          <w:trHeight w:val="269"/>
        </w:trPr>
        <w:tc>
          <w:tcPr>
            <w:tcW w:w="4962" w:type="dxa"/>
          </w:tcPr>
          <w:p w14:paraId="38745CEA" w14:textId="77777777" w:rsidR="002300DE" w:rsidRDefault="000C4BF5" w:rsidP="000C4BF5">
            <w:r w:rsidRPr="00C40606">
              <w:t>Where will these data be archived (stored and curated for the long-term)?</w:t>
            </w:r>
          </w:p>
          <w:p w14:paraId="631D5D10" w14:textId="77777777" w:rsidR="00405AAD" w:rsidRDefault="00405AAD" w:rsidP="000C4BF5"/>
          <w:p w14:paraId="788829C4" w14:textId="77777777" w:rsidR="00405AAD" w:rsidRPr="00405AAD" w:rsidRDefault="00FD2A36" w:rsidP="00662A5F">
            <w:pPr>
              <w:rPr>
                <w:rFonts w:cstheme="minorHAnsi"/>
                <w:sz w:val="22"/>
                <w:szCs w:val="22"/>
              </w:rPr>
            </w:pPr>
            <w:hyperlink r:id="rId16"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7"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1AB7472E" w14:textId="77777777" w:rsidR="00A37797" w:rsidRPr="00773DA5" w:rsidRDefault="00FD2A36"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773DA5">
                  <w:rPr>
                    <w:rFonts w:ascii="MS Gothic" w:eastAsia="MS Gothic" w:hAnsi="MS Gothic" w:hint="eastAsia"/>
                    <w:lang w:val="en-US"/>
                  </w:rPr>
                  <w:t>☐</w:t>
                </w:r>
              </w:sdtContent>
            </w:sdt>
            <w:r w:rsidR="00A37797" w:rsidRPr="00773DA5">
              <w:rPr>
                <w:lang w:val="en-US"/>
              </w:rPr>
              <w:t xml:space="preserve"> KU Leuven RDR</w:t>
            </w:r>
          </w:p>
          <w:p w14:paraId="043276AC" w14:textId="7F367F8B" w:rsidR="00A37797" w:rsidRPr="00773DA5" w:rsidRDefault="00FD2A36" w:rsidP="00A37797">
            <w:pPr>
              <w:rPr>
                <w:lang w:val="en-US"/>
              </w:rPr>
            </w:pPr>
            <w:sdt>
              <w:sdtPr>
                <w:rPr>
                  <w:lang w:val="en-US"/>
                </w:rPr>
                <w:id w:val="1795017654"/>
                <w14:checkbox>
                  <w14:checked w14:val="1"/>
                  <w14:checkedState w14:val="2612" w14:font="MS Gothic"/>
                  <w14:uncheckedState w14:val="2610" w14:font="MS Gothic"/>
                </w14:checkbox>
              </w:sdtPr>
              <w:sdtContent>
                <w:r w:rsidR="004775DA" w:rsidRPr="00773DA5">
                  <w:rPr>
                    <w:rFonts w:ascii="MS Gothic" w:eastAsia="MS Gothic" w:hAnsi="MS Gothic" w:hint="eastAsia"/>
                    <w:lang w:val="en-US"/>
                  </w:rPr>
                  <w:t>☒</w:t>
                </w:r>
              </w:sdtContent>
            </w:sdt>
            <w:r w:rsidR="00A37797" w:rsidRPr="00773DA5">
              <w:rPr>
                <w:lang w:val="en-US"/>
              </w:rPr>
              <w:t xml:space="preserve"> Large Volume Storage (longterm for large volumes)</w:t>
            </w:r>
          </w:p>
          <w:p w14:paraId="1EFF587D" w14:textId="77777777" w:rsidR="00A37797" w:rsidRPr="00773DA5" w:rsidRDefault="00FD2A36"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773DA5">
                  <w:rPr>
                    <w:rFonts w:ascii="MS Gothic" w:eastAsia="MS Gothic" w:hAnsi="MS Gothic" w:hint="eastAsia"/>
                    <w:lang w:val="en-US"/>
                  </w:rPr>
                  <w:t>☐</w:t>
                </w:r>
              </w:sdtContent>
            </w:sdt>
            <w:r w:rsidR="00A37797" w:rsidRPr="00773DA5">
              <w:rPr>
                <w:lang w:val="en-US"/>
              </w:rPr>
              <w:t xml:space="preserve"> Shared network drive (J-drive)</w:t>
            </w:r>
          </w:p>
          <w:p w14:paraId="44F26922" w14:textId="0B0F73BC" w:rsidR="00A37797" w:rsidRPr="00773DA5" w:rsidRDefault="00FD2A36" w:rsidP="00A37797">
            <w:pPr>
              <w:rPr>
                <w:lang w:val="en-US"/>
              </w:rPr>
            </w:pPr>
            <w:sdt>
              <w:sdtPr>
                <w:rPr>
                  <w:lang w:val="en-US"/>
                </w:rPr>
                <w:id w:val="-1494254852"/>
                <w14:checkbox>
                  <w14:checked w14:val="1"/>
                  <w14:checkedState w14:val="2612" w14:font="MS Gothic"/>
                  <w14:uncheckedState w14:val="2610" w14:font="MS Gothic"/>
                </w14:checkbox>
              </w:sdtPr>
              <w:sdtContent>
                <w:r w:rsidR="004775DA" w:rsidRPr="00773DA5">
                  <w:rPr>
                    <w:rFonts w:ascii="MS Gothic" w:eastAsia="MS Gothic" w:hAnsi="MS Gothic" w:hint="eastAsia"/>
                    <w:lang w:val="en-US"/>
                  </w:rPr>
                  <w:t>☒</w:t>
                </w:r>
              </w:sdtContent>
            </w:sdt>
            <w:r w:rsidR="00A37797" w:rsidRPr="00773DA5">
              <w:rPr>
                <w:lang w:val="en-US"/>
              </w:rPr>
              <w:t xml:space="preserve"> Other (specifiy):</w:t>
            </w:r>
          </w:p>
          <w:p w14:paraId="2EFFCFF8" w14:textId="77777777" w:rsidR="004775DA" w:rsidRPr="00773DA5" w:rsidRDefault="004775DA" w:rsidP="004775DA">
            <w:pPr>
              <w:jc w:val="both"/>
              <w:rPr>
                <w:lang w:val="en-US"/>
              </w:rPr>
            </w:pPr>
            <w:r w:rsidRPr="00773DA5">
              <w:rPr>
                <w:lang w:val="en-US"/>
              </w:rPr>
              <w:t>As a general rule, datasets will be made openly accessible, whenever possible via existing platforms that support FAIR data sharing (</w:t>
            </w:r>
            <w:hyperlink r:id="rId18" w:history="1">
              <w:r w:rsidRPr="00773DA5">
                <w:rPr>
                  <w:rStyle w:val="Hyperlink"/>
                  <w:color w:val="auto"/>
                  <w:lang w:val="en-US"/>
                </w:rPr>
                <w:t>www.fairsharing.org</w:t>
              </w:r>
            </w:hyperlink>
            <w:r w:rsidRPr="00773DA5">
              <w:rPr>
                <w:lang w:val="en-US"/>
              </w:rPr>
              <w:t xml:space="preserve">), at the latest at the time of publication. </w:t>
            </w:r>
          </w:p>
          <w:p w14:paraId="26DA264D" w14:textId="77777777" w:rsidR="004775DA" w:rsidRPr="00773DA5" w:rsidRDefault="004775DA" w:rsidP="004775DA">
            <w:pPr>
              <w:jc w:val="both"/>
              <w:rPr>
                <w:lang w:val="en-US"/>
              </w:rPr>
            </w:pPr>
            <w:r w:rsidRPr="00773DA5">
              <w:rPr>
                <w:lang w:val="en-US"/>
              </w:rPr>
              <w:t>For all other datasets, long term storage will be ensured as follows:</w:t>
            </w:r>
          </w:p>
          <w:p w14:paraId="19FC1D36" w14:textId="77777777" w:rsidR="004775DA" w:rsidRPr="00773DA5" w:rsidRDefault="004775DA" w:rsidP="004775DA">
            <w:pPr>
              <w:pStyle w:val="ListParagraph"/>
              <w:numPr>
                <w:ilvl w:val="0"/>
                <w:numId w:val="37"/>
              </w:numPr>
              <w:ind w:left="321"/>
              <w:jc w:val="both"/>
              <w:rPr>
                <w:lang w:val="en-US"/>
              </w:rPr>
            </w:pPr>
            <w:r w:rsidRPr="00773DA5">
              <w:rPr>
                <w:lang w:val="en-US"/>
              </w:rPr>
              <w:t>Digital datasets: files will be stored on the “L-drive”.</w:t>
            </w:r>
          </w:p>
          <w:p w14:paraId="322A7941" w14:textId="77777777" w:rsidR="004775DA" w:rsidRPr="00773DA5" w:rsidRDefault="004775DA" w:rsidP="004775DA">
            <w:pPr>
              <w:pStyle w:val="ListParagraph"/>
              <w:numPr>
                <w:ilvl w:val="0"/>
                <w:numId w:val="37"/>
              </w:numPr>
              <w:ind w:left="321"/>
              <w:jc w:val="both"/>
              <w:rPr>
                <w:lang w:val="en-US"/>
              </w:rPr>
            </w:pPr>
            <w:r w:rsidRPr="00773DA5">
              <w:rPr>
                <w:lang w:val="en-US"/>
              </w:rPr>
              <w:t xml:space="preserve">Vectors: vectors are preserved in the form of purified DNA (in -20°C freezer). </w:t>
            </w:r>
          </w:p>
          <w:p w14:paraId="227A8D0E" w14:textId="77777777" w:rsidR="004775DA" w:rsidRPr="00773DA5" w:rsidRDefault="004775DA" w:rsidP="004775DA">
            <w:pPr>
              <w:pStyle w:val="ListParagraph"/>
              <w:numPr>
                <w:ilvl w:val="0"/>
                <w:numId w:val="37"/>
              </w:numPr>
              <w:ind w:left="321"/>
              <w:jc w:val="both"/>
              <w:rPr>
                <w:lang w:val="en-US"/>
              </w:rPr>
            </w:pPr>
            <w:r w:rsidRPr="00773DA5">
              <w:rPr>
                <w:lang w:val="en-US"/>
              </w:rPr>
              <w:t xml:space="preserve">Cell lines: cell lines are stored locally in the laboratory (liquid nitrogen). </w:t>
            </w:r>
          </w:p>
          <w:p w14:paraId="4E58E017" w14:textId="15A6497E" w:rsidR="000C4BF5" w:rsidRPr="00773DA5" w:rsidRDefault="004775DA" w:rsidP="6320600B">
            <w:pPr>
              <w:pStyle w:val="ListParagraph"/>
              <w:numPr>
                <w:ilvl w:val="0"/>
                <w:numId w:val="37"/>
              </w:numPr>
              <w:ind w:left="321"/>
              <w:jc w:val="both"/>
              <w:rPr>
                <w:lang w:val="en-US"/>
              </w:rPr>
            </w:pPr>
            <w:r w:rsidRPr="00773DA5">
              <w:rPr>
                <w:lang w:val="en-US"/>
              </w:rPr>
              <w:t>Other biological and chemical samples: storage either at 4°C and/or as frozen, as appropriate, locally in the laboratory of Proteolytic Mechanisms mediating Neurodegeneration.</w:t>
            </w:r>
          </w:p>
        </w:tc>
      </w:tr>
      <w:tr w:rsidR="002300DE" w:rsidRPr="00906DA8" w14:paraId="2F856521" w14:textId="77777777" w:rsidTr="00436EB9">
        <w:trPr>
          <w:cantSplit/>
          <w:trHeight w:val="269"/>
        </w:trPr>
        <w:tc>
          <w:tcPr>
            <w:tcW w:w="4962" w:type="dxa"/>
          </w:tcPr>
          <w:p w14:paraId="6E1AEF1E" w14:textId="290A367A" w:rsidR="00AB632D" w:rsidRPr="004775DA" w:rsidRDefault="00AB632D" w:rsidP="00877A71">
            <w:r w:rsidRPr="00C40606">
              <w:t>What are the expected costs for data preservation during the expected retention period? How will these costs be covered?</w:t>
            </w:r>
          </w:p>
        </w:tc>
        <w:tc>
          <w:tcPr>
            <w:tcW w:w="10631" w:type="dxa"/>
          </w:tcPr>
          <w:p w14:paraId="2EC7CBF4" w14:textId="7ACBAD9F" w:rsidR="00B50421" w:rsidRPr="001B4EE7" w:rsidRDefault="00B50421" w:rsidP="00B50421">
            <w:pPr>
              <w:jc w:val="both"/>
              <w:rPr>
                <w:lang w:val="en-US"/>
              </w:rPr>
            </w:pPr>
            <w:r w:rsidRPr="00773DA5">
              <w:rPr>
                <w:lang w:val="en-US"/>
              </w:rPr>
              <w:t xml:space="preserve">The total estimated </w:t>
            </w:r>
            <w:r w:rsidRPr="001B4EE7">
              <w:rPr>
                <w:lang w:val="en-US"/>
              </w:rPr>
              <w:t xml:space="preserve">cost of data storage during the </w:t>
            </w:r>
            <w:r w:rsidR="00773297" w:rsidRPr="001B4EE7">
              <w:rPr>
                <w:lang w:val="en-US"/>
              </w:rPr>
              <w:t>10</w:t>
            </w:r>
            <w:r w:rsidRPr="001B4EE7">
              <w:rPr>
                <w:lang w:val="en-US"/>
              </w:rPr>
              <w:t xml:space="preserve"> years after the end of the project is approx.</w:t>
            </w:r>
            <w:r w:rsidR="00773297" w:rsidRPr="001B4EE7">
              <w:rPr>
                <w:lang w:val="en-US"/>
              </w:rPr>
              <w:t xml:space="preserve"> </w:t>
            </w:r>
            <w:r w:rsidR="001B4EE7" w:rsidRPr="001B4EE7">
              <w:rPr>
                <w:lang w:val="en-US"/>
              </w:rPr>
              <w:t>40 000€</w:t>
            </w:r>
          </w:p>
          <w:p w14:paraId="41E81B65" w14:textId="77777777" w:rsidR="00B50421" w:rsidRPr="001B4EE7" w:rsidRDefault="00B50421" w:rsidP="00B50421">
            <w:pPr>
              <w:jc w:val="both"/>
              <w:rPr>
                <w:lang w:val="en-US"/>
              </w:rPr>
            </w:pPr>
            <w:r w:rsidRPr="001B4EE7">
              <w:rPr>
                <w:lang w:val="en-US"/>
              </w:rPr>
              <w:t>These costs will be covered by the VIB dotation budget assigned to the laboratory of Lucía Chávez-Gutiérrez.</w:t>
            </w:r>
          </w:p>
          <w:p w14:paraId="1A544FC8" w14:textId="77777777" w:rsidR="002300DE" w:rsidRPr="00773DA5" w:rsidRDefault="002300DE" w:rsidP="5D59270C">
            <w:pPr>
              <w:rPr>
                <w:b/>
                <w:bCs/>
                <w:lang w:val="en-US"/>
              </w:rPr>
            </w:pPr>
          </w:p>
        </w:tc>
      </w:tr>
    </w:tbl>
    <w:p w14:paraId="2B8562AE" w14:textId="77777777" w:rsidR="00032ED4" w:rsidRDefault="00032ED4"/>
    <w:p w14:paraId="37276FD3" w14:textId="6F479EF2" w:rsidR="00855608" w:rsidRDefault="00855608"/>
    <w:p w14:paraId="29A98CE5" w14:textId="77777777" w:rsidR="00CE42C3" w:rsidRDefault="00CE42C3"/>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38C2E812" w14:textId="77777777" w:rsidTr="005E32FD">
        <w:trPr>
          <w:cantSplit/>
          <w:trHeight w:val="269"/>
        </w:trPr>
        <w:tc>
          <w:tcPr>
            <w:tcW w:w="15593" w:type="dxa"/>
            <w:gridSpan w:val="2"/>
            <w:shd w:val="clear" w:color="auto" w:fill="5B9BD5" w:themeFill="accent5"/>
          </w:tcPr>
          <w:p w14:paraId="7EF9B77B"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4D00F4FA" w14:textId="77777777" w:rsidR="00877A71" w:rsidRPr="00145CC7" w:rsidRDefault="00877A71" w:rsidP="00EE6614">
            <w:pPr>
              <w:rPr>
                <w:b/>
              </w:rPr>
            </w:pPr>
          </w:p>
        </w:tc>
      </w:tr>
      <w:tr w:rsidR="0046404A" w:rsidRPr="00F42A6F" w14:paraId="447BFE11" w14:textId="77777777" w:rsidTr="00436EB9">
        <w:trPr>
          <w:cantSplit/>
          <w:trHeight w:val="269"/>
        </w:trPr>
        <w:tc>
          <w:tcPr>
            <w:tcW w:w="4962" w:type="dxa"/>
          </w:tcPr>
          <w:p w14:paraId="284DDECB" w14:textId="77777777" w:rsidR="0046404A" w:rsidRPr="00631FE4" w:rsidRDefault="0046404A" w:rsidP="00877A71">
            <w:r w:rsidRPr="00631FE4">
              <w:lastRenderedPageBreak/>
              <w:t xml:space="preserve">Will the data (or part of the data) be made available for reuse after/during the project?  </w:t>
            </w:r>
          </w:p>
          <w:p w14:paraId="4E68ECEF" w14:textId="77777777" w:rsidR="00394E22" w:rsidRDefault="0046404A" w:rsidP="00394E22">
            <w:r w:rsidRPr="00631FE4">
              <w:t xml:space="preserve">Please explain per dataset or data type which data will be made available. </w:t>
            </w:r>
            <w:r w:rsidRPr="00FB45DC">
              <w:rPr>
                <w:color w:val="7030A0"/>
              </w:rPr>
              <w:br/>
            </w:r>
          </w:p>
          <w:p w14:paraId="2A5668D6"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9" w:anchor="infoeurepo-AccessRights" w:history="1">
              <w:r w:rsidRPr="00394E22">
                <w:rPr>
                  <w:rStyle w:val="Hyperlink"/>
                  <w:i/>
                  <w:smallCaps/>
                  <w:sz w:val="20"/>
                  <w:szCs w:val="20"/>
                </w:rPr>
                <w:t>https://wiki.surfnet.nl/display/standards/info-eu-repo/#infoeurepo-AccessRights</w:t>
              </w:r>
            </w:hyperlink>
          </w:p>
          <w:p w14:paraId="5000B5AE" w14:textId="77777777" w:rsidR="0046404A" w:rsidRPr="00394E22" w:rsidRDefault="0046404A" w:rsidP="00394E22"/>
        </w:tc>
        <w:tc>
          <w:tcPr>
            <w:tcW w:w="10631" w:type="dxa"/>
          </w:tcPr>
          <w:p w14:paraId="4646A92E" w14:textId="124A4EC3" w:rsidR="004D37B4" w:rsidRPr="00EC436E" w:rsidRDefault="00FD2A36" w:rsidP="004D37B4">
            <w:sdt>
              <w:sdtPr>
                <w:rPr>
                  <w:lang w:val="en-US"/>
                </w:rPr>
                <w:id w:val="-1392488952"/>
                <w14:checkbox>
                  <w14:checked w14:val="1"/>
                  <w14:checkedState w14:val="2612" w14:font="MS Gothic"/>
                  <w14:uncheckedState w14:val="2610" w14:font="MS Gothic"/>
                </w14:checkbox>
              </w:sdtPr>
              <w:sdtContent>
                <w:r w:rsidR="006F1C12" w:rsidRPr="00EC436E">
                  <w:rPr>
                    <w:rFonts w:ascii="MS Gothic" w:eastAsia="MS Gothic" w:hAnsi="MS Gothic" w:hint="eastAsia"/>
                    <w:lang w:val="en-US"/>
                  </w:rPr>
                  <w:t>☒</w:t>
                </w:r>
              </w:sdtContent>
            </w:sdt>
            <w:r w:rsidR="004D37B4" w:rsidRPr="00EC436E">
              <w:t xml:space="preserve"> Yes, </w:t>
            </w:r>
            <w:r w:rsidR="00870FB5" w:rsidRPr="00EC436E">
              <w:t>as open data</w:t>
            </w:r>
          </w:p>
          <w:p w14:paraId="1FD522CE" w14:textId="77777777" w:rsidR="00870FB5" w:rsidRPr="00EC436E" w:rsidRDefault="00FD2A36" w:rsidP="004D37B4">
            <w:sdt>
              <w:sdtPr>
                <w:rPr>
                  <w:lang w:val="en-US"/>
                </w:rPr>
                <w:id w:val="-768703336"/>
                <w14:checkbox>
                  <w14:checked w14:val="0"/>
                  <w14:checkedState w14:val="2612" w14:font="MS Gothic"/>
                  <w14:uncheckedState w14:val="2610" w14:font="MS Gothic"/>
                </w14:checkbox>
              </w:sdtPr>
              <w:sdtContent>
                <w:r w:rsidR="004D37B4" w:rsidRPr="00EC436E">
                  <w:rPr>
                    <w:rFonts w:ascii="MS Gothic" w:eastAsia="MS Gothic" w:hAnsi="MS Gothic" w:hint="eastAsia"/>
                    <w:lang w:val="en-US"/>
                  </w:rPr>
                  <w:t>☐</w:t>
                </w:r>
              </w:sdtContent>
            </w:sdt>
            <w:r w:rsidR="004D37B4" w:rsidRPr="00EC436E">
              <w:t xml:space="preserve"> Yes, </w:t>
            </w:r>
            <w:r w:rsidR="00870FB5" w:rsidRPr="00EC436E">
              <w:t>as embargoed data (temporary restriction)</w:t>
            </w:r>
          </w:p>
          <w:p w14:paraId="4EA4EB30" w14:textId="77777777" w:rsidR="004D37B4" w:rsidRPr="006273E2" w:rsidRDefault="00FD2A36" w:rsidP="004D37B4">
            <w:sdt>
              <w:sdtPr>
                <w:rPr>
                  <w:lang w:val="en-US"/>
                </w:rPr>
                <w:id w:val="468630886"/>
                <w14:checkbox>
                  <w14:checked w14:val="0"/>
                  <w14:checkedState w14:val="2612" w14:font="MS Gothic"/>
                  <w14:uncheckedState w14:val="2610" w14:font="MS Gothic"/>
                </w14:checkbox>
              </w:sdtPr>
              <w:sdtContent>
                <w:r w:rsidR="003C7883" w:rsidRPr="00EC436E">
                  <w:rPr>
                    <w:rFonts w:ascii="MS Gothic" w:eastAsia="MS Gothic" w:hAnsi="MS Gothic" w:hint="eastAsia"/>
                    <w:lang w:val="en-US"/>
                  </w:rPr>
                  <w:t>☐</w:t>
                </w:r>
              </w:sdtContent>
            </w:sdt>
            <w:r w:rsidR="004D37B4" w:rsidRPr="00EC436E">
              <w:t xml:space="preserve"> </w:t>
            </w:r>
            <w:r w:rsidR="00870FB5" w:rsidRPr="00EC436E">
              <w:t>Yes, as restricted data (</w:t>
            </w:r>
            <w:r w:rsidR="00870FB5" w:rsidRPr="006273E2">
              <w:t>upon approval, or institutional access only)</w:t>
            </w:r>
          </w:p>
          <w:p w14:paraId="27DF6CAD" w14:textId="77777777" w:rsidR="00870FB5" w:rsidRPr="006273E2" w:rsidRDefault="00FD2A36" w:rsidP="004D37B4">
            <w:sdt>
              <w:sdtPr>
                <w:rPr>
                  <w:lang w:val="en-US"/>
                </w:rPr>
                <w:id w:val="-2138096775"/>
                <w14:checkbox>
                  <w14:checked w14:val="0"/>
                  <w14:checkedState w14:val="2612" w14:font="MS Gothic"/>
                  <w14:uncheckedState w14:val="2610" w14:font="MS Gothic"/>
                </w14:checkbox>
              </w:sdtPr>
              <w:sdtContent>
                <w:r w:rsidR="003C7883" w:rsidRPr="006273E2">
                  <w:rPr>
                    <w:rFonts w:ascii="MS Gothic" w:eastAsia="MS Gothic" w:hAnsi="MS Gothic" w:hint="eastAsia"/>
                    <w:lang w:val="en-US"/>
                  </w:rPr>
                  <w:t>☐</w:t>
                </w:r>
              </w:sdtContent>
            </w:sdt>
            <w:r w:rsidR="00870FB5" w:rsidRPr="006273E2">
              <w:t xml:space="preserve"> No (closed access)</w:t>
            </w:r>
          </w:p>
          <w:p w14:paraId="4158F354" w14:textId="77777777" w:rsidR="004D37B4" w:rsidRPr="006273E2" w:rsidRDefault="00FD2A36" w:rsidP="004D37B4">
            <w:sdt>
              <w:sdtPr>
                <w:rPr>
                  <w:lang w:val="en-US"/>
                </w:rPr>
                <w:id w:val="1604457293"/>
                <w14:checkbox>
                  <w14:checked w14:val="0"/>
                  <w14:checkedState w14:val="2612" w14:font="MS Gothic"/>
                  <w14:uncheckedState w14:val="2610" w14:font="MS Gothic"/>
                </w14:checkbox>
              </w:sdtPr>
              <w:sdtContent>
                <w:r w:rsidR="004D37B4" w:rsidRPr="006273E2">
                  <w:rPr>
                    <w:rFonts w:ascii="MS Gothic" w:eastAsia="MS Gothic" w:hAnsi="MS Gothic" w:hint="eastAsia"/>
                    <w:lang w:val="en-US"/>
                  </w:rPr>
                  <w:t>☐</w:t>
                </w:r>
              </w:sdtContent>
            </w:sdt>
            <w:r w:rsidR="004D37B4" w:rsidRPr="006273E2">
              <w:t xml:space="preserve"> Other, please specify:</w:t>
            </w:r>
          </w:p>
          <w:p w14:paraId="2945B100" w14:textId="53DFC5C1" w:rsidR="00EC436E" w:rsidRPr="00EC436E" w:rsidRDefault="00EC436E" w:rsidP="00EC436E">
            <w:pPr>
              <w:jc w:val="both"/>
              <w:rPr>
                <w:lang w:val="en-US"/>
              </w:rPr>
            </w:pPr>
            <w:r w:rsidRPr="00EC436E">
              <w:rPr>
                <w:lang w:val="en-US"/>
              </w:rPr>
              <w:t xml:space="preserve">All research outputs supporting publications will be made openly accessible. </w:t>
            </w:r>
          </w:p>
          <w:p w14:paraId="6768D860" w14:textId="71A4288F" w:rsidR="007E3CC2" w:rsidRDefault="00EC436E" w:rsidP="00EC436E">
            <w:pPr>
              <w:jc w:val="both"/>
              <w:rPr>
                <w:lang w:val="en-US"/>
              </w:rPr>
            </w:pPr>
            <w:r w:rsidRPr="00EC436E">
              <w:rPr>
                <w:lang w:val="en-US"/>
              </w:rPr>
              <w:t>We aim at communicating our results in top journals that require full disclosure upon publication of all included data, either in the main text, in supplementary material or in a data repository if requested by the journal and following deposit advice given by the journal. Depending on the journal, accessibility restrictions may apply.</w:t>
            </w:r>
          </w:p>
          <w:p w14:paraId="4D3E3147" w14:textId="086BA737" w:rsidR="006F1C12" w:rsidRPr="006273E2" w:rsidRDefault="006F1C12" w:rsidP="006F1C12">
            <w:pPr>
              <w:jc w:val="both"/>
              <w:rPr>
                <w:lang w:val="en-US"/>
              </w:rPr>
            </w:pPr>
            <w:r w:rsidRPr="006273E2">
              <w:rPr>
                <w:lang w:val="en-US"/>
              </w:rPr>
              <w:t>Sharing policies for specific research outputs are detailed below:</w:t>
            </w:r>
          </w:p>
          <w:p w14:paraId="1C7CA1F2" w14:textId="169B2AE0" w:rsidR="006F1C12" w:rsidRDefault="007E3CC2" w:rsidP="007E3CC2">
            <w:pPr>
              <w:pStyle w:val="ListParagraph"/>
              <w:numPr>
                <w:ilvl w:val="0"/>
                <w:numId w:val="37"/>
              </w:numPr>
              <w:rPr>
                <w:rFonts w:cstheme="minorHAnsi"/>
                <w:lang w:val="en-US"/>
              </w:rPr>
            </w:pPr>
            <w:r>
              <w:rPr>
                <w:rFonts w:cstheme="minorHAnsi"/>
                <w:lang w:val="en-US"/>
              </w:rPr>
              <w:t xml:space="preserve">Physical experimental datasets described above (cell lines, vectors, recombinant proteins and compounds) will be stored as appropriate in the laboratory. Within availability, they will be reused during and after the project. </w:t>
            </w:r>
          </w:p>
          <w:p w14:paraId="59C882A7" w14:textId="0D7E04B7" w:rsidR="007E3CC2" w:rsidRPr="006273E2" w:rsidRDefault="007E3CC2" w:rsidP="007E3CC2">
            <w:pPr>
              <w:pStyle w:val="ListParagraph"/>
              <w:numPr>
                <w:ilvl w:val="0"/>
                <w:numId w:val="37"/>
              </w:numPr>
              <w:rPr>
                <w:rFonts w:cstheme="minorHAnsi"/>
                <w:lang w:val="en-US"/>
              </w:rPr>
            </w:pPr>
            <w:r>
              <w:rPr>
                <w:rFonts w:cstheme="minorHAnsi"/>
                <w:lang w:val="en-US"/>
              </w:rPr>
              <w:t>Digital experimental datasets (n</w:t>
            </w:r>
            <w:r w:rsidRPr="006273E2">
              <w:rPr>
                <w:rFonts w:cstheme="minorHAnsi"/>
                <w:lang w:val="en-US"/>
              </w:rPr>
              <w:t>ucleic acid and protein sequences</w:t>
            </w:r>
            <w:r>
              <w:rPr>
                <w:rFonts w:cstheme="minorHAnsi"/>
                <w:lang w:val="en-US"/>
              </w:rPr>
              <w:t>, images, and spectrometry data)</w:t>
            </w:r>
            <w:r w:rsidRPr="006273E2">
              <w:rPr>
                <w:rFonts w:cstheme="minorHAnsi"/>
                <w:lang w:val="en-US"/>
              </w:rPr>
              <w:t>: they are stored on the serv</w:t>
            </w:r>
            <w:r w:rsidR="002024DC">
              <w:rPr>
                <w:rFonts w:cstheme="minorHAnsi"/>
                <w:lang w:val="en-US"/>
              </w:rPr>
              <w:t>ers and can be made available for reuse</w:t>
            </w:r>
            <w:r w:rsidRPr="006273E2">
              <w:rPr>
                <w:rFonts w:cstheme="minorHAnsi"/>
                <w:lang w:val="en-US"/>
              </w:rPr>
              <w:t>.</w:t>
            </w:r>
          </w:p>
          <w:p w14:paraId="745D8ADE" w14:textId="7E2C6F1A" w:rsidR="006F1C12" w:rsidRPr="006273E2" w:rsidRDefault="006F1C12" w:rsidP="006F1C12">
            <w:pPr>
              <w:pStyle w:val="ListParagraph"/>
              <w:numPr>
                <w:ilvl w:val="0"/>
                <w:numId w:val="37"/>
              </w:numPr>
              <w:jc w:val="both"/>
              <w:rPr>
                <w:rFonts w:cstheme="minorHAnsi"/>
                <w:lang w:val="en-US"/>
              </w:rPr>
            </w:pPr>
            <w:r w:rsidRPr="006273E2">
              <w:rPr>
                <w:rFonts w:cstheme="minorHAnsi"/>
                <w:lang w:val="en-US"/>
              </w:rPr>
              <w:t>Research documentation: All protocols used to generate published data will be described in the corresponding manuscript(s), and the related documentation will be included as supplementary information. These data and all other documents (daily logs, raw data) deposited in the E-Notebook are accessible to the PI and the research staff,</w:t>
            </w:r>
            <w:r w:rsidR="002024DC">
              <w:rPr>
                <w:rFonts w:cstheme="minorHAnsi"/>
                <w:lang w:val="en-US"/>
              </w:rPr>
              <w:t xml:space="preserve"> for reuse during/after project</w:t>
            </w:r>
            <w:r w:rsidRPr="006273E2">
              <w:rPr>
                <w:rFonts w:cstheme="minorHAnsi"/>
                <w:lang w:val="en-US"/>
              </w:rPr>
              <w:t>.</w:t>
            </w:r>
          </w:p>
          <w:p w14:paraId="2947D9D1" w14:textId="17A44E13" w:rsidR="0046404A" w:rsidRPr="002024DC" w:rsidRDefault="006F1C12" w:rsidP="002024DC">
            <w:pPr>
              <w:pStyle w:val="ListParagraph"/>
              <w:numPr>
                <w:ilvl w:val="0"/>
                <w:numId w:val="37"/>
              </w:numPr>
              <w:tabs>
                <w:tab w:val="left" w:pos="5802"/>
              </w:tabs>
              <w:spacing w:line="200" w:lineRule="atLeast"/>
              <w:jc w:val="both"/>
              <w:rPr>
                <w:rFonts w:cstheme="minorHAnsi"/>
                <w:lang w:val="en-US"/>
              </w:rPr>
            </w:pPr>
            <w:r w:rsidRPr="006273E2">
              <w:rPr>
                <w:rFonts w:cstheme="minorHAnsi"/>
                <w:lang w:val="en-US"/>
              </w:rPr>
              <w:t>Manuscripts: All scientific publications will be shared openly. At the time of publication, research results will be summarized on the VIB website and post-print pdf versions of publications or links to them will be made available there if allowed by copyright agreements, possibly after an embargo as determined by the publisher. Before the end of the embargo or in cases where sharing the post-print is not allowed due to copyright agreements, a pre-print version of the manuscript will be made available</w:t>
            </w:r>
            <w:r w:rsidR="002024DC">
              <w:rPr>
                <w:rFonts w:cstheme="minorHAnsi"/>
                <w:lang w:val="en-US"/>
              </w:rPr>
              <w:t>.</w:t>
            </w:r>
          </w:p>
        </w:tc>
      </w:tr>
      <w:tr w:rsidR="008F41F6" w:rsidRPr="00F42A6F" w14:paraId="68031820" w14:textId="77777777" w:rsidTr="00436EB9">
        <w:trPr>
          <w:cantSplit/>
          <w:trHeight w:val="269"/>
        </w:trPr>
        <w:tc>
          <w:tcPr>
            <w:tcW w:w="4962" w:type="dxa"/>
          </w:tcPr>
          <w:p w14:paraId="63CEB587" w14:textId="77777777" w:rsidR="008F41F6" w:rsidRDefault="008F41F6" w:rsidP="00877A71">
            <w:r w:rsidRPr="00EC436E">
              <w:t>If access is restricted, please specify who will be able to access the data and under what conditions.</w:t>
            </w:r>
          </w:p>
        </w:tc>
        <w:tc>
          <w:tcPr>
            <w:tcW w:w="10631" w:type="dxa"/>
          </w:tcPr>
          <w:p w14:paraId="0C16F6B4" w14:textId="688F0515" w:rsidR="008F41F6" w:rsidRDefault="00CE42C3" w:rsidP="00CE42C3">
            <w:pPr>
              <w:jc w:val="center"/>
              <w:rPr>
                <w:lang w:val="en-US"/>
              </w:rPr>
            </w:pPr>
            <w:r>
              <w:rPr>
                <w:lang w:val="en-US"/>
              </w:rPr>
              <w:t>X</w:t>
            </w:r>
          </w:p>
        </w:tc>
      </w:tr>
      <w:tr w:rsidR="002300DE" w:rsidRPr="00F42A6F" w14:paraId="13A92585" w14:textId="77777777" w:rsidTr="00436EB9">
        <w:trPr>
          <w:cantSplit/>
          <w:trHeight w:val="269"/>
        </w:trPr>
        <w:tc>
          <w:tcPr>
            <w:tcW w:w="4962" w:type="dxa"/>
          </w:tcPr>
          <w:p w14:paraId="59C1816E" w14:textId="77777777" w:rsidR="002300DE" w:rsidRPr="00441D64" w:rsidRDefault="009F3B66" w:rsidP="00877A71">
            <w:r w:rsidRPr="00852FFA">
              <w:lastRenderedPageBreak/>
              <w:t>Are there any factors that restrict or prevent the sharing of (some of) the data (e.g. as defined in an agreement with a 3rd party, legal restrictions)? Please explain per dataset or data type where appropriate.</w:t>
            </w:r>
          </w:p>
        </w:tc>
        <w:tc>
          <w:tcPr>
            <w:tcW w:w="10631" w:type="dxa"/>
          </w:tcPr>
          <w:p w14:paraId="6F8F31D3" w14:textId="77777777" w:rsidR="00436EB9" w:rsidRDefault="00FD2A36"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637755D3" w14:textId="43EAAAF8" w:rsidR="00566351" w:rsidRDefault="00FD2A36" w:rsidP="00436EB9">
            <w:pPr>
              <w:rPr>
                <w:lang w:val="en-US"/>
              </w:rPr>
            </w:pPr>
            <w:sdt>
              <w:sdtPr>
                <w:rPr>
                  <w:lang w:val="en-US"/>
                </w:rPr>
                <w:id w:val="-2025085753"/>
                <w14:checkbox>
                  <w14:checked w14:val="1"/>
                  <w14:checkedState w14:val="2612" w14:font="MS Gothic"/>
                  <w14:uncheckedState w14:val="2610" w14:font="MS Gothic"/>
                </w14:checkbox>
              </w:sdtPr>
              <w:sdtContent>
                <w:r w:rsidR="00852FFA">
                  <w:rPr>
                    <w:rFonts w:ascii="MS Gothic" w:eastAsia="MS Gothic" w:hAnsi="MS Gothic" w:hint="eastAsia"/>
                    <w:lang w:val="en-US"/>
                  </w:rPr>
                  <w:t>☒</w:t>
                </w:r>
              </w:sdtContent>
            </w:sdt>
            <w:r w:rsidR="00566351">
              <w:rPr>
                <w:lang w:val="en-US"/>
              </w:rPr>
              <w:t xml:space="preserve"> Yes, intellectual property rights</w:t>
            </w:r>
          </w:p>
          <w:p w14:paraId="74246853" w14:textId="77777777" w:rsidR="00566351" w:rsidRDefault="00FD2A36"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3C32ED7" w14:textId="77777777" w:rsidR="00566351" w:rsidRDefault="00FD2A36"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61E8BD27" w14:textId="782F4B5B" w:rsidR="00566351" w:rsidRPr="00436EB9" w:rsidRDefault="00FD2A36" w:rsidP="00436EB9">
            <w:pPr>
              <w:rPr>
                <w:lang w:val="en-US"/>
              </w:rPr>
            </w:pPr>
            <w:sdt>
              <w:sdtPr>
                <w:rPr>
                  <w:lang w:val="en-US"/>
                </w:rPr>
                <w:id w:val="-123844979"/>
                <w14:checkbox>
                  <w14:checked w14:val="0"/>
                  <w14:checkedState w14:val="2612" w14:font="MS Gothic"/>
                  <w14:uncheckedState w14:val="2610" w14:font="MS Gothic"/>
                </w14:checkbox>
              </w:sdtPr>
              <w:sdtContent>
                <w:r w:rsidR="00631FE4">
                  <w:rPr>
                    <w:rFonts w:ascii="MS Gothic" w:eastAsia="MS Gothic" w:hAnsi="MS Gothic" w:hint="eastAsia"/>
                    <w:lang w:val="en-US"/>
                  </w:rPr>
                  <w:t>☐</w:t>
                </w:r>
              </w:sdtContent>
            </w:sdt>
            <w:r w:rsidR="005904AD">
              <w:rPr>
                <w:lang w:val="en-US"/>
              </w:rPr>
              <w:t xml:space="preserve"> Yes, other</w:t>
            </w:r>
          </w:p>
          <w:p w14:paraId="38AD7336" w14:textId="4FBAA893" w:rsidR="00436EB9" w:rsidRDefault="00FD2A36" w:rsidP="00436EB9">
            <w:pPr>
              <w:rPr>
                <w:lang w:val="en-US"/>
              </w:rPr>
            </w:pPr>
            <w:sdt>
              <w:sdtPr>
                <w:rPr>
                  <w:lang w:val="en-US"/>
                </w:rPr>
                <w:id w:val="2020801625"/>
                <w14:checkbox>
                  <w14:checked w14:val="0"/>
                  <w14:checkedState w14:val="2612" w14:font="MS Gothic"/>
                  <w14:uncheckedState w14:val="2610" w14:font="MS Gothic"/>
                </w14:checkbox>
              </w:sdtPr>
              <w:sdtContent>
                <w:r w:rsidR="00852FFA">
                  <w:rPr>
                    <w:rFonts w:ascii="MS Gothic" w:eastAsia="MS Gothic" w:hAnsi="MS Gothic" w:hint="eastAsia"/>
                    <w:lang w:val="en-US"/>
                  </w:rPr>
                  <w:t>☐</w:t>
                </w:r>
              </w:sdtContent>
            </w:sdt>
            <w:r w:rsidR="00436EB9" w:rsidRPr="00436EB9">
              <w:rPr>
                <w:lang w:val="en-US"/>
              </w:rPr>
              <w:t xml:space="preserve"> No</w:t>
            </w:r>
          </w:p>
          <w:p w14:paraId="75F57D18" w14:textId="77777777" w:rsidR="005904AD" w:rsidRDefault="005904AD" w:rsidP="004245CD">
            <w:pPr>
              <w:tabs>
                <w:tab w:val="left" w:pos="5802"/>
              </w:tabs>
              <w:spacing w:line="200" w:lineRule="atLeast"/>
              <w:jc w:val="both"/>
              <w:rPr>
                <w:rFonts w:cstheme="minorHAnsi"/>
                <w:lang w:val="en-US"/>
              </w:rPr>
            </w:pPr>
          </w:p>
          <w:p w14:paraId="669AC037" w14:textId="7A86B5EB" w:rsidR="00852FFA" w:rsidRDefault="00852FFA" w:rsidP="004245CD">
            <w:pPr>
              <w:tabs>
                <w:tab w:val="left" w:pos="5802"/>
              </w:tabs>
              <w:spacing w:line="200" w:lineRule="atLeast"/>
              <w:jc w:val="both"/>
              <w:rPr>
                <w:rFonts w:cstheme="minorHAnsi"/>
                <w:lang w:val="en-US"/>
              </w:rPr>
            </w:pPr>
            <w:r>
              <w:rPr>
                <w:rFonts w:cstheme="minorHAnsi"/>
                <w:lang w:val="en-US"/>
              </w:rPr>
              <w:t>Structural data and novel compound structures, identified in this project, may be subjected to IP rights protection.</w:t>
            </w:r>
          </w:p>
          <w:p w14:paraId="2498C422" w14:textId="69AB9163" w:rsidR="00631FE4" w:rsidRPr="00E61A00" w:rsidRDefault="00631FE4" w:rsidP="004245CD">
            <w:pPr>
              <w:tabs>
                <w:tab w:val="left" w:pos="5802"/>
              </w:tabs>
              <w:spacing w:line="200" w:lineRule="atLeast"/>
              <w:jc w:val="both"/>
              <w:rPr>
                <w:rFonts w:cstheme="minorHAnsi"/>
                <w:lang w:val="en-US"/>
              </w:rPr>
            </w:pPr>
          </w:p>
        </w:tc>
      </w:tr>
      <w:tr w:rsidR="002300DE" w:rsidRPr="00F42A6F" w14:paraId="1619D1B8" w14:textId="77777777" w:rsidTr="00436EB9">
        <w:trPr>
          <w:cantSplit/>
          <w:trHeight w:val="269"/>
        </w:trPr>
        <w:tc>
          <w:tcPr>
            <w:tcW w:w="4962" w:type="dxa"/>
          </w:tcPr>
          <w:p w14:paraId="5B1118A3" w14:textId="77777777" w:rsidR="002300DE" w:rsidRDefault="00AB6A1F" w:rsidP="00877A71">
            <w:r w:rsidRPr="004E5067">
              <w:lastRenderedPageBreak/>
              <w:t xml:space="preserve">Where will the data be made available? </w:t>
            </w:r>
            <w:r w:rsidR="004E5067" w:rsidRPr="004E5067">
              <w:br/>
            </w:r>
            <w:r w:rsidRPr="004E5067">
              <w:t>If already known, please provide a repository per dataset or data type.</w:t>
            </w:r>
          </w:p>
        </w:tc>
        <w:tc>
          <w:tcPr>
            <w:tcW w:w="10631" w:type="dxa"/>
          </w:tcPr>
          <w:p w14:paraId="39EAFD55" w14:textId="77777777" w:rsidR="00DC64A0" w:rsidRDefault="00FD2A36"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070570BC" w14:textId="21FE573F" w:rsidR="00DC64A0" w:rsidRDefault="00FD2A36" w:rsidP="00DC64A0">
            <w:pPr>
              <w:rPr>
                <w:lang w:val="en-US"/>
              </w:rPr>
            </w:pPr>
            <w:sdt>
              <w:sdtPr>
                <w:rPr>
                  <w:lang w:val="en-US"/>
                </w:rPr>
                <w:id w:val="21834835"/>
                <w14:checkbox>
                  <w14:checked w14:val="1"/>
                  <w14:checkedState w14:val="2612" w14:font="MS Gothic"/>
                  <w14:uncheckedState w14:val="2610" w14:font="MS Gothic"/>
                </w14:checkbox>
              </w:sdtPr>
              <w:sdtContent>
                <w:r w:rsidR="00006DAF">
                  <w:rPr>
                    <w:rFonts w:ascii="MS Gothic" w:eastAsia="MS Gothic" w:hAnsi="MS Gothic" w:hint="eastAsia"/>
                    <w:lang w:val="en-US"/>
                  </w:rPr>
                  <w:t>☒</w:t>
                </w:r>
              </w:sdtContent>
            </w:sdt>
            <w:r w:rsidR="00DC64A0">
              <w:rPr>
                <w:lang w:val="en-US"/>
              </w:rPr>
              <w:t xml:space="preserve"> Other data repository (specify)</w:t>
            </w:r>
          </w:p>
          <w:p w14:paraId="76C2A161" w14:textId="3D230EAE" w:rsidR="00DC64A0" w:rsidRDefault="00FD2A36" w:rsidP="00DC64A0">
            <w:pPr>
              <w:rPr>
                <w:lang w:val="en-US"/>
              </w:rPr>
            </w:pPr>
            <w:sdt>
              <w:sdtPr>
                <w:rPr>
                  <w:lang w:val="en-US"/>
                </w:rPr>
                <w:id w:val="-1371372090"/>
                <w14:checkbox>
                  <w14:checked w14:val="1"/>
                  <w14:checkedState w14:val="2612" w14:font="MS Gothic"/>
                  <w14:uncheckedState w14:val="2610" w14:font="MS Gothic"/>
                </w14:checkbox>
              </w:sdtPr>
              <w:sdtContent>
                <w:r w:rsidR="000C6022">
                  <w:rPr>
                    <w:rFonts w:ascii="MS Gothic" w:eastAsia="MS Gothic" w:hAnsi="MS Gothic" w:hint="eastAsia"/>
                    <w:lang w:val="en-US"/>
                  </w:rPr>
                  <w:t>☒</w:t>
                </w:r>
              </w:sdtContent>
            </w:sdt>
            <w:r w:rsidR="00DC64A0">
              <w:rPr>
                <w:lang w:val="en-US"/>
              </w:rPr>
              <w:t xml:space="preserve"> Other (specify)</w:t>
            </w:r>
          </w:p>
          <w:p w14:paraId="41C5D83E" w14:textId="179C740E" w:rsidR="002300DE" w:rsidRPr="00E61A00" w:rsidRDefault="000C6022" w:rsidP="00B50421">
            <w:pPr>
              <w:jc w:val="both"/>
              <w:rPr>
                <w:lang w:val="en-US"/>
              </w:rPr>
            </w:pPr>
            <w:r w:rsidRPr="00E61A00">
              <w:rPr>
                <w:lang w:val="en-US"/>
              </w:rPr>
              <w:t>As a general rule, datasets will be made openly accessible, whenever possible via existing platforms that support FAIR data sharing (</w:t>
            </w:r>
            <w:hyperlink r:id="rId20" w:history="1">
              <w:r w:rsidRPr="00E61A00">
                <w:rPr>
                  <w:rStyle w:val="Hyperlink"/>
                  <w:color w:val="auto"/>
                  <w:lang w:val="en-US"/>
                </w:rPr>
                <w:t>www.fairsharing.org</w:t>
              </w:r>
            </w:hyperlink>
            <w:r w:rsidRPr="00E61A00">
              <w:rPr>
                <w:lang w:val="en-US"/>
              </w:rPr>
              <w:t xml:space="preserve">), at the latest at the time of publication. </w:t>
            </w:r>
            <w:r w:rsidR="00B50421" w:rsidRPr="00E61A00">
              <w:rPr>
                <w:lang w:val="en-US"/>
              </w:rPr>
              <w:t>Sharing policies for specific research outputs are detailed below:</w:t>
            </w:r>
          </w:p>
          <w:p w14:paraId="65CC9A0A" w14:textId="77777777" w:rsidR="00B50421" w:rsidRPr="00E61A00" w:rsidRDefault="00B50421" w:rsidP="00B50421">
            <w:pPr>
              <w:pStyle w:val="ListParagraph"/>
              <w:numPr>
                <w:ilvl w:val="0"/>
                <w:numId w:val="37"/>
              </w:numPr>
              <w:rPr>
                <w:lang w:val="en-US"/>
              </w:rPr>
            </w:pPr>
            <w:r w:rsidRPr="00E61A00">
              <w:rPr>
                <w:rFonts w:cstheme="minorHAnsi"/>
                <w:lang w:val="en-US"/>
              </w:rPr>
              <w:t>Vectors: vectors are stored as appropriate in the laboratory. Within availability, they will be shared with interested researchers upon request.</w:t>
            </w:r>
          </w:p>
          <w:p w14:paraId="753E70A2" w14:textId="77777777" w:rsidR="00B50421" w:rsidRPr="00E61A00" w:rsidRDefault="00B50421" w:rsidP="00B50421">
            <w:pPr>
              <w:pStyle w:val="ListParagraph"/>
              <w:numPr>
                <w:ilvl w:val="0"/>
                <w:numId w:val="37"/>
              </w:numPr>
              <w:jc w:val="both"/>
              <w:rPr>
                <w:rFonts w:cstheme="minorHAnsi"/>
                <w:lang w:val="en-US"/>
              </w:rPr>
            </w:pPr>
            <w:r w:rsidRPr="00E61A00">
              <w:rPr>
                <w:rFonts w:cstheme="minorHAnsi"/>
                <w:lang w:val="en-US"/>
              </w:rPr>
              <w:t xml:space="preserve">Cell lines: cell lines are stored as appropriate in the laboratory. Within availability, they will be shared with interested researchers upon request. </w:t>
            </w:r>
          </w:p>
          <w:p w14:paraId="7773F27B" w14:textId="5644EF25" w:rsidR="00B50421" w:rsidRPr="00E61A00" w:rsidRDefault="00B50421" w:rsidP="00B50421">
            <w:pPr>
              <w:pStyle w:val="ListParagraph"/>
              <w:numPr>
                <w:ilvl w:val="0"/>
                <w:numId w:val="37"/>
              </w:numPr>
              <w:jc w:val="both"/>
              <w:rPr>
                <w:rFonts w:cstheme="minorHAnsi"/>
                <w:lang w:val="en-US"/>
              </w:rPr>
            </w:pPr>
            <w:r w:rsidRPr="00E61A00">
              <w:rPr>
                <w:rFonts w:cstheme="minorHAnsi"/>
                <w:lang w:val="en-US"/>
              </w:rPr>
              <w:t>Other digital datasets that support publications (including image files</w:t>
            </w:r>
            <w:r w:rsidR="002B78E0" w:rsidRPr="00E61A00">
              <w:rPr>
                <w:rFonts w:cstheme="minorHAnsi"/>
                <w:lang w:val="en-US"/>
              </w:rPr>
              <w:t xml:space="preserve">, and </w:t>
            </w:r>
            <w:r w:rsidR="00EC436E">
              <w:rPr>
                <w:rFonts w:cstheme="minorHAnsi"/>
                <w:lang w:val="en-US"/>
              </w:rPr>
              <w:t xml:space="preserve">mass </w:t>
            </w:r>
            <w:r w:rsidR="002B78E0" w:rsidRPr="00E61A00">
              <w:rPr>
                <w:rFonts w:cstheme="minorHAnsi"/>
                <w:lang w:val="en-US"/>
              </w:rPr>
              <w:t>spectro</w:t>
            </w:r>
            <w:r w:rsidR="00EC436E">
              <w:rPr>
                <w:rFonts w:cstheme="minorHAnsi"/>
                <w:lang w:val="en-US"/>
              </w:rPr>
              <w:t>metry</w:t>
            </w:r>
            <w:r w:rsidR="002B78E0" w:rsidRPr="00E61A00">
              <w:rPr>
                <w:rFonts w:cstheme="minorHAnsi"/>
                <w:lang w:val="en-US"/>
              </w:rPr>
              <w:t xml:space="preserve"> data</w:t>
            </w:r>
            <w:r w:rsidRPr="00E61A00">
              <w:rPr>
                <w:rFonts w:cstheme="minorHAnsi"/>
                <w:lang w:val="en-US"/>
              </w:rPr>
              <w:t>) are stored on the servers and can be made available upon request.</w:t>
            </w:r>
          </w:p>
          <w:p w14:paraId="362A4DCC" w14:textId="77777777" w:rsidR="00B50421" w:rsidRPr="00E61A00" w:rsidRDefault="00B50421" w:rsidP="00B50421">
            <w:pPr>
              <w:pStyle w:val="ListParagraph"/>
              <w:numPr>
                <w:ilvl w:val="0"/>
                <w:numId w:val="37"/>
              </w:numPr>
              <w:jc w:val="both"/>
              <w:rPr>
                <w:rFonts w:cstheme="minorHAnsi"/>
                <w:lang w:val="en-US"/>
              </w:rPr>
            </w:pPr>
            <w:r w:rsidRPr="00E61A00">
              <w:rPr>
                <w:rFonts w:cstheme="minorHAnsi"/>
                <w:lang w:val="en-US"/>
              </w:rPr>
              <w:t>Antibodies, synthetic and recombinant compounds: samples are stored as appropriate in the laboratory. Within availability, they will be shared with interested researchers upon request.</w:t>
            </w:r>
          </w:p>
          <w:p w14:paraId="0FF7615B" w14:textId="77777777" w:rsidR="00B50421" w:rsidRPr="00E61A00" w:rsidRDefault="00B50421" w:rsidP="00B50421">
            <w:pPr>
              <w:pStyle w:val="ListParagraph"/>
              <w:numPr>
                <w:ilvl w:val="0"/>
                <w:numId w:val="37"/>
              </w:numPr>
              <w:jc w:val="both"/>
              <w:rPr>
                <w:rFonts w:cstheme="minorHAnsi"/>
                <w:lang w:val="en-US"/>
              </w:rPr>
            </w:pPr>
            <w:r w:rsidRPr="00E61A00">
              <w:rPr>
                <w:rFonts w:cstheme="minorHAnsi"/>
                <w:lang w:val="en-US"/>
              </w:rPr>
              <w:t>Research documentation: All protocols used to generate published data will be described in the corresponding manuscript(s), and the related documentation will be included as supplementary information. These data and all other documents (daily logs, raw data) deposited in the E-Notebook are accessible to the PI and the research staff, and will be made available upon request.</w:t>
            </w:r>
          </w:p>
          <w:p w14:paraId="205E9629" w14:textId="77777777" w:rsidR="00B50421" w:rsidRPr="00E61A00" w:rsidRDefault="00B50421" w:rsidP="00B50421">
            <w:pPr>
              <w:pStyle w:val="ListParagraph"/>
              <w:numPr>
                <w:ilvl w:val="0"/>
                <w:numId w:val="37"/>
              </w:numPr>
              <w:tabs>
                <w:tab w:val="left" w:pos="5802"/>
              </w:tabs>
              <w:spacing w:line="200" w:lineRule="atLeast"/>
              <w:jc w:val="both"/>
              <w:rPr>
                <w:rFonts w:cstheme="minorHAnsi"/>
                <w:lang w:val="en-US"/>
              </w:rPr>
            </w:pPr>
            <w:r w:rsidRPr="00E61A00">
              <w:rPr>
                <w:rFonts w:cstheme="minorHAnsi"/>
                <w:lang w:val="en-US"/>
              </w:rPr>
              <w:t>Manuscripts: All scientific publications will be shared openly. At the time of publication, research results will be summarized on the VIB website and post-print pdf versions of publications or links to them will be made available there if allowed by copyright agreements, possibly after an embargo as determined by the publisher. Before the end of the embargo or in cases where sharing the post-print is not allowed due to copyright agreements, a pre-print version of the manuscript will be made available. Publications will also be automatically listed in our institutional repository, Lirias 2.0, based on the authors name and ORCID ID.</w:t>
            </w:r>
          </w:p>
          <w:p w14:paraId="66DA029D" w14:textId="73C4F072" w:rsidR="00B50421" w:rsidRDefault="00B50421" w:rsidP="00B50421">
            <w:pPr>
              <w:pStyle w:val="ListParagraph"/>
              <w:numPr>
                <w:ilvl w:val="0"/>
                <w:numId w:val="37"/>
              </w:numPr>
              <w:jc w:val="both"/>
              <w:rPr>
                <w:rFonts w:cstheme="minorHAnsi"/>
                <w:lang w:val="en-US"/>
              </w:rPr>
            </w:pPr>
            <w:r w:rsidRPr="00E61A00">
              <w:rPr>
                <w:rFonts w:cstheme="minorHAnsi"/>
                <w:lang w:val="en-US"/>
              </w:rPr>
              <w:t xml:space="preserve">Nucleic acid and protein sequences: they are stored on the </w:t>
            </w:r>
            <w:r w:rsidR="00E61A00" w:rsidRPr="00E61A00">
              <w:rPr>
                <w:rFonts w:cstheme="minorHAnsi"/>
                <w:lang w:val="en-US"/>
              </w:rPr>
              <w:t xml:space="preserve">KU Leuven </w:t>
            </w:r>
            <w:r w:rsidRPr="00E61A00">
              <w:rPr>
                <w:rFonts w:cstheme="minorHAnsi"/>
                <w:lang w:val="en-US"/>
              </w:rPr>
              <w:t>servers and can be made available upon request.</w:t>
            </w:r>
          </w:p>
          <w:p w14:paraId="10845277" w14:textId="77777777" w:rsidR="00B50421" w:rsidRPr="00E61A00" w:rsidRDefault="00B50421" w:rsidP="00B50421">
            <w:pPr>
              <w:pStyle w:val="ListParagraph"/>
              <w:numPr>
                <w:ilvl w:val="0"/>
                <w:numId w:val="37"/>
              </w:numPr>
              <w:jc w:val="both"/>
              <w:rPr>
                <w:rFonts w:cstheme="minorHAnsi"/>
                <w:lang w:val="en-US"/>
              </w:rPr>
            </w:pPr>
            <w:r w:rsidRPr="00E61A00">
              <w:rPr>
                <w:rFonts w:cstheme="minorHAnsi"/>
                <w:lang w:val="en-US"/>
              </w:rPr>
              <w:t>Data that do not support publication will be made available upon request by email.</w:t>
            </w:r>
          </w:p>
          <w:p w14:paraId="23B5F236" w14:textId="7C7C25DF" w:rsidR="00B50421" w:rsidRPr="00B50421" w:rsidRDefault="00B50421" w:rsidP="00B50421">
            <w:pPr>
              <w:jc w:val="both"/>
              <w:rPr>
                <w:sz w:val="22"/>
                <w:szCs w:val="22"/>
                <w:lang w:val="en-US"/>
              </w:rPr>
            </w:pPr>
          </w:p>
        </w:tc>
      </w:tr>
      <w:tr w:rsidR="002300DE" w:rsidRPr="00F42A6F" w14:paraId="055F1233" w14:textId="77777777" w:rsidTr="00436EB9">
        <w:trPr>
          <w:cantSplit/>
          <w:trHeight w:val="269"/>
        </w:trPr>
        <w:tc>
          <w:tcPr>
            <w:tcW w:w="4962" w:type="dxa"/>
          </w:tcPr>
          <w:p w14:paraId="778F39FC" w14:textId="77777777" w:rsidR="00CF3DAB" w:rsidRDefault="00CF3DAB" w:rsidP="00877A71">
            <w:r w:rsidRPr="00CF3DAB">
              <w:lastRenderedPageBreak/>
              <w:t>When will the data be made available?</w:t>
            </w:r>
          </w:p>
          <w:p w14:paraId="4CB076F3" w14:textId="77777777" w:rsidR="00CF3DAB" w:rsidRDefault="00CF3DAB" w:rsidP="00CF3DAB"/>
          <w:p w14:paraId="28D0329A" w14:textId="77777777" w:rsidR="002300DE" w:rsidRPr="00CF3DAB" w:rsidRDefault="002300DE" w:rsidP="00CF3DAB">
            <w:pPr>
              <w:rPr>
                <w:i/>
                <w:smallCaps/>
                <w:color w:val="5A5A5A" w:themeColor="text1" w:themeTint="A5"/>
                <w:sz w:val="20"/>
                <w:szCs w:val="20"/>
              </w:rPr>
            </w:pPr>
          </w:p>
        </w:tc>
        <w:tc>
          <w:tcPr>
            <w:tcW w:w="10631" w:type="dxa"/>
          </w:tcPr>
          <w:p w14:paraId="56320E1E" w14:textId="77777777" w:rsidR="00A97EA4" w:rsidRDefault="00FD2A36" w:rsidP="00A97EA4">
            <w:pPr>
              <w:rPr>
                <w:lang w:val="en-US"/>
              </w:rPr>
            </w:pPr>
            <w:sdt>
              <w:sdtPr>
                <w:rPr>
                  <w:lang w:val="en-US"/>
                </w:rPr>
                <w:id w:val="812530382"/>
                <w14:checkbox>
                  <w14:checked w14:val="1"/>
                  <w14:checkedState w14:val="2612" w14:font="MS Gothic"/>
                  <w14:uncheckedState w14:val="2610" w14:font="MS Gothic"/>
                </w14:checkbox>
              </w:sdtPr>
              <w:sdtContent>
                <w:r w:rsidR="00AC6C75">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59547C60" w14:textId="77777777" w:rsidR="00A97EA4" w:rsidRDefault="00FD2A36"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193442CC" w14:textId="77777777" w:rsidR="00CF3DAB" w:rsidRDefault="00FD2A36"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04F3505F" w14:textId="77777777" w:rsidR="00CF3DAB" w:rsidRPr="00AC6C75" w:rsidRDefault="00AC6C75" w:rsidP="00AC6C75">
            <w:pPr>
              <w:jc w:val="both"/>
              <w:rPr>
                <w:color w:val="0070C0"/>
                <w:sz w:val="22"/>
                <w:szCs w:val="22"/>
                <w:lang w:val="en-US"/>
              </w:rPr>
            </w:pPr>
            <w:r w:rsidRPr="00E61A00">
              <w:rPr>
                <w:szCs w:val="22"/>
                <w:lang w:val="en-US"/>
              </w:rPr>
              <w:t>As a general rule all research outputs will be made openly accessible at the latest at the time of publication. No embargo will be foreseen unless imposed e.g. by pending publications, potential IP requirements – note that patent application filing will be planned so that publications need not be delayed - or ongoing projects requiring confidential data. In those cases, datasets will be made publicly available as soon as the embargo date is reached.</w:t>
            </w:r>
          </w:p>
        </w:tc>
      </w:tr>
      <w:tr w:rsidR="002300DE" w:rsidRPr="00F42A6F" w14:paraId="609CEE70" w14:textId="77777777" w:rsidTr="00436EB9">
        <w:trPr>
          <w:cantSplit/>
          <w:trHeight w:val="269"/>
        </w:trPr>
        <w:tc>
          <w:tcPr>
            <w:tcW w:w="4962" w:type="dxa"/>
          </w:tcPr>
          <w:p w14:paraId="2B49DF28" w14:textId="77777777" w:rsidR="002300DE" w:rsidRDefault="009966C3" w:rsidP="00877A71">
            <w:r w:rsidRPr="004457E2">
              <w:t>Which data usage licenses are you going to provide? If none, please explain why.</w:t>
            </w:r>
          </w:p>
          <w:p w14:paraId="4C02D6F3" w14:textId="77777777" w:rsidR="00CF07B7" w:rsidRDefault="00CF07B7" w:rsidP="00877A71"/>
          <w:p w14:paraId="23FD04D1"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3CAE85EA"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21"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22"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0E54407F" w14:textId="77777777" w:rsidR="009966C3" w:rsidRDefault="009966C3" w:rsidP="00306CBC"/>
        </w:tc>
        <w:tc>
          <w:tcPr>
            <w:tcW w:w="10631" w:type="dxa"/>
          </w:tcPr>
          <w:p w14:paraId="513AFD7C" w14:textId="7845D690" w:rsidR="00BB45C3" w:rsidRDefault="00FD2A36" w:rsidP="00BB45C3">
            <w:pPr>
              <w:rPr>
                <w:lang w:val="en-US"/>
              </w:rPr>
            </w:pPr>
            <w:sdt>
              <w:sdtPr>
                <w:rPr>
                  <w:lang w:val="en-US"/>
                </w:rPr>
                <w:id w:val="143709739"/>
                <w14:checkbox>
                  <w14:checked w14:val="1"/>
                  <w14:checkedState w14:val="2612" w14:font="MS Gothic"/>
                  <w14:uncheckedState w14:val="2610" w14:font="MS Gothic"/>
                </w14:checkbox>
              </w:sdtPr>
              <w:sdtContent>
                <w:r w:rsidR="00006DAF">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5F1B6479" w14:textId="063F3453" w:rsidR="00BB45C3" w:rsidRDefault="00FD2A36" w:rsidP="00BB45C3">
            <w:pPr>
              <w:rPr>
                <w:lang w:val="en-US"/>
              </w:rPr>
            </w:pPr>
            <w:sdt>
              <w:sdtPr>
                <w:rPr>
                  <w:lang w:val="en-US"/>
                </w:rPr>
                <w:id w:val="-1996090073"/>
                <w14:checkbox>
                  <w14:checked w14:val="1"/>
                  <w14:checkedState w14:val="2612" w14:font="MS Gothic"/>
                  <w14:uncheckedState w14:val="2610" w14:font="MS Gothic"/>
                </w14:checkbox>
              </w:sdtPr>
              <w:sdtContent>
                <w:r w:rsidR="00006DAF">
                  <w:rPr>
                    <w:rFonts w:ascii="MS Gothic" w:eastAsia="MS Gothic" w:hAnsi="MS Gothic" w:hint="eastAsia"/>
                    <w:lang w:val="en-US"/>
                  </w:rPr>
                  <w:t>☒</w:t>
                </w:r>
              </w:sdtContent>
            </w:sdt>
            <w:r w:rsidR="00BB45C3">
              <w:rPr>
                <w:lang w:val="en-US"/>
              </w:rPr>
              <w:t xml:space="preserve"> Data Transfer Agreement (restricted data)</w:t>
            </w:r>
          </w:p>
          <w:p w14:paraId="38EA5B69" w14:textId="77777777" w:rsidR="00BB45C3" w:rsidRPr="004E53B0" w:rsidRDefault="00FD2A36" w:rsidP="00BB45C3">
            <w:pPr>
              <w:rPr>
                <w:lang w:val="fr-FR"/>
              </w:rPr>
            </w:pPr>
            <w:sdt>
              <w:sdtPr>
                <w:rPr>
                  <w:lang w:val="fr-FR"/>
                </w:rPr>
                <w:id w:val="-663945426"/>
                <w14:checkbox>
                  <w14:checked w14:val="0"/>
                  <w14:checkedState w14:val="2612" w14:font="MS Gothic"/>
                  <w14:uncheckedState w14:val="2610" w14:font="MS Gothic"/>
                </w14:checkbox>
              </w:sdtPr>
              <w:sdtContent>
                <w:r w:rsidR="00BB45C3" w:rsidRPr="004E53B0">
                  <w:rPr>
                    <w:rFonts w:ascii="MS Gothic" w:eastAsia="MS Gothic" w:hAnsi="MS Gothic" w:hint="eastAsia"/>
                    <w:lang w:val="fr-FR"/>
                  </w:rPr>
                  <w:t>☐</w:t>
                </w:r>
              </w:sdtContent>
            </w:sdt>
            <w:r w:rsidR="00BB45C3" w:rsidRPr="004E53B0">
              <w:rPr>
                <w:lang w:val="fr-FR"/>
              </w:rPr>
              <w:t xml:space="preserve"> MIT licence (code)</w:t>
            </w:r>
          </w:p>
          <w:p w14:paraId="11C1A2BD" w14:textId="77777777" w:rsidR="00BB45C3" w:rsidRPr="004E53B0" w:rsidRDefault="00FD2A36" w:rsidP="00BB45C3">
            <w:pPr>
              <w:rPr>
                <w:lang w:val="fr-FR"/>
              </w:rPr>
            </w:pPr>
            <w:sdt>
              <w:sdtPr>
                <w:rPr>
                  <w:lang w:val="fr-FR"/>
                </w:rPr>
                <w:id w:val="-85764209"/>
                <w14:checkbox>
                  <w14:checked w14:val="0"/>
                  <w14:checkedState w14:val="2612" w14:font="MS Gothic"/>
                  <w14:uncheckedState w14:val="2610" w14:font="MS Gothic"/>
                </w14:checkbox>
              </w:sdtPr>
              <w:sdtContent>
                <w:r w:rsidR="00BB45C3" w:rsidRPr="004E53B0">
                  <w:rPr>
                    <w:rFonts w:ascii="MS Gothic" w:eastAsia="MS Gothic" w:hAnsi="MS Gothic" w:hint="eastAsia"/>
                    <w:lang w:val="fr-FR"/>
                  </w:rPr>
                  <w:t>☐</w:t>
                </w:r>
              </w:sdtContent>
            </w:sdt>
            <w:r w:rsidR="00BB45C3" w:rsidRPr="004E53B0">
              <w:rPr>
                <w:lang w:val="fr-FR"/>
              </w:rPr>
              <w:t xml:space="preserve"> GNU GPL-3.0 (code)</w:t>
            </w:r>
          </w:p>
          <w:p w14:paraId="4C8CED19" w14:textId="77777777" w:rsidR="00BB45C3" w:rsidRDefault="00FD2A36"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14F1465A" w14:textId="29012E50" w:rsidR="00006DAF" w:rsidRDefault="00006DAF" w:rsidP="00006DAF">
            <w:pPr>
              <w:rPr>
                <w:bCs/>
              </w:rPr>
            </w:pPr>
            <w:r w:rsidRPr="00006DAF">
              <w:rPr>
                <w:bCs/>
              </w:rPr>
              <w:t>Whenever possible, datasets and the appropriate metadata will be made publicly available through repositories that support FAIR data sharing. These repositories clearly describe their conditions of use (typically under a Creative Commons CC0 1.0 Universal (CC0 1.0) Public Domain Dedication, a Creat</w:t>
            </w:r>
            <w:r>
              <w:rPr>
                <w:bCs/>
              </w:rPr>
              <w:t>ive Commons Attribution (CC-BY)</w:t>
            </w:r>
            <w:r w:rsidRPr="00006DAF">
              <w:rPr>
                <w:bCs/>
              </w:rPr>
              <w:t xml:space="preserve"> or an ODC Public Domain Dedication and Licence, with a material transfer agreement when applicable).</w:t>
            </w:r>
            <w:r>
              <w:rPr>
                <w:bCs/>
              </w:rPr>
              <w:t xml:space="preserve"> We will follow the conditions of the repository that the data is submitted to regarding the usage licences.</w:t>
            </w:r>
          </w:p>
          <w:p w14:paraId="5570BA03" w14:textId="29B0DD79" w:rsidR="002300DE" w:rsidRPr="00006DAF" w:rsidRDefault="00006DAF" w:rsidP="00006DAF">
            <w:pPr>
              <w:rPr>
                <w:bCs/>
              </w:rPr>
            </w:pPr>
            <w:r w:rsidRPr="00006DAF">
              <w:rPr>
                <w:bCs/>
              </w:rPr>
              <w:t>For data shared directly by the PI, a material transfer agreement (and a non-disclosure agreement if applicable) will be concluded with the beneficiaries in order to clearly describe the types of reuse that are permitted.</w:t>
            </w:r>
          </w:p>
        </w:tc>
      </w:tr>
      <w:tr w:rsidR="00331EA7" w:rsidRPr="00F42A6F" w14:paraId="35A58AE1" w14:textId="77777777" w:rsidTr="00436EB9">
        <w:trPr>
          <w:cantSplit/>
          <w:trHeight w:val="269"/>
        </w:trPr>
        <w:tc>
          <w:tcPr>
            <w:tcW w:w="4962" w:type="dxa"/>
          </w:tcPr>
          <w:p w14:paraId="7F74275C" w14:textId="77777777" w:rsidR="00C25D47" w:rsidRDefault="00331EA7" w:rsidP="00877A71">
            <w:r w:rsidRPr="00DE7B1E">
              <w:t>Do you intend to add a PID/DOI/accession number to your dataset(s)? If already available, please provide it here.</w:t>
            </w:r>
          </w:p>
          <w:p w14:paraId="2616EB1C" w14:textId="77777777" w:rsidR="00C25D47" w:rsidRDefault="00C25D47" w:rsidP="00877A71"/>
          <w:p w14:paraId="58466038"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1EE63663" w14:textId="77777777" w:rsidR="00331EA7" w:rsidRPr="00C25D47" w:rsidRDefault="00331EA7" w:rsidP="00C25D47"/>
        </w:tc>
        <w:tc>
          <w:tcPr>
            <w:tcW w:w="10631" w:type="dxa"/>
          </w:tcPr>
          <w:p w14:paraId="00C138FA" w14:textId="46655687" w:rsidR="00331EA7" w:rsidRPr="00436EB9" w:rsidRDefault="00FD2A36" w:rsidP="00331EA7">
            <w:pPr>
              <w:rPr>
                <w:lang w:val="en-US"/>
              </w:rPr>
            </w:pPr>
            <w:sdt>
              <w:sdtPr>
                <w:rPr>
                  <w:lang w:val="en-US"/>
                </w:rPr>
                <w:id w:val="-616136886"/>
                <w14:checkbox>
                  <w14:checked w14:val="1"/>
                  <w14:checkedState w14:val="2612" w14:font="MS Gothic"/>
                  <w14:uncheckedState w14:val="2610" w14:font="MS Gothic"/>
                </w14:checkbox>
              </w:sdtPr>
              <w:sdtContent>
                <w:r w:rsidR="00773297">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FB38D77" w14:textId="77777777" w:rsidR="00331EA7" w:rsidRDefault="00FD2A36"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7646BC03" w14:textId="77777777" w:rsidR="00331EA7" w:rsidRDefault="00FD2A36"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12A7A3C2" w14:textId="77777777" w:rsidR="00331EA7" w:rsidRDefault="00331EA7" w:rsidP="00331EA7">
            <w:pPr>
              <w:rPr>
                <w:b/>
                <w:bCs/>
              </w:rPr>
            </w:pPr>
          </w:p>
          <w:p w14:paraId="4442117C" w14:textId="77777777" w:rsidR="00331EA7" w:rsidRPr="00C57639" w:rsidRDefault="00331EA7" w:rsidP="00331EA7">
            <w:pPr>
              <w:rPr>
                <w:b/>
                <w:bCs/>
              </w:rPr>
            </w:pPr>
          </w:p>
        </w:tc>
      </w:tr>
      <w:tr w:rsidR="00AC6C75" w:rsidRPr="005B780B" w14:paraId="6381EF42" w14:textId="77777777" w:rsidTr="00436EB9">
        <w:trPr>
          <w:cantSplit/>
          <w:trHeight w:val="269"/>
        </w:trPr>
        <w:tc>
          <w:tcPr>
            <w:tcW w:w="4962" w:type="dxa"/>
          </w:tcPr>
          <w:p w14:paraId="2ACDA27F" w14:textId="77777777" w:rsidR="00AC6C75" w:rsidRPr="00BD4178" w:rsidRDefault="00AC6C75" w:rsidP="00AC6C75">
            <w:r>
              <w:lastRenderedPageBreak/>
              <w:t xml:space="preserve">What are the expected costs for data sharing? How will these costs be covered? </w:t>
            </w:r>
          </w:p>
          <w:p w14:paraId="2DDFA3ED" w14:textId="77777777" w:rsidR="00AC6C75" w:rsidRPr="00D712D9" w:rsidRDefault="00AC6C75" w:rsidP="00AC6C75">
            <w:pPr>
              <w:rPr>
                <w:i/>
              </w:rPr>
            </w:pPr>
          </w:p>
        </w:tc>
        <w:tc>
          <w:tcPr>
            <w:tcW w:w="10631" w:type="dxa"/>
          </w:tcPr>
          <w:p w14:paraId="77A08101" w14:textId="77777777" w:rsidR="00AC6C75" w:rsidRPr="00E61A00" w:rsidRDefault="00AC6C75" w:rsidP="00AC6C75">
            <w:pPr>
              <w:jc w:val="both"/>
              <w:rPr>
                <w:b/>
                <w:szCs w:val="22"/>
                <w:lang w:val="en-US"/>
              </w:rPr>
            </w:pPr>
            <w:r w:rsidRPr="00E61A00">
              <w:rPr>
                <w:szCs w:val="22"/>
                <w:lang w:val="en-US"/>
              </w:rPr>
              <w:t>It is the intention to minimize data management costs by implementing standard procedures e.g. for metadata collection and file storage and organization from the start of the project, and by using free-to-use data repositories and dissemination facilities whenever possible. Data management costs will be covered by the laboratory budget.</w:t>
            </w:r>
          </w:p>
        </w:tc>
      </w:tr>
    </w:tbl>
    <w:p w14:paraId="0AC4A666"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B449213" w14:textId="77777777" w:rsidTr="005E32FD">
        <w:trPr>
          <w:cantSplit/>
          <w:trHeight w:val="501"/>
        </w:trPr>
        <w:tc>
          <w:tcPr>
            <w:tcW w:w="15593" w:type="dxa"/>
            <w:gridSpan w:val="2"/>
            <w:shd w:val="clear" w:color="auto" w:fill="5B9BD5" w:themeFill="accent5"/>
          </w:tcPr>
          <w:p w14:paraId="35304E5A"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93AAE7C" w14:textId="77777777" w:rsidR="00877A71" w:rsidRPr="00145CC7" w:rsidRDefault="00877A71" w:rsidP="00EE6614">
            <w:pPr>
              <w:ind w:left="360"/>
              <w:rPr>
                <w:b/>
              </w:rPr>
            </w:pPr>
          </w:p>
        </w:tc>
      </w:tr>
      <w:tr w:rsidR="002300DE" w:rsidRPr="00F42A6F" w14:paraId="2E9F0903" w14:textId="77777777" w:rsidTr="00436EB9">
        <w:trPr>
          <w:cantSplit/>
          <w:trHeight w:val="269"/>
        </w:trPr>
        <w:tc>
          <w:tcPr>
            <w:tcW w:w="4962" w:type="dxa"/>
          </w:tcPr>
          <w:p w14:paraId="10A4EA9A" w14:textId="77777777" w:rsidR="002300DE" w:rsidRPr="00CA44D7" w:rsidRDefault="00F621F9" w:rsidP="00877A71">
            <w:r w:rsidRPr="00C40606">
              <w:t>Who will manage data documentation and metadata during the research project?</w:t>
            </w:r>
          </w:p>
        </w:tc>
        <w:tc>
          <w:tcPr>
            <w:tcW w:w="10631" w:type="dxa"/>
          </w:tcPr>
          <w:p w14:paraId="21C8C7A0" w14:textId="028C8661" w:rsidR="002300DE" w:rsidRPr="00E61A00" w:rsidRDefault="005B1748" w:rsidP="002B78E0">
            <w:pPr>
              <w:tabs>
                <w:tab w:val="left" w:pos="5802"/>
              </w:tabs>
              <w:spacing w:line="200" w:lineRule="atLeast"/>
              <w:jc w:val="both"/>
              <w:rPr>
                <w:rFonts w:cstheme="minorHAnsi"/>
                <w:szCs w:val="22"/>
              </w:rPr>
            </w:pPr>
            <w:r w:rsidRPr="00E61A00">
              <w:rPr>
                <w:rFonts w:cstheme="minorHAnsi"/>
                <w:szCs w:val="22"/>
              </w:rPr>
              <w:t>Metadata w</w:t>
            </w:r>
            <w:r w:rsidR="002B78E0" w:rsidRPr="00E61A00">
              <w:rPr>
                <w:rFonts w:cstheme="minorHAnsi"/>
                <w:szCs w:val="22"/>
              </w:rPr>
              <w:t>ill be</w:t>
            </w:r>
            <w:r w:rsidRPr="00E61A00">
              <w:rPr>
                <w:rFonts w:cstheme="minorHAnsi"/>
                <w:szCs w:val="22"/>
              </w:rPr>
              <w:t xml:space="preserve"> documented by the research and technical staff at the time of data collection and analysis, by taking careful notes in the electronic laboratory notebook (E-notebook) that refer to specific datasets.</w:t>
            </w:r>
          </w:p>
        </w:tc>
      </w:tr>
      <w:tr w:rsidR="002300DE" w:rsidRPr="00F42A6F" w14:paraId="62B70303" w14:textId="77777777" w:rsidTr="00436EB9">
        <w:trPr>
          <w:cantSplit/>
          <w:trHeight w:val="269"/>
        </w:trPr>
        <w:tc>
          <w:tcPr>
            <w:tcW w:w="4962" w:type="dxa"/>
          </w:tcPr>
          <w:p w14:paraId="2629814C" w14:textId="77777777" w:rsidR="002300DE" w:rsidRDefault="00F621F9" w:rsidP="00877A71">
            <w:r w:rsidRPr="00C40606">
              <w:t>Who will manage data storage and backup during the research project?</w:t>
            </w:r>
          </w:p>
        </w:tc>
        <w:tc>
          <w:tcPr>
            <w:tcW w:w="10631" w:type="dxa"/>
          </w:tcPr>
          <w:p w14:paraId="215205D8" w14:textId="5A943CF8" w:rsidR="002300DE" w:rsidRPr="00E61A00" w:rsidRDefault="005B1748" w:rsidP="6320600B">
            <w:pPr>
              <w:rPr>
                <w:b/>
                <w:bCs/>
                <w:szCs w:val="22"/>
              </w:rPr>
            </w:pPr>
            <w:r w:rsidRPr="00E61A00">
              <w:rPr>
                <w:rFonts w:cstheme="minorHAnsi"/>
                <w:szCs w:val="22"/>
                <w:lang w:val="en-US"/>
              </w:rPr>
              <w:t xml:space="preserve">The research and technical staff </w:t>
            </w:r>
            <w:r w:rsidR="00E61A00" w:rsidRPr="00E61A00">
              <w:rPr>
                <w:rFonts w:cstheme="minorHAnsi"/>
                <w:szCs w:val="22"/>
                <w:lang w:val="en-US"/>
              </w:rPr>
              <w:t>will ensure</w:t>
            </w:r>
            <w:r w:rsidRPr="00E61A00">
              <w:rPr>
                <w:rFonts w:cstheme="minorHAnsi"/>
                <w:szCs w:val="22"/>
                <w:lang w:val="en-US"/>
              </w:rPr>
              <w:t xml:space="preserve"> data storage and back up, with support from </w:t>
            </w:r>
            <w:r w:rsidRPr="00CE42C3">
              <w:rPr>
                <w:rFonts w:cstheme="minorHAnsi"/>
                <w:szCs w:val="22"/>
                <w:lang w:val="en-US"/>
              </w:rPr>
              <w:t xml:space="preserve">René Custers and </w:t>
            </w:r>
            <w:r w:rsidR="00F441EC" w:rsidRPr="00CE42C3">
              <w:rPr>
                <w:szCs w:val="22"/>
              </w:rPr>
              <w:t>Alexander Botzki</w:t>
            </w:r>
            <w:r w:rsidRPr="00CE42C3">
              <w:rPr>
                <w:rFonts w:cstheme="minorHAnsi"/>
                <w:szCs w:val="22"/>
                <w:lang w:val="en-US"/>
              </w:rPr>
              <w:t xml:space="preserve"> </w:t>
            </w:r>
            <w:r w:rsidRPr="00E61A00">
              <w:rPr>
                <w:rFonts w:cstheme="minorHAnsi"/>
                <w:szCs w:val="22"/>
                <w:lang w:val="en-US"/>
              </w:rPr>
              <w:t>for the electronic laboratory notebook and from Raf De Coster for the KU Leuven drives.</w:t>
            </w:r>
          </w:p>
        </w:tc>
      </w:tr>
      <w:tr w:rsidR="002300DE" w:rsidRPr="00F42A6F" w14:paraId="0E18D11D" w14:textId="77777777" w:rsidTr="00436EB9">
        <w:trPr>
          <w:cantSplit/>
          <w:trHeight w:val="269"/>
        </w:trPr>
        <w:tc>
          <w:tcPr>
            <w:tcW w:w="4962" w:type="dxa"/>
          </w:tcPr>
          <w:p w14:paraId="21FB783D" w14:textId="77777777" w:rsidR="002300DE" w:rsidRDefault="00F621F9" w:rsidP="00877A71">
            <w:r w:rsidRPr="00C40606">
              <w:t>Who will manage data preservation and sharing?</w:t>
            </w:r>
          </w:p>
        </w:tc>
        <w:tc>
          <w:tcPr>
            <w:tcW w:w="10631" w:type="dxa"/>
          </w:tcPr>
          <w:p w14:paraId="47407016" w14:textId="77777777" w:rsidR="002300DE" w:rsidRPr="00E61A00" w:rsidRDefault="005B1748" w:rsidP="6320600B">
            <w:pPr>
              <w:rPr>
                <w:b/>
                <w:bCs/>
                <w:szCs w:val="22"/>
              </w:rPr>
            </w:pPr>
            <w:r w:rsidRPr="00E61A00">
              <w:rPr>
                <w:rFonts w:cstheme="minorHAnsi"/>
                <w:szCs w:val="22"/>
                <w:lang w:val="en-US"/>
              </w:rPr>
              <w:t xml:space="preserve">The PI is responsible for data preservation and sharing, with support from the research and technical staff involved in the project, from </w:t>
            </w:r>
            <w:r w:rsidRPr="00CE42C3">
              <w:rPr>
                <w:rFonts w:cstheme="minorHAnsi"/>
                <w:szCs w:val="22"/>
                <w:lang w:val="en-US"/>
              </w:rPr>
              <w:t xml:space="preserve">René Custers and </w:t>
            </w:r>
            <w:r w:rsidR="00F441EC" w:rsidRPr="00CE42C3">
              <w:rPr>
                <w:szCs w:val="22"/>
              </w:rPr>
              <w:t xml:space="preserve">Alexander Botzki </w:t>
            </w:r>
            <w:r w:rsidRPr="00E61A00">
              <w:rPr>
                <w:rFonts w:cstheme="minorHAnsi"/>
                <w:szCs w:val="22"/>
                <w:lang w:val="en-US"/>
              </w:rPr>
              <w:t>for the electronic laboratory notebook and from Raf De Coster for the KU Leuven drives.</w:t>
            </w:r>
          </w:p>
        </w:tc>
      </w:tr>
      <w:tr w:rsidR="002300DE" w:rsidRPr="00F42A6F" w14:paraId="6E7F13FC" w14:textId="77777777" w:rsidTr="00436EB9">
        <w:trPr>
          <w:cantSplit/>
          <w:trHeight w:val="269"/>
        </w:trPr>
        <w:tc>
          <w:tcPr>
            <w:tcW w:w="4962" w:type="dxa"/>
          </w:tcPr>
          <w:p w14:paraId="691B0632" w14:textId="77777777" w:rsidR="00D712D9" w:rsidRPr="00D712D9" w:rsidRDefault="000E7787" w:rsidP="00D712D9">
            <w:pPr>
              <w:rPr>
                <w:i/>
              </w:rPr>
            </w:pPr>
            <w:r w:rsidRPr="00C40606">
              <w:t>Who will update and implement this DMP?</w:t>
            </w:r>
          </w:p>
        </w:tc>
        <w:tc>
          <w:tcPr>
            <w:tcW w:w="10631" w:type="dxa"/>
          </w:tcPr>
          <w:p w14:paraId="4CC9A300" w14:textId="77777777" w:rsidR="002300DE" w:rsidRPr="00E61A00" w:rsidRDefault="005B1748" w:rsidP="6320600B">
            <w:pPr>
              <w:rPr>
                <w:b/>
                <w:bCs/>
              </w:rPr>
            </w:pPr>
            <w:r w:rsidRPr="00E61A00">
              <w:rPr>
                <w:rFonts w:cstheme="minorHAnsi"/>
                <w:szCs w:val="22"/>
                <w:lang w:val="en-US"/>
              </w:rPr>
              <w:t>The PI is ultimately responsible for all data management during and after data collection, including implementing and updating the DMP.</w:t>
            </w:r>
          </w:p>
        </w:tc>
      </w:tr>
    </w:tbl>
    <w:p w14:paraId="1C2E9459" w14:textId="77777777" w:rsidR="0095381F" w:rsidRDefault="0095381F" w:rsidP="0095381F"/>
    <w:p w14:paraId="41FDE017" w14:textId="77777777" w:rsidR="00FB3BB1" w:rsidRDefault="00FB3BB1" w:rsidP="0095381F"/>
    <w:p w14:paraId="438AB051" w14:textId="77777777" w:rsidR="00FB3BB1" w:rsidRDefault="00FB3BB1" w:rsidP="0095381F"/>
    <w:p w14:paraId="3A9AE4B9" w14:textId="77777777" w:rsidR="00FB3BB1" w:rsidRDefault="00FB3BB1" w:rsidP="0095381F"/>
    <w:p w14:paraId="63456A1E" w14:textId="77777777" w:rsidR="00FB3BB1" w:rsidRDefault="00FB3BB1" w:rsidP="0095381F"/>
    <w:p w14:paraId="7904E3BA" w14:textId="77777777" w:rsidR="00FB3BB1" w:rsidRDefault="00FB3BB1" w:rsidP="0095381F"/>
    <w:p w14:paraId="4BA146D0" w14:textId="77777777" w:rsidR="00FB3BB1" w:rsidRDefault="00FB3BB1" w:rsidP="0095381F"/>
    <w:p w14:paraId="0526774D" w14:textId="77777777" w:rsidR="00FB3BB1" w:rsidRDefault="00FB3BB1" w:rsidP="0095381F"/>
    <w:p w14:paraId="2FBB815E" w14:textId="77777777" w:rsidR="00FB3BB1" w:rsidRDefault="00FB3BB1" w:rsidP="0095381F"/>
    <w:p w14:paraId="475EB60F" w14:textId="77777777" w:rsidR="00FB3BB1" w:rsidRPr="00FA78D3" w:rsidRDefault="00FB3BB1" w:rsidP="0095381F">
      <w:pPr>
        <w:rPr>
          <w:sz w:val="28"/>
          <w:szCs w:val="28"/>
          <w:u w:val="single"/>
        </w:rPr>
      </w:pPr>
    </w:p>
    <w:sectPr w:rsidR="00FB3BB1" w:rsidRPr="00FA78D3" w:rsidSect="004E53B0">
      <w:footerReference w:type="default" r:id="rId23"/>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40DC0" w14:textId="77777777" w:rsidR="00615CF2" w:rsidRDefault="00615CF2" w:rsidP="00CE49D2">
      <w:r>
        <w:separator/>
      </w:r>
    </w:p>
  </w:endnote>
  <w:endnote w:type="continuationSeparator" w:id="0">
    <w:p w14:paraId="5DAEB419" w14:textId="77777777" w:rsidR="00615CF2" w:rsidRDefault="00615CF2"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39C007D1" w14:textId="77777777" w:rsidR="00F1318D" w:rsidRDefault="00F1318D" w:rsidP="00321EE3">
        <w:pPr>
          <w:pStyle w:val="Footer"/>
          <w:jc w:val="center"/>
        </w:pPr>
      </w:p>
      <w:p w14:paraId="16F8B1F9" w14:textId="20D738D7" w:rsidR="00F1318D" w:rsidRDefault="00F1318D" w:rsidP="00321EE3">
        <w:pPr>
          <w:pStyle w:val="Footer"/>
          <w:jc w:val="center"/>
        </w:pPr>
        <w:r w:rsidRPr="00D11EAA">
          <w:rPr>
            <w:sz w:val="20"/>
          </w:rPr>
          <w:t>FWO DMP Template (Flemish Standard DMP)</w:t>
        </w:r>
        <w:r w:rsidRPr="00D11EAA">
          <w:rPr>
            <w:sz w:val="20"/>
          </w:rPr>
          <w:tab/>
          <w:t xml:space="preserve"> - Version KU Leuven</w:t>
        </w:r>
        <w:r>
          <w:tab/>
        </w:r>
        <w:r>
          <w:tab/>
        </w:r>
        <w:r>
          <w:tab/>
        </w:r>
        <w:r>
          <w:tab/>
        </w:r>
        <w:r>
          <w:tab/>
        </w:r>
        <w:r>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631FE4">
          <w:rPr>
            <w:noProof/>
            <w:sz w:val="20"/>
            <w:szCs w:val="20"/>
          </w:rPr>
          <w:t>16</w:t>
        </w:r>
        <w:r w:rsidRPr="00017BCF">
          <w:rPr>
            <w:noProof/>
            <w:sz w:val="20"/>
            <w:szCs w:val="20"/>
          </w:rPr>
          <w:fldChar w:fldCharType="end"/>
        </w:r>
      </w:p>
    </w:sdtContent>
  </w:sdt>
  <w:p w14:paraId="5DD05726" w14:textId="77777777" w:rsidR="00F1318D" w:rsidRDefault="00F131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564EE" w14:textId="77777777" w:rsidR="00615CF2" w:rsidRDefault="00615CF2" w:rsidP="00CE49D2">
      <w:r>
        <w:separator/>
      </w:r>
    </w:p>
  </w:footnote>
  <w:footnote w:type="continuationSeparator" w:id="0">
    <w:p w14:paraId="2EFE9ED3" w14:textId="77777777" w:rsidR="00615CF2" w:rsidRDefault="00615CF2" w:rsidP="00CE49D2">
      <w:r>
        <w:continuationSeparator/>
      </w:r>
    </w:p>
  </w:footnote>
  <w:footnote w:id="1">
    <w:p w14:paraId="65348919" w14:textId="77777777" w:rsidR="00F1318D" w:rsidRPr="00170415" w:rsidRDefault="00F1318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2B7C5E72" w14:textId="77777777" w:rsidR="00F1318D" w:rsidRPr="00170415" w:rsidRDefault="00F1318D" w:rsidP="00202C9D">
      <w:pPr>
        <w:pStyle w:val="FootnoteText"/>
        <w:rPr>
          <w:sz w:val="18"/>
          <w:szCs w:val="18"/>
        </w:rPr>
      </w:pPr>
      <w:r w:rsidRPr="00170415">
        <w:rPr>
          <w:rStyle w:val="FootnoteReference"/>
        </w:rPr>
        <w:footnoteRef/>
      </w:r>
      <w:r w:rsidRPr="00170415">
        <w:rPr>
          <w:sz w:val="18"/>
          <w:szCs w:val="18"/>
        </w:rPr>
        <w:t xml:space="preserve"> Funder(s) GrantID refers to the number of the DMP at the funder(s), here one can specify multiple GrantIDs if multiple funding sources were used.</w:t>
      </w:r>
    </w:p>
  </w:footnote>
  <w:footnote w:id="3">
    <w:p w14:paraId="5D401780" w14:textId="77777777" w:rsidR="00F1318D" w:rsidRPr="0097375E" w:rsidRDefault="00F1318D">
      <w:pPr>
        <w:pStyle w:val="FootnoteText"/>
      </w:pPr>
      <w:r>
        <w:rPr>
          <w:rStyle w:val="FootnoteReference"/>
        </w:rPr>
        <w:footnoteRef/>
      </w:r>
      <w:r>
        <w:t xml:space="preserve"> </w:t>
      </w:r>
      <w:r w:rsidRPr="0097375E">
        <w:t>Add rows for each dataset you want to describe.</w:t>
      </w:r>
    </w:p>
  </w:footnote>
  <w:footnote w:id="4">
    <w:p w14:paraId="7ED26C67" w14:textId="77777777" w:rsidR="00F1318D" w:rsidRPr="00972851" w:rsidRDefault="00F1318D"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2F93972"/>
    <w:multiLevelType w:val="hybridMultilevel"/>
    <w:tmpl w:val="712402C6"/>
    <w:lvl w:ilvl="0" w:tplc="AC20D2CE">
      <w:start w:val="2"/>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A6B56A9"/>
    <w:multiLevelType w:val="hybridMultilevel"/>
    <w:tmpl w:val="F976C52E"/>
    <w:lvl w:ilvl="0" w:tplc="2CB6A366">
      <w:start w:val="4"/>
      <w:numFmt w:val="bullet"/>
      <w:lvlText w:val="-"/>
      <w:lvlJc w:val="left"/>
      <w:pPr>
        <w:ind w:left="360" w:hanging="360"/>
      </w:pPr>
      <w:rPr>
        <w:rFonts w:ascii="Calibri" w:eastAsiaTheme="minorHAnsi" w:hAnsi="Calibri" w:cs="Calibri" w:hint="default"/>
        <w:i w:val="0"/>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59032949">
    <w:abstractNumId w:val="15"/>
  </w:num>
  <w:num w:numId="2" w16cid:durableId="1742095651">
    <w:abstractNumId w:val="33"/>
  </w:num>
  <w:num w:numId="3" w16cid:durableId="1161581294">
    <w:abstractNumId w:val="11"/>
  </w:num>
  <w:num w:numId="4" w16cid:durableId="580142988">
    <w:abstractNumId w:val="8"/>
  </w:num>
  <w:num w:numId="5" w16cid:durableId="1468164119">
    <w:abstractNumId w:val="29"/>
  </w:num>
  <w:num w:numId="6" w16cid:durableId="1294021648">
    <w:abstractNumId w:val="25"/>
  </w:num>
  <w:num w:numId="7" w16cid:durableId="425729466">
    <w:abstractNumId w:val="34"/>
  </w:num>
  <w:num w:numId="8" w16cid:durableId="1414476401">
    <w:abstractNumId w:val="7"/>
  </w:num>
  <w:num w:numId="9" w16cid:durableId="988098304">
    <w:abstractNumId w:val="5"/>
  </w:num>
  <w:num w:numId="10" w16cid:durableId="1119453042">
    <w:abstractNumId w:val="19"/>
  </w:num>
  <w:num w:numId="11" w16cid:durableId="1276592890">
    <w:abstractNumId w:val="16"/>
  </w:num>
  <w:num w:numId="12" w16cid:durableId="1857235555">
    <w:abstractNumId w:val="2"/>
  </w:num>
  <w:num w:numId="13" w16cid:durableId="547570205">
    <w:abstractNumId w:val="35"/>
  </w:num>
  <w:num w:numId="14" w16cid:durableId="1505321102">
    <w:abstractNumId w:val="3"/>
  </w:num>
  <w:num w:numId="15" w16cid:durableId="1063258842">
    <w:abstractNumId w:val="36"/>
  </w:num>
  <w:num w:numId="16" w16cid:durableId="165216773">
    <w:abstractNumId w:val="4"/>
  </w:num>
  <w:num w:numId="17" w16cid:durableId="178129512">
    <w:abstractNumId w:val="27"/>
  </w:num>
  <w:num w:numId="18" w16cid:durableId="1635797499">
    <w:abstractNumId w:val="31"/>
  </w:num>
  <w:num w:numId="19" w16cid:durableId="1073966458">
    <w:abstractNumId w:val="26"/>
  </w:num>
  <w:num w:numId="20" w16cid:durableId="460540134">
    <w:abstractNumId w:val="30"/>
  </w:num>
  <w:num w:numId="21" w16cid:durableId="2003508409">
    <w:abstractNumId w:val="12"/>
  </w:num>
  <w:num w:numId="22" w16cid:durableId="1699743059">
    <w:abstractNumId w:val="32"/>
  </w:num>
  <w:num w:numId="23" w16cid:durableId="1485467266">
    <w:abstractNumId w:val="14"/>
  </w:num>
  <w:num w:numId="24" w16cid:durableId="1558323836">
    <w:abstractNumId w:val="17"/>
  </w:num>
  <w:num w:numId="25" w16cid:durableId="2077896002">
    <w:abstractNumId w:val="23"/>
  </w:num>
  <w:num w:numId="26" w16cid:durableId="1163163108">
    <w:abstractNumId w:val="21"/>
  </w:num>
  <w:num w:numId="27" w16cid:durableId="1887637538">
    <w:abstractNumId w:val="22"/>
  </w:num>
  <w:num w:numId="28" w16cid:durableId="1421370964">
    <w:abstractNumId w:val="6"/>
  </w:num>
  <w:num w:numId="29" w16cid:durableId="808591700">
    <w:abstractNumId w:val="13"/>
  </w:num>
  <w:num w:numId="30" w16cid:durableId="1071735871">
    <w:abstractNumId w:val="20"/>
  </w:num>
  <w:num w:numId="31" w16cid:durableId="523056020">
    <w:abstractNumId w:val="0"/>
  </w:num>
  <w:num w:numId="32" w16cid:durableId="1099956749">
    <w:abstractNumId w:val="9"/>
  </w:num>
  <w:num w:numId="33" w16cid:durableId="1575748412">
    <w:abstractNumId w:val="24"/>
  </w:num>
  <w:num w:numId="34" w16cid:durableId="714621934">
    <w:abstractNumId w:val="37"/>
  </w:num>
  <w:num w:numId="35" w16cid:durableId="1081828226">
    <w:abstractNumId w:val="10"/>
  </w:num>
  <w:num w:numId="36" w16cid:durableId="114829820">
    <w:abstractNumId w:val="1"/>
  </w:num>
  <w:num w:numId="37" w16cid:durableId="726339346">
    <w:abstractNumId w:val="18"/>
  </w:num>
  <w:num w:numId="38" w16cid:durableId="119684840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nl-BE"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81F"/>
    <w:rsid w:val="00001FD2"/>
    <w:rsid w:val="000046F7"/>
    <w:rsid w:val="000058FD"/>
    <w:rsid w:val="00006DAF"/>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F4C"/>
    <w:rsid w:val="00047A5F"/>
    <w:rsid w:val="000522A7"/>
    <w:rsid w:val="00054B40"/>
    <w:rsid w:val="00055A12"/>
    <w:rsid w:val="00057AAF"/>
    <w:rsid w:val="00064D19"/>
    <w:rsid w:val="00065E37"/>
    <w:rsid w:val="00070249"/>
    <w:rsid w:val="00072018"/>
    <w:rsid w:val="000743EB"/>
    <w:rsid w:val="0008393F"/>
    <w:rsid w:val="00083C0C"/>
    <w:rsid w:val="00083FD0"/>
    <w:rsid w:val="000906CC"/>
    <w:rsid w:val="000923E9"/>
    <w:rsid w:val="00094570"/>
    <w:rsid w:val="00097E2A"/>
    <w:rsid w:val="000A2BC9"/>
    <w:rsid w:val="000A46BC"/>
    <w:rsid w:val="000A7104"/>
    <w:rsid w:val="000B154E"/>
    <w:rsid w:val="000B2E0A"/>
    <w:rsid w:val="000B379A"/>
    <w:rsid w:val="000B414C"/>
    <w:rsid w:val="000B6BB4"/>
    <w:rsid w:val="000B7A5C"/>
    <w:rsid w:val="000C023E"/>
    <w:rsid w:val="000C3CB5"/>
    <w:rsid w:val="000C4BF5"/>
    <w:rsid w:val="000C4E15"/>
    <w:rsid w:val="000C6022"/>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0B1"/>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4D87"/>
    <w:rsid w:val="00165EC0"/>
    <w:rsid w:val="00166718"/>
    <w:rsid w:val="001707E4"/>
    <w:rsid w:val="00171BDA"/>
    <w:rsid w:val="00171BFB"/>
    <w:rsid w:val="00174B35"/>
    <w:rsid w:val="00174CE7"/>
    <w:rsid w:val="00175B65"/>
    <w:rsid w:val="00177772"/>
    <w:rsid w:val="00184061"/>
    <w:rsid w:val="001847ED"/>
    <w:rsid w:val="00184881"/>
    <w:rsid w:val="00184A64"/>
    <w:rsid w:val="00184DDE"/>
    <w:rsid w:val="00186511"/>
    <w:rsid w:val="00190DE0"/>
    <w:rsid w:val="001942F8"/>
    <w:rsid w:val="001956AB"/>
    <w:rsid w:val="00197920"/>
    <w:rsid w:val="001A0CD1"/>
    <w:rsid w:val="001A45E1"/>
    <w:rsid w:val="001A63D0"/>
    <w:rsid w:val="001A6D63"/>
    <w:rsid w:val="001B2621"/>
    <w:rsid w:val="001B2BD8"/>
    <w:rsid w:val="001B4C60"/>
    <w:rsid w:val="001B4EE7"/>
    <w:rsid w:val="001B5551"/>
    <w:rsid w:val="001C3D28"/>
    <w:rsid w:val="001F219F"/>
    <w:rsid w:val="001F6067"/>
    <w:rsid w:val="002024DC"/>
    <w:rsid w:val="00202C9D"/>
    <w:rsid w:val="00203D87"/>
    <w:rsid w:val="00207D68"/>
    <w:rsid w:val="00223EB2"/>
    <w:rsid w:val="002300DE"/>
    <w:rsid w:val="002330AD"/>
    <w:rsid w:val="002429E9"/>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B6913"/>
    <w:rsid w:val="002B78E0"/>
    <w:rsid w:val="002C28CD"/>
    <w:rsid w:val="002C5FEE"/>
    <w:rsid w:val="002D0C7D"/>
    <w:rsid w:val="002E49B6"/>
    <w:rsid w:val="002F5624"/>
    <w:rsid w:val="003004C8"/>
    <w:rsid w:val="0030069C"/>
    <w:rsid w:val="00303236"/>
    <w:rsid w:val="003057A3"/>
    <w:rsid w:val="003061B6"/>
    <w:rsid w:val="0030680D"/>
    <w:rsid w:val="00306CBC"/>
    <w:rsid w:val="00306F7B"/>
    <w:rsid w:val="003104AE"/>
    <w:rsid w:val="003107D3"/>
    <w:rsid w:val="00310D46"/>
    <w:rsid w:val="0031277D"/>
    <w:rsid w:val="00313DB3"/>
    <w:rsid w:val="0031680E"/>
    <w:rsid w:val="00316EB3"/>
    <w:rsid w:val="00317147"/>
    <w:rsid w:val="00321EE3"/>
    <w:rsid w:val="00323F91"/>
    <w:rsid w:val="0032471C"/>
    <w:rsid w:val="00325C0C"/>
    <w:rsid w:val="00331ACC"/>
    <w:rsid w:val="00331EA7"/>
    <w:rsid w:val="003344C5"/>
    <w:rsid w:val="00340878"/>
    <w:rsid w:val="00341BE4"/>
    <w:rsid w:val="0034263E"/>
    <w:rsid w:val="003427F6"/>
    <w:rsid w:val="00343B19"/>
    <w:rsid w:val="0034429D"/>
    <w:rsid w:val="00345E00"/>
    <w:rsid w:val="0035345E"/>
    <w:rsid w:val="003605DF"/>
    <w:rsid w:val="00361B98"/>
    <w:rsid w:val="003625F8"/>
    <w:rsid w:val="003639ED"/>
    <w:rsid w:val="00363BD8"/>
    <w:rsid w:val="0036548C"/>
    <w:rsid w:val="00367F6D"/>
    <w:rsid w:val="003716A8"/>
    <w:rsid w:val="003725B0"/>
    <w:rsid w:val="00380472"/>
    <w:rsid w:val="00382948"/>
    <w:rsid w:val="00384EF4"/>
    <w:rsid w:val="00391536"/>
    <w:rsid w:val="0039254C"/>
    <w:rsid w:val="0039292F"/>
    <w:rsid w:val="00394E22"/>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3F0F51"/>
    <w:rsid w:val="00401452"/>
    <w:rsid w:val="004014E1"/>
    <w:rsid w:val="0040421C"/>
    <w:rsid w:val="00405AAD"/>
    <w:rsid w:val="004060FE"/>
    <w:rsid w:val="004079B4"/>
    <w:rsid w:val="004105C0"/>
    <w:rsid w:val="00412CAA"/>
    <w:rsid w:val="004140F2"/>
    <w:rsid w:val="00415B89"/>
    <w:rsid w:val="004217AE"/>
    <w:rsid w:val="00422BA9"/>
    <w:rsid w:val="004245CD"/>
    <w:rsid w:val="00424DBA"/>
    <w:rsid w:val="00425D61"/>
    <w:rsid w:val="00425E19"/>
    <w:rsid w:val="00436EB9"/>
    <w:rsid w:val="00436F9C"/>
    <w:rsid w:val="00440105"/>
    <w:rsid w:val="0044123C"/>
    <w:rsid w:val="00441D64"/>
    <w:rsid w:val="004420AA"/>
    <w:rsid w:val="00442BCA"/>
    <w:rsid w:val="004457E2"/>
    <w:rsid w:val="00447077"/>
    <w:rsid w:val="00450E17"/>
    <w:rsid w:val="0046404A"/>
    <w:rsid w:val="0046695E"/>
    <w:rsid w:val="00470052"/>
    <w:rsid w:val="0047216C"/>
    <w:rsid w:val="004775DA"/>
    <w:rsid w:val="004822B2"/>
    <w:rsid w:val="004830FF"/>
    <w:rsid w:val="00483CF2"/>
    <w:rsid w:val="0048548C"/>
    <w:rsid w:val="00490B09"/>
    <w:rsid w:val="00491041"/>
    <w:rsid w:val="00491FED"/>
    <w:rsid w:val="00492E32"/>
    <w:rsid w:val="00494771"/>
    <w:rsid w:val="0049739D"/>
    <w:rsid w:val="004A04ED"/>
    <w:rsid w:val="004A39C4"/>
    <w:rsid w:val="004A420D"/>
    <w:rsid w:val="004A454D"/>
    <w:rsid w:val="004A6E68"/>
    <w:rsid w:val="004B2CCF"/>
    <w:rsid w:val="004B3A11"/>
    <w:rsid w:val="004B414E"/>
    <w:rsid w:val="004B6368"/>
    <w:rsid w:val="004B75D1"/>
    <w:rsid w:val="004C16AA"/>
    <w:rsid w:val="004C570E"/>
    <w:rsid w:val="004C72B8"/>
    <w:rsid w:val="004D175A"/>
    <w:rsid w:val="004D37B4"/>
    <w:rsid w:val="004E5067"/>
    <w:rsid w:val="004E53B0"/>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5DC"/>
    <w:rsid w:val="00517620"/>
    <w:rsid w:val="005252B9"/>
    <w:rsid w:val="00526D79"/>
    <w:rsid w:val="00531564"/>
    <w:rsid w:val="005321D4"/>
    <w:rsid w:val="00534576"/>
    <w:rsid w:val="00534707"/>
    <w:rsid w:val="0054104A"/>
    <w:rsid w:val="005434A0"/>
    <w:rsid w:val="00552B61"/>
    <w:rsid w:val="00555EA1"/>
    <w:rsid w:val="00557283"/>
    <w:rsid w:val="00561EE6"/>
    <w:rsid w:val="0056598D"/>
    <w:rsid w:val="00566351"/>
    <w:rsid w:val="00572C6D"/>
    <w:rsid w:val="0057545A"/>
    <w:rsid w:val="0057740F"/>
    <w:rsid w:val="0058666D"/>
    <w:rsid w:val="00586889"/>
    <w:rsid w:val="005904AD"/>
    <w:rsid w:val="005907FA"/>
    <w:rsid w:val="00595441"/>
    <w:rsid w:val="005A5A37"/>
    <w:rsid w:val="005B1748"/>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15CF2"/>
    <w:rsid w:val="006200AD"/>
    <w:rsid w:val="00620BB0"/>
    <w:rsid w:val="00620EDF"/>
    <w:rsid w:val="006211B3"/>
    <w:rsid w:val="006218C5"/>
    <w:rsid w:val="00622873"/>
    <w:rsid w:val="006247A4"/>
    <w:rsid w:val="00626238"/>
    <w:rsid w:val="0062643D"/>
    <w:rsid w:val="006273E2"/>
    <w:rsid w:val="00631FE4"/>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B4FCD"/>
    <w:rsid w:val="006C0CA3"/>
    <w:rsid w:val="006C1970"/>
    <w:rsid w:val="006C3324"/>
    <w:rsid w:val="006C344D"/>
    <w:rsid w:val="006C680B"/>
    <w:rsid w:val="006D08F2"/>
    <w:rsid w:val="006D1D70"/>
    <w:rsid w:val="006D2E56"/>
    <w:rsid w:val="006D642B"/>
    <w:rsid w:val="006E04E8"/>
    <w:rsid w:val="006E47C1"/>
    <w:rsid w:val="006F1C12"/>
    <w:rsid w:val="006F5F48"/>
    <w:rsid w:val="007069FE"/>
    <w:rsid w:val="007128D4"/>
    <w:rsid w:val="00712AC0"/>
    <w:rsid w:val="00716FA0"/>
    <w:rsid w:val="00721DBF"/>
    <w:rsid w:val="00721DD9"/>
    <w:rsid w:val="007270FB"/>
    <w:rsid w:val="00735DBA"/>
    <w:rsid w:val="007362F5"/>
    <w:rsid w:val="00736EF6"/>
    <w:rsid w:val="007405A6"/>
    <w:rsid w:val="0074382A"/>
    <w:rsid w:val="00751BD4"/>
    <w:rsid w:val="00752E4A"/>
    <w:rsid w:val="007533BA"/>
    <w:rsid w:val="007546D8"/>
    <w:rsid w:val="007553AA"/>
    <w:rsid w:val="00761583"/>
    <w:rsid w:val="00762983"/>
    <w:rsid w:val="00765983"/>
    <w:rsid w:val="00770EC7"/>
    <w:rsid w:val="00771609"/>
    <w:rsid w:val="00771CF4"/>
    <w:rsid w:val="00772473"/>
    <w:rsid w:val="0077269A"/>
    <w:rsid w:val="00773297"/>
    <w:rsid w:val="00773AF9"/>
    <w:rsid w:val="00773DA5"/>
    <w:rsid w:val="00774177"/>
    <w:rsid w:val="00776FEF"/>
    <w:rsid w:val="0078107F"/>
    <w:rsid w:val="0078188B"/>
    <w:rsid w:val="0078430C"/>
    <w:rsid w:val="00784847"/>
    <w:rsid w:val="00794DEC"/>
    <w:rsid w:val="00797E32"/>
    <w:rsid w:val="007A26E0"/>
    <w:rsid w:val="007A56FE"/>
    <w:rsid w:val="007A5CC7"/>
    <w:rsid w:val="007A6DDB"/>
    <w:rsid w:val="007B6B5E"/>
    <w:rsid w:val="007B6E98"/>
    <w:rsid w:val="007B6EED"/>
    <w:rsid w:val="007C0C85"/>
    <w:rsid w:val="007C3FA4"/>
    <w:rsid w:val="007D6EBF"/>
    <w:rsid w:val="007D7FEE"/>
    <w:rsid w:val="007E35BB"/>
    <w:rsid w:val="007E3CC2"/>
    <w:rsid w:val="007F11F0"/>
    <w:rsid w:val="007F13A5"/>
    <w:rsid w:val="007F2F46"/>
    <w:rsid w:val="007F3B26"/>
    <w:rsid w:val="007F3E3D"/>
    <w:rsid w:val="007F4754"/>
    <w:rsid w:val="007F5AC1"/>
    <w:rsid w:val="00803AF8"/>
    <w:rsid w:val="00806A6B"/>
    <w:rsid w:val="00806FB4"/>
    <w:rsid w:val="00807DDC"/>
    <w:rsid w:val="00812AAB"/>
    <w:rsid w:val="00813CAC"/>
    <w:rsid w:val="00816268"/>
    <w:rsid w:val="00822852"/>
    <w:rsid w:val="00822E4E"/>
    <w:rsid w:val="00824607"/>
    <w:rsid w:val="0083192F"/>
    <w:rsid w:val="00832150"/>
    <w:rsid w:val="00832B09"/>
    <w:rsid w:val="00833350"/>
    <w:rsid w:val="00834A9E"/>
    <w:rsid w:val="008355FA"/>
    <w:rsid w:val="008525D0"/>
    <w:rsid w:val="00852762"/>
    <w:rsid w:val="00852FFA"/>
    <w:rsid w:val="00854DD7"/>
    <w:rsid w:val="00855608"/>
    <w:rsid w:val="00861A4A"/>
    <w:rsid w:val="008621C9"/>
    <w:rsid w:val="00862410"/>
    <w:rsid w:val="008626AA"/>
    <w:rsid w:val="0086362F"/>
    <w:rsid w:val="00864E53"/>
    <w:rsid w:val="00870E5A"/>
    <w:rsid w:val="00870FB5"/>
    <w:rsid w:val="00872E6C"/>
    <w:rsid w:val="00872F86"/>
    <w:rsid w:val="00873811"/>
    <w:rsid w:val="0087485C"/>
    <w:rsid w:val="00877514"/>
    <w:rsid w:val="00877A71"/>
    <w:rsid w:val="00880395"/>
    <w:rsid w:val="00880752"/>
    <w:rsid w:val="008852B8"/>
    <w:rsid w:val="00895A49"/>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1060F"/>
    <w:rsid w:val="009142A7"/>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2A61"/>
    <w:rsid w:val="0096485F"/>
    <w:rsid w:val="00964E11"/>
    <w:rsid w:val="00970716"/>
    <w:rsid w:val="0097375E"/>
    <w:rsid w:val="00973E14"/>
    <w:rsid w:val="00975C08"/>
    <w:rsid w:val="00980823"/>
    <w:rsid w:val="00984679"/>
    <w:rsid w:val="009940AD"/>
    <w:rsid w:val="009966C3"/>
    <w:rsid w:val="009A39F7"/>
    <w:rsid w:val="009A45CB"/>
    <w:rsid w:val="009A60A5"/>
    <w:rsid w:val="009B33FA"/>
    <w:rsid w:val="009B7BF9"/>
    <w:rsid w:val="009C0EAA"/>
    <w:rsid w:val="009C32D2"/>
    <w:rsid w:val="009C532A"/>
    <w:rsid w:val="009C54E5"/>
    <w:rsid w:val="009C66B2"/>
    <w:rsid w:val="009D090C"/>
    <w:rsid w:val="009D32FB"/>
    <w:rsid w:val="009E12D9"/>
    <w:rsid w:val="009E1DAC"/>
    <w:rsid w:val="009E2081"/>
    <w:rsid w:val="009E425F"/>
    <w:rsid w:val="009E42DE"/>
    <w:rsid w:val="009F0CD6"/>
    <w:rsid w:val="009F3B66"/>
    <w:rsid w:val="009F5507"/>
    <w:rsid w:val="009F5B28"/>
    <w:rsid w:val="009F7382"/>
    <w:rsid w:val="00A06F4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457D"/>
    <w:rsid w:val="00A97EA4"/>
    <w:rsid w:val="00AA478C"/>
    <w:rsid w:val="00AA7C92"/>
    <w:rsid w:val="00AB0E32"/>
    <w:rsid w:val="00AB1B9A"/>
    <w:rsid w:val="00AB1DED"/>
    <w:rsid w:val="00AB3302"/>
    <w:rsid w:val="00AB4374"/>
    <w:rsid w:val="00AB4AFB"/>
    <w:rsid w:val="00AB632D"/>
    <w:rsid w:val="00AB6A1F"/>
    <w:rsid w:val="00AB71F6"/>
    <w:rsid w:val="00AC6C75"/>
    <w:rsid w:val="00AD5ABD"/>
    <w:rsid w:val="00AE0878"/>
    <w:rsid w:val="00AE0BF5"/>
    <w:rsid w:val="00AE13F1"/>
    <w:rsid w:val="00AE1C23"/>
    <w:rsid w:val="00AE2062"/>
    <w:rsid w:val="00AE4A22"/>
    <w:rsid w:val="00AE5AA3"/>
    <w:rsid w:val="00AE65E6"/>
    <w:rsid w:val="00AF5E94"/>
    <w:rsid w:val="00B0310E"/>
    <w:rsid w:val="00B06724"/>
    <w:rsid w:val="00B06F2D"/>
    <w:rsid w:val="00B06F87"/>
    <w:rsid w:val="00B1021F"/>
    <w:rsid w:val="00B10E44"/>
    <w:rsid w:val="00B11EAD"/>
    <w:rsid w:val="00B13D0A"/>
    <w:rsid w:val="00B20831"/>
    <w:rsid w:val="00B3000A"/>
    <w:rsid w:val="00B3218B"/>
    <w:rsid w:val="00B3336D"/>
    <w:rsid w:val="00B33428"/>
    <w:rsid w:val="00B40546"/>
    <w:rsid w:val="00B43371"/>
    <w:rsid w:val="00B44061"/>
    <w:rsid w:val="00B45C14"/>
    <w:rsid w:val="00B45D33"/>
    <w:rsid w:val="00B50421"/>
    <w:rsid w:val="00B519BA"/>
    <w:rsid w:val="00B55935"/>
    <w:rsid w:val="00B57CF4"/>
    <w:rsid w:val="00B6004B"/>
    <w:rsid w:val="00B6037F"/>
    <w:rsid w:val="00B638D0"/>
    <w:rsid w:val="00B66107"/>
    <w:rsid w:val="00B66C62"/>
    <w:rsid w:val="00B70A84"/>
    <w:rsid w:val="00B71484"/>
    <w:rsid w:val="00B71968"/>
    <w:rsid w:val="00B730BD"/>
    <w:rsid w:val="00B735B6"/>
    <w:rsid w:val="00B7709C"/>
    <w:rsid w:val="00B80443"/>
    <w:rsid w:val="00B819E4"/>
    <w:rsid w:val="00B83C35"/>
    <w:rsid w:val="00B85A06"/>
    <w:rsid w:val="00B90014"/>
    <w:rsid w:val="00B9081C"/>
    <w:rsid w:val="00B91795"/>
    <w:rsid w:val="00B92A46"/>
    <w:rsid w:val="00B95D39"/>
    <w:rsid w:val="00BA0C2F"/>
    <w:rsid w:val="00BA1C80"/>
    <w:rsid w:val="00BA1FC0"/>
    <w:rsid w:val="00BA21AB"/>
    <w:rsid w:val="00BA5D6D"/>
    <w:rsid w:val="00BA789F"/>
    <w:rsid w:val="00BB0DEB"/>
    <w:rsid w:val="00BB11D1"/>
    <w:rsid w:val="00BB2951"/>
    <w:rsid w:val="00BB45C3"/>
    <w:rsid w:val="00BB4EB5"/>
    <w:rsid w:val="00BB76F4"/>
    <w:rsid w:val="00BB7DDF"/>
    <w:rsid w:val="00BC076D"/>
    <w:rsid w:val="00BC1A18"/>
    <w:rsid w:val="00BC2885"/>
    <w:rsid w:val="00BD4178"/>
    <w:rsid w:val="00BD746E"/>
    <w:rsid w:val="00BE1EDA"/>
    <w:rsid w:val="00BE259C"/>
    <w:rsid w:val="00BF3E6A"/>
    <w:rsid w:val="00C01E05"/>
    <w:rsid w:val="00C0755D"/>
    <w:rsid w:val="00C10A94"/>
    <w:rsid w:val="00C120E0"/>
    <w:rsid w:val="00C1455E"/>
    <w:rsid w:val="00C149C1"/>
    <w:rsid w:val="00C15D94"/>
    <w:rsid w:val="00C161F1"/>
    <w:rsid w:val="00C21924"/>
    <w:rsid w:val="00C25D47"/>
    <w:rsid w:val="00C26A02"/>
    <w:rsid w:val="00C271CA"/>
    <w:rsid w:val="00C4422C"/>
    <w:rsid w:val="00C47672"/>
    <w:rsid w:val="00C512C7"/>
    <w:rsid w:val="00C57639"/>
    <w:rsid w:val="00C61245"/>
    <w:rsid w:val="00C64163"/>
    <w:rsid w:val="00C6497B"/>
    <w:rsid w:val="00C652EE"/>
    <w:rsid w:val="00C67569"/>
    <w:rsid w:val="00C73CBD"/>
    <w:rsid w:val="00C7438E"/>
    <w:rsid w:val="00C80545"/>
    <w:rsid w:val="00C873EB"/>
    <w:rsid w:val="00C87DF9"/>
    <w:rsid w:val="00C90462"/>
    <w:rsid w:val="00C94198"/>
    <w:rsid w:val="00C947F7"/>
    <w:rsid w:val="00C95055"/>
    <w:rsid w:val="00CA24FE"/>
    <w:rsid w:val="00CA2D12"/>
    <w:rsid w:val="00CA4241"/>
    <w:rsid w:val="00CA4252"/>
    <w:rsid w:val="00CA44D7"/>
    <w:rsid w:val="00CA6EB1"/>
    <w:rsid w:val="00CB01C8"/>
    <w:rsid w:val="00CB3F10"/>
    <w:rsid w:val="00CB4D5A"/>
    <w:rsid w:val="00CB7834"/>
    <w:rsid w:val="00CC0428"/>
    <w:rsid w:val="00CC7B3F"/>
    <w:rsid w:val="00CD0EA7"/>
    <w:rsid w:val="00CD114B"/>
    <w:rsid w:val="00CD1C5B"/>
    <w:rsid w:val="00CD36C2"/>
    <w:rsid w:val="00CD74BA"/>
    <w:rsid w:val="00CE42C3"/>
    <w:rsid w:val="00CE49D2"/>
    <w:rsid w:val="00CE6D90"/>
    <w:rsid w:val="00CE7FFC"/>
    <w:rsid w:val="00CF07B7"/>
    <w:rsid w:val="00CF3DAB"/>
    <w:rsid w:val="00CF5E77"/>
    <w:rsid w:val="00D01CA4"/>
    <w:rsid w:val="00D01F5C"/>
    <w:rsid w:val="00D03316"/>
    <w:rsid w:val="00D04299"/>
    <w:rsid w:val="00D1179C"/>
    <w:rsid w:val="00D11884"/>
    <w:rsid w:val="00D11EAA"/>
    <w:rsid w:val="00D12C27"/>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5D9"/>
    <w:rsid w:val="00D830E9"/>
    <w:rsid w:val="00D83587"/>
    <w:rsid w:val="00D8400D"/>
    <w:rsid w:val="00D84BF4"/>
    <w:rsid w:val="00D90D85"/>
    <w:rsid w:val="00DA563E"/>
    <w:rsid w:val="00DA5AD2"/>
    <w:rsid w:val="00DB04E9"/>
    <w:rsid w:val="00DB1F56"/>
    <w:rsid w:val="00DB45C0"/>
    <w:rsid w:val="00DB6B82"/>
    <w:rsid w:val="00DC140B"/>
    <w:rsid w:val="00DC15AA"/>
    <w:rsid w:val="00DC64A0"/>
    <w:rsid w:val="00DD3A5D"/>
    <w:rsid w:val="00DD5262"/>
    <w:rsid w:val="00DE0273"/>
    <w:rsid w:val="00DE315A"/>
    <w:rsid w:val="00DE371E"/>
    <w:rsid w:val="00DE4886"/>
    <w:rsid w:val="00DE7B1E"/>
    <w:rsid w:val="00DE7CB0"/>
    <w:rsid w:val="00DF0167"/>
    <w:rsid w:val="00DF0787"/>
    <w:rsid w:val="00DF2884"/>
    <w:rsid w:val="00DF3028"/>
    <w:rsid w:val="00DF372D"/>
    <w:rsid w:val="00DF3E6A"/>
    <w:rsid w:val="00DF4913"/>
    <w:rsid w:val="00E12740"/>
    <w:rsid w:val="00E14E40"/>
    <w:rsid w:val="00E20180"/>
    <w:rsid w:val="00E25EC7"/>
    <w:rsid w:val="00E30883"/>
    <w:rsid w:val="00E36981"/>
    <w:rsid w:val="00E40098"/>
    <w:rsid w:val="00E40828"/>
    <w:rsid w:val="00E414CA"/>
    <w:rsid w:val="00E427BD"/>
    <w:rsid w:val="00E44ADC"/>
    <w:rsid w:val="00E4728F"/>
    <w:rsid w:val="00E47889"/>
    <w:rsid w:val="00E52B19"/>
    <w:rsid w:val="00E5577F"/>
    <w:rsid w:val="00E563E0"/>
    <w:rsid w:val="00E57FED"/>
    <w:rsid w:val="00E6127A"/>
    <w:rsid w:val="00E61A00"/>
    <w:rsid w:val="00E62A40"/>
    <w:rsid w:val="00E66E83"/>
    <w:rsid w:val="00E67B8A"/>
    <w:rsid w:val="00E77592"/>
    <w:rsid w:val="00E841AA"/>
    <w:rsid w:val="00E8604D"/>
    <w:rsid w:val="00E93C67"/>
    <w:rsid w:val="00EA1B20"/>
    <w:rsid w:val="00EA21F4"/>
    <w:rsid w:val="00EA3D21"/>
    <w:rsid w:val="00EA3EAE"/>
    <w:rsid w:val="00EA6BDF"/>
    <w:rsid w:val="00EA77B5"/>
    <w:rsid w:val="00EB125A"/>
    <w:rsid w:val="00EC3A89"/>
    <w:rsid w:val="00EC436E"/>
    <w:rsid w:val="00EC7281"/>
    <w:rsid w:val="00ED3CF4"/>
    <w:rsid w:val="00ED5CBB"/>
    <w:rsid w:val="00EE114C"/>
    <w:rsid w:val="00EE1CA6"/>
    <w:rsid w:val="00EE33E8"/>
    <w:rsid w:val="00EE6614"/>
    <w:rsid w:val="00EF0947"/>
    <w:rsid w:val="00EF0AB0"/>
    <w:rsid w:val="00EF170D"/>
    <w:rsid w:val="00EF6E3A"/>
    <w:rsid w:val="00EF7190"/>
    <w:rsid w:val="00F002B8"/>
    <w:rsid w:val="00F036DD"/>
    <w:rsid w:val="00F04613"/>
    <w:rsid w:val="00F04C6A"/>
    <w:rsid w:val="00F12E7F"/>
    <w:rsid w:val="00F1318D"/>
    <w:rsid w:val="00F175CA"/>
    <w:rsid w:val="00F17D69"/>
    <w:rsid w:val="00F2558D"/>
    <w:rsid w:val="00F2717A"/>
    <w:rsid w:val="00F33180"/>
    <w:rsid w:val="00F34590"/>
    <w:rsid w:val="00F41148"/>
    <w:rsid w:val="00F41A4D"/>
    <w:rsid w:val="00F41FFA"/>
    <w:rsid w:val="00F42A6F"/>
    <w:rsid w:val="00F4339D"/>
    <w:rsid w:val="00F441EC"/>
    <w:rsid w:val="00F479A3"/>
    <w:rsid w:val="00F5427E"/>
    <w:rsid w:val="00F5432F"/>
    <w:rsid w:val="00F61374"/>
    <w:rsid w:val="00F621F9"/>
    <w:rsid w:val="00F73076"/>
    <w:rsid w:val="00F81457"/>
    <w:rsid w:val="00F81AE8"/>
    <w:rsid w:val="00F82915"/>
    <w:rsid w:val="00F85A08"/>
    <w:rsid w:val="00F90947"/>
    <w:rsid w:val="00F943F8"/>
    <w:rsid w:val="00F96350"/>
    <w:rsid w:val="00FA1621"/>
    <w:rsid w:val="00FA2444"/>
    <w:rsid w:val="00FA78D3"/>
    <w:rsid w:val="00FB1A92"/>
    <w:rsid w:val="00FB3BB1"/>
    <w:rsid w:val="00FB55E4"/>
    <w:rsid w:val="00FB5895"/>
    <w:rsid w:val="00FB642F"/>
    <w:rsid w:val="00FB786F"/>
    <w:rsid w:val="00FC0475"/>
    <w:rsid w:val="00FC11F3"/>
    <w:rsid w:val="00FC2D2A"/>
    <w:rsid w:val="00FD2A36"/>
    <w:rsid w:val="00FD65B1"/>
    <w:rsid w:val="00FD75F2"/>
    <w:rsid w:val="00FD7CB0"/>
    <w:rsid w:val="00FE2A4A"/>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E1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 w:type="character" w:styleId="UnresolvedMention">
    <w:name w:val="Unresolved Mention"/>
    <w:basedOn w:val="DefaultParagraphFont"/>
    <w:uiPriority w:val="99"/>
    <w:semiHidden/>
    <w:unhideWhenUsed/>
    <w:rsid w:val="00363B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66731507">
          <w:marLeft w:val="0"/>
          <w:marRight w:val="0"/>
          <w:marTop w:val="0"/>
          <w:marBottom w:val="0"/>
          <w:divBdr>
            <w:top w:val="none" w:sz="0" w:space="0" w:color="auto"/>
            <w:left w:val="none" w:sz="0" w:space="0" w:color="auto"/>
            <w:bottom w:val="none" w:sz="0" w:space="0" w:color="auto"/>
            <w:right w:val="none" w:sz="0" w:space="0" w:color="auto"/>
          </w:divBdr>
        </w:div>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61964746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189110884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538975336">
          <w:marLeft w:val="0"/>
          <w:marRight w:val="0"/>
          <w:marTop w:val="0"/>
          <w:marBottom w:val="45"/>
          <w:divBdr>
            <w:top w:val="none" w:sz="0" w:space="0" w:color="auto"/>
            <w:left w:val="none" w:sz="0" w:space="0" w:color="auto"/>
            <w:bottom w:val="none" w:sz="0" w:space="0" w:color="auto"/>
            <w:right w:val="none" w:sz="0" w:space="0" w:color="auto"/>
          </w:divBdr>
        </w:div>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uleuven.be/rdm/en/guidance/data-standards" TargetMode="External"/><Relationship Id="rId13" Type="http://schemas.openxmlformats.org/officeDocument/2006/relationships/hyperlink" Target="https://icts.kuleuven.be/storagewijzer/en" TargetMode="External"/><Relationship Id="rId18" Type="http://schemas.openxmlformats.org/officeDocument/2006/relationships/hyperlink" Target="http://www.fairsharing.org" TargetMode="External"/><Relationship Id="rId26"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hyperlink" Target="https://www.kuleuven.be/rdm/en/rdr/licenses" TargetMode="External"/><Relationship Id="rId7" Type="http://schemas.openxmlformats.org/officeDocument/2006/relationships/endnotes" Target="endnotes.xml"/><Relationship Id="rId12" Type="http://schemas.openxmlformats.org/officeDocument/2006/relationships/hyperlink" Target="https://www.kuleuven.be/rdm/en/guidance/documentation-metadata" TargetMode="External"/><Relationship Id="rId17" Type="http://schemas.openxmlformats.org/officeDocument/2006/relationships/hyperlink" Target="https://www.kuleuven.be/rdm/en/guidance/data-shar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uleuven.be/rdm/en/policy" TargetMode="External"/><Relationship Id="rId20" Type="http://schemas.openxmlformats.org/officeDocument/2006/relationships/hyperlink" Target="http://www.fairsharing.org" TargetMode="External"/><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01/2023.09.09.55690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cts.kuleuven.be/storagewijzer/en" TargetMode="External"/><Relationship Id="rId23" Type="http://schemas.openxmlformats.org/officeDocument/2006/relationships/footer" Target="footer1.xml"/><Relationship Id="rId28" Type="http://schemas.openxmlformats.org/officeDocument/2006/relationships/customXml" Target="../customXml/item4.xml"/><Relationship Id="rId10" Type="http://schemas.openxmlformats.org/officeDocument/2006/relationships/hyperlink" Target="https://doi.org/10.15252/embj.2022111084" TargetMode="External"/><Relationship Id="rId19" Type="http://schemas.openxmlformats.org/officeDocument/2006/relationships/hyperlink" Target="https://wiki.surfnet.nl/display/standards/info-eu-repo/" TargetMode="External"/><Relationship Id="rId4" Type="http://schemas.openxmlformats.org/officeDocument/2006/relationships/settings" Target="settings.xml"/><Relationship Id="rId9" Type="http://schemas.openxmlformats.org/officeDocument/2006/relationships/hyperlink" Target="https://doi.org/10.1038/s41380-022-01518-6" TargetMode="External"/><Relationship Id="rId14" Type="http://schemas.openxmlformats.org/officeDocument/2006/relationships/hyperlink" Target="https://icts.kuleuven.be/storagewijzer/en" TargetMode="External"/><Relationship Id="rId22" Type="http://schemas.openxmlformats.org/officeDocument/2006/relationships/hyperlink" Target="https://ufal.github.io/public-license-selector/" TargetMode="External"/><Relationship Id="rId27"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G046824N</Project_x0020_Ref.>
    <Code xmlns="d2b4f59a-05ce-4744-9d1c-9dd30147ee09">3M230706</Code>
    <FundingCallID xmlns="d2b4f59a-05ce-4744-9d1c-9dd30147ee09">40427</FundingCallID>
    <_dlc_DocId xmlns="d2b4f59a-05ce-4744-9d1c-9dd30147ee09">P4FNSWA4HVKW-73199252-18310</_dlc_DocId>
    <_dlc_DocIdUrl xmlns="d2b4f59a-05ce-4744-9d1c-9dd30147ee09">
      <Url>https://www.groupware.kuleuven.be/sites/dmpmt/_layouts/15/DocIdRedir.aspx?ID=P4FNSWA4HVKW-73199252-18310</Url>
      <Description>P4FNSWA4HVKW-73199252-18310</Description>
    </_dlc_DocIdUrl>
    <TypeDoc xmlns="de64d03d-2dbc-4782-9fbf-1d8df1c50cf7">Initial</TypeDoc>
    <FormID xmlns="d2b4f59a-05ce-4744-9d1c-9dd30147ee09">3570</FormID>
  </documentManagement>
</p:properties>
</file>

<file path=customXml/itemProps1.xml><?xml version="1.0" encoding="utf-8"?>
<ds:datastoreItem xmlns:ds="http://schemas.openxmlformats.org/officeDocument/2006/customXml" ds:itemID="{5FDCA4D8-CB54-42FC-A884-975AB66F2E28}">
  <ds:schemaRefs>
    <ds:schemaRef ds:uri="http://schemas.openxmlformats.org/officeDocument/2006/bibliography"/>
  </ds:schemaRefs>
</ds:datastoreItem>
</file>

<file path=customXml/itemProps2.xml><?xml version="1.0" encoding="utf-8"?>
<ds:datastoreItem xmlns:ds="http://schemas.openxmlformats.org/officeDocument/2006/customXml" ds:itemID="{A9B30642-133D-40A8-B891-D8F2FCD99921}"/>
</file>

<file path=customXml/itemProps3.xml><?xml version="1.0" encoding="utf-8"?>
<ds:datastoreItem xmlns:ds="http://schemas.openxmlformats.org/officeDocument/2006/customXml" ds:itemID="{997D6FAE-52B2-428B-B444-D44198826051}"/>
</file>

<file path=customXml/itemProps4.xml><?xml version="1.0" encoding="utf-8"?>
<ds:datastoreItem xmlns:ds="http://schemas.openxmlformats.org/officeDocument/2006/customXml" ds:itemID="{C1C6A2FF-459A-43AC-8AFF-AB805775631A}"/>
</file>

<file path=customXml/itemProps5.xml><?xml version="1.0" encoding="utf-8"?>
<ds:datastoreItem xmlns:ds="http://schemas.openxmlformats.org/officeDocument/2006/customXml" ds:itemID="{706092BC-437C-4504-BA61-60000D2C2762}"/>
</file>

<file path=docProps/app.xml><?xml version="1.0" encoding="utf-8"?>
<Properties xmlns="http://schemas.openxmlformats.org/officeDocument/2006/extended-properties" xmlns:vt="http://schemas.openxmlformats.org/officeDocument/2006/docPropsVTypes">
  <Template>Normal</Template>
  <TotalTime>0</TotalTime>
  <Pages>16</Pages>
  <Words>4616</Words>
  <Characters>25390</Characters>
  <Application>Microsoft Office Word</Application>
  <DocSecurity>0</DocSecurity>
  <Lines>211</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2024-02-15T09:25:00Z</dcterms:created>
  <dcterms:modified xsi:type="dcterms:W3CDTF">2024-04-24T10:20:00Z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be916f72-a8b5-450f-a7ed-dafd08a2b9d6</vt:lpwstr>
  </property>
</Properties>
</file>