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CD9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5634895" w14:textId="5C41E53F" w:rsidR="005F3468" w:rsidRPr="005F3468" w:rsidRDefault="005F3468" w:rsidP="005F3468">
      <w:r>
        <w:t>Project: 1164825N</w:t>
      </w:r>
    </w:p>
    <w:p w14:paraId="24412452" w14:textId="0F44AE22" w:rsidR="00F17D69" w:rsidRDefault="00F17D69">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B2B540A" w14:textId="77777777" w:rsidTr="00306CBC">
        <w:trPr>
          <w:cantSplit/>
        </w:trPr>
        <w:tc>
          <w:tcPr>
            <w:tcW w:w="15593" w:type="dxa"/>
            <w:gridSpan w:val="2"/>
            <w:shd w:val="clear" w:color="auto" w:fill="5B9BD5" w:themeFill="accent5"/>
          </w:tcPr>
          <w:p w14:paraId="721B190E"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149D21EE" w14:textId="77777777" w:rsidR="00202C9D" w:rsidRPr="00265950" w:rsidRDefault="00202C9D" w:rsidP="00306CBC">
            <w:pPr>
              <w:pStyle w:val="ListParagraph"/>
              <w:ind w:left="1080"/>
              <w:rPr>
                <w:b/>
                <w:lang w:val="nl-BE"/>
              </w:rPr>
            </w:pPr>
          </w:p>
        </w:tc>
      </w:tr>
      <w:tr w:rsidR="00202C9D" w14:paraId="517A6F73" w14:textId="77777777" w:rsidTr="00306CBC">
        <w:trPr>
          <w:cantSplit/>
          <w:trHeight w:val="269"/>
        </w:trPr>
        <w:tc>
          <w:tcPr>
            <w:tcW w:w="4962" w:type="dxa"/>
          </w:tcPr>
          <w:p w14:paraId="784406C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4C41585" w14:textId="01307C5E" w:rsidR="00202C9D" w:rsidRPr="003605DF" w:rsidRDefault="005F3468" w:rsidP="00306CBC">
            <w:pPr>
              <w:rPr>
                <w:b/>
                <w:bCs/>
                <w:lang w:val="nl-BE"/>
              </w:rPr>
            </w:pPr>
            <w:r>
              <w:rPr>
                <w:b/>
                <w:bCs/>
                <w:lang w:val="nl-BE"/>
              </w:rPr>
              <w:t xml:space="preserve">Caterina Travisan (ORCID - </w:t>
            </w:r>
            <w:r w:rsidRPr="005F3468">
              <w:rPr>
                <w:b/>
                <w:bCs/>
                <w:lang w:val="nl-BE"/>
              </w:rPr>
              <w:t>0000-0001-7870-4321</w:t>
            </w:r>
            <w:r>
              <w:rPr>
                <w:b/>
                <w:bCs/>
                <w:lang w:val="nl-BE"/>
              </w:rPr>
              <w:t>)</w:t>
            </w:r>
          </w:p>
        </w:tc>
      </w:tr>
      <w:tr w:rsidR="00202C9D" w14:paraId="30BADA6A" w14:textId="77777777" w:rsidTr="00306CBC">
        <w:trPr>
          <w:cantSplit/>
          <w:trHeight w:val="633"/>
        </w:trPr>
        <w:tc>
          <w:tcPr>
            <w:tcW w:w="4962" w:type="dxa"/>
          </w:tcPr>
          <w:p w14:paraId="61126A5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A866419" w14:textId="77777777" w:rsidR="00202C9D" w:rsidRPr="006C0CA3" w:rsidRDefault="00202C9D" w:rsidP="00306CBC">
            <w:pPr>
              <w:rPr>
                <w:b/>
                <w:bCs/>
              </w:rPr>
            </w:pPr>
          </w:p>
        </w:tc>
      </w:tr>
      <w:tr w:rsidR="00202C9D" w14:paraId="7ACEDA1F" w14:textId="77777777" w:rsidTr="00306CBC">
        <w:trPr>
          <w:cantSplit/>
          <w:trHeight w:val="269"/>
        </w:trPr>
        <w:tc>
          <w:tcPr>
            <w:tcW w:w="4962" w:type="dxa"/>
          </w:tcPr>
          <w:p w14:paraId="0B59EB5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3A6A32E" w14:textId="34570F05" w:rsidR="00202C9D" w:rsidRPr="005F3468" w:rsidRDefault="00202C9D" w:rsidP="00306CBC">
            <w:pPr>
              <w:rPr>
                <w:lang w:val="en-US"/>
              </w:rPr>
            </w:pPr>
            <w:r w:rsidRPr="005F3468">
              <w:rPr>
                <w:lang w:val="en-US"/>
              </w:rPr>
              <w:t xml:space="preserve"> </w:t>
            </w:r>
            <w:r w:rsidR="005F3468">
              <w:rPr>
                <w:b/>
                <w:bCs/>
                <w:lang w:val="en-US"/>
              </w:rPr>
              <w:t xml:space="preserve">1164825N - </w:t>
            </w:r>
            <w:r w:rsidR="005F3468" w:rsidRPr="00B962CC">
              <w:rPr>
                <w:b/>
                <w:bCs/>
                <w:lang w:val="en-US"/>
              </w:rPr>
              <w:t xml:space="preserve">Proteolytic Surveillance of </w:t>
            </w:r>
            <w:proofErr w:type="spellStart"/>
            <w:r w:rsidR="005F3468" w:rsidRPr="00B962CC">
              <w:rPr>
                <w:b/>
                <w:bCs/>
                <w:lang w:val="en-US"/>
              </w:rPr>
              <w:t>signalling</w:t>
            </w:r>
            <w:proofErr w:type="spellEnd"/>
            <w:r w:rsidR="005F3468" w:rsidRPr="00B962CC">
              <w:rPr>
                <w:b/>
                <w:bCs/>
                <w:lang w:val="en-US"/>
              </w:rPr>
              <w:t xml:space="preserve"> molecules in the membrane by SPPL2s: unraveling the mechanisms and their endogenous regulation.</w:t>
            </w:r>
          </w:p>
        </w:tc>
      </w:tr>
      <w:tr w:rsidR="00202C9D" w14:paraId="342A8538" w14:textId="77777777" w:rsidTr="00306CBC">
        <w:trPr>
          <w:cantSplit/>
          <w:trHeight w:val="269"/>
        </w:trPr>
        <w:tc>
          <w:tcPr>
            <w:tcW w:w="4962" w:type="dxa"/>
          </w:tcPr>
          <w:p w14:paraId="6C92E33A"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A240D99" w14:textId="05769B0A" w:rsidR="00202C9D" w:rsidRDefault="00762959" w:rsidP="00306CBC">
            <w:pPr>
              <w:rPr>
                <w:lang w:val="nl-BE"/>
              </w:rPr>
            </w:pPr>
            <w:r>
              <w:rPr>
                <w:lang w:val="nl-BE"/>
              </w:rPr>
              <w:t>-</w:t>
            </w:r>
          </w:p>
        </w:tc>
      </w:tr>
      <w:tr w:rsidR="00202C9D" w:rsidRPr="005F3468" w14:paraId="3BB647D6" w14:textId="77777777" w:rsidTr="00306CBC">
        <w:trPr>
          <w:cantSplit/>
          <w:trHeight w:val="269"/>
        </w:trPr>
        <w:tc>
          <w:tcPr>
            <w:tcW w:w="4962" w:type="dxa"/>
          </w:tcPr>
          <w:p w14:paraId="5E4578A1" w14:textId="77777777" w:rsidR="00202C9D" w:rsidRPr="00B84C69" w:rsidRDefault="00202C9D" w:rsidP="00306CBC">
            <w:r w:rsidRPr="00C512C7">
              <w:t>Affiliation(s)</w:t>
            </w:r>
          </w:p>
        </w:tc>
        <w:tc>
          <w:tcPr>
            <w:tcW w:w="10631" w:type="dxa"/>
          </w:tcPr>
          <w:p w14:paraId="2A3196AD" w14:textId="2A5A56DC" w:rsidR="00202C9D" w:rsidRDefault="007A7CA6" w:rsidP="00306CBC">
            <w:pPr>
              <w:rPr>
                <w:lang w:val="nl-BE"/>
              </w:rPr>
            </w:pPr>
            <w:sdt>
              <w:sdtPr>
                <w:rPr>
                  <w:lang w:val="nl-BE"/>
                </w:rPr>
                <w:id w:val="1233349704"/>
                <w14:checkbox>
                  <w14:checked w14:val="1"/>
                  <w14:checkedState w14:val="2612" w14:font="MS Gothic"/>
                  <w14:uncheckedState w14:val="2610" w14:font="MS Gothic"/>
                </w14:checkbox>
              </w:sdtPr>
              <w:sdtEndPr/>
              <w:sdtContent>
                <w:r w:rsidR="005F3468" w:rsidRPr="001857EF">
                  <w:rPr>
                    <w:rFonts w:ascii="MS Gothic" w:eastAsia="MS Gothic" w:hAnsi="MS Gothic" w:hint="eastAsia"/>
                    <w:lang w:val="nl-BE"/>
                  </w:rPr>
                  <w:t>☒</w:t>
                </w:r>
              </w:sdtContent>
            </w:sdt>
            <w:r w:rsidR="00202C9D" w:rsidRPr="0094370D">
              <w:rPr>
                <w:lang w:val="nl-BE"/>
              </w:rPr>
              <w:t xml:space="preserve"> KU Leuven </w:t>
            </w:r>
          </w:p>
          <w:p w14:paraId="4B6E2AB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C68727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DFCE30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99D5CA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4F94559" w14:textId="130A4B24" w:rsidR="00202C9D" w:rsidRPr="005F3468" w:rsidRDefault="007A7CA6" w:rsidP="00306CBC">
            <w:pPr>
              <w:rPr>
                <w:lang w:val="en-US"/>
              </w:rPr>
            </w:pPr>
            <w:sdt>
              <w:sdtPr>
                <w:rPr>
                  <w:lang w:val="en-US"/>
                </w:rPr>
                <w:id w:val="-1438212389"/>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202C9D" w:rsidRPr="005F3468">
              <w:rPr>
                <w:lang w:val="en-US"/>
              </w:rPr>
              <w:t xml:space="preserve"> Other:</w:t>
            </w:r>
            <w:r w:rsidR="005F3468" w:rsidRPr="005F3468">
              <w:rPr>
                <w:lang w:val="en-US"/>
              </w:rPr>
              <w:t xml:space="preserve"> </w:t>
            </w:r>
            <w:r w:rsidR="005F3468" w:rsidRPr="00CD3EA4">
              <w:rPr>
                <w:lang w:val="en-US"/>
              </w:rPr>
              <w:t xml:space="preserve">: </w:t>
            </w:r>
            <w:r w:rsidR="005F3468">
              <w:t xml:space="preserve">VIB-KU Leuven </w:t>
            </w:r>
            <w:proofErr w:type="spellStart"/>
            <w:r w:rsidR="005F3468">
              <w:t>Center</w:t>
            </w:r>
            <w:proofErr w:type="spellEnd"/>
            <w:r w:rsidR="005F3468">
              <w:t xml:space="preserve"> for Brain &amp; Disease Research</w:t>
            </w:r>
          </w:p>
          <w:p w14:paraId="69E61B68" w14:textId="77777777" w:rsidR="00202C9D" w:rsidRPr="005F3468" w:rsidRDefault="00202C9D" w:rsidP="00C87DF9">
            <w:pPr>
              <w:rPr>
                <w:lang w:val="fr-FR"/>
              </w:rPr>
            </w:pPr>
            <w:r w:rsidRPr="005F3468">
              <w:rPr>
                <w:rFonts w:cstheme="minorHAnsi"/>
                <w:lang w:val="fr-FR"/>
              </w:rPr>
              <w:t xml:space="preserve">ROR identifier </w:t>
            </w:r>
            <w:r w:rsidR="00C87DF9" w:rsidRPr="005F3468">
              <w:rPr>
                <w:rFonts w:cstheme="minorHAnsi"/>
                <w:lang w:val="fr-FR"/>
              </w:rPr>
              <w:t>KU Leuven</w:t>
            </w:r>
            <w:r w:rsidRPr="005F3468">
              <w:rPr>
                <w:rFonts w:cstheme="minorHAnsi"/>
                <w:lang w:val="fr-FR"/>
              </w:rPr>
              <w:t>:</w:t>
            </w:r>
            <w:r w:rsidRPr="005F3468">
              <w:rPr>
                <w:lang w:val="fr-FR"/>
              </w:rPr>
              <w:t xml:space="preserve"> </w:t>
            </w:r>
            <w:r w:rsidR="009C532A" w:rsidRPr="005F3468">
              <w:rPr>
                <w:lang w:val="fr-FR"/>
              </w:rPr>
              <w:t>05f950310</w:t>
            </w:r>
          </w:p>
        </w:tc>
      </w:tr>
      <w:tr w:rsidR="00202C9D" w:rsidRPr="003716A8" w14:paraId="7313A8D8" w14:textId="77777777" w:rsidTr="00306CBC">
        <w:trPr>
          <w:cantSplit/>
          <w:trHeight w:val="269"/>
        </w:trPr>
        <w:tc>
          <w:tcPr>
            <w:tcW w:w="4962" w:type="dxa"/>
          </w:tcPr>
          <w:p w14:paraId="5AEEBB86" w14:textId="77777777" w:rsidR="00202C9D" w:rsidRPr="00C512C7" w:rsidRDefault="00202C9D" w:rsidP="00306CBC">
            <w:r w:rsidRPr="003716A8">
              <w:lastRenderedPageBreak/>
              <w:t>Please provide a short project description</w:t>
            </w:r>
          </w:p>
        </w:tc>
        <w:tc>
          <w:tcPr>
            <w:tcW w:w="10631" w:type="dxa"/>
          </w:tcPr>
          <w:p w14:paraId="0D8B906D" w14:textId="77777777" w:rsidR="005F3468" w:rsidRPr="00B962CC" w:rsidRDefault="005F3468" w:rsidP="005F3468">
            <w:r w:rsidRPr="00B962CC">
              <w:t xml:space="preserve">Intra Membrane Proteases (IMPs) act as molecular switches in the membrane turning on and off a wide variety of signalling events. Recent data present IMPs as highly dynamic and temporally regulated systems involved in the conformational surveillance of a variety of signalling. Presenilin and Signal Peptide Peptidase Like 2a/b (SPPL2a/b) are aspartyl IMPs that process (by poorly understood mechanisms) different pools of substrates. Unlike the extensively studied </w:t>
            </w:r>
            <w:proofErr w:type="spellStart"/>
            <w:r w:rsidRPr="00B962CC">
              <w:t>Presenilins</w:t>
            </w:r>
            <w:proofErr w:type="spellEnd"/>
            <w:r w:rsidRPr="00B962CC">
              <w:t xml:space="preserve">, SPPL2a/b lack in-depth investigation, with a substrate repertoire that is just emerging but already suggests a link with brain pathophysiology. </w:t>
            </w:r>
          </w:p>
          <w:p w14:paraId="3E306D87" w14:textId="09A24620" w:rsidR="005F3468" w:rsidRDefault="005F3468" w:rsidP="005F3468">
            <w:r w:rsidRPr="00B962CC">
              <w:t xml:space="preserve">My research proposal aims at gaining mechanistic understanding of the action and modulation of SPPL2 a/b, in the context of the brain pathophysiology. By applying </w:t>
            </w:r>
            <w:r w:rsidRPr="00B962CC">
              <w:rPr>
                <w:u w:val="single"/>
              </w:rPr>
              <w:t>protein biochemistry and enzymology, nanobody-based technology, proteomics and pathway analysis</w:t>
            </w:r>
            <w:r w:rsidRPr="00B962CC">
              <w:t xml:space="preserve"> I plan to discover the endogenous SPPL2b interactome in human-derived neuronal cells and brain tissue, validate functional interactors and substrates, and define their roles in brain pathophysiology</w:t>
            </w:r>
            <w:r>
              <w:t xml:space="preserve"> using</w:t>
            </w:r>
            <w:r w:rsidR="00762959">
              <w:t xml:space="preserve"> </w:t>
            </w:r>
            <w:r>
              <w:rPr>
                <w:i/>
                <w:iCs/>
                <w:u w:val="single"/>
              </w:rPr>
              <w:t>ad hoc</w:t>
            </w:r>
            <w:r>
              <w:rPr>
                <w:u w:val="single"/>
              </w:rPr>
              <w:t xml:space="preserve"> cellular models </w:t>
            </w:r>
            <w:r w:rsidRPr="00B962CC">
              <w:t>. The outcomes will enable to unravel SPPL2s endogenous regulation and proteolytic surveillance of signalling molecules and will provide substantial mechanistic and biological insights into how these proteolytic switches control fundamental processes in physiology and disease.</w:t>
            </w:r>
          </w:p>
          <w:p w14:paraId="139CFB45" w14:textId="77777777" w:rsidR="00202C9D" w:rsidRDefault="00202C9D" w:rsidP="00306CBC">
            <w:pPr>
              <w:rPr>
                <w:rFonts w:ascii="Segoe UI Symbol" w:hAnsi="Segoe UI Symbol" w:cs="Segoe UI Symbol"/>
              </w:rPr>
            </w:pPr>
          </w:p>
          <w:p w14:paraId="086035A6" w14:textId="77777777" w:rsidR="00202C9D" w:rsidRDefault="00202C9D" w:rsidP="00306CBC">
            <w:pPr>
              <w:rPr>
                <w:rFonts w:ascii="Segoe UI Symbol" w:hAnsi="Segoe UI Symbol" w:cs="Segoe UI Symbol"/>
              </w:rPr>
            </w:pPr>
          </w:p>
          <w:p w14:paraId="6DF6E1E4" w14:textId="77777777" w:rsidR="00202C9D" w:rsidRDefault="00202C9D" w:rsidP="00306CBC">
            <w:pPr>
              <w:rPr>
                <w:rFonts w:ascii="Segoe UI Symbol" w:hAnsi="Segoe UI Symbol" w:cs="Segoe UI Symbol"/>
              </w:rPr>
            </w:pPr>
          </w:p>
          <w:p w14:paraId="3344D7B2" w14:textId="77777777" w:rsidR="00202C9D" w:rsidRPr="003716A8" w:rsidRDefault="00202C9D" w:rsidP="00306CBC">
            <w:pPr>
              <w:rPr>
                <w:rFonts w:ascii="Segoe UI Symbol" w:hAnsi="Segoe UI Symbol" w:cs="Segoe UI Symbol"/>
              </w:rPr>
            </w:pPr>
          </w:p>
        </w:tc>
      </w:tr>
    </w:tbl>
    <w:p w14:paraId="544156DC" w14:textId="77777777" w:rsidR="00AB3302" w:rsidRDefault="00AB3302" w:rsidP="00AE0BF5">
      <w:pPr>
        <w:rPr>
          <w:rFonts w:cstheme="minorHAnsi"/>
        </w:rPr>
      </w:pPr>
    </w:p>
    <w:p w14:paraId="69AE2171" w14:textId="77777777" w:rsidR="00AB3302" w:rsidRDefault="00AB3302" w:rsidP="00AE0BF5">
      <w:pPr>
        <w:rPr>
          <w:rFonts w:cstheme="minorHAnsi"/>
        </w:rPr>
      </w:pPr>
    </w:p>
    <w:p w14:paraId="5845DEFD" w14:textId="77777777" w:rsidR="00FF09CC" w:rsidRDefault="00FF09CC" w:rsidP="00AE0BF5">
      <w:pPr>
        <w:rPr>
          <w:rFonts w:cstheme="minorHAnsi"/>
        </w:rPr>
      </w:pPr>
    </w:p>
    <w:p w14:paraId="0B88822E" w14:textId="77777777" w:rsidR="00FF09CC" w:rsidRPr="00AE0BF5" w:rsidRDefault="00FF09CC" w:rsidP="00AE0BF5">
      <w:pPr>
        <w:rPr>
          <w:rFonts w:cstheme="minorHAnsi"/>
        </w:rPr>
      </w:pPr>
    </w:p>
    <w:p w14:paraId="0EF6D244" w14:textId="77777777" w:rsidR="5BB2912E" w:rsidRDefault="5BB2912E"/>
    <w:p w14:paraId="2DED2CF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B080F55" w14:textId="77777777" w:rsidTr="00BA789F">
        <w:trPr>
          <w:cantSplit/>
          <w:trHeight w:val="269"/>
        </w:trPr>
        <w:tc>
          <w:tcPr>
            <w:tcW w:w="15593" w:type="dxa"/>
            <w:gridSpan w:val="2"/>
            <w:shd w:val="clear" w:color="auto" w:fill="5B9BD5" w:themeFill="accent5"/>
          </w:tcPr>
          <w:p w14:paraId="7EE36E73"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61126BD" w14:textId="77777777" w:rsidR="00BA789F" w:rsidRPr="00184881" w:rsidRDefault="00BA789F" w:rsidP="00184881"/>
        </w:tc>
      </w:tr>
      <w:tr w:rsidR="00184881" w:rsidRPr="00F42A6F" w14:paraId="533F5FDD" w14:textId="77777777" w:rsidTr="00DF0787">
        <w:trPr>
          <w:cantSplit/>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5FFC2AE" w14:textId="77777777" w:rsidTr="009E2081">
              <w:tc>
                <w:tcPr>
                  <w:tcW w:w="7116" w:type="dxa"/>
                  <w:gridSpan w:val="4"/>
                  <w:tcBorders>
                    <w:top w:val="nil"/>
                    <w:left w:val="nil"/>
                  </w:tcBorders>
                </w:tcPr>
                <w:p w14:paraId="090298DA" w14:textId="77777777" w:rsidR="007B6EED" w:rsidRPr="00184DDE" w:rsidRDefault="007B6EED" w:rsidP="00184881">
                  <w:pPr>
                    <w:rPr>
                      <w:sz w:val="20"/>
                    </w:rPr>
                  </w:pPr>
                </w:p>
              </w:tc>
              <w:tc>
                <w:tcPr>
                  <w:tcW w:w="1984" w:type="dxa"/>
                </w:tcPr>
                <w:p w14:paraId="43AEA25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D9781F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8625CD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0916C9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C5D905F" w14:textId="77777777" w:rsidTr="009E2081">
              <w:tc>
                <w:tcPr>
                  <w:tcW w:w="1588" w:type="dxa"/>
                </w:tcPr>
                <w:p w14:paraId="6FDC87A4" w14:textId="77777777" w:rsidR="00202C9D" w:rsidRDefault="00202C9D" w:rsidP="00202C9D">
                  <w:r>
                    <w:t xml:space="preserve">Dataset </w:t>
                  </w:r>
                  <w:r w:rsidR="009E2081">
                    <w:t>N</w:t>
                  </w:r>
                  <w:r>
                    <w:t>ame</w:t>
                  </w:r>
                </w:p>
              </w:tc>
              <w:tc>
                <w:tcPr>
                  <w:tcW w:w="1842" w:type="dxa"/>
                </w:tcPr>
                <w:p w14:paraId="7A4C9749" w14:textId="77777777" w:rsidR="00202C9D" w:rsidRDefault="00202C9D" w:rsidP="00202C9D">
                  <w:r>
                    <w:t>Description</w:t>
                  </w:r>
                </w:p>
              </w:tc>
              <w:tc>
                <w:tcPr>
                  <w:tcW w:w="2332" w:type="dxa"/>
                </w:tcPr>
                <w:p w14:paraId="6754BD55" w14:textId="77777777" w:rsidR="00202C9D" w:rsidRPr="00FF0A6F" w:rsidRDefault="009E2081" w:rsidP="00202C9D">
                  <w:r w:rsidRPr="00FF0A6F">
                    <w:t>New or Reused</w:t>
                  </w:r>
                  <w:r w:rsidR="00202C9D" w:rsidRPr="00FF0A6F">
                    <w:t xml:space="preserve"> </w:t>
                  </w:r>
                </w:p>
              </w:tc>
              <w:tc>
                <w:tcPr>
                  <w:tcW w:w="1354" w:type="dxa"/>
                </w:tcPr>
                <w:p w14:paraId="38F062C9" w14:textId="77777777" w:rsidR="00202C9D" w:rsidRDefault="009E2081" w:rsidP="00202C9D">
                  <w:r>
                    <w:t>Digital or Physical</w:t>
                  </w:r>
                  <w:r w:rsidR="00202C9D">
                    <w:t xml:space="preserve"> </w:t>
                  </w:r>
                </w:p>
              </w:tc>
              <w:tc>
                <w:tcPr>
                  <w:tcW w:w="1984" w:type="dxa"/>
                </w:tcPr>
                <w:p w14:paraId="790A8AFD" w14:textId="77777777" w:rsidR="00202C9D" w:rsidRDefault="00202C9D" w:rsidP="00202C9D">
                  <w:r>
                    <w:t>Digital Data Type</w:t>
                  </w:r>
                </w:p>
                <w:p w14:paraId="2483012D" w14:textId="77777777" w:rsidR="00202C9D" w:rsidRDefault="00202C9D" w:rsidP="00807DDC"/>
              </w:tc>
              <w:tc>
                <w:tcPr>
                  <w:tcW w:w="1985" w:type="dxa"/>
                </w:tcPr>
                <w:p w14:paraId="50D0D92A" w14:textId="77777777" w:rsidR="00202C9D" w:rsidRDefault="00202C9D" w:rsidP="00202C9D">
                  <w:r>
                    <w:t xml:space="preserve">Digital Data Format </w:t>
                  </w:r>
                </w:p>
                <w:p w14:paraId="7727F479" w14:textId="77777777" w:rsidR="00202C9D" w:rsidRDefault="00202C9D" w:rsidP="00184DDE"/>
              </w:tc>
              <w:tc>
                <w:tcPr>
                  <w:tcW w:w="2126" w:type="dxa"/>
                </w:tcPr>
                <w:p w14:paraId="52DACC74" w14:textId="77777777" w:rsidR="00202C9D" w:rsidRDefault="00202C9D" w:rsidP="00202C9D">
                  <w:r>
                    <w:t>Digital Data Volume (MB, GB, TB)</w:t>
                  </w:r>
                </w:p>
              </w:tc>
              <w:tc>
                <w:tcPr>
                  <w:tcW w:w="2156" w:type="dxa"/>
                </w:tcPr>
                <w:p w14:paraId="2EE259C7" w14:textId="77777777" w:rsidR="00202C9D" w:rsidRDefault="00202C9D" w:rsidP="00202C9D">
                  <w:r>
                    <w:t>Physical Volume</w:t>
                  </w:r>
                </w:p>
                <w:p w14:paraId="3C9B06C1" w14:textId="77777777" w:rsidR="00202C9D" w:rsidRDefault="00202C9D" w:rsidP="00202C9D"/>
                <w:p w14:paraId="225EDD53" w14:textId="77777777" w:rsidR="00202C9D" w:rsidRDefault="00202C9D" w:rsidP="00184DDE"/>
              </w:tc>
            </w:tr>
            <w:tr w:rsidR="00202C9D" w14:paraId="7BD7FD04" w14:textId="77777777" w:rsidTr="005F3468">
              <w:trPr>
                <w:trHeight w:val="1603"/>
              </w:trPr>
              <w:tc>
                <w:tcPr>
                  <w:tcW w:w="1588" w:type="dxa"/>
                </w:tcPr>
                <w:p w14:paraId="1C785079" w14:textId="1ECEDB34" w:rsidR="00202C9D" w:rsidRDefault="005F3468" w:rsidP="00202C9D">
                  <w:r>
                    <w:t>Human tissue samples</w:t>
                  </w:r>
                </w:p>
              </w:tc>
              <w:tc>
                <w:tcPr>
                  <w:tcW w:w="1842" w:type="dxa"/>
                </w:tcPr>
                <w:p w14:paraId="0E099B15" w14:textId="77777777" w:rsidR="005F3468" w:rsidRDefault="005F3468" w:rsidP="005F3468">
                  <w:r>
                    <w:t>Frozen postmortem</w:t>
                  </w:r>
                </w:p>
                <w:p w14:paraId="218F2F4D" w14:textId="77777777" w:rsidR="005F3468" w:rsidRDefault="005F3468" w:rsidP="005F3468">
                  <w:r>
                    <w:t>brain</w:t>
                  </w:r>
                </w:p>
                <w:p w14:paraId="0D165912" w14:textId="77777777" w:rsidR="005F3468" w:rsidRDefault="005F3468" w:rsidP="005F3468">
                  <w:r>
                    <w:t>tissue samples</w:t>
                  </w:r>
                </w:p>
                <w:p w14:paraId="4EB40221" w14:textId="2D63AE94" w:rsidR="00202C9D" w:rsidRDefault="005F3468" w:rsidP="005F3468">
                  <w:r>
                    <w:t>from humans</w:t>
                  </w:r>
                </w:p>
              </w:tc>
              <w:tc>
                <w:tcPr>
                  <w:tcW w:w="2332" w:type="dxa"/>
                </w:tcPr>
                <w:p w14:paraId="6AC29376" w14:textId="4532F1B6" w:rsidR="00202C9D" w:rsidRPr="00250516" w:rsidRDefault="007A7CA6"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5A01026" w14:textId="78F197FB" w:rsidR="00202C9D" w:rsidRPr="000E6129" w:rsidRDefault="007A7CA6" w:rsidP="00202C9D">
                  <w:sdt>
                    <w:sdtPr>
                      <w:rPr>
                        <w:lang w:val="en-US"/>
                      </w:rPr>
                      <w:id w:val="-1773621054"/>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8986C6E" w14:textId="53B5BF80" w:rsidR="00202C9D" w:rsidRPr="00250516" w:rsidRDefault="007A7CA6"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202C9D">
                    <w:rPr>
                      <w:lang w:val="en-US"/>
                    </w:rPr>
                    <w:t xml:space="preserve"> Digital</w:t>
                  </w:r>
                </w:p>
                <w:p w14:paraId="7A847DA4" w14:textId="17B2AAAF" w:rsidR="00202C9D" w:rsidRDefault="007A7CA6" w:rsidP="00202C9D">
                  <w:sdt>
                    <w:sdtPr>
                      <w:rPr>
                        <w:lang w:val="en-US"/>
                      </w:rPr>
                      <w:id w:val="-1655596918"/>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B2BB6E4" w14:textId="06C1D621" w:rsidR="00202C9D" w:rsidRDefault="00404CE9" w:rsidP="00D11884">
                  <w:pPr>
                    <w:rPr>
                      <w:lang w:val="en-US"/>
                    </w:rPr>
                  </w:pPr>
                  <w:r>
                    <w:t>Observational</w:t>
                  </w:r>
                </w:p>
              </w:tc>
              <w:tc>
                <w:tcPr>
                  <w:tcW w:w="1985" w:type="dxa"/>
                </w:tcPr>
                <w:p w14:paraId="17140EE4" w14:textId="5779F5DF" w:rsidR="00202C9D" w:rsidRPr="005F3468" w:rsidRDefault="00202C9D" w:rsidP="005F3468">
                  <w:pPr>
                    <w:rPr>
                      <w:lang w:val="nl-BE"/>
                    </w:rPr>
                  </w:pPr>
                </w:p>
              </w:tc>
              <w:tc>
                <w:tcPr>
                  <w:tcW w:w="2126" w:type="dxa"/>
                </w:tcPr>
                <w:p w14:paraId="25B28273" w14:textId="78708ED6" w:rsidR="00202C9D" w:rsidRDefault="00202C9D" w:rsidP="00202C9D">
                  <w:pPr>
                    <w:rPr>
                      <w:lang w:val="en-US"/>
                    </w:rPr>
                  </w:pPr>
                </w:p>
                <w:p w14:paraId="4C432DF9" w14:textId="77777777" w:rsidR="00202C9D" w:rsidRDefault="00202C9D" w:rsidP="00202C9D"/>
              </w:tc>
              <w:tc>
                <w:tcPr>
                  <w:tcW w:w="2156" w:type="dxa"/>
                </w:tcPr>
                <w:p w14:paraId="48478C23" w14:textId="5C57FC42" w:rsidR="00202C9D" w:rsidRDefault="005F3468" w:rsidP="00202C9D">
                  <w:r>
                    <w:t>60 grams</w:t>
                  </w:r>
                </w:p>
              </w:tc>
            </w:tr>
            <w:tr w:rsidR="005F3468" w14:paraId="2B2EE38F" w14:textId="77777777" w:rsidTr="005F3468">
              <w:trPr>
                <w:trHeight w:val="1414"/>
              </w:trPr>
              <w:tc>
                <w:tcPr>
                  <w:tcW w:w="1588" w:type="dxa"/>
                </w:tcPr>
                <w:p w14:paraId="6AFF699D" w14:textId="4CE8D7D3" w:rsidR="005F3468" w:rsidRDefault="005F3468" w:rsidP="005F3468">
                  <w:r>
                    <w:t>Cell lines</w:t>
                  </w:r>
                </w:p>
              </w:tc>
              <w:tc>
                <w:tcPr>
                  <w:tcW w:w="1842" w:type="dxa"/>
                </w:tcPr>
                <w:p w14:paraId="2BB45551" w14:textId="77777777" w:rsidR="005F3468" w:rsidRPr="005F3468" w:rsidRDefault="005F3468" w:rsidP="005F3468">
                  <w:r w:rsidRPr="005F3468">
                    <w:t>Bacteria</w:t>
                  </w:r>
                </w:p>
                <w:p w14:paraId="4039D26D" w14:textId="77777777" w:rsidR="005F3468" w:rsidRPr="005F3468" w:rsidRDefault="005F3468" w:rsidP="005F3468">
                  <w:r w:rsidRPr="005F3468">
                    <w:t>strains, insect</w:t>
                  </w:r>
                </w:p>
                <w:p w14:paraId="054A7CD0" w14:textId="77777777" w:rsidR="005F3468" w:rsidRPr="005F3468" w:rsidRDefault="005F3468" w:rsidP="005F3468">
                  <w:r w:rsidRPr="005F3468">
                    <w:t>cell lines,</w:t>
                  </w:r>
                </w:p>
                <w:p w14:paraId="15A2E98B" w14:textId="77777777" w:rsidR="005F3468" w:rsidRPr="005F3468" w:rsidRDefault="005F3468" w:rsidP="005F3468">
                  <w:r w:rsidRPr="005F3468">
                    <w:t>mammalian</w:t>
                  </w:r>
                </w:p>
                <w:p w14:paraId="63839216" w14:textId="25E632E5" w:rsidR="005F3468" w:rsidRDefault="005F3468" w:rsidP="005F3468">
                  <w:r w:rsidRPr="005F3468">
                    <w:t>cell lines</w:t>
                  </w:r>
                </w:p>
              </w:tc>
              <w:tc>
                <w:tcPr>
                  <w:tcW w:w="2332" w:type="dxa"/>
                </w:tcPr>
                <w:p w14:paraId="497D3F35" w14:textId="43E6C265" w:rsidR="005F3468" w:rsidRPr="00250516" w:rsidRDefault="007A7CA6" w:rsidP="005F3468">
                  <w:pPr>
                    <w:rPr>
                      <w:lang w:val="en-US"/>
                    </w:rPr>
                  </w:pPr>
                  <w:sdt>
                    <w:sdtPr>
                      <w:rPr>
                        <w:lang w:val="en-US"/>
                      </w:rPr>
                      <w:id w:val="1279146568"/>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w:t>
                  </w:r>
                  <w:r w:rsidR="005F3468" w:rsidRPr="00250516">
                    <w:rPr>
                      <w:lang w:val="en-US"/>
                    </w:rPr>
                    <w:t>Generate new data</w:t>
                  </w:r>
                </w:p>
                <w:p w14:paraId="49883F1E" w14:textId="22B5F816" w:rsidR="005F3468" w:rsidRDefault="007A7CA6" w:rsidP="005F3468">
                  <w:pPr>
                    <w:rPr>
                      <w:lang w:val="en-US"/>
                    </w:rPr>
                  </w:pPr>
                  <w:sdt>
                    <w:sdtPr>
                      <w:rPr>
                        <w:lang w:val="en-US"/>
                      </w:rPr>
                      <w:id w:val="-863446587"/>
                      <w14:checkbox>
                        <w14:checked w14:val="1"/>
                        <w14:checkedState w14:val="2612" w14:font="MS Gothic"/>
                        <w14:uncheckedState w14:val="2610" w14:font="MS Gothic"/>
                      </w14:checkbox>
                    </w:sdtPr>
                    <w:sdtEndPr/>
                    <w:sdtContent>
                      <w:r w:rsidR="00404CE9">
                        <w:rPr>
                          <w:rFonts w:ascii="MS Gothic" w:eastAsia="MS Gothic" w:hAnsi="MS Gothic" w:hint="eastAsia"/>
                          <w:lang w:val="en-US"/>
                        </w:rPr>
                        <w:t>☒</w:t>
                      </w:r>
                    </w:sdtContent>
                  </w:sdt>
                  <w:r w:rsidR="005F3468" w:rsidRPr="00250516">
                    <w:rPr>
                      <w:lang w:val="en-US"/>
                    </w:rPr>
                    <w:t xml:space="preserve"> Reuse existing data</w:t>
                  </w:r>
                </w:p>
              </w:tc>
              <w:tc>
                <w:tcPr>
                  <w:tcW w:w="1354" w:type="dxa"/>
                </w:tcPr>
                <w:p w14:paraId="348835A8" w14:textId="77777777" w:rsidR="005F3468" w:rsidRPr="00250516" w:rsidRDefault="007A7CA6" w:rsidP="005F3468">
                  <w:pPr>
                    <w:rPr>
                      <w:lang w:val="en-US"/>
                    </w:rPr>
                  </w:pPr>
                  <w:sdt>
                    <w:sdtPr>
                      <w:rPr>
                        <w:lang w:val="en-US"/>
                      </w:rPr>
                      <w:id w:val="-990247114"/>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Digital</w:t>
                  </w:r>
                </w:p>
                <w:p w14:paraId="0AEA35AC" w14:textId="687F4AA4" w:rsidR="005F3468" w:rsidRDefault="007A7CA6" w:rsidP="005F3468">
                  <w:pPr>
                    <w:rPr>
                      <w:lang w:val="en-US"/>
                    </w:rPr>
                  </w:pPr>
                  <w:sdt>
                    <w:sdtPr>
                      <w:rPr>
                        <w:lang w:val="en-US"/>
                      </w:rPr>
                      <w:id w:val="-530107764"/>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w:t>
                  </w:r>
                  <w:r w:rsidR="005F3468">
                    <w:rPr>
                      <w:lang w:val="en-US"/>
                    </w:rPr>
                    <w:t>Physical</w:t>
                  </w:r>
                </w:p>
              </w:tc>
              <w:tc>
                <w:tcPr>
                  <w:tcW w:w="1984" w:type="dxa"/>
                </w:tcPr>
                <w:p w14:paraId="5619BDCE" w14:textId="2E73840A" w:rsidR="005F3468" w:rsidRDefault="005F3468" w:rsidP="005F3468">
                  <w:r>
                    <w:t>Experimental</w:t>
                  </w:r>
                </w:p>
              </w:tc>
              <w:tc>
                <w:tcPr>
                  <w:tcW w:w="1985" w:type="dxa"/>
                </w:tcPr>
                <w:p w14:paraId="34937C20" w14:textId="77777777" w:rsidR="005F3468" w:rsidRPr="005F3468" w:rsidRDefault="005F3468" w:rsidP="005F3468">
                  <w:pPr>
                    <w:rPr>
                      <w:lang w:val="nl-BE"/>
                    </w:rPr>
                  </w:pPr>
                </w:p>
              </w:tc>
              <w:tc>
                <w:tcPr>
                  <w:tcW w:w="2126" w:type="dxa"/>
                </w:tcPr>
                <w:p w14:paraId="4461EBEB" w14:textId="77777777" w:rsidR="005F3468" w:rsidRDefault="005F3468" w:rsidP="005F3468">
                  <w:pPr>
                    <w:rPr>
                      <w:lang w:val="en-US"/>
                    </w:rPr>
                  </w:pPr>
                </w:p>
                <w:p w14:paraId="190DADDF" w14:textId="77777777" w:rsidR="005F3468" w:rsidRDefault="005F3468" w:rsidP="005F3468">
                  <w:pPr>
                    <w:rPr>
                      <w:lang w:val="en-US"/>
                    </w:rPr>
                  </w:pPr>
                </w:p>
              </w:tc>
              <w:tc>
                <w:tcPr>
                  <w:tcW w:w="2156" w:type="dxa"/>
                </w:tcPr>
                <w:p w14:paraId="3CD3FA1C" w14:textId="7DE97DF6" w:rsidR="005F3468" w:rsidRDefault="005F3468" w:rsidP="005F3468">
                  <w:r>
                    <w:t>100ml</w:t>
                  </w:r>
                </w:p>
              </w:tc>
            </w:tr>
            <w:tr w:rsidR="005F3468" w14:paraId="025E6139" w14:textId="77777777" w:rsidTr="005F3468">
              <w:trPr>
                <w:trHeight w:val="1414"/>
              </w:trPr>
              <w:tc>
                <w:tcPr>
                  <w:tcW w:w="1588" w:type="dxa"/>
                </w:tcPr>
                <w:p w14:paraId="20C5251F" w14:textId="1878414A" w:rsidR="005F3468" w:rsidRDefault="005F3468" w:rsidP="005F3468">
                  <w:r>
                    <w:t>Vectors</w:t>
                  </w:r>
                </w:p>
              </w:tc>
              <w:tc>
                <w:tcPr>
                  <w:tcW w:w="1842" w:type="dxa"/>
                </w:tcPr>
                <w:p w14:paraId="5D2A4FD8" w14:textId="77777777" w:rsidR="005F3468" w:rsidRDefault="005F3468" w:rsidP="005F3468">
                  <w:r>
                    <w:t>Vectors for</w:t>
                  </w:r>
                </w:p>
                <w:p w14:paraId="3B460C8A" w14:textId="77777777" w:rsidR="005F3468" w:rsidRDefault="005F3468" w:rsidP="005F3468">
                  <w:r>
                    <w:t>protein</w:t>
                  </w:r>
                </w:p>
                <w:p w14:paraId="095BDE0E" w14:textId="77777777" w:rsidR="005F3468" w:rsidRDefault="005F3468" w:rsidP="005F3468">
                  <w:r>
                    <w:t>expression in</w:t>
                  </w:r>
                </w:p>
                <w:p w14:paraId="24628359" w14:textId="77777777" w:rsidR="005F3468" w:rsidRDefault="005F3468" w:rsidP="005F3468">
                  <w:r>
                    <w:t>bacteria,</w:t>
                  </w:r>
                </w:p>
                <w:p w14:paraId="7255B303" w14:textId="77777777" w:rsidR="005F3468" w:rsidRDefault="005F3468" w:rsidP="005F3468">
                  <w:r>
                    <w:t>mammalian</w:t>
                  </w:r>
                </w:p>
                <w:p w14:paraId="462DD234" w14:textId="5CC17772" w:rsidR="005F3468" w:rsidRPr="005F3468" w:rsidRDefault="005F3468" w:rsidP="005F3468">
                  <w:r>
                    <w:t>and insect cells</w:t>
                  </w:r>
                </w:p>
              </w:tc>
              <w:tc>
                <w:tcPr>
                  <w:tcW w:w="2332" w:type="dxa"/>
                </w:tcPr>
                <w:p w14:paraId="1AD83AD8" w14:textId="77777777" w:rsidR="005F3468" w:rsidRPr="00250516" w:rsidRDefault="007A7CA6" w:rsidP="005F3468">
                  <w:pPr>
                    <w:rPr>
                      <w:lang w:val="en-US"/>
                    </w:rPr>
                  </w:pPr>
                  <w:sdt>
                    <w:sdtPr>
                      <w:rPr>
                        <w:lang w:val="en-US"/>
                      </w:rPr>
                      <w:id w:val="1352524266"/>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w:t>
                  </w:r>
                  <w:r w:rsidR="005F3468" w:rsidRPr="00250516">
                    <w:rPr>
                      <w:lang w:val="en-US"/>
                    </w:rPr>
                    <w:t>Generate new data</w:t>
                  </w:r>
                </w:p>
                <w:p w14:paraId="66E5FAB7" w14:textId="5AB5AA0D" w:rsidR="005F3468" w:rsidRDefault="007A7CA6" w:rsidP="005F3468">
                  <w:pPr>
                    <w:rPr>
                      <w:lang w:val="en-US"/>
                    </w:rPr>
                  </w:pPr>
                  <w:sdt>
                    <w:sdtPr>
                      <w:rPr>
                        <w:lang w:val="en-US"/>
                      </w:rPr>
                      <w:id w:val="2123650162"/>
                      <w14:checkbox>
                        <w14:checked w14:val="1"/>
                        <w14:checkedState w14:val="2612" w14:font="MS Gothic"/>
                        <w14:uncheckedState w14:val="2610" w14:font="MS Gothic"/>
                      </w14:checkbox>
                    </w:sdtPr>
                    <w:sdtEndPr/>
                    <w:sdtContent>
                      <w:r w:rsidR="00310E37">
                        <w:rPr>
                          <w:rFonts w:ascii="MS Gothic" w:eastAsia="MS Gothic" w:hAnsi="MS Gothic" w:hint="eastAsia"/>
                          <w:lang w:val="en-US"/>
                        </w:rPr>
                        <w:t>☒</w:t>
                      </w:r>
                    </w:sdtContent>
                  </w:sdt>
                  <w:r w:rsidR="005F3468" w:rsidRPr="00250516">
                    <w:rPr>
                      <w:lang w:val="en-US"/>
                    </w:rPr>
                    <w:t xml:space="preserve"> Reuse existing data</w:t>
                  </w:r>
                </w:p>
              </w:tc>
              <w:tc>
                <w:tcPr>
                  <w:tcW w:w="1354" w:type="dxa"/>
                </w:tcPr>
                <w:p w14:paraId="3B0131C6" w14:textId="77777777" w:rsidR="005F3468" w:rsidRPr="00250516" w:rsidRDefault="007A7CA6" w:rsidP="005F3468">
                  <w:pPr>
                    <w:rPr>
                      <w:lang w:val="en-US"/>
                    </w:rPr>
                  </w:pPr>
                  <w:sdt>
                    <w:sdtPr>
                      <w:rPr>
                        <w:lang w:val="en-US"/>
                      </w:rPr>
                      <w:id w:val="364027992"/>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Digital</w:t>
                  </w:r>
                </w:p>
                <w:p w14:paraId="1FD038EA" w14:textId="37DF4150" w:rsidR="005F3468" w:rsidRDefault="007A7CA6" w:rsidP="005F3468">
                  <w:pPr>
                    <w:rPr>
                      <w:lang w:val="en-US"/>
                    </w:rPr>
                  </w:pPr>
                  <w:sdt>
                    <w:sdtPr>
                      <w:rPr>
                        <w:lang w:val="en-US"/>
                      </w:rPr>
                      <w:id w:val="-1271233185"/>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w:t>
                  </w:r>
                  <w:r w:rsidR="005F3468">
                    <w:rPr>
                      <w:lang w:val="en-US"/>
                    </w:rPr>
                    <w:t>Physical</w:t>
                  </w:r>
                </w:p>
              </w:tc>
              <w:tc>
                <w:tcPr>
                  <w:tcW w:w="1984" w:type="dxa"/>
                </w:tcPr>
                <w:p w14:paraId="12243B35" w14:textId="71598A1C" w:rsidR="005F3468" w:rsidRDefault="005F3468" w:rsidP="005F3468">
                  <w:r>
                    <w:t>Experimental</w:t>
                  </w:r>
                </w:p>
              </w:tc>
              <w:tc>
                <w:tcPr>
                  <w:tcW w:w="1985" w:type="dxa"/>
                </w:tcPr>
                <w:p w14:paraId="13001DB3" w14:textId="77777777" w:rsidR="005F3468" w:rsidRPr="005F3468" w:rsidRDefault="005F3468" w:rsidP="005F3468">
                  <w:pPr>
                    <w:rPr>
                      <w:lang w:val="en-US"/>
                    </w:rPr>
                  </w:pPr>
                </w:p>
              </w:tc>
              <w:tc>
                <w:tcPr>
                  <w:tcW w:w="2126" w:type="dxa"/>
                </w:tcPr>
                <w:p w14:paraId="06800D69" w14:textId="77777777" w:rsidR="005F3468" w:rsidRDefault="005F3468" w:rsidP="005F3468">
                  <w:pPr>
                    <w:rPr>
                      <w:lang w:val="en-US"/>
                    </w:rPr>
                  </w:pPr>
                </w:p>
              </w:tc>
              <w:tc>
                <w:tcPr>
                  <w:tcW w:w="2156" w:type="dxa"/>
                </w:tcPr>
                <w:p w14:paraId="798F1D27" w14:textId="2F5E8DC3" w:rsidR="005F3468" w:rsidRDefault="005F3468" w:rsidP="005F3468">
                  <w:r>
                    <w:t>20ml</w:t>
                  </w:r>
                </w:p>
              </w:tc>
            </w:tr>
          </w:tbl>
          <w:p w14:paraId="530DCB5C" w14:textId="77777777" w:rsidR="00BA789F" w:rsidRDefault="00BA789F" w:rsidP="00BA789F">
            <w:pPr>
              <w:spacing w:before="80"/>
              <w:rPr>
                <w:lang w:val="en-US"/>
              </w:rPr>
            </w:pPr>
          </w:p>
        </w:tc>
      </w:tr>
      <w:tr w:rsidR="00BA789F" w:rsidRPr="00F42A6F" w14:paraId="3AF4C407" w14:textId="77777777" w:rsidTr="00306CBC">
        <w:trPr>
          <w:cantSplit/>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5F3468" w14:paraId="6B4FC1C9" w14:textId="77777777" w:rsidTr="006C725A">
              <w:tc>
                <w:tcPr>
                  <w:tcW w:w="7116" w:type="dxa"/>
                  <w:gridSpan w:val="4"/>
                  <w:tcBorders>
                    <w:top w:val="nil"/>
                    <w:left w:val="nil"/>
                  </w:tcBorders>
                </w:tcPr>
                <w:p w14:paraId="78AFC788" w14:textId="77777777" w:rsidR="005F3468" w:rsidRPr="00184DDE" w:rsidRDefault="005F3468" w:rsidP="005F3468">
                  <w:pPr>
                    <w:rPr>
                      <w:sz w:val="20"/>
                    </w:rPr>
                  </w:pPr>
                </w:p>
              </w:tc>
              <w:tc>
                <w:tcPr>
                  <w:tcW w:w="1984" w:type="dxa"/>
                </w:tcPr>
                <w:p w14:paraId="0A86AB30" w14:textId="77777777" w:rsidR="005F3468" w:rsidRPr="00184DDE" w:rsidRDefault="005F3468" w:rsidP="005F3468">
                  <w:pPr>
                    <w:rPr>
                      <w:rStyle w:val="SubtleReference"/>
                      <w:i/>
                      <w:sz w:val="20"/>
                    </w:rPr>
                  </w:pPr>
                  <w:r w:rsidRPr="00184DDE">
                    <w:rPr>
                      <w:rStyle w:val="SubtleReference"/>
                      <w:i/>
                      <w:sz w:val="20"/>
                    </w:rPr>
                    <w:t>Only for digital data</w:t>
                  </w:r>
                </w:p>
              </w:tc>
              <w:tc>
                <w:tcPr>
                  <w:tcW w:w="1985" w:type="dxa"/>
                </w:tcPr>
                <w:p w14:paraId="6B6210CC" w14:textId="77777777" w:rsidR="005F3468" w:rsidRPr="00184DDE" w:rsidRDefault="005F3468" w:rsidP="005F3468">
                  <w:pPr>
                    <w:rPr>
                      <w:rStyle w:val="SubtleReference"/>
                      <w:i/>
                      <w:sz w:val="20"/>
                    </w:rPr>
                  </w:pPr>
                  <w:r w:rsidRPr="00184DDE">
                    <w:rPr>
                      <w:rStyle w:val="SubtleReference"/>
                      <w:i/>
                      <w:sz w:val="20"/>
                    </w:rPr>
                    <w:t>Only for digital data</w:t>
                  </w:r>
                </w:p>
              </w:tc>
              <w:tc>
                <w:tcPr>
                  <w:tcW w:w="2126" w:type="dxa"/>
                </w:tcPr>
                <w:p w14:paraId="2C2B6370" w14:textId="77777777" w:rsidR="005F3468" w:rsidRPr="00184DDE" w:rsidRDefault="005F3468" w:rsidP="005F3468">
                  <w:pPr>
                    <w:rPr>
                      <w:rStyle w:val="SubtleReference"/>
                      <w:i/>
                      <w:sz w:val="20"/>
                    </w:rPr>
                  </w:pPr>
                  <w:r w:rsidRPr="00184DDE">
                    <w:rPr>
                      <w:rStyle w:val="SubtleReference"/>
                      <w:i/>
                      <w:sz w:val="20"/>
                    </w:rPr>
                    <w:t>Only for digital data</w:t>
                  </w:r>
                </w:p>
              </w:tc>
              <w:tc>
                <w:tcPr>
                  <w:tcW w:w="2156" w:type="dxa"/>
                </w:tcPr>
                <w:p w14:paraId="179286F2" w14:textId="77777777" w:rsidR="005F3468" w:rsidRPr="00184DDE" w:rsidRDefault="005F3468" w:rsidP="005F3468">
                  <w:pPr>
                    <w:rPr>
                      <w:rStyle w:val="SubtleReference"/>
                      <w:i/>
                      <w:sz w:val="20"/>
                    </w:rPr>
                  </w:pPr>
                  <w:r w:rsidRPr="00184DDE">
                    <w:rPr>
                      <w:rStyle w:val="SubtleReference"/>
                      <w:i/>
                      <w:sz w:val="20"/>
                    </w:rPr>
                    <w:t>Only for physical data</w:t>
                  </w:r>
                </w:p>
              </w:tc>
            </w:tr>
            <w:tr w:rsidR="005F3468" w14:paraId="27C66855" w14:textId="77777777" w:rsidTr="006C725A">
              <w:tc>
                <w:tcPr>
                  <w:tcW w:w="1588" w:type="dxa"/>
                </w:tcPr>
                <w:p w14:paraId="6DCA2DFC" w14:textId="77777777" w:rsidR="005F3468" w:rsidRDefault="005F3468" w:rsidP="005F3468">
                  <w:r>
                    <w:t>Dataset Name</w:t>
                  </w:r>
                </w:p>
              </w:tc>
              <w:tc>
                <w:tcPr>
                  <w:tcW w:w="1842" w:type="dxa"/>
                </w:tcPr>
                <w:p w14:paraId="00530108" w14:textId="77777777" w:rsidR="005F3468" w:rsidRDefault="005F3468" w:rsidP="005F3468">
                  <w:r>
                    <w:t>Description</w:t>
                  </w:r>
                </w:p>
              </w:tc>
              <w:tc>
                <w:tcPr>
                  <w:tcW w:w="2332" w:type="dxa"/>
                </w:tcPr>
                <w:p w14:paraId="0B5B335A" w14:textId="77777777" w:rsidR="005F3468" w:rsidRPr="00FF0A6F" w:rsidRDefault="005F3468" w:rsidP="005F3468">
                  <w:r w:rsidRPr="00FF0A6F">
                    <w:t xml:space="preserve">New or Reused </w:t>
                  </w:r>
                </w:p>
              </w:tc>
              <w:tc>
                <w:tcPr>
                  <w:tcW w:w="1354" w:type="dxa"/>
                </w:tcPr>
                <w:p w14:paraId="44CDB3F3" w14:textId="77777777" w:rsidR="005F3468" w:rsidRDefault="005F3468" w:rsidP="005F3468">
                  <w:r>
                    <w:t xml:space="preserve">Digital or Physical </w:t>
                  </w:r>
                </w:p>
              </w:tc>
              <w:tc>
                <w:tcPr>
                  <w:tcW w:w="1984" w:type="dxa"/>
                </w:tcPr>
                <w:p w14:paraId="227D5899" w14:textId="77777777" w:rsidR="005F3468" w:rsidRDefault="005F3468" w:rsidP="005F3468">
                  <w:r>
                    <w:t>Digital Data Type</w:t>
                  </w:r>
                </w:p>
                <w:p w14:paraId="3DBC9C48" w14:textId="77777777" w:rsidR="005F3468" w:rsidRDefault="005F3468" w:rsidP="005F3468"/>
              </w:tc>
              <w:tc>
                <w:tcPr>
                  <w:tcW w:w="1985" w:type="dxa"/>
                </w:tcPr>
                <w:p w14:paraId="07C44090" w14:textId="77777777" w:rsidR="005F3468" w:rsidRDefault="005F3468" w:rsidP="005F3468">
                  <w:r>
                    <w:t xml:space="preserve">Digital Data Format </w:t>
                  </w:r>
                </w:p>
                <w:p w14:paraId="0EED95F4" w14:textId="77777777" w:rsidR="005F3468" w:rsidRDefault="005F3468" w:rsidP="005F3468"/>
              </w:tc>
              <w:tc>
                <w:tcPr>
                  <w:tcW w:w="2126" w:type="dxa"/>
                </w:tcPr>
                <w:p w14:paraId="4B9E699D" w14:textId="77777777" w:rsidR="005F3468" w:rsidRDefault="005F3468" w:rsidP="005F3468">
                  <w:r>
                    <w:t>Digital Data Volume (MB, GB, TB)</w:t>
                  </w:r>
                </w:p>
              </w:tc>
              <w:tc>
                <w:tcPr>
                  <w:tcW w:w="2156" w:type="dxa"/>
                </w:tcPr>
                <w:p w14:paraId="174679D0" w14:textId="77777777" w:rsidR="005F3468" w:rsidRDefault="005F3468" w:rsidP="005F3468">
                  <w:r>
                    <w:t>Physical Volume</w:t>
                  </w:r>
                </w:p>
                <w:p w14:paraId="05BBE8DF" w14:textId="77777777" w:rsidR="005F3468" w:rsidRDefault="005F3468" w:rsidP="005F3468"/>
                <w:p w14:paraId="14E1715B" w14:textId="77777777" w:rsidR="005F3468" w:rsidRDefault="005F3468" w:rsidP="005F3468"/>
              </w:tc>
            </w:tr>
            <w:tr w:rsidR="005F3468" w14:paraId="4DEC0647" w14:textId="77777777" w:rsidTr="006C725A">
              <w:trPr>
                <w:trHeight w:val="1603"/>
              </w:trPr>
              <w:tc>
                <w:tcPr>
                  <w:tcW w:w="1588" w:type="dxa"/>
                </w:tcPr>
                <w:p w14:paraId="0ED70F83" w14:textId="77777777" w:rsidR="005F3468" w:rsidRDefault="005F3468" w:rsidP="005F3468">
                  <w:r>
                    <w:t>Recombinant</w:t>
                  </w:r>
                </w:p>
                <w:p w14:paraId="6B7AE07D" w14:textId="77777777" w:rsidR="005F3468" w:rsidRDefault="005F3468" w:rsidP="005F3468">
                  <w:r>
                    <w:t>proteins and</w:t>
                  </w:r>
                </w:p>
                <w:p w14:paraId="019D482B" w14:textId="64031BAF" w:rsidR="005F3468" w:rsidRDefault="005F3468" w:rsidP="005F3468">
                  <w:r>
                    <w:t>compounds</w:t>
                  </w:r>
                </w:p>
              </w:tc>
              <w:tc>
                <w:tcPr>
                  <w:tcW w:w="1842" w:type="dxa"/>
                </w:tcPr>
                <w:p w14:paraId="0E8A8754" w14:textId="77777777" w:rsidR="005F3468" w:rsidRDefault="005F3468" w:rsidP="005F3468">
                  <w:r>
                    <w:t>Human</w:t>
                  </w:r>
                </w:p>
                <w:p w14:paraId="7376537D" w14:textId="77777777" w:rsidR="005F3468" w:rsidRDefault="005F3468" w:rsidP="005F3468">
                  <w:r>
                    <w:t>proteins</w:t>
                  </w:r>
                </w:p>
                <w:p w14:paraId="1C7E88A5" w14:textId="47C86E78" w:rsidR="005F3468" w:rsidRDefault="005F3468" w:rsidP="005F3468">
                  <w:r>
                    <w:t>(SPPL2s,</w:t>
                  </w:r>
                </w:p>
                <w:p w14:paraId="3D4CD03F" w14:textId="77777777" w:rsidR="005F3468" w:rsidRDefault="005F3468" w:rsidP="005F3468">
                  <w:r>
                    <w:t>newly</w:t>
                  </w:r>
                </w:p>
                <w:p w14:paraId="46DDE477" w14:textId="77777777" w:rsidR="005F3468" w:rsidRDefault="005F3468" w:rsidP="005F3468">
                  <w:r>
                    <w:t>discovered</w:t>
                  </w:r>
                </w:p>
                <w:p w14:paraId="4992926E" w14:textId="77777777" w:rsidR="005F3468" w:rsidRDefault="005F3468" w:rsidP="005F3468">
                  <w:r>
                    <w:t>interactors)</w:t>
                  </w:r>
                </w:p>
                <w:p w14:paraId="170860B4" w14:textId="77777777" w:rsidR="005F3468" w:rsidRDefault="005F3468" w:rsidP="005F3468">
                  <w:r>
                    <w:t>produced in</w:t>
                  </w:r>
                </w:p>
                <w:p w14:paraId="37728B98" w14:textId="77777777" w:rsidR="005F3468" w:rsidRDefault="005F3468" w:rsidP="005F3468">
                  <w:r>
                    <w:t>insect or</w:t>
                  </w:r>
                </w:p>
                <w:p w14:paraId="40621485" w14:textId="77777777" w:rsidR="005F3468" w:rsidRDefault="005F3468" w:rsidP="005F3468">
                  <w:r>
                    <w:t>human cell</w:t>
                  </w:r>
                </w:p>
                <w:p w14:paraId="0DBA050A" w14:textId="77777777" w:rsidR="005F3468" w:rsidRDefault="005F3468" w:rsidP="005F3468">
                  <w:r>
                    <w:t>lines,</w:t>
                  </w:r>
                </w:p>
                <w:p w14:paraId="3460187D" w14:textId="77777777" w:rsidR="005F3468" w:rsidRDefault="005F3468" w:rsidP="005F3468">
                  <w:r>
                    <w:t>nanobodies</w:t>
                  </w:r>
                </w:p>
                <w:p w14:paraId="659854AA" w14:textId="77777777" w:rsidR="005F3468" w:rsidRDefault="005F3468" w:rsidP="005F3468">
                  <w:r>
                    <w:t>expressed in</w:t>
                  </w:r>
                </w:p>
                <w:p w14:paraId="6C86AD08" w14:textId="0253251E" w:rsidR="005F3468" w:rsidRDefault="005F3468" w:rsidP="005F3468">
                  <w:r>
                    <w:t>bacteria</w:t>
                  </w:r>
                </w:p>
              </w:tc>
              <w:tc>
                <w:tcPr>
                  <w:tcW w:w="2332" w:type="dxa"/>
                </w:tcPr>
                <w:p w14:paraId="05A908AA" w14:textId="5064D445" w:rsidR="005F3468" w:rsidRPr="00250516" w:rsidRDefault="007A7CA6" w:rsidP="005F3468">
                  <w:pPr>
                    <w:rPr>
                      <w:lang w:val="en-US"/>
                    </w:rPr>
                  </w:pPr>
                  <w:sdt>
                    <w:sdtPr>
                      <w:rPr>
                        <w:lang w:val="en-US"/>
                      </w:rPr>
                      <w:id w:val="948889745"/>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w:t>
                  </w:r>
                  <w:r w:rsidR="005F3468" w:rsidRPr="00250516">
                    <w:rPr>
                      <w:lang w:val="en-US"/>
                    </w:rPr>
                    <w:t>Generate new data</w:t>
                  </w:r>
                </w:p>
                <w:p w14:paraId="40BE25DE" w14:textId="4BC6E6A3" w:rsidR="005F3468" w:rsidRPr="000E6129" w:rsidRDefault="007A7CA6" w:rsidP="005F3468">
                  <w:sdt>
                    <w:sdtPr>
                      <w:rPr>
                        <w:lang w:val="en-US"/>
                      </w:rPr>
                      <w:id w:val="2137058913"/>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Reuse existing data</w:t>
                  </w:r>
                </w:p>
              </w:tc>
              <w:tc>
                <w:tcPr>
                  <w:tcW w:w="1354" w:type="dxa"/>
                </w:tcPr>
                <w:p w14:paraId="59BF93C2" w14:textId="77777777" w:rsidR="005F3468" w:rsidRPr="00250516" w:rsidRDefault="007A7CA6" w:rsidP="005F3468">
                  <w:pPr>
                    <w:rPr>
                      <w:lang w:val="en-US"/>
                    </w:rPr>
                  </w:pPr>
                  <w:sdt>
                    <w:sdtPr>
                      <w:rPr>
                        <w:lang w:val="en-US"/>
                      </w:rPr>
                      <w:id w:val="1728872334"/>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Digital</w:t>
                  </w:r>
                </w:p>
                <w:p w14:paraId="259458B6" w14:textId="77777777" w:rsidR="005F3468" w:rsidRDefault="007A7CA6" w:rsidP="005F3468">
                  <w:sdt>
                    <w:sdtPr>
                      <w:rPr>
                        <w:lang w:val="en-US"/>
                      </w:rPr>
                      <w:id w:val="-715893305"/>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w:t>
                  </w:r>
                  <w:r w:rsidR="005F3468">
                    <w:rPr>
                      <w:lang w:val="en-US"/>
                    </w:rPr>
                    <w:t>Physical</w:t>
                  </w:r>
                </w:p>
              </w:tc>
              <w:tc>
                <w:tcPr>
                  <w:tcW w:w="1984" w:type="dxa"/>
                </w:tcPr>
                <w:p w14:paraId="471C12C9" w14:textId="7910A083" w:rsidR="005F3468" w:rsidRDefault="005F3468" w:rsidP="005F3468">
                  <w:pPr>
                    <w:rPr>
                      <w:lang w:val="en-US"/>
                    </w:rPr>
                  </w:pPr>
                  <w:r>
                    <w:t>Experimental</w:t>
                  </w:r>
                </w:p>
              </w:tc>
              <w:tc>
                <w:tcPr>
                  <w:tcW w:w="1985" w:type="dxa"/>
                </w:tcPr>
                <w:p w14:paraId="1B098C9A" w14:textId="77777777" w:rsidR="005F3468" w:rsidRPr="005F3468" w:rsidRDefault="005F3468" w:rsidP="005F3468">
                  <w:pPr>
                    <w:rPr>
                      <w:lang w:val="nl-BE"/>
                    </w:rPr>
                  </w:pPr>
                </w:p>
              </w:tc>
              <w:tc>
                <w:tcPr>
                  <w:tcW w:w="2126" w:type="dxa"/>
                </w:tcPr>
                <w:p w14:paraId="5863B2C8" w14:textId="77777777" w:rsidR="005F3468" w:rsidRDefault="005F3468" w:rsidP="005F3468">
                  <w:pPr>
                    <w:rPr>
                      <w:lang w:val="en-US"/>
                    </w:rPr>
                  </w:pPr>
                </w:p>
                <w:p w14:paraId="03CE7D66" w14:textId="77777777" w:rsidR="005F3468" w:rsidRDefault="005F3468" w:rsidP="005F3468"/>
              </w:tc>
              <w:tc>
                <w:tcPr>
                  <w:tcW w:w="2156" w:type="dxa"/>
                </w:tcPr>
                <w:p w14:paraId="23AD6442" w14:textId="11609984" w:rsidR="005F3468" w:rsidRDefault="005F3468" w:rsidP="005F3468">
                  <w:r>
                    <w:t xml:space="preserve">6 </w:t>
                  </w:r>
                  <w:proofErr w:type="spellStart"/>
                  <w:r>
                    <w:t>liters</w:t>
                  </w:r>
                  <w:proofErr w:type="spellEnd"/>
                </w:p>
              </w:tc>
            </w:tr>
            <w:tr w:rsidR="005F3468" w14:paraId="03616A99" w14:textId="77777777" w:rsidTr="006C725A">
              <w:trPr>
                <w:trHeight w:val="1414"/>
              </w:trPr>
              <w:tc>
                <w:tcPr>
                  <w:tcW w:w="1588" w:type="dxa"/>
                </w:tcPr>
                <w:p w14:paraId="562D0793" w14:textId="77777777" w:rsidR="005F3468" w:rsidRDefault="005F3468" w:rsidP="005F3468">
                  <w:r>
                    <w:t>Mass</w:t>
                  </w:r>
                </w:p>
                <w:p w14:paraId="18887E87" w14:textId="77777777" w:rsidR="005F3468" w:rsidRDefault="005F3468" w:rsidP="005F3468">
                  <w:r>
                    <w:t>spectrometry</w:t>
                  </w:r>
                </w:p>
                <w:p w14:paraId="490F9D88" w14:textId="476AC707" w:rsidR="005F3468" w:rsidRDefault="005F3468" w:rsidP="005F3468">
                  <w:r>
                    <w:t>data</w:t>
                  </w:r>
                </w:p>
              </w:tc>
              <w:tc>
                <w:tcPr>
                  <w:tcW w:w="1842" w:type="dxa"/>
                </w:tcPr>
                <w:p w14:paraId="2E00A0AB" w14:textId="14502A82" w:rsidR="005F3468" w:rsidRDefault="005F3468" w:rsidP="005F3468">
                  <w:r>
                    <w:t>Mass Spectrometry datasets</w:t>
                  </w:r>
                </w:p>
              </w:tc>
              <w:tc>
                <w:tcPr>
                  <w:tcW w:w="2332" w:type="dxa"/>
                </w:tcPr>
                <w:p w14:paraId="692098C2" w14:textId="77777777" w:rsidR="005F3468" w:rsidRPr="00250516" w:rsidRDefault="007A7CA6" w:rsidP="005F3468">
                  <w:pPr>
                    <w:rPr>
                      <w:lang w:val="en-US"/>
                    </w:rPr>
                  </w:pPr>
                  <w:sdt>
                    <w:sdtPr>
                      <w:rPr>
                        <w:lang w:val="en-US"/>
                      </w:rPr>
                      <w:id w:val="364650764"/>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w:t>
                  </w:r>
                  <w:r w:rsidR="005F3468" w:rsidRPr="00250516">
                    <w:rPr>
                      <w:lang w:val="en-US"/>
                    </w:rPr>
                    <w:t>Generate new data</w:t>
                  </w:r>
                </w:p>
                <w:p w14:paraId="2291461C" w14:textId="77777777" w:rsidR="005F3468" w:rsidRDefault="007A7CA6" w:rsidP="005F3468">
                  <w:pPr>
                    <w:rPr>
                      <w:lang w:val="en-US"/>
                    </w:rPr>
                  </w:pPr>
                  <w:sdt>
                    <w:sdtPr>
                      <w:rPr>
                        <w:lang w:val="en-US"/>
                      </w:rPr>
                      <w:id w:val="550195717"/>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Reuse existing data</w:t>
                  </w:r>
                </w:p>
              </w:tc>
              <w:tc>
                <w:tcPr>
                  <w:tcW w:w="1354" w:type="dxa"/>
                </w:tcPr>
                <w:p w14:paraId="3A3B6EC6" w14:textId="364BC7CB" w:rsidR="005F3468" w:rsidRPr="00250516" w:rsidRDefault="007A7CA6" w:rsidP="005F3468">
                  <w:pPr>
                    <w:rPr>
                      <w:lang w:val="en-US"/>
                    </w:rPr>
                  </w:pPr>
                  <w:sdt>
                    <w:sdtPr>
                      <w:rPr>
                        <w:lang w:val="en-US"/>
                      </w:rPr>
                      <w:id w:val="-540973728"/>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Digital</w:t>
                  </w:r>
                </w:p>
                <w:p w14:paraId="15156A2A" w14:textId="7269BD53" w:rsidR="005F3468" w:rsidRDefault="007A7CA6" w:rsidP="005F3468">
                  <w:pPr>
                    <w:rPr>
                      <w:lang w:val="en-US"/>
                    </w:rPr>
                  </w:pPr>
                  <w:sdt>
                    <w:sdtPr>
                      <w:rPr>
                        <w:lang w:val="en-US"/>
                      </w:rPr>
                      <w:id w:val="2030908977"/>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w:t>
                  </w:r>
                  <w:r w:rsidR="005F3468">
                    <w:rPr>
                      <w:lang w:val="en-US"/>
                    </w:rPr>
                    <w:t>Physical</w:t>
                  </w:r>
                </w:p>
              </w:tc>
              <w:tc>
                <w:tcPr>
                  <w:tcW w:w="1984" w:type="dxa"/>
                </w:tcPr>
                <w:p w14:paraId="719684A1" w14:textId="77777777" w:rsidR="005F3468" w:rsidRDefault="005F3468" w:rsidP="005F3468">
                  <w:r>
                    <w:t>Experimental</w:t>
                  </w:r>
                </w:p>
              </w:tc>
              <w:tc>
                <w:tcPr>
                  <w:tcW w:w="1985" w:type="dxa"/>
                </w:tcPr>
                <w:p w14:paraId="3476536D" w14:textId="77777777" w:rsidR="005F3468" w:rsidRPr="005F3468" w:rsidRDefault="005F3468" w:rsidP="005F3468">
                  <w:pPr>
                    <w:rPr>
                      <w:lang w:val="en-US"/>
                    </w:rPr>
                  </w:pPr>
                  <w:r w:rsidRPr="005F3468">
                    <w:rPr>
                      <w:lang w:val="en-US"/>
                    </w:rPr>
                    <w:t>- Raw data</w:t>
                  </w:r>
                </w:p>
                <w:p w14:paraId="3A6B4E0C" w14:textId="77777777" w:rsidR="005F3468" w:rsidRPr="005F3468" w:rsidRDefault="005F3468" w:rsidP="005F3468">
                  <w:pPr>
                    <w:rPr>
                      <w:lang w:val="en-US"/>
                    </w:rPr>
                  </w:pPr>
                  <w:r w:rsidRPr="005F3468">
                    <w:rPr>
                      <w:lang w:val="en-US"/>
                    </w:rPr>
                    <w:t>(.raw)</w:t>
                  </w:r>
                </w:p>
                <w:p w14:paraId="419DE6D8" w14:textId="77777777" w:rsidR="005F3468" w:rsidRPr="005F3468" w:rsidRDefault="005F3468" w:rsidP="005F3468">
                  <w:pPr>
                    <w:rPr>
                      <w:lang w:val="en-US"/>
                    </w:rPr>
                  </w:pPr>
                  <w:r w:rsidRPr="005F3468">
                    <w:rPr>
                      <w:lang w:val="en-US"/>
                    </w:rPr>
                    <w:t>-Quantitative</w:t>
                  </w:r>
                </w:p>
                <w:p w14:paraId="61ADC70E" w14:textId="77777777" w:rsidR="005F3468" w:rsidRPr="005F3468" w:rsidRDefault="005F3468" w:rsidP="005F3468">
                  <w:pPr>
                    <w:rPr>
                      <w:lang w:val="en-US"/>
                    </w:rPr>
                  </w:pPr>
                  <w:r w:rsidRPr="005F3468">
                    <w:rPr>
                      <w:lang w:val="en-US"/>
                    </w:rPr>
                    <w:t>tabular data:</w:t>
                  </w:r>
                </w:p>
                <w:p w14:paraId="62BA5513" w14:textId="3BB195CC" w:rsidR="005F3468" w:rsidRPr="005F3468" w:rsidRDefault="005F3468" w:rsidP="005F3468">
                  <w:pPr>
                    <w:rPr>
                      <w:lang w:val="en-US"/>
                    </w:rPr>
                  </w:pPr>
                  <w:r w:rsidRPr="005F3468">
                    <w:rPr>
                      <w:lang w:val="en-US"/>
                    </w:rPr>
                    <w:t>comma</w:t>
                  </w:r>
                  <w:r w:rsidR="00762959">
                    <w:rPr>
                      <w:lang w:val="en-US"/>
                    </w:rPr>
                    <w:t xml:space="preserve"> </w:t>
                  </w:r>
                  <w:r w:rsidRPr="005F3468">
                    <w:rPr>
                      <w:lang w:val="en-US"/>
                    </w:rPr>
                    <w:t>separated</w:t>
                  </w:r>
                </w:p>
                <w:p w14:paraId="215EB6CF" w14:textId="77777777" w:rsidR="005F3468" w:rsidRPr="005F3468" w:rsidRDefault="005F3468" w:rsidP="005F3468">
                  <w:pPr>
                    <w:rPr>
                      <w:lang w:val="en-US"/>
                    </w:rPr>
                  </w:pPr>
                  <w:r w:rsidRPr="005F3468">
                    <w:rPr>
                      <w:lang w:val="en-US"/>
                    </w:rPr>
                    <w:t>value files</w:t>
                  </w:r>
                </w:p>
                <w:p w14:paraId="4997F52C" w14:textId="77777777" w:rsidR="005F3468" w:rsidRPr="005F3468" w:rsidRDefault="005F3468" w:rsidP="005F3468">
                  <w:pPr>
                    <w:rPr>
                      <w:lang w:val="en-US"/>
                    </w:rPr>
                  </w:pPr>
                  <w:r w:rsidRPr="005F3468">
                    <w:rPr>
                      <w:lang w:val="en-US"/>
                    </w:rPr>
                    <w:t>(.csv)</w:t>
                  </w:r>
                </w:p>
                <w:p w14:paraId="65A567E2" w14:textId="77777777" w:rsidR="005F3468" w:rsidRPr="005F3468" w:rsidRDefault="005F3468" w:rsidP="005F3468">
                  <w:pPr>
                    <w:rPr>
                      <w:lang w:val="en-US"/>
                    </w:rPr>
                  </w:pPr>
                  <w:r w:rsidRPr="005F3468">
                    <w:rPr>
                      <w:lang w:val="en-US"/>
                    </w:rPr>
                    <w:t>- MS Excel</w:t>
                  </w:r>
                </w:p>
                <w:p w14:paraId="366AF73F" w14:textId="71BF1E15" w:rsidR="005F3468" w:rsidRPr="005F3468" w:rsidRDefault="005F3468" w:rsidP="005F3468">
                  <w:pPr>
                    <w:rPr>
                      <w:lang w:val="nl-BE"/>
                    </w:rPr>
                  </w:pPr>
                  <w:r w:rsidRPr="005F3468">
                    <w:rPr>
                      <w:lang w:val="nl-BE"/>
                    </w:rPr>
                    <w:t>(.</w:t>
                  </w:r>
                  <w:proofErr w:type="spellStart"/>
                  <w:r w:rsidRPr="005F3468">
                    <w:rPr>
                      <w:lang w:val="nl-BE"/>
                    </w:rPr>
                    <w:t>xls</w:t>
                  </w:r>
                  <w:proofErr w:type="spellEnd"/>
                  <w:r w:rsidRPr="005F3468">
                    <w:rPr>
                      <w:lang w:val="nl-BE"/>
                    </w:rPr>
                    <w:t>/.</w:t>
                  </w:r>
                  <w:proofErr w:type="spellStart"/>
                  <w:r w:rsidRPr="005F3468">
                    <w:rPr>
                      <w:lang w:val="nl-BE"/>
                    </w:rPr>
                    <w:t>xlsx</w:t>
                  </w:r>
                  <w:proofErr w:type="spellEnd"/>
                  <w:r w:rsidRPr="005F3468">
                    <w:rPr>
                      <w:lang w:val="nl-BE"/>
                    </w:rPr>
                    <w:t>)</w:t>
                  </w:r>
                </w:p>
              </w:tc>
              <w:tc>
                <w:tcPr>
                  <w:tcW w:w="2126" w:type="dxa"/>
                </w:tcPr>
                <w:p w14:paraId="409BEEF3" w14:textId="77777777" w:rsidR="005F3468" w:rsidRDefault="005F3468" w:rsidP="005F3468">
                  <w:pPr>
                    <w:rPr>
                      <w:lang w:val="en-US"/>
                    </w:rPr>
                  </w:pPr>
                </w:p>
                <w:p w14:paraId="392AA98F" w14:textId="7E6E6960" w:rsidR="005F3468" w:rsidRDefault="005F3468" w:rsidP="005F3468">
                  <w:pPr>
                    <w:rPr>
                      <w:lang w:val="en-US"/>
                    </w:rPr>
                  </w:pPr>
                  <w:r>
                    <w:rPr>
                      <w:lang w:val="en-US"/>
                    </w:rPr>
                    <w:t>&lt;5 TB</w:t>
                  </w:r>
                </w:p>
              </w:tc>
              <w:tc>
                <w:tcPr>
                  <w:tcW w:w="2156" w:type="dxa"/>
                </w:tcPr>
                <w:p w14:paraId="34B79F27" w14:textId="2645CF27" w:rsidR="005F3468" w:rsidRDefault="005F3468" w:rsidP="005F3468"/>
              </w:tc>
            </w:tr>
            <w:tr w:rsidR="005F3468" w14:paraId="6E65F0EC" w14:textId="77777777" w:rsidTr="006C725A">
              <w:trPr>
                <w:trHeight w:val="1414"/>
              </w:trPr>
              <w:tc>
                <w:tcPr>
                  <w:tcW w:w="1588" w:type="dxa"/>
                </w:tcPr>
                <w:p w14:paraId="48B48874" w14:textId="7A3E5587" w:rsidR="005F3468" w:rsidRDefault="005F3468" w:rsidP="005F3468">
                  <w:r>
                    <w:t>Digital images</w:t>
                  </w:r>
                </w:p>
              </w:tc>
              <w:tc>
                <w:tcPr>
                  <w:tcW w:w="1842" w:type="dxa"/>
                </w:tcPr>
                <w:p w14:paraId="38A42A57" w14:textId="77777777" w:rsidR="005F3468" w:rsidRDefault="005F3468" w:rsidP="005F3468">
                  <w:r>
                    <w:t>Microscopy</w:t>
                  </w:r>
                </w:p>
                <w:p w14:paraId="0CF91C88" w14:textId="77777777" w:rsidR="005F3468" w:rsidRDefault="005F3468" w:rsidP="005F3468">
                  <w:r>
                    <w:t>pictures, gel</w:t>
                  </w:r>
                </w:p>
                <w:p w14:paraId="4BC8477A" w14:textId="77777777" w:rsidR="005F3468" w:rsidRDefault="005F3468" w:rsidP="005F3468">
                  <w:r>
                    <w:t>scans, graphs,</w:t>
                  </w:r>
                </w:p>
                <w:p w14:paraId="5D6AE464" w14:textId="77777777" w:rsidR="005F3468" w:rsidRDefault="005F3468" w:rsidP="005F3468">
                  <w:r>
                    <w:t>illustrations,</w:t>
                  </w:r>
                </w:p>
                <w:p w14:paraId="746BA091" w14:textId="68C8BEB2" w:rsidR="005F3468" w:rsidRPr="005F3468" w:rsidRDefault="005F3468" w:rsidP="005F3468">
                  <w:r>
                    <w:t>figures</w:t>
                  </w:r>
                </w:p>
              </w:tc>
              <w:tc>
                <w:tcPr>
                  <w:tcW w:w="2332" w:type="dxa"/>
                </w:tcPr>
                <w:p w14:paraId="5FFBDAE0" w14:textId="77777777" w:rsidR="005F3468" w:rsidRPr="00250516" w:rsidRDefault="007A7CA6" w:rsidP="005F3468">
                  <w:pPr>
                    <w:rPr>
                      <w:lang w:val="en-US"/>
                    </w:rPr>
                  </w:pPr>
                  <w:sdt>
                    <w:sdtPr>
                      <w:rPr>
                        <w:lang w:val="en-US"/>
                      </w:rPr>
                      <w:id w:val="1482966494"/>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w:t>
                  </w:r>
                  <w:r w:rsidR="005F3468" w:rsidRPr="00250516">
                    <w:rPr>
                      <w:lang w:val="en-US"/>
                    </w:rPr>
                    <w:t>Generate new data</w:t>
                  </w:r>
                </w:p>
                <w:p w14:paraId="5C08BB7C" w14:textId="77777777" w:rsidR="005F3468" w:rsidRDefault="007A7CA6" w:rsidP="005F3468">
                  <w:pPr>
                    <w:rPr>
                      <w:lang w:val="en-US"/>
                    </w:rPr>
                  </w:pPr>
                  <w:sdt>
                    <w:sdtPr>
                      <w:rPr>
                        <w:lang w:val="en-US"/>
                      </w:rPr>
                      <w:id w:val="-1222817716"/>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Reuse existing data</w:t>
                  </w:r>
                </w:p>
              </w:tc>
              <w:tc>
                <w:tcPr>
                  <w:tcW w:w="1354" w:type="dxa"/>
                </w:tcPr>
                <w:p w14:paraId="560D6467" w14:textId="7EAEF474" w:rsidR="005F3468" w:rsidRPr="00250516" w:rsidRDefault="007A7CA6" w:rsidP="005F3468">
                  <w:pPr>
                    <w:rPr>
                      <w:lang w:val="en-US"/>
                    </w:rPr>
                  </w:pPr>
                  <w:sdt>
                    <w:sdtPr>
                      <w:rPr>
                        <w:lang w:val="en-US"/>
                      </w:rPr>
                      <w:id w:val="-316258529"/>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Digital</w:t>
                  </w:r>
                </w:p>
                <w:p w14:paraId="5AD1B3E2" w14:textId="26310422" w:rsidR="005F3468" w:rsidRDefault="007A7CA6" w:rsidP="005F3468">
                  <w:pPr>
                    <w:rPr>
                      <w:lang w:val="en-US"/>
                    </w:rPr>
                  </w:pPr>
                  <w:sdt>
                    <w:sdtPr>
                      <w:rPr>
                        <w:lang w:val="en-US"/>
                      </w:rPr>
                      <w:id w:val="-1182891871"/>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w:t>
                  </w:r>
                  <w:r w:rsidR="005F3468">
                    <w:rPr>
                      <w:lang w:val="en-US"/>
                    </w:rPr>
                    <w:t>Physical</w:t>
                  </w:r>
                </w:p>
              </w:tc>
              <w:tc>
                <w:tcPr>
                  <w:tcW w:w="1984" w:type="dxa"/>
                </w:tcPr>
                <w:p w14:paraId="39EED798" w14:textId="77777777" w:rsidR="005F3468" w:rsidRDefault="005F3468" w:rsidP="005F3468">
                  <w:r>
                    <w:t>Experimental</w:t>
                  </w:r>
                </w:p>
              </w:tc>
              <w:tc>
                <w:tcPr>
                  <w:tcW w:w="1985" w:type="dxa"/>
                </w:tcPr>
                <w:p w14:paraId="57C35140" w14:textId="77777777" w:rsidR="005F3468" w:rsidRPr="005F3468" w:rsidRDefault="005F3468" w:rsidP="005F3468">
                  <w:pPr>
                    <w:rPr>
                      <w:lang w:val="de-DE"/>
                    </w:rPr>
                  </w:pPr>
                  <w:r w:rsidRPr="005F3468">
                    <w:rPr>
                      <w:lang w:val="de-DE"/>
                    </w:rPr>
                    <w:t>- Digital</w:t>
                  </w:r>
                </w:p>
                <w:p w14:paraId="7B10E0B5" w14:textId="77777777" w:rsidR="005F3468" w:rsidRPr="005F3468" w:rsidRDefault="005F3468" w:rsidP="005F3468">
                  <w:pPr>
                    <w:rPr>
                      <w:lang w:val="de-DE"/>
                    </w:rPr>
                  </w:pPr>
                  <w:proofErr w:type="spellStart"/>
                  <w:r w:rsidRPr="005F3468">
                    <w:rPr>
                      <w:lang w:val="de-DE"/>
                    </w:rPr>
                    <w:t>images</w:t>
                  </w:r>
                  <w:proofErr w:type="spellEnd"/>
                  <w:r w:rsidRPr="005F3468">
                    <w:rPr>
                      <w:lang w:val="de-DE"/>
                    </w:rPr>
                    <w:t xml:space="preserve"> in</w:t>
                  </w:r>
                </w:p>
                <w:p w14:paraId="51898580" w14:textId="77777777" w:rsidR="005F3468" w:rsidRPr="005F3468" w:rsidRDefault="005F3468" w:rsidP="005F3468">
                  <w:pPr>
                    <w:rPr>
                      <w:lang w:val="de-DE"/>
                    </w:rPr>
                  </w:pPr>
                  <w:proofErr w:type="spellStart"/>
                  <w:r w:rsidRPr="005F3468">
                    <w:rPr>
                      <w:lang w:val="de-DE"/>
                    </w:rPr>
                    <w:t>raster</w:t>
                  </w:r>
                  <w:proofErr w:type="spellEnd"/>
                  <w:r w:rsidRPr="005F3468">
                    <w:rPr>
                      <w:lang w:val="de-DE"/>
                    </w:rPr>
                    <w:t xml:space="preserve"> </w:t>
                  </w:r>
                  <w:proofErr w:type="spellStart"/>
                  <w:r w:rsidRPr="005F3468">
                    <w:rPr>
                      <w:lang w:val="de-DE"/>
                    </w:rPr>
                    <w:t>formats</w:t>
                  </w:r>
                  <w:proofErr w:type="spellEnd"/>
                  <w:r w:rsidRPr="005F3468">
                    <w:rPr>
                      <w:lang w:val="de-DE"/>
                    </w:rPr>
                    <w:t>:</w:t>
                  </w:r>
                </w:p>
                <w:p w14:paraId="23D3622F" w14:textId="77777777" w:rsidR="005F3468" w:rsidRPr="005F3468" w:rsidRDefault="005F3468" w:rsidP="005F3468">
                  <w:pPr>
                    <w:rPr>
                      <w:lang w:val="en-US"/>
                    </w:rPr>
                  </w:pPr>
                  <w:r w:rsidRPr="005F3468">
                    <w:rPr>
                      <w:lang w:val="en-US"/>
                    </w:rPr>
                    <w:t>uncompressed</w:t>
                  </w:r>
                </w:p>
                <w:p w14:paraId="7F6A6103" w14:textId="77777777" w:rsidR="005F3468" w:rsidRPr="005F3468" w:rsidRDefault="005F3468" w:rsidP="005F3468">
                  <w:pPr>
                    <w:rPr>
                      <w:lang w:val="en-US"/>
                    </w:rPr>
                  </w:pPr>
                  <w:r w:rsidRPr="005F3468">
                    <w:rPr>
                      <w:lang w:val="en-US"/>
                    </w:rPr>
                    <w:t>TIFF</w:t>
                  </w:r>
                </w:p>
                <w:p w14:paraId="2F18BC48" w14:textId="77777777" w:rsidR="005F3468" w:rsidRPr="005F3468" w:rsidRDefault="005F3468" w:rsidP="005F3468">
                  <w:pPr>
                    <w:rPr>
                      <w:lang w:val="en-US"/>
                    </w:rPr>
                  </w:pPr>
                  <w:r w:rsidRPr="005F3468">
                    <w:rPr>
                      <w:lang w:val="en-US"/>
                    </w:rPr>
                    <w:lastRenderedPageBreak/>
                    <w:t>(.</w:t>
                  </w:r>
                  <w:proofErr w:type="spellStart"/>
                  <w:r w:rsidRPr="005F3468">
                    <w:rPr>
                      <w:lang w:val="en-US"/>
                    </w:rPr>
                    <w:t>tif</w:t>
                  </w:r>
                  <w:proofErr w:type="spellEnd"/>
                  <w:r w:rsidRPr="005F3468">
                    <w:rPr>
                      <w:lang w:val="en-US"/>
                    </w:rPr>
                    <w:t>/.tiff),</w:t>
                  </w:r>
                </w:p>
                <w:p w14:paraId="62FBEA4D" w14:textId="77777777" w:rsidR="005F3468" w:rsidRPr="005F3468" w:rsidRDefault="005F3468" w:rsidP="005F3468">
                  <w:pPr>
                    <w:rPr>
                      <w:lang w:val="en-US"/>
                    </w:rPr>
                  </w:pPr>
                  <w:r w:rsidRPr="005F3468">
                    <w:rPr>
                      <w:lang w:val="en-US"/>
                    </w:rPr>
                    <w:t>JPEG (.jpg),</w:t>
                  </w:r>
                </w:p>
                <w:p w14:paraId="75586522" w14:textId="77777777" w:rsidR="005F3468" w:rsidRPr="005F3468" w:rsidRDefault="005F3468" w:rsidP="005F3468">
                  <w:pPr>
                    <w:rPr>
                      <w:lang w:val="fr-FR"/>
                    </w:rPr>
                  </w:pPr>
                  <w:r w:rsidRPr="005F3468">
                    <w:rPr>
                      <w:lang w:val="fr-FR"/>
                    </w:rPr>
                    <w:t>Adobe</w:t>
                  </w:r>
                </w:p>
                <w:p w14:paraId="5B2CCF66" w14:textId="77777777" w:rsidR="005F3468" w:rsidRPr="005F3468" w:rsidRDefault="005F3468" w:rsidP="005F3468">
                  <w:pPr>
                    <w:rPr>
                      <w:lang w:val="fr-FR"/>
                    </w:rPr>
                  </w:pPr>
                  <w:r w:rsidRPr="005F3468">
                    <w:rPr>
                      <w:lang w:val="fr-FR"/>
                    </w:rPr>
                    <w:t>Portable</w:t>
                  </w:r>
                </w:p>
                <w:p w14:paraId="611D543E" w14:textId="77777777" w:rsidR="005F3468" w:rsidRPr="005F3468" w:rsidRDefault="005F3468" w:rsidP="005F3468">
                  <w:pPr>
                    <w:rPr>
                      <w:lang w:val="fr-FR"/>
                    </w:rPr>
                  </w:pPr>
                  <w:r w:rsidRPr="005F3468">
                    <w:rPr>
                      <w:lang w:val="fr-FR"/>
                    </w:rPr>
                    <w:t>Document</w:t>
                  </w:r>
                </w:p>
                <w:p w14:paraId="3D35C6B5" w14:textId="77777777" w:rsidR="005F3468" w:rsidRPr="005F3468" w:rsidRDefault="005F3468" w:rsidP="005F3468">
                  <w:pPr>
                    <w:rPr>
                      <w:lang w:val="fr-FR"/>
                    </w:rPr>
                  </w:pPr>
                  <w:r w:rsidRPr="005F3468">
                    <w:rPr>
                      <w:lang w:val="fr-FR"/>
                    </w:rPr>
                    <w:t>Format (.</w:t>
                  </w:r>
                  <w:proofErr w:type="spellStart"/>
                  <w:r w:rsidRPr="005F3468">
                    <w:rPr>
                      <w:lang w:val="fr-FR"/>
                    </w:rPr>
                    <w:t>pdf</w:t>
                  </w:r>
                  <w:proofErr w:type="spellEnd"/>
                  <w:r w:rsidRPr="005F3468">
                    <w:rPr>
                      <w:lang w:val="fr-FR"/>
                    </w:rPr>
                    <w:t>),</w:t>
                  </w:r>
                </w:p>
                <w:p w14:paraId="5314F514" w14:textId="77777777" w:rsidR="005F3468" w:rsidRPr="005F3468" w:rsidRDefault="005F3468" w:rsidP="005F3468">
                  <w:pPr>
                    <w:rPr>
                      <w:lang w:val="en-US"/>
                    </w:rPr>
                  </w:pPr>
                  <w:r w:rsidRPr="005F3468">
                    <w:rPr>
                      <w:lang w:val="en-US"/>
                    </w:rPr>
                    <w:t>bitmap</w:t>
                  </w:r>
                </w:p>
                <w:p w14:paraId="660AEC9C" w14:textId="77777777" w:rsidR="005F3468" w:rsidRPr="005F3468" w:rsidRDefault="005F3468" w:rsidP="005F3468">
                  <w:pPr>
                    <w:rPr>
                      <w:lang w:val="en-US"/>
                    </w:rPr>
                  </w:pPr>
                  <w:r w:rsidRPr="005F3468">
                    <w:rPr>
                      <w:lang w:val="en-US"/>
                    </w:rPr>
                    <w:t>(.bmp), .gif,</w:t>
                  </w:r>
                </w:p>
                <w:p w14:paraId="4C240F89" w14:textId="77777777" w:rsidR="005F3468" w:rsidRPr="005F3468" w:rsidRDefault="005F3468" w:rsidP="005F3468">
                  <w:pPr>
                    <w:rPr>
                      <w:lang w:val="en-US"/>
                    </w:rPr>
                  </w:pPr>
                  <w:r w:rsidRPr="005F3468">
                    <w:rPr>
                      <w:lang w:val="en-US"/>
                    </w:rPr>
                    <w:t>.</w:t>
                  </w:r>
                  <w:proofErr w:type="spellStart"/>
                  <w:r w:rsidRPr="005F3468">
                    <w:rPr>
                      <w:lang w:val="en-US"/>
                    </w:rPr>
                    <w:t>lif</w:t>
                  </w:r>
                  <w:proofErr w:type="spellEnd"/>
                  <w:r w:rsidRPr="005F3468">
                    <w:rPr>
                      <w:lang w:val="en-US"/>
                    </w:rPr>
                    <w:t xml:space="preserve"> (Leica),</w:t>
                  </w:r>
                </w:p>
                <w:p w14:paraId="1E74E612" w14:textId="77777777" w:rsidR="005F3468" w:rsidRPr="005F3468" w:rsidRDefault="005F3468" w:rsidP="005F3468">
                  <w:pPr>
                    <w:rPr>
                      <w:lang w:val="de-DE"/>
                    </w:rPr>
                  </w:pPr>
                  <w:r w:rsidRPr="005F3468">
                    <w:rPr>
                      <w:lang w:val="de-DE"/>
                    </w:rPr>
                    <w:t>.</w:t>
                  </w:r>
                  <w:proofErr w:type="spellStart"/>
                  <w:r w:rsidRPr="005F3468">
                    <w:rPr>
                      <w:lang w:val="de-DE"/>
                    </w:rPr>
                    <w:t>czi</w:t>
                  </w:r>
                  <w:proofErr w:type="spellEnd"/>
                  <w:r w:rsidRPr="005F3468">
                    <w:rPr>
                      <w:lang w:val="de-DE"/>
                    </w:rPr>
                    <w:t xml:space="preserve"> (Zeiss),</w:t>
                  </w:r>
                </w:p>
                <w:p w14:paraId="05AAF837" w14:textId="77777777" w:rsidR="005F3468" w:rsidRPr="005F3468" w:rsidRDefault="005F3468" w:rsidP="005F3468">
                  <w:pPr>
                    <w:rPr>
                      <w:lang w:val="de-DE"/>
                    </w:rPr>
                  </w:pPr>
                  <w:r w:rsidRPr="005F3468">
                    <w:rPr>
                      <w:lang w:val="de-DE"/>
                    </w:rPr>
                    <w:t>.gel</w:t>
                  </w:r>
                </w:p>
                <w:p w14:paraId="0B0107E3" w14:textId="77777777" w:rsidR="005F3468" w:rsidRPr="005F3468" w:rsidRDefault="005F3468" w:rsidP="005F3468">
                  <w:pPr>
                    <w:rPr>
                      <w:lang w:val="de-DE"/>
                    </w:rPr>
                  </w:pPr>
                  <w:r w:rsidRPr="005F3468">
                    <w:rPr>
                      <w:lang w:val="de-DE"/>
                    </w:rPr>
                    <w:t>(</w:t>
                  </w:r>
                  <w:proofErr w:type="spellStart"/>
                  <w:r w:rsidRPr="005F3468">
                    <w:rPr>
                      <w:lang w:val="de-DE"/>
                    </w:rPr>
                    <w:t>ImageQuant</w:t>
                  </w:r>
                  <w:proofErr w:type="spellEnd"/>
                  <w:r w:rsidRPr="005F3468">
                    <w:rPr>
                      <w:lang w:val="de-DE"/>
                    </w:rPr>
                    <w:t>)</w:t>
                  </w:r>
                </w:p>
                <w:p w14:paraId="419841E4" w14:textId="77777777" w:rsidR="005F3468" w:rsidRPr="005F3468" w:rsidRDefault="005F3468" w:rsidP="005F3468">
                  <w:pPr>
                    <w:rPr>
                      <w:lang w:val="de-DE"/>
                    </w:rPr>
                  </w:pPr>
                  <w:r w:rsidRPr="005F3468">
                    <w:rPr>
                      <w:lang w:val="de-DE"/>
                    </w:rPr>
                    <w:t>- Digital</w:t>
                  </w:r>
                </w:p>
                <w:p w14:paraId="0924AB09" w14:textId="77777777" w:rsidR="005F3468" w:rsidRPr="005F3468" w:rsidRDefault="005F3468" w:rsidP="005F3468">
                  <w:pPr>
                    <w:rPr>
                      <w:lang w:val="de-DE"/>
                    </w:rPr>
                  </w:pPr>
                  <w:proofErr w:type="spellStart"/>
                  <w:r w:rsidRPr="005F3468">
                    <w:rPr>
                      <w:lang w:val="de-DE"/>
                    </w:rPr>
                    <w:t>images</w:t>
                  </w:r>
                  <w:proofErr w:type="spellEnd"/>
                  <w:r w:rsidRPr="005F3468">
                    <w:rPr>
                      <w:lang w:val="de-DE"/>
                    </w:rPr>
                    <w:t xml:space="preserve"> in</w:t>
                  </w:r>
                </w:p>
                <w:p w14:paraId="5EC23EA0" w14:textId="77777777" w:rsidR="005F3468" w:rsidRPr="005F3468" w:rsidRDefault="005F3468" w:rsidP="005F3468">
                  <w:pPr>
                    <w:rPr>
                      <w:lang w:val="en-US"/>
                    </w:rPr>
                  </w:pPr>
                  <w:r w:rsidRPr="005F3468">
                    <w:rPr>
                      <w:lang w:val="en-US"/>
                    </w:rPr>
                    <w:t>vector</w:t>
                  </w:r>
                </w:p>
                <w:p w14:paraId="5CE96F78" w14:textId="77777777" w:rsidR="005F3468" w:rsidRPr="005F3468" w:rsidRDefault="005F3468" w:rsidP="005F3468">
                  <w:pPr>
                    <w:rPr>
                      <w:lang w:val="en-US"/>
                    </w:rPr>
                  </w:pPr>
                  <w:r w:rsidRPr="005F3468">
                    <w:rPr>
                      <w:lang w:val="en-US"/>
                    </w:rPr>
                    <w:t>formats:</w:t>
                  </w:r>
                </w:p>
                <w:p w14:paraId="0266254A" w14:textId="77777777" w:rsidR="005F3468" w:rsidRPr="005F3468" w:rsidRDefault="005F3468" w:rsidP="005F3468">
                  <w:pPr>
                    <w:rPr>
                      <w:lang w:val="en-US"/>
                    </w:rPr>
                  </w:pPr>
                  <w:r w:rsidRPr="005F3468">
                    <w:rPr>
                      <w:lang w:val="en-US"/>
                    </w:rPr>
                    <w:t>scalable</w:t>
                  </w:r>
                </w:p>
                <w:p w14:paraId="23B1416E" w14:textId="77777777" w:rsidR="005F3468" w:rsidRPr="005F3468" w:rsidRDefault="005F3468" w:rsidP="005F3468">
                  <w:pPr>
                    <w:rPr>
                      <w:lang w:val="en-US"/>
                    </w:rPr>
                  </w:pPr>
                  <w:r w:rsidRPr="005F3468">
                    <w:rPr>
                      <w:lang w:val="en-US"/>
                    </w:rPr>
                    <w:t>vector</w:t>
                  </w:r>
                </w:p>
                <w:p w14:paraId="6227DF9E" w14:textId="77777777" w:rsidR="005F3468" w:rsidRPr="005F3468" w:rsidRDefault="005F3468" w:rsidP="005F3468">
                  <w:pPr>
                    <w:rPr>
                      <w:lang w:val="en-US"/>
                    </w:rPr>
                  </w:pPr>
                  <w:r w:rsidRPr="005F3468">
                    <w:rPr>
                      <w:lang w:val="en-US"/>
                    </w:rPr>
                    <w:t>graphics</w:t>
                  </w:r>
                </w:p>
                <w:p w14:paraId="2EBAAC42" w14:textId="77777777" w:rsidR="005F3468" w:rsidRPr="005F3468" w:rsidRDefault="005F3468" w:rsidP="005F3468">
                  <w:pPr>
                    <w:rPr>
                      <w:lang w:val="en-US"/>
                    </w:rPr>
                  </w:pPr>
                  <w:r w:rsidRPr="005F3468">
                    <w:rPr>
                      <w:lang w:val="en-US"/>
                    </w:rPr>
                    <w:t>(.</w:t>
                  </w:r>
                  <w:proofErr w:type="spellStart"/>
                  <w:r w:rsidRPr="005F3468">
                    <w:rPr>
                      <w:lang w:val="en-US"/>
                    </w:rPr>
                    <w:t>svg</w:t>
                  </w:r>
                  <w:proofErr w:type="spellEnd"/>
                  <w:r w:rsidRPr="005F3468">
                    <w:rPr>
                      <w:lang w:val="en-US"/>
                    </w:rPr>
                    <w:t>),</w:t>
                  </w:r>
                </w:p>
                <w:p w14:paraId="4A6F1D1E" w14:textId="77777777" w:rsidR="005F3468" w:rsidRPr="005F3468" w:rsidRDefault="005F3468" w:rsidP="005F3468">
                  <w:pPr>
                    <w:rPr>
                      <w:lang w:val="en-US"/>
                    </w:rPr>
                  </w:pPr>
                  <w:r w:rsidRPr="005F3468">
                    <w:rPr>
                      <w:lang w:val="en-US"/>
                    </w:rPr>
                    <w:t>encapsulated</w:t>
                  </w:r>
                </w:p>
                <w:p w14:paraId="23BCEA22" w14:textId="77777777" w:rsidR="005F3468" w:rsidRPr="005F3468" w:rsidRDefault="005F3468" w:rsidP="005F3468">
                  <w:pPr>
                    <w:rPr>
                      <w:lang w:val="en-US"/>
                    </w:rPr>
                  </w:pPr>
                  <w:r w:rsidRPr="005F3468">
                    <w:rPr>
                      <w:lang w:val="en-US"/>
                    </w:rPr>
                    <w:t>postscript</w:t>
                  </w:r>
                </w:p>
                <w:p w14:paraId="216ED2DA" w14:textId="77777777" w:rsidR="005F3468" w:rsidRPr="005F3468" w:rsidRDefault="005F3468" w:rsidP="005F3468">
                  <w:pPr>
                    <w:rPr>
                      <w:lang w:val="en-US"/>
                    </w:rPr>
                  </w:pPr>
                  <w:r w:rsidRPr="005F3468">
                    <w:rPr>
                      <w:lang w:val="en-US"/>
                    </w:rPr>
                    <w:t>(.eps),</w:t>
                  </w:r>
                </w:p>
                <w:p w14:paraId="339BA706" w14:textId="77777777" w:rsidR="005F3468" w:rsidRPr="005F3468" w:rsidRDefault="005F3468" w:rsidP="005F3468">
                  <w:pPr>
                    <w:rPr>
                      <w:lang w:val="en-US"/>
                    </w:rPr>
                  </w:pPr>
                  <w:r w:rsidRPr="005F3468">
                    <w:rPr>
                      <w:lang w:val="en-US"/>
                    </w:rPr>
                    <w:t>Scalable</w:t>
                  </w:r>
                </w:p>
                <w:p w14:paraId="75636300" w14:textId="77777777" w:rsidR="005F3468" w:rsidRPr="005F3468" w:rsidRDefault="005F3468" w:rsidP="005F3468">
                  <w:pPr>
                    <w:rPr>
                      <w:lang w:val="en-US"/>
                    </w:rPr>
                  </w:pPr>
                  <w:r w:rsidRPr="005F3468">
                    <w:rPr>
                      <w:lang w:val="en-US"/>
                    </w:rPr>
                    <w:t>Vector</w:t>
                  </w:r>
                </w:p>
                <w:p w14:paraId="00D9DE55" w14:textId="77777777" w:rsidR="005F3468" w:rsidRPr="005F3468" w:rsidRDefault="005F3468" w:rsidP="005F3468">
                  <w:pPr>
                    <w:rPr>
                      <w:lang w:val="en-US"/>
                    </w:rPr>
                  </w:pPr>
                  <w:r w:rsidRPr="005F3468">
                    <w:rPr>
                      <w:lang w:val="en-US"/>
                    </w:rPr>
                    <w:t>Graphics</w:t>
                  </w:r>
                </w:p>
                <w:p w14:paraId="41330293" w14:textId="77777777" w:rsidR="005F3468" w:rsidRPr="005F3468" w:rsidRDefault="005F3468" w:rsidP="005F3468">
                  <w:pPr>
                    <w:rPr>
                      <w:lang w:val="en-US"/>
                    </w:rPr>
                  </w:pPr>
                  <w:r w:rsidRPr="005F3468">
                    <w:rPr>
                      <w:lang w:val="en-US"/>
                    </w:rPr>
                    <w:t>(.</w:t>
                  </w:r>
                  <w:proofErr w:type="spellStart"/>
                  <w:r w:rsidRPr="005F3468">
                    <w:rPr>
                      <w:lang w:val="en-US"/>
                    </w:rPr>
                    <w:t>svg</w:t>
                  </w:r>
                  <w:proofErr w:type="spellEnd"/>
                  <w:r w:rsidRPr="005F3468">
                    <w:rPr>
                      <w:lang w:val="en-US"/>
                    </w:rPr>
                    <w:t>), Adobe</w:t>
                  </w:r>
                </w:p>
                <w:p w14:paraId="1AD1AAAD" w14:textId="5CF694DF" w:rsidR="005F3468" w:rsidRPr="005F3468" w:rsidRDefault="005F3468" w:rsidP="005F3468">
                  <w:pPr>
                    <w:rPr>
                      <w:lang w:val="en-US"/>
                    </w:rPr>
                  </w:pPr>
                  <w:r w:rsidRPr="005F3468">
                    <w:rPr>
                      <w:lang w:val="en-US"/>
                    </w:rPr>
                    <w:t>Illustrator (.ai)</w:t>
                  </w:r>
                </w:p>
              </w:tc>
              <w:tc>
                <w:tcPr>
                  <w:tcW w:w="2126" w:type="dxa"/>
                </w:tcPr>
                <w:p w14:paraId="788D7B1F" w14:textId="2888E096" w:rsidR="005F3468" w:rsidRDefault="005F3468" w:rsidP="005F3468">
                  <w:pPr>
                    <w:rPr>
                      <w:lang w:val="en-US"/>
                    </w:rPr>
                  </w:pPr>
                  <w:r>
                    <w:rPr>
                      <w:lang w:val="en-US"/>
                    </w:rPr>
                    <w:lastRenderedPageBreak/>
                    <w:t>&lt;1 TB</w:t>
                  </w:r>
                </w:p>
              </w:tc>
              <w:tc>
                <w:tcPr>
                  <w:tcW w:w="2156" w:type="dxa"/>
                </w:tcPr>
                <w:p w14:paraId="66B95104" w14:textId="542965EC" w:rsidR="005F3468" w:rsidRDefault="005F3468" w:rsidP="005F3468"/>
              </w:tc>
            </w:tr>
          </w:tbl>
          <w:p w14:paraId="72009B00" w14:textId="77777777" w:rsidR="005F3468" w:rsidRDefault="005F3468" w:rsidP="00BA789F">
            <w:pPr>
              <w:spacing w:before="80"/>
              <w:rPr>
                <w:rStyle w:val="SubtleReference"/>
                <w:i/>
                <w:sz w:val="22"/>
                <w:szCs w:val="22"/>
              </w:rPr>
            </w:pPr>
          </w:p>
          <w:p w14:paraId="7F3EF636" w14:textId="77777777" w:rsidR="005F3468" w:rsidRDefault="005F3468" w:rsidP="00BA789F">
            <w:pPr>
              <w:spacing w:before="80"/>
              <w:rPr>
                <w:rStyle w:val="SubtleReference"/>
                <w:i/>
                <w:sz w:val="22"/>
                <w:szCs w:val="22"/>
              </w:rPr>
            </w:pPr>
          </w:p>
          <w:p w14:paraId="7FAEDDA8" w14:textId="77777777" w:rsidR="005F3468" w:rsidRDefault="005F3468" w:rsidP="00BA789F">
            <w:pPr>
              <w:spacing w:before="80"/>
              <w:rPr>
                <w:rStyle w:val="SubtleReference"/>
                <w:i/>
                <w:sz w:val="22"/>
                <w:szCs w:val="22"/>
              </w:rPr>
            </w:pPr>
          </w:p>
          <w:tbl>
            <w:tblPr>
              <w:tblStyle w:val="TableGrid"/>
              <w:tblW w:w="15405" w:type="dxa"/>
              <w:tblInd w:w="5" w:type="dxa"/>
              <w:tblLayout w:type="fixed"/>
              <w:tblLook w:val="04A0" w:firstRow="1" w:lastRow="0" w:firstColumn="1" w:lastColumn="0" w:noHBand="0" w:noVBand="1"/>
            </w:tblPr>
            <w:tblGrid>
              <w:gridCol w:w="1729"/>
              <w:gridCol w:w="1843"/>
              <w:gridCol w:w="2204"/>
              <w:gridCol w:w="1358"/>
              <w:gridCol w:w="1989"/>
              <w:gridCol w:w="1990"/>
              <w:gridCol w:w="2131"/>
              <w:gridCol w:w="2161"/>
            </w:tblGrid>
            <w:tr w:rsidR="005F3468" w14:paraId="233535E0" w14:textId="77777777" w:rsidTr="005F3468">
              <w:trPr>
                <w:trHeight w:val="240"/>
              </w:trPr>
              <w:tc>
                <w:tcPr>
                  <w:tcW w:w="7134" w:type="dxa"/>
                  <w:gridSpan w:val="4"/>
                  <w:tcBorders>
                    <w:top w:val="nil"/>
                    <w:left w:val="nil"/>
                  </w:tcBorders>
                </w:tcPr>
                <w:p w14:paraId="5E94DF01" w14:textId="77777777" w:rsidR="005F3468" w:rsidRPr="00184DDE" w:rsidRDefault="005F3468" w:rsidP="005F3468">
                  <w:pPr>
                    <w:rPr>
                      <w:sz w:val="20"/>
                    </w:rPr>
                  </w:pPr>
                </w:p>
              </w:tc>
              <w:tc>
                <w:tcPr>
                  <w:tcW w:w="1989" w:type="dxa"/>
                </w:tcPr>
                <w:p w14:paraId="103C083A" w14:textId="77777777" w:rsidR="005F3468" w:rsidRPr="00184DDE" w:rsidRDefault="005F3468" w:rsidP="005F3468">
                  <w:pPr>
                    <w:rPr>
                      <w:rStyle w:val="SubtleReference"/>
                      <w:i/>
                      <w:sz w:val="20"/>
                    </w:rPr>
                  </w:pPr>
                  <w:r w:rsidRPr="00184DDE">
                    <w:rPr>
                      <w:rStyle w:val="SubtleReference"/>
                      <w:i/>
                      <w:sz w:val="20"/>
                    </w:rPr>
                    <w:t>Only for digital data</w:t>
                  </w:r>
                </w:p>
              </w:tc>
              <w:tc>
                <w:tcPr>
                  <w:tcW w:w="1990" w:type="dxa"/>
                </w:tcPr>
                <w:p w14:paraId="6A144AE5" w14:textId="77777777" w:rsidR="005F3468" w:rsidRPr="00184DDE" w:rsidRDefault="005F3468" w:rsidP="005F3468">
                  <w:pPr>
                    <w:rPr>
                      <w:rStyle w:val="SubtleReference"/>
                      <w:i/>
                      <w:sz w:val="20"/>
                    </w:rPr>
                  </w:pPr>
                  <w:r w:rsidRPr="00184DDE">
                    <w:rPr>
                      <w:rStyle w:val="SubtleReference"/>
                      <w:i/>
                      <w:sz w:val="20"/>
                    </w:rPr>
                    <w:t>Only for digital data</w:t>
                  </w:r>
                </w:p>
              </w:tc>
              <w:tc>
                <w:tcPr>
                  <w:tcW w:w="2131" w:type="dxa"/>
                </w:tcPr>
                <w:p w14:paraId="278A2B61" w14:textId="77777777" w:rsidR="005F3468" w:rsidRPr="00184DDE" w:rsidRDefault="005F3468" w:rsidP="005F3468">
                  <w:pPr>
                    <w:rPr>
                      <w:rStyle w:val="SubtleReference"/>
                      <w:i/>
                      <w:sz w:val="20"/>
                    </w:rPr>
                  </w:pPr>
                  <w:r w:rsidRPr="00184DDE">
                    <w:rPr>
                      <w:rStyle w:val="SubtleReference"/>
                      <w:i/>
                      <w:sz w:val="20"/>
                    </w:rPr>
                    <w:t>Only for digital data</w:t>
                  </w:r>
                </w:p>
              </w:tc>
              <w:tc>
                <w:tcPr>
                  <w:tcW w:w="2161" w:type="dxa"/>
                </w:tcPr>
                <w:p w14:paraId="7AAEE933" w14:textId="77777777" w:rsidR="005F3468" w:rsidRPr="00184DDE" w:rsidRDefault="005F3468" w:rsidP="005F3468">
                  <w:pPr>
                    <w:rPr>
                      <w:rStyle w:val="SubtleReference"/>
                      <w:i/>
                      <w:sz w:val="20"/>
                    </w:rPr>
                  </w:pPr>
                  <w:r w:rsidRPr="00184DDE">
                    <w:rPr>
                      <w:rStyle w:val="SubtleReference"/>
                      <w:i/>
                      <w:sz w:val="20"/>
                    </w:rPr>
                    <w:t>Only for physical data</w:t>
                  </w:r>
                </w:p>
              </w:tc>
            </w:tr>
            <w:tr w:rsidR="005F3468" w14:paraId="1A1AAA03" w14:textId="77777777" w:rsidTr="00762959">
              <w:trPr>
                <w:trHeight w:val="880"/>
              </w:trPr>
              <w:tc>
                <w:tcPr>
                  <w:tcW w:w="1729" w:type="dxa"/>
                </w:tcPr>
                <w:p w14:paraId="4B609F07" w14:textId="77777777" w:rsidR="005F3468" w:rsidRDefault="005F3468" w:rsidP="005F3468">
                  <w:r>
                    <w:t>Dataset Name</w:t>
                  </w:r>
                </w:p>
              </w:tc>
              <w:tc>
                <w:tcPr>
                  <w:tcW w:w="1843" w:type="dxa"/>
                </w:tcPr>
                <w:p w14:paraId="54C1A26A" w14:textId="77777777" w:rsidR="005F3468" w:rsidRDefault="005F3468" w:rsidP="005F3468">
                  <w:r>
                    <w:t>Description</w:t>
                  </w:r>
                </w:p>
              </w:tc>
              <w:tc>
                <w:tcPr>
                  <w:tcW w:w="2204" w:type="dxa"/>
                </w:tcPr>
                <w:p w14:paraId="2380924E" w14:textId="77777777" w:rsidR="005F3468" w:rsidRPr="00FF0A6F" w:rsidRDefault="005F3468" w:rsidP="005F3468">
                  <w:r w:rsidRPr="00FF0A6F">
                    <w:t xml:space="preserve">New or Reused </w:t>
                  </w:r>
                </w:p>
              </w:tc>
              <w:tc>
                <w:tcPr>
                  <w:tcW w:w="1358" w:type="dxa"/>
                </w:tcPr>
                <w:p w14:paraId="16796CFE" w14:textId="77777777" w:rsidR="005F3468" w:rsidRDefault="005F3468" w:rsidP="005F3468">
                  <w:r>
                    <w:t xml:space="preserve">Digital or Physical </w:t>
                  </w:r>
                </w:p>
              </w:tc>
              <w:tc>
                <w:tcPr>
                  <w:tcW w:w="1989" w:type="dxa"/>
                </w:tcPr>
                <w:p w14:paraId="4B56F7A8" w14:textId="77777777" w:rsidR="005F3468" w:rsidRDefault="005F3468" w:rsidP="005F3468">
                  <w:r>
                    <w:t>Digital Data Type</w:t>
                  </w:r>
                </w:p>
                <w:p w14:paraId="6267C863" w14:textId="77777777" w:rsidR="005F3468" w:rsidRDefault="005F3468" w:rsidP="005F3468"/>
              </w:tc>
              <w:tc>
                <w:tcPr>
                  <w:tcW w:w="1990" w:type="dxa"/>
                </w:tcPr>
                <w:p w14:paraId="427F6E6F" w14:textId="77777777" w:rsidR="005F3468" w:rsidRDefault="005F3468" w:rsidP="005F3468">
                  <w:r>
                    <w:t xml:space="preserve">Digital Data Format </w:t>
                  </w:r>
                </w:p>
                <w:p w14:paraId="2DBC6474" w14:textId="77777777" w:rsidR="005F3468" w:rsidRDefault="005F3468" w:rsidP="005F3468"/>
              </w:tc>
              <w:tc>
                <w:tcPr>
                  <w:tcW w:w="2131" w:type="dxa"/>
                </w:tcPr>
                <w:p w14:paraId="2F667E99" w14:textId="77777777" w:rsidR="005F3468" w:rsidRDefault="005F3468" w:rsidP="005F3468">
                  <w:r>
                    <w:t>Digital Data Volume (MB, GB, TB)</w:t>
                  </w:r>
                </w:p>
              </w:tc>
              <w:tc>
                <w:tcPr>
                  <w:tcW w:w="2161" w:type="dxa"/>
                </w:tcPr>
                <w:p w14:paraId="0A137FDD" w14:textId="77777777" w:rsidR="005F3468" w:rsidRDefault="005F3468" w:rsidP="005F3468">
                  <w:r>
                    <w:t>Physical Volume</w:t>
                  </w:r>
                </w:p>
                <w:p w14:paraId="291CF151" w14:textId="77777777" w:rsidR="005F3468" w:rsidRDefault="005F3468" w:rsidP="005F3468"/>
                <w:p w14:paraId="56627476" w14:textId="77777777" w:rsidR="005F3468" w:rsidRDefault="005F3468" w:rsidP="005F3468"/>
              </w:tc>
            </w:tr>
            <w:tr w:rsidR="005F3468" w14:paraId="3FCD03E9" w14:textId="77777777" w:rsidTr="00762959">
              <w:trPr>
                <w:trHeight w:val="1603"/>
              </w:trPr>
              <w:tc>
                <w:tcPr>
                  <w:tcW w:w="1729" w:type="dxa"/>
                </w:tcPr>
                <w:p w14:paraId="3B284DC3" w14:textId="77777777" w:rsidR="005F3468" w:rsidRDefault="005F3468" w:rsidP="005F3468">
                  <w:r>
                    <w:t>Derived and</w:t>
                  </w:r>
                </w:p>
                <w:p w14:paraId="143C0517" w14:textId="77777777" w:rsidR="005F3468" w:rsidRDefault="005F3468" w:rsidP="005F3468">
                  <w:r>
                    <w:t>compiled</w:t>
                  </w:r>
                </w:p>
                <w:p w14:paraId="5D9BEF43" w14:textId="77777777" w:rsidR="005F3468" w:rsidRDefault="005F3468" w:rsidP="005F3468">
                  <w:r>
                    <w:t>dataset 1 –</w:t>
                  </w:r>
                </w:p>
                <w:p w14:paraId="4236C81D" w14:textId="77777777" w:rsidR="005F3468" w:rsidRDefault="005F3468" w:rsidP="005F3468">
                  <w:r>
                    <w:t>Research</w:t>
                  </w:r>
                </w:p>
                <w:p w14:paraId="48875BF0" w14:textId="4AA7D428" w:rsidR="005F3468" w:rsidRDefault="005F3468" w:rsidP="005F3468">
                  <w:r>
                    <w:t>documentation</w:t>
                  </w:r>
                </w:p>
              </w:tc>
              <w:tc>
                <w:tcPr>
                  <w:tcW w:w="1843" w:type="dxa"/>
                </w:tcPr>
                <w:p w14:paraId="7B5F8415" w14:textId="77777777" w:rsidR="005F3468" w:rsidRDefault="005F3468" w:rsidP="005F3468">
                  <w:r>
                    <w:t>Documentation</w:t>
                  </w:r>
                </w:p>
                <w:p w14:paraId="1A5B0B73" w14:textId="77777777" w:rsidR="005F3468" w:rsidRDefault="005F3468" w:rsidP="005F3468">
                  <w:r>
                    <w:t>generated by</w:t>
                  </w:r>
                </w:p>
                <w:p w14:paraId="31D2EAF5" w14:textId="77777777" w:rsidR="005F3468" w:rsidRDefault="005F3468" w:rsidP="005F3468">
                  <w:r>
                    <w:t>the research</w:t>
                  </w:r>
                </w:p>
                <w:p w14:paraId="038C8AFB" w14:textId="77777777" w:rsidR="005F3468" w:rsidRDefault="005F3468" w:rsidP="005F3468">
                  <w:r>
                    <w:t>and technical</w:t>
                  </w:r>
                </w:p>
                <w:p w14:paraId="41BC67B8" w14:textId="77777777" w:rsidR="005F3468" w:rsidRDefault="005F3468" w:rsidP="005F3468">
                  <w:r>
                    <w:t>staff or</w:t>
                  </w:r>
                </w:p>
                <w:p w14:paraId="73E3E1F2" w14:textId="77777777" w:rsidR="005F3468" w:rsidRDefault="005F3468" w:rsidP="005F3468">
                  <w:r>
                    <w:t>collected from</w:t>
                  </w:r>
                </w:p>
                <w:p w14:paraId="085FF488" w14:textId="77777777" w:rsidR="005F3468" w:rsidRDefault="005F3468" w:rsidP="005F3468">
                  <w:r>
                    <w:t>online sources</w:t>
                  </w:r>
                </w:p>
                <w:p w14:paraId="6434C35F" w14:textId="77777777" w:rsidR="005F3468" w:rsidRDefault="005F3468" w:rsidP="005F3468">
                  <w:r>
                    <w:t>and from</w:t>
                  </w:r>
                </w:p>
                <w:p w14:paraId="5737F5AB" w14:textId="77777777" w:rsidR="005F3468" w:rsidRDefault="005F3468" w:rsidP="005F3468">
                  <w:r>
                    <w:t>collaborators,</w:t>
                  </w:r>
                </w:p>
                <w:p w14:paraId="18D87904" w14:textId="77777777" w:rsidR="005F3468" w:rsidRDefault="005F3468" w:rsidP="005F3468">
                  <w:r>
                    <w:t>including</w:t>
                  </w:r>
                </w:p>
                <w:p w14:paraId="43A74467" w14:textId="77777777" w:rsidR="005F3468" w:rsidRDefault="005F3468" w:rsidP="005F3468">
                  <w:r>
                    <w:t>ethical</w:t>
                  </w:r>
                </w:p>
                <w:p w14:paraId="02F7F4DE" w14:textId="77777777" w:rsidR="005F3468" w:rsidRDefault="005F3468" w:rsidP="005F3468">
                  <w:r>
                    <w:t>approval</w:t>
                  </w:r>
                </w:p>
                <w:p w14:paraId="7D79AD21" w14:textId="77777777" w:rsidR="005F3468" w:rsidRDefault="005F3468" w:rsidP="005F3468">
                  <w:r>
                    <w:t>documents,</w:t>
                  </w:r>
                </w:p>
                <w:p w14:paraId="3FF3CBF1" w14:textId="77777777" w:rsidR="005F3468" w:rsidRDefault="005F3468" w:rsidP="005F3468">
                  <w:r>
                    <w:t>laboratory</w:t>
                  </w:r>
                </w:p>
                <w:p w14:paraId="06E3BE30" w14:textId="77777777" w:rsidR="005F3468" w:rsidRDefault="005F3468" w:rsidP="005F3468">
                  <w:r>
                    <w:t>notes and</w:t>
                  </w:r>
                </w:p>
                <w:p w14:paraId="56A563D6" w14:textId="6A03DE8C" w:rsidR="005F3468" w:rsidRDefault="005F3468" w:rsidP="005F3468">
                  <w:r>
                    <w:t>protocols.</w:t>
                  </w:r>
                </w:p>
              </w:tc>
              <w:tc>
                <w:tcPr>
                  <w:tcW w:w="2204" w:type="dxa"/>
                </w:tcPr>
                <w:p w14:paraId="21F3FC35" w14:textId="77777777" w:rsidR="005F3468" w:rsidRPr="00250516" w:rsidRDefault="007A7CA6" w:rsidP="005F3468">
                  <w:pPr>
                    <w:rPr>
                      <w:lang w:val="en-US"/>
                    </w:rPr>
                  </w:pPr>
                  <w:sdt>
                    <w:sdtPr>
                      <w:rPr>
                        <w:lang w:val="en-US"/>
                      </w:rPr>
                      <w:id w:val="-1504052837"/>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w:t>
                  </w:r>
                  <w:r w:rsidR="005F3468" w:rsidRPr="00250516">
                    <w:rPr>
                      <w:lang w:val="en-US"/>
                    </w:rPr>
                    <w:t>Generate new data</w:t>
                  </w:r>
                </w:p>
                <w:p w14:paraId="281F5393" w14:textId="3DA06DDA" w:rsidR="005F3468" w:rsidRPr="000E6129" w:rsidRDefault="007A7CA6" w:rsidP="005F3468">
                  <w:sdt>
                    <w:sdtPr>
                      <w:rPr>
                        <w:lang w:val="en-US"/>
                      </w:rPr>
                      <w:id w:val="403193342"/>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Reuse existing data</w:t>
                  </w:r>
                </w:p>
              </w:tc>
              <w:tc>
                <w:tcPr>
                  <w:tcW w:w="1358" w:type="dxa"/>
                </w:tcPr>
                <w:p w14:paraId="54D5EB78" w14:textId="3CC9755A" w:rsidR="005F3468" w:rsidRPr="00250516" w:rsidRDefault="007A7CA6" w:rsidP="005F3468">
                  <w:pPr>
                    <w:rPr>
                      <w:lang w:val="en-US"/>
                    </w:rPr>
                  </w:pPr>
                  <w:sdt>
                    <w:sdtPr>
                      <w:rPr>
                        <w:lang w:val="en-US"/>
                      </w:rPr>
                      <w:id w:val="2028757492"/>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Digital</w:t>
                  </w:r>
                </w:p>
                <w:p w14:paraId="2DB735DC" w14:textId="796A48AF" w:rsidR="005F3468" w:rsidRDefault="007A7CA6" w:rsidP="005F3468">
                  <w:sdt>
                    <w:sdtPr>
                      <w:rPr>
                        <w:lang w:val="en-US"/>
                      </w:rPr>
                      <w:id w:val="840433802"/>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w:t>
                  </w:r>
                  <w:r w:rsidR="005F3468">
                    <w:rPr>
                      <w:lang w:val="en-US"/>
                    </w:rPr>
                    <w:t>Physical</w:t>
                  </w:r>
                </w:p>
              </w:tc>
              <w:tc>
                <w:tcPr>
                  <w:tcW w:w="1989" w:type="dxa"/>
                </w:tcPr>
                <w:p w14:paraId="6899F589" w14:textId="394AEC1D" w:rsidR="005F3468" w:rsidRDefault="005F3468" w:rsidP="005F3468">
                  <w:pPr>
                    <w:rPr>
                      <w:lang w:val="en-US"/>
                    </w:rPr>
                  </w:pPr>
                  <w:r w:rsidRPr="005F3468">
                    <w:t>Compiled/aggregated data</w:t>
                  </w:r>
                </w:p>
              </w:tc>
              <w:tc>
                <w:tcPr>
                  <w:tcW w:w="1990" w:type="dxa"/>
                </w:tcPr>
                <w:p w14:paraId="766E1BEE" w14:textId="77777777" w:rsidR="005F3468" w:rsidRPr="005F3468" w:rsidRDefault="005F3468" w:rsidP="005F3468">
                  <w:pPr>
                    <w:rPr>
                      <w:lang w:val="en-US"/>
                    </w:rPr>
                  </w:pPr>
                  <w:r w:rsidRPr="005F3468">
                    <w:rPr>
                      <w:lang w:val="en-US"/>
                    </w:rPr>
                    <w:t>-Text files:</w:t>
                  </w:r>
                </w:p>
                <w:p w14:paraId="79327790" w14:textId="77777777" w:rsidR="005F3468" w:rsidRPr="005F3468" w:rsidRDefault="005F3468" w:rsidP="005F3468">
                  <w:pPr>
                    <w:rPr>
                      <w:lang w:val="en-US"/>
                    </w:rPr>
                  </w:pPr>
                  <w:r w:rsidRPr="005F3468">
                    <w:rPr>
                      <w:lang w:val="en-US"/>
                    </w:rPr>
                    <w:t>Rich Text</w:t>
                  </w:r>
                </w:p>
                <w:p w14:paraId="2021C421" w14:textId="77777777" w:rsidR="005F3468" w:rsidRPr="005F3468" w:rsidRDefault="005F3468" w:rsidP="005F3468">
                  <w:pPr>
                    <w:rPr>
                      <w:lang w:val="en-US"/>
                    </w:rPr>
                  </w:pPr>
                  <w:r w:rsidRPr="005F3468">
                    <w:rPr>
                      <w:lang w:val="en-US"/>
                    </w:rPr>
                    <w:t>Format (.rtf),</w:t>
                  </w:r>
                </w:p>
                <w:p w14:paraId="4A6DE05B" w14:textId="77777777" w:rsidR="005F3468" w:rsidRPr="005F3468" w:rsidRDefault="005F3468" w:rsidP="005F3468">
                  <w:pPr>
                    <w:rPr>
                      <w:lang w:val="en-US"/>
                    </w:rPr>
                  </w:pPr>
                  <w:r w:rsidRPr="005F3468">
                    <w:rPr>
                      <w:lang w:val="en-US"/>
                    </w:rPr>
                    <w:t>MS Word</w:t>
                  </w:r>
                </w:p>
                <w:p w14:paraId="7444F000" w14:textId="77777777" w:rsidR="005F3468" w:rsidRPr="005F3468" w:rsidRDefault="005F3468" w:rsidP="005F3468">
                  <w:pPr>
                    <w:rPr>
                      <w:lang w:val="en-US"/>
                    </w:rPr>
                  </w:pPr>
                  <w:r w:rsidRPr="005F3468">
                    <w:rPr>
                      <w:lang w:val="en-US"/>
                    </w:rPr>
                    <w:t>(.doc/.docx),</w:t>
                  </w:r>
                </w:p>
                <w:p w14:paraId="13B83440" w14:textId="77777777" w:rsidR="005F3468" w:rsidRPr="005F3468" w:rsidRDefault="005F3468" w:rsidP="005F3468">
                  <w:pPr>
                    <w:rPr>
                      <w:lang w:val="en-US"/>
                    </w:rPr>
                  </w:pPr>
                  <w:r w:rsidRPr="005F3468">
                    <w:rPr>
                      <w:lang w:val="en-US"/>
                    </w:rPr>
                    <w:t>Adobe</w:t>
                  </w:r>
                </w:p>
                <w:p w14:paraId="1CB945A8" w14:textId="77777777" w:rsidR="005F3468" w:rsidRPr="005F3468" w:rsidRDefault="005F3468" w:rsidP="005F3468">
                  <w:pPr>
                    <w:rPr>
                      <w:lang w:val="en-US"/>
                    </w:rPr>
                  </w:pPr>
                  <w:r w:rsidRPr="005F3468">
                    <w:rPr>
                      <w:lang w:val="en-US"/>
                    </w:rPr>
                    <w:t>Portable</w:t>
                  </w:r>
                </w:p>
                <w:p w14:paraId="0AB1FFAC" w14:textId="77777777" w:rsidR="005F3468" w:rsidRPr="005F3468" w:rsidRDefault="005F3468" w:rsidP="005F3468">
                  <w:pPr>
                    <w:rPr>
                      <w:lang w:val="fr-FR"/>
                    </w:rPr>
                  </w:pPr>
                  <w:r w:rsidRPr="005F3468">
                    <w:rPr>
                      <w:lang w:val="fr-FR"/>
                    </w:rPr>
                    <w:t>Document</w:t>
                  </w:r>
                </w:p>
                <w:p w14:paraId="69AA2174" w14:textId="77777777" w:rsidR="005F3468" w:rsidRPr="005F3468" w:rsidRDefault="005F3468" w:rsidP="005F3468">
                  <w:pPr>
                    <w:rPr>
                      <w:lang w:val="fr-FR"/>
                    </w:rPr>
                  </w:pPr>
                  <w:r w:rsidRPr="005F3468">
                    <w:rPr>
                      <w:lang w:val="fr-FR"/>
                    </w:rPr>
                    <w:t>Format (.</w:t>
                  </w:r>
                  <w:proofErr w:type="spellStart"/>
                  <w:r w:rsidRPr="005F3468">
                    <w:rPr>
                      <w:lang w:val="fr-FR"/>
                    </w:rPr>
                    <w:t>pdf</w:t>
                  </w:r>
                  <w:proofErr w:type="spellEnd"/>
                  <w:r w:rsidRPr="005F3468">
                    <w:rPr>
                      <w:lang w:val="fr-FR"/>
                    </w:rPr>
                    <w:t>)</w:t>
                  </w:r>
                </w:p>
                <w:p w14:paraId="3ED25348" w14:textId="77777777" w:rsidR="005F3468" w:rsidRPr="005F3468" w:rsidRDefault="005F3468" w:rsidP="005F3468">
                  <w:pPr>
                    <w:rPr>
                      <w:lang w:val="fr-FR"/>
                    </w:rPr>
                  </w:pPr>
                  <w:r w:rsidRPr="005F3468">
                    <w:rPr>
                      <w:lang w:val="fr-FR"/>
                    </w:rPr>
                    <w:t>-Quantitative</w:t>
                  </w:r>
                </w:p>
                <w:p w14:paraId="25D1B977" w14:textId="77777777" w:rsidR="005F3468" w:rsidRPr="005F3468" w:rsidRDefault="005F3468" w:rsidP="005F3468">
                  <w:pPr>
                    <w:rPr>
                      <w:lang w:val="fr-FR"/>
                    </w:rPr>
                  </w:pPr>
                  <w:proofErr w:type="spellStart"/>
                  <w:r w:rsidRPr="005F3468">
                    <w:rPr>
                      <w:lang w:val="fr-FR"/>
                    </w:rPr>
                    <w:t>tabular</w:t>
                  </w:r>
                  <w:proofErr w:type="spellEnd"/>
                  <w:r w:rsidRPr="005F3468">
                    <w:rPr>
                      <w:lang w:val="fr-FR"/>
                    </w:rPr>
                    <w:t xml:space="preserve"> data:</w:t>
                  </w:r>
                </w:p>
                <w:p w14:paraId="79C4C891" w14:textId="77777777" w:rsidR="005F3468" w:rsidRPr="005F3468" w:rsidRDefault="005F3468" w:rsidP="005F3468">
                  <w:pPr>
                    <w:rPr>
                      <w:lang w:val="en-US"/>
                    </w:rPr>
                  </w:pPr>
                  <w:proofErr w:type="spellStart"/>
                  <w:r w:rsidRPr="005F3468">
                    <w:rPr>
                      <w:lang w:val="en-US"/>
                    </w:rPr>
                    <w:t>commaseparated</w:t>
                  </w:r>
                  <w:proofErr w:type="spellEnd"/>
                </w:p>
                <w:p w14:paraId="0D4F67AD" w14:textId="77777777" w:rsidR="005F3468" w:rsidRPr="005F3468" w:rsidRDefault="005F3468" w:rsidP="005F3468">
                  <w:pPr>
                    <w:rPr>
                      <w:lang w:val="en-US"/>
                    </w:rPr>
                  </w:pPr>
                  <w:r w:rsidRPr="005F3468">
                    <w:rPr>
                      <w:lang w:val="en-US"/>
                    </w:rPr>
                    <w:t>value files</w:t>
                  </w:r>
                </w:p>
                <w:p w14:paraId="3A491B35" w14:textId="77777777" w:rsidR="005F3468" w:rsidRPr="005F3468" w:rsidRDefault="005F3468" w:rsidP="005F3468">
                  <w:pPr>
                    <w:rPr>
                      <w:lang w:val="en-US"/>
                    </w:rPr>
                  </w:pPr>
                  <w:r w:rsidRPr="005F3468">
                    <w:rPr>
                      <w:lang w:val="en-US"/>
                    </w:rPr>
                    <w:t>(.csv), MS</w:t>
                  </w:r>
                </w:p>
                <w:p w14:paraId="21A5A569" w14:textId="77777777" w:rsidR="005F3468" w:rsidRPr="005F3468" w:rsidRDefault="005F3468" w:rsidP="005F3468">
                  <w:pPr>
                    <w:rPr>
                      <w:lang w:val="en-US"/>
                    </w:rPr>
                  </w:pPr>
                  <w:r w:rsidRPr="005F3468">
                    <w:rPr>
                      <w:lang w:val="en-US"/>
                    </w:rPr>
                    <w:t>Excel</w:t>
                  </w:r>
                </w:p>
                <w:p w14:paraId="6AC768DC" w14:textId="77777777" w:rsidR="005F3468" w:rsidRPr="005F3468" w:rsidRDefault="005F3468" w:rsidP="005F3468">
                  <w:pPr>
                    <w:rPr>
                      <w:lang w:val="en-US"/>
                    </w:rPr>
                  </w:pPr>
                  <w:r w:rsidRPr="005F3468">
                    <w:rPr>
                      <w:lang w:val="en-US"/>
                    </w:rPr>
                    <w:t>(.</w:t>
                  </w:r>
                  <w:proofErr w:type="spellStart"/>
                  <w:r w:rsidRPr="005F3468">
                    <w:rPr>
                      <w:lang w:val="en-US"/>
                    </w:rPr>
                    <w:t>xls</w:t>
                  </w:r>
                  <w:proofErr w:type="spellEnd"/>
                  <w:r w:rsidRPr="005F3468">
                    <w:rPr>
                      <w:lang w:val="en-US"/>
                    </w:rPr>
                    <w:t>/.xlsx),</w:t>
                  </w:r>
                </w:p>
                <w:p w14:paraId="7F0EB734" w14:textId="77777777" w:rsidR="005F3468" w:rsidRPr="005F3468" w:rsidRDefault="005F3468" w:rsidP="005F3468">
                  <w:pPr>
                    <w:rPr>
                      <w:lang w:val="en-US"/>
                    </w:rPr>
                  </w:pPr>
                  <w:r w:rsidRPr="005F3468">
                    <w:rPr>
                      <w:lang w:val="en-US"/>
                    </w:rPr>
                    <w:t>MS Access</w:t>
                  </w:r>
                </w:p>
                <w:p w14:paraId="756D86F2" w14:textId="72974CAF" w:rsidR="005F3468" w:rsidRPr="005F3468" w:rsidRDefault="005F3468" w:rsidP="005F3468">
                  <w:pPr>
                    <w:rPr>
                      <w:lang w:val="en-US"/>
                    </w:rPr>
                  </w:pPr>
                  <w:r w:rsidRPr="005F3468">
                    <w:rPr>
                      <w:lang w:val="en-US"/>
                    </w:rPr>
                    <w:t>(.</w:t>
                  </w:r>
                  <w:proofErr w:type="spellStart"/>
                  <w:r w:rsidRPr="005F3468">
                    <w:rPr>
                      <w:lang w:val="en-US"/>
                    </w:rPr>
                    <w:t>mdb</w:t>
                  </w:r>
                  <w:proofErr w:type="spellEnd"/>
                  <w:r w:rsidRPr="005F3468">
                    <w:rPr>
                      <w:lang w:val="en-US"/>
                    </w:rPr>
                    <w:t>/.</w:t>
                  </w:r>
                  <w:proofErr w:type="spellStart"/>
                  <w:r w:rsidRPr="005F3468">
                    <w:rPr>
                      <w:lang w:val="en-US"/>
                    </w:rPr>
                    <w:t>accdb</w:t>
                  </w:r>
                  <w:proofErr w:type="spellEnd"/>
                  <w:r w:rsidRPr="005F3468">
                    <w:rPr>
                      <w:lang w:val="en-US"/>
                    </w:rPr>
                    <w:t>)</w:t>
                  </w:r>
                </w:p>
              </w:tc>
              <w:tc>
                <w:tcPr>
                  <w:tcW w:w="2131" w:type="dxa"/>
                </w:tcPr>
                <w:p w14:paraId="05DEEDA0" w14:textId="3445A090" w:rsidR="005F3468" w:rsidRDefault="005F3468" w:rsidP="005F3468">
                  <w:pPr>
                    <w:rPr>
                      <w:lang w:val="en-US"/>
                    </w:rPr>
                  </w:pPr>
                  <w:r>
                    <w:rPr>
                      <w:lang w:val="en-US"/>
                    </w:rPr>
                    <w:t>&lt;1 TB</w:t>
                  </w:r>
                </w:p>
                <w:p w14:paraId="544EC267" w14:textId="77777777" w:rsidR="005F3468" w:rsidRDefault="005F3468" w:rsidP="005F3468"/>
              </w:tc>
              <w:tc>
                <w:tcPr>
                  <w:tcW w:w="2161" w:type="dxa"/>
                </w:tcPr>
                <w:p w14:paraId="6C84DADB" w14:textId="0D300F44" w:rsidR="005F3468" w:rsidRDefault="005F3468" w:rsidP="005F3468"/>
              </w:tc>
            </w:tr>
            <w:tr w:rsidR="005F3468" w:rsidRPr="001857EF" w14:paraId="093F1E99" w14:textId="77777777" w:rsidTr="00762959">
              <w:trPr>
                <w:trHeight w:val="1603"/>
              </w:trPr>
              <w:tc>
                <w:tcPr>
                  <w:tcW w:w="1729" w:type="dxa"/>
                </w:tcPr>
                <w:p w14:paraId="283DC7F3" w14:textId="77777777" w:rsidR="005F3468" w:rsidRDefault="005F3468" w:rsidP="005F3468">
                  <w:r>
                    <w:t>Derived and</w:t>
                  </w:r>
                </w:p>
                <w:p w14:paraId="652C890C" w14:textId="77777777" w:rsidR="005F3468" w:rsidRDefault="005F3468" w:rsidP="005F3468">
                  <w:r>
                    <w:t>compiled</w:t>
                  </w:r>
                </w:p>
                <w:p w14:paraId="78926E0B" w14:textId="77777777" w:rsidR="005F3468" w:rsidRDefault="005F3468" w:rsidP="005F3468">
                  <w:r>
                    <w:t>dataset 2 -</w:t>
                  </w:r>
                </w:p>
                <w:p w14:paraId="536637BC" w14:textId="24949049" w:rsidR="005F3468" w:rsidRDefault="005F3468" w:rsidP="005F3468">
                  <w:r>
                    <w:t>Manuscripts</w:t>
                  </w:r>
                </w:p>
              </w:tc>
              <w:tc>
                <w:tcPr>
                  <w:tcW w:w="1843" w:type="dxa"/>
                </w:tcPr>
                <w:p w14:paraId="7425A341" w14:textId="77777777" w:rsidR="005F3468" w:rsidRDefault="005F3468" w:rsidP="005F3468">
                  <w:r>
                    <w:t>Manuscripts</w:t>
                  </w:r>
                </w:p>
                <w:p w14:paraId="62F4DB57" w14:textId="77777777" w:rsidR="005F3468" w:rsidRDefault="005F3468" w:rsidP="005F3468">
                  <w:r>
                    <w:t>resulting from</w:t>
                  </w:r>
                </w:p>
                <w:p w14:paraId="13751838" w14:textId="668F73A4" w:rsidR="005F3468" w:rsidRDefault="005F3468" w:rsidP="005F3468">
                  <w:r>
                    <w:t>the project</w:t>
                  </w:r>
                </w:p>
              </w:tc>
              <w:tc>
                <w:tcPr>
                  <w:tcW w:w="2204" w:type="dxa"/>
                </w:tcPr>
                <w:p w14:paraId="14424AE3" w14:textId="77777777" w:rsidR="005F3468" w:rsidRPr="00250516" w:rsidRDefault="007A7CA6" w:rsidP="005F3468">
                  <w:pPr>
                    <w:rPr>
                      <w:lang w:val="en-US"/>
                    </w:rPr>
                  </w:pPr>
                  <w:sdt>
                    <w:sdtPr>
                      <w:rPr>
                        <w:lang w:val="en-US"/>
                      </w:rPr>
                      <w:id w:val="1737741352"/>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w:t>
                  </w:r>
                  <w:r w:rsidR="005F3468" w:rsidRPr="00250516">
                    <w:rPr>
                      <w:lang w:val="en-US"/>
                    </w:rPr>
                    <w:t>Generate new data</w:t>
                  </w:r>
                </w:p>
                <w:p w14:paraId="0E2EC58F" w14:textId="4E3FADF2" w:rsidR="005F3468" w:rsidRPr="005F3468" w:rsidRDefault="007A7CA6" w:rsidP="005F3468">
                  <w:sdt>
                    <w:sdtPr>
                      <w:rPr>
                        <w:lang w:val="en-US"/>
                      </w:rPr>
                      <w:id w:val="1991206912"/>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Reuse existing data</w:t>
                  </w:r>
                </w:p>
              </w:tc>
              <w:tc>
                <w:tcPr>
                  <w:tcW w:w="1358" w:type="dxa"/>
                </w:tcPr>
                <w:p w14:paraId="5FE10335" w14:textId="77777777" w:rsidR="005F3468" w:rsidRPr="00250516" w:rsidRDefault="007A7CA6" w:rsidP="005F3468">
                  <w:pPr>
                    <w:rPr>
                      <w:lang w:val="en-US"/>
                    </w:rPr>
                  </w:pPr>
                  <w:sdt>
                    <w:sdtPr>
                      <w:rPr>
                        <w:lang w:val="en-US"/>
                      </w:rPr>
                      <w:id w:val="490539241"/>
                      <w14:checkbox>
                        <w14:checked w14:val="1"/>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Pr>
                      <w:lang w:val="en-US"/>
                    </w:rPr>
                    <w:t xml:space="preserve"> Digital</w:t>
                  </w:r>
                </w:p>
                <w:p w14:paraId="335DAEAE" w14:textId="5644E923" w:rsidR="005F3468" w:rsidRDefault="007A7CA6" w:rsidP="005F3468">
                  <w:pPr>
                    <w:rPr>
                      <w:lang w:val="en-US"/>
                    </w:rPr>
                  </w:pPr>
                  <w:sdt>
                    <w:sdtPr>
                      <w:rPr>
                        <w:lang w:val="en-US"/>
                      </w:rPr>
                      <w:id w:val="450985283"/>
                      <w14:checkbox>
                        <w14:checked w14:val="0"/>
                        <w14:checkedState w14:val="2612" w14:font="MS Gothic"/>
                        <w14:uncheckedState w14:val="2610" w14:font="MS Gothic"/>
                      </w14:checkbox>
                    </w:sdtPr>
                    <w:sdtEndPr/>
                    <w:sdtContent>
                      <w:r w:rsidR="005F3468">
                        <w:rPr>
                          <w:rFonts w:ascii="MS Gothic" w:eastAsia="MS Gothic" w:hAnsi="MS Gothic" w:hint="eastAsia"/>
                          <w:lang w:val="en-US"/>
                        </w:rPr>
                        <w:t>☐</w:t>
                      </w:r>
                    </w:sdtContent>
                  </w:sdt>
                  <w:r w:rsidR="005F3468" w:rsidRPr="00250516">
                    <w:rPr>
                      <w:lang w:val="en-US"/>
                    </w:rPr>
                    <w:t xml:space="preserve"> </w:t>
                  </w:r>
                  <w:r w:rsidR="005F3468">
                    <w:rPr>
                      <w:lang w:val="en-US"/>
                    </w:rPr>
                    <w:t>Physical</w:t>
                  </w:r>
                </w:p>
              </w:tc>
              <w:tc>
                <w:tcPr>
                  <w:tcW w:w="1989" w:type="dxa"/>
                </w:tcPr>
                <w:p w14:paraId="2C0317BD" w14:textId="31F61767" w:rsidR="005F3468" w:rsidRPr="005F3468" w:rsidRDefault="005F3468" w:rsidP="005F3468">
                  <w:r w:rsidRPr="005F3468">
                    <w:t>Compiled/aggregated data</w:t>
                  </w:r>
                </w:p>
              </w:tc>
              <w:tc>
                <w:tcPr>
                  <w:tcW w:w="1990" w:type="dxa"/>
                </w:tcPr>
                <w:p w14:paraId="62DE7BBF" w14:textId="77777777" w:rsidR="005F3468" w:rsidRPr="005F3468" w:rsidRDefault="005F3468" w:rsidP="005F3468">
                  <w:pPr>
                    <w:rPr>
                      <w:lang w:val="en-US"/>
                    </w:rPr>
                  </w:pPr>
                  <w:r w:rsidRPr="005F3468">
                    <w:rPr>
                      <w:lang w:val="en-US"/>
                    </w:rPr>
                    <w:t>-Text files:</w:t>
                  </w:r>
                </w:p>
                <w:p w14:paraId="0C3E2FDF" w14:textId="77777777" w:rsidR="005F3468" w:rsidRPr="005F3468" w:rsidRDefault="005F3468" w:rsidP="005F3468">
                  <w:pPr>
                    <w:rPr>
                      <w:lang w:val="en-US"/>
                    </w:rPr>
                  </w:pPr>
                  <w:r w:rsidRPr="005F3468">
                    <w:rPr>
                      <w:lang w:val="en-US"/>
                    </w:rPr>
                    <w:t>Rich Text</w:t>
                  </w:r>
                </w:p>
                <w:p w14:paraId="48BF3D8D" w14:textId="77777777" w:rsidR="005F3468" w:rsidRPr="005F3468" w:rsidRDefault="005F3468" w:rsidP="005F3468">
                  <w:pPr>
                    <w:rPr>
                      <w:lang w:val="en-US"/>
                    </w:rPr>
                  </w:pPr>
                  <w:r w:rsidRPr="005F3468">
                    <w:rPr>
                      <w:lang w:val="en-US"/>
                    </w:rPr>
                    <w:t>Format (.rtf),</w:t>
                  </w:r>
                </w:p>
                <w:p w14:paraId="6BA92542" w14:textId="77777777" w:rsidR="005F3468" w:rsidRPr="005F3468" w:rsidRDefault="005F3468" w:rsidP="005F3468">
                  <w:pPr>
                    <w:rPr>
                      <w:lang w:val="en-US"/>
                    </w:rPr>
                  </w:pPr>
                  <w:r w:rsidRPr="005F3468">
                    <w:rPr>
                      <w:lang w:val="en-US"/>
                    </w:rPr>
                    <w:t>MS Word</w:t>
                  </w:r>
                </w:p>
                <w:p w14:paraId="5307496A" w14:textId="77777777" w:rsidR="005F3468" w:rsidRPr="005F3468" w:rsidRDefault="005F3468" w:rsidP="005F3468">
                  <w:pPr>
                    <w:rPr>
                      <w:lang w:val="en-US"/>
                    </w:rPr>
                  </w:pPr>
                  <w:r w:rsidRPr="005F3468">
                    <w:rPr>
                      <w:lang w:val="en-US"/>
                    </w:rPr>
                    <w:t>(.doc/.docx),</w:t>
                  </w:r>
                </w:p>
                <w:p w14:paraId="59984BD6" w14:textId="77777777" w:rsidR="005F3468" w:rsidRPr="005F3468" w:rsidRDefault="005F3468" w:rsidP="005F3468">
                  <w:pPr>
                    <w:rPr>
                      <w:lang w:val="en-US"/>
                    </w:rPr>
                  </w:pPr>
                  <w:r w:rsidRPr="005F3468">
                    <w:rPr>
                      <w:lang w:val="en-US"/>
                    </w:rPr>
                    <w:t>Adobe</w:t>
                  </w:r>
                </w:p>
                <w:p w14:paraId="42A232E6" w14:textId="77777777" w:rsidR="005F3468" w:rsidRPr="005F3468" w:rsidRDefault="005F3468" w:rsidP="005F3468">
                  <w:pPr>
                    <w:rPr>
                      <w:lang w:val="en-US"/>
                    </w:rPr>
                  </w:pPr>
                  <w:r w:rsidRPr="005F3468">
                    <w:rPr>
                      <w:lang w:val="en-US"/>
                    </w:rPr>
                    <w:t>Portable</w:t>
                  </w:r>
                </w:p>
                <w:p w14:paraId="63877972" w14:textId="77777777" w:rsidR="005F3468" w:rsidRPr="005F3468" w:rsidRDefault="005F3468" w:rsidP="005F3468">
                  <w:pPr>
                    <w:rPr>
                      <w:lang w:val="fr-FR"/>
                    </w:rPr>
                  </w:pPr>
                  <w:r w:rsidRPr="005F3468">
                    <w:rPr>
                      <w:lang w:val="fr-FR"/>
                    </w:rPr>
                    <w:t>Document</w:t>
                  </w:r>
                </w:p>
                <w:p w14:paraId="0DB26EED" w14:textId="5F4AE6B9" w:rsidR="005F3468" w:rsidRPr="005F3468" w:rsidRDefault="005F3468" w:rsidP="005F3468">
                  <w:pPr>
                    <w:rPr>
                      <w:lang w:val="fr-FR"/>
                    </w:rPr>
                  </w:pPr>
                  <w:r w:rsidRPr="005F3468">
                    <w:rPr>
                      <w:lang w:val="fr-FR"/>
                    </w:rPr>
                    <w:t>Format (.</w:t>
                  </w:r>
                  <w:proofErr w:type="spellStart"/>
                  <w:r w:rsidRPr="005F3468">
                    <w:rPr>
                      <w:lang w:val="fr-FR"/>
                    </w:rPr>
                    <w:t>pdf</w:t>
                  </w:r>
                  <w:proofErr w:type="spellEnd"/>
                  <w:r w:rsidRPr="005F3468">
                    <w:rPr>
                      <w:lang w:val="fr-FR"/>
                    </w:rPr>
                    <w:t>)</w:t>
                  </w:r>
                </w:p>
              </w:tc>
              <w:tc>
                <w:tcPr>
                  <w:tcW w:w="2131" w:type="dxa"/>
                </w:tcPr>
                <w:p w14:paraId="11563598" w14:textId="0FADA119" w:rsidR="005F3468" w:rsidRPr="005F3468" w:rsidRDefault="005F3468" w:rsidP="005F3468">
                  <w:pPr>
                    <w:rPr>
                      <w:lang w:val="fr-FR"/>
                    </w:rPr>
                  </w:pPr>
                  <w:r w:rsidRPr="005F3468">
                    <w:rPr>
                      <w:lang w:val="fr-FR"/>
                    </w:rPr>
                    <w:t>&lt;1 TB</w:t>
                  </w:r>
                </w:p>
              </w:tc>
              <w:tc>
                <w:tcPr>
                  <w:tcW w:w="2161" w:type="dxa"/>
                </w:tcPr>
                <w:p w14:paraId="3352C43D" w14:textId="77777777" w:rsidR="005F3468" w:rsidRPr="005F3468" w:rsidRDefault="005F3468" w:rsidP="005F3468">
                  <w:pPr>
                    <w:rPr>
                      <w:lang w:val="fr-FR"/>
                    </w:rPr>
                  </w:pPr>
                </w:p>
              </w:tc>
            </w:tr>
          </w:tbl>
          <w:p w14:paraId="75619096" w14:textId="77777777" w:rsidR="00BA789F" w:rsidRPr="00BA789F" w:rsidRDefault="00BA789F" w:rsidP="00345E00"/>
        </w:tc>
      </w:tr>
      <w:tr w:rsidR="00AE4A22" w:rsidRPr="00F42A6F" w14:paraId="57A92895" w14:textId="77777777" w:rsidTr="00436EB9">
        <w:trPr>
          <w:cantSplit/>
          <w:trHeight w:val="269"/>
        </w:trPr>
        <w:tc>
          <w:tcPr>
            <w:tcW w:w="4962" w:type="dxa"/>
          </w:tcPr>
          <w:p w14:paraId="5B110BFF"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38060C1B" w14:textId="77777777" w:rsidR="00AE4A22" w:rsidRDefault="00AE4A22" w:rsidP="00CA2D12"/>
        </w:tc>
        <w:tc>
          <w:tcPr>
            <w:tcW w:w="10631" w:type="dxa"/>
          </w:tcPr>
          <w:p w14:paraId="5B0B32CF" w14:textId="24D83BBB" w:rsidR="00AE4A22" w:rsidRDefault="00310E37" w:rsidP="00310E37">
            <w:pPr>
              <w:rPr>
                <w:lang w:val="en-US"/>
              </w:rPr>
            </w:pPr>
            <w:r w:rsidRPr="00310E37">
              <w:rPr>
                <w:lang w:val="en-US"/>
              </w:rPr>
              <w:t>We will reuse part of the physical datasets that were generated</w:t>
            </w:r>
            <w:r>
              <w:rPr>
                <w:lang w:val="en-US"/>
              </w:rPr>
              <w:t xml:space="preserve"> and stored</w:t>
            </w:r>
            <w:r w:rsidRPr="00310E37">
              <w:rPr>
                <w:lang w:val="en-US"/>
              </w:rPr>
              <w:t xml:space="preserve"> in laboratory of Lucia Chavez Gutierrez in previous projects, such as</w:t>
            </w:r>
            <w:r>
              <w:rPr>
                <w:lang w:val="en-US"/>
              </w:rPr>
              <w:t xml:space="preserve"> human brain samples, </w:t>
            </w:r>
            <w:r w:rsidRPr="00310E37">
              <w:rPr>
                <w:lang w:val="en-US"/>
              </w:rPr>
              <w:t xml:space="preserve"> bacteria</w:t>
            </w:r>
            <w:r>
              <w:rPr>
                <w:lang w:val="en-US"/>
              </w:rPr>
              <w:t xml:space="preserve"> </w:t>
            </w:r>
            <w:r w:rsidRPr="00310E37">
              <w:rPr>
                <w:lang w:val="en-US"/>
              </w:rPr>
              <w:t>strains, mammalian cell lines, nanobodies and vectors for expression.</w:t>
            </w:r>
          </w:p>
        </w:tc>
      </w:tr>
      <w:tr w:rsidR="003D036F" w:rsidRPr="00F42A6F" w14:paraId="366AF2B5" w14:textId="77777777" w:rsidTr="00436EB9">
        <w:trPr>
          <w:cantSplit/>
          <w:trHeight w:val="269"/>
        </w:trPr>
        <w:tc>
          <w:tcPr>
            <w:tcW w:w="4962" w:type="dxa"/>
          </w:tcPr>
          <w:p w14:paraId="0F86BFD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F7B2BB2" w14:textId="6246F89B" w:rsidR="00FB5895" w:rsidRPr="00250516" w:rsidRDefault="007A7CA6" w:rsidP="00310E37">
            <w:pPr>
              <w:rPr>
                <w:lang w:val="en-US"/>
              </w:rPr>
            </w:pPr>
            <w:sdt>
              <w:sdtPr>
                <w:rPr>
                  <w:lang w:val="en-US"/>
                </w:rPr>
                <w:id w:val="1171060205"/>
                <w14:checkbox>
                  <w14:checked w14:val="1"/>
                  <w14:checkedState w14:val="2612" w14:font="MS Gothic"/>
                  <w14:uncheckedState w14:val="2610" w14:font="MS Gothic"/>
                </w14:checkbox>
              </w:sdtPr>
              <w:sdtEndPr/>
              <w:sdtContent>
                <w:r w:rsidR="00310E37">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310E37" w:rsidRPr="00310E37">
              <w:rPr>
                <w:lang w:val="en-US"/>
              </w:rPr>
              <w:t xml:space="preserve">S60470 </w:t>
            </w:r>
          </w:p>
          <w:p w14:paraId="73481E28" w14:textId="77777777" w:rsidR="00FB5895" w:rsidRDefault="007A7CA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0B9E436" w14:textId="77777777" w:rsidR="00FB5895" w:rsidRDefault="007A7CA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674B2DF" w14:textId="77777777" w:rsidR="00FB5895" w:rsidRDefault="007A7CA6"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5FF0B40" w14:textId="77777777" w:rsidR="003D036F" w:rsidRDefault="00632536" w:rsidP="003D128A">
            <w:pPr>
              <w:rPr>
                <w:lang w:val="en-US"/>
              </w:rPr>
            </w:pPr>
            <w:r>
              <w:rPr>
                <w:lang w:val="en-US"/>
              </w:rPr>
              <w:t>Additional information</w:t>
            </w:r>
            <w:r w:rsidR="00EE33E8">
              <w:rPr>
                <w:lang w:val="en-US"/>
              </w:rPr>
              <w:t>:</w:t>
            </w:r>
          </w:p>
          <w:p w14:paraId="445F61DA" w14:textId="77777777" w:rsidR="00EE33E8" w:rsidRDefault="00EE33E8" w:rsidP="003D128A">
            <w:pPr>
              <w:rPr>
                <w:lang w:val="en-US"/>
              </w:rPr>
            </w:pPr>
          </w:p>
          <w:p w14:paraId="1A39CC9A" w14:textId="77777777" w:rsidR="00EE33E8" w:rsidRDefault="00EE33E8" w:rsidP="003D128A">
            <w:pPr>
              <w:rPr>
                <w:lang w:val="en-US"/>
              </w:rPr>
            </w:pPr>
          </w:p>
        </w:tc>
      </w:tr>
      <w:tr w:rsidR="003D036F" w:rsidRPr="00F42A6F" w14:paraId="1F60F5A8" w14:textId="77777777" w:rsidTr="00436EB9">
        <w:trPr>
          <w:cantSplit/>
          <w:trHeight w:val="269"/>
        </w:trPr>
        <w:tc>
          <w:tcPr>
            <w:tcW w:w="4962" w:type="dxa"/>
          </w:tcPr>
          <w:p w14:paraId="3FEDDD8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3583A5E" w14:textId="77777777" w:rsidR="00E62A40" w:rsidRPr="00250516" w:rsidRDefault="007A7CA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AC3F614" w14:textId="2914A3B7" w:rsidR="00E62A40" w:rsidRDefault="007A7CA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CC36A5">
                  <w:rPr>
                    <w:rFonts w:ascii="MS Gothic" w:eastAsia="MS Gothic" w:hAnsi="MS Gothic" w:hint="eastAsia"/>
                    <w:lang w:val="en-US"/>
                  </w:rPr>
                  <w:t>☒</w:t>
                </w:r>
              </w:sdtContent>
            </w:sdt>
            <w:r w:rsidR="00E62A40" w:rsidRPr="00250516">
              <w:rPr>
                <w:lang w:val="en-US"/>
              </w:rPr>
              <w:t xml:space="preserve"> </w:t>
            </w:r>
            <w:r w:rsidR="00E62A40">
              <w:rPr>
                <w:lang w:val="en-US"/>
              </w:rPr>
              <w:t>No</w:t>
            </w:r>
          </w:p>
          <w:p w14:paraId="1AC40D26" w14:textId="77777777" w:rsidR="00E62A40" w:rsidRDefault="00382948" w:rsidP="00E62A40">
            <w:pPr>
              <w:rPr>
                <w:lang w:val="en-US"/>
              </w:rPr>
            </w:pPr>
            <w:r>
              <w:rPr>
                <w:lang w:val="en-US"/>
              </w:rPr>
              <w:t>Additional information:</w:t>
            </w:r>
          </w:p>
          <w:p w14:paraId="6E3920E7" w14:textId="77777777" w:rsidR="00382948" w:rsidRDefault="00382948" w:rsidP="00E62A40">
            <w:pPr>
              <w:rPr>
                <w:lang w:val="en-US"/>
              </w:rPr>
            </w:pPr>
          </w:p>
          <w:p w14:paraId="20B01D4E" w14:textId="77777777" w:rsidR="003D036F" w:rsidRDefault="003D036F" w:rsidP="00345E00">
            <w:pPr>
              <w:rPr>
                <w:lang w:val="en-US"/>
              </w:rPr>
            </w:pPr>
          </w:p>
        </w:tc>
      </w:tr>
      <w:tr w:rsidR="003D036F" w:rsidRPr="00F42A6F" w14:paraId="0053BACA" w14:textId="77777777" w:rsidTr="00436EB9">
        <w:trPr>
          <w:cantSplit/>
          <w:trHeight w:val="269"/>
        </w:trPr>
        <w:tc>
          <w:tcPr>
            <w:tcW w:w="4962" w:type="dxa"/>
          </w:tcPr>
          <w:p w14:paraId="65BCE9F9"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B68DB4A" w14:textId="091D58D7" w:rsidR="00DF3028" w:rsidRPr="00250516" w:rsidRDefault="007A7CA6" w:rsidP="00DF3028">
            <w:pPr>
              <w:rPr>
                <w:lang w:val="en-US"/>
              </w:rPr>
            </w:pPr>
            <w:sdt>
              <w:sdtPr>
                <w:rPr>
                  <w:lang w:val="en-US"/>
                </w:rPr>
                <w:id w:val="-955715386"/>
                <w14:checkbox>
                  <w14:checked w14:val="1"/>
                  <w14:checkedState w14:val="2612" w14:font="MS Gothic"/>
                  <w14:uncheckedState w14:val="2610" w14:font="MS Gothic"/>
                </w14:checkbox>
              </w:sdtPr>
              <w:sdtEndPr/>
              <w:sdtContent>
                <w:r w:rsidR="00CC36A5">
                  <w:rPr>
                    <w:rFonts w:ascii="MS Gothic" w:eastAsia="MS Gothic" w:hAnsi="MS Gothic" w:hint="eastAsia"/>
                    <w:lang w:val="en-US"/>
                  </w:rPr>
                  <w:t>☒</w:t>
                </w:r>
              </w:sdtContent>
            </w:sdt>
            <w:r w:rsidR="00DF3028">
              <w:rPr>
                <w:lang w:val="en-US"/>
              </w:rPr>
              <w:t xml:space="preserve"> Yes</w:t>
            </w:r>
          </w:p>
          <w:p w14:paraId="20B15397" w14:textId="77777777" w:rsidR="00DF3028" w:rsidRDefault="007A7CA6"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7B95CC2F" w14:textId="02D2C3DF" w:rsidR="00CC36A5" w:rsidRPr="00CC36A5" w:rsidRDefault="00DF3028" w:rsidP="00CC36A5">
            <w:pPr>
              <w:jc w:val="both"/>
              <w:rPr>
                <w:lang w:val="en-US"/>
              </w:rPr>
            </w:pPr>
            <w:r>
              <w:rPr>
                <w:lang w:val="en-US"/>
              </w:rPr>
              <w:t>If yes</w:t>
            </w:r>
            <w:r w:rsidR="00B10E44">
              <w:rPr>
                <w:lang w:val="en-US"/>
              </w:rPr>
              <w:t>, please comment</w:t>
            </w:r>
            <w:r>
              <w:rPr>
                <w:lang w:val="en-US"/>
              </w:rPr>
              <w:t xml:space="preserve">: </w:t>
            </w:r>
            <w:r w:rsidR="00CC36A5" w:rsidRPr="00CC36A5">
              <w:rPr>
                <w:lang w:val="en-US"/>
              </w:rPr>
              <w:t>We do not exclude that the proposed work could result in research data with potential for tech transfer and valorization. Ownership of the data</w:t>
            </w:r>
            <w:r w:rsidR="00CC36A5">
              <w:rPr>
                <w:lang w:val="en-US"/>
              </w:rPr>
              <w:t xml:space="preserve"> </w:t>
            </w:r>
            <w:r w:rsidR="00CC36A5" w:rsidRPr="00CC36A5">
              <w:rPr>
                <w:lang w:val="en-US"/>
              </w:rPr>
              <w:t>generated belongs to KU Leuve</w:t>
            </w:r>
            <w:r w:rsidR="00CC36A5">
              <w:rPr>
                <w:lang w:val="en-US"/>
              </w:rPr>
              <w:t>n</w:t>
            </w:r>
            <w:r w:rsidR="00CC36A5" w:rsidRPr="00CC36A5">
              <w:rPr>
                <w:lang w:val="en-US"/>
              </w:rPr>
              <w:t xml:space="preserve"> and VIB in accordance with the framework agreement of both institutes. VIB has a</w:t>
            </w:r>
            <w:r w:rsidR="00CC36A5">
              <w:rPr>
                <w:lang w:val="en-US"/>
              </w:rPr>
              <w:t xml:space="preserve"> </w:t>
            </w:r>
            <w:r w:rsidR="00CC36A5" w:rsidRPr="00CC36A5">
              <w:rPr>
                <w:lang w:val="en-US"/>
              </w:rPr>
              <w:t>policy to actively monitor research data for such potential. If there is substantial potential, the invention will be thoroughly assessed, and in a</w:t>
            </w:r>
          </w:p>
          <w:p w14:paraId="4DE09A0D" w14:textId="757A7920" w:rsidR="00DF3028" w:rsidRDefault="00CC36A5" w:rsidP="00CC36A5">
            <w:pPr>
              <w:jc w:val="both"/>
              <w:rPr>
                <w:lang w:val="en-US"/>
              </w:rPr>
            </w:pPr>
            <w:r w:rsidRPr="00CC36A5">
              <w:rPr>
                <w:lang w:val="en-US"/>
              </w:rPr>
              <w:t>number of cases the invention will be IP protected (mostly patent protection or copyright protection). As such the IP protection does not</w:t>
            </w:r>
            <w:r>
              <w:rPr>
                <w:lang w:val="en-US"/>
              </w:rPr>
              <w:t xml:space="preserve"> </w:t>
            </w:r>
            <w:r w:rsidRPr="00CC36A5">
              <w:rPr>
                <w:lang w:val="en-US"/>
              </w:rPr>
              <w:t>withhold the research data from being made public. In the case a decision is taken to file a patent application it will be planned so that</w:t>
            </w:r>
            <w:r>
              <w:rPr>
                <w:lang w:val="en-US"/>
              </w:rPr>
              <w:t xml:space="preserve"> </w:t>
            </w:r>
            <w:r w:rsidRPr="00CC36A5">
              <w:rPr>
                <w:lang w:val="en-US"/>
              </w:rPr>
              <w:t>publications need not be delayed.</w:t>
            </w:r>
          </w:p>
          <w:p w14:paraId="3C82C887" w14:textId="77777777" w:rsidR="003D036F" w:rsidRDefault="003D036F" w:rsidP="00345E00">
            <w:pPr>
              <w:rPr>
                <w:lang w:val="en-US"/>
              </w:rPr>
            </w:pPr>
          </w:p>
        </w:tc>
      </w:tr>
      <w:tr w:rsidR="003D036F" w:rsidRPr="00F42A6F" w14:paraId="79D93CEB" w14:textId="77777777" w:rsidTr="00436EB9">
        <w:trPr>
          <w:cantSplit/>
          <w:trHeight w:val="269"/>
        </w:trPr>
        <w:tc>
          <w:tcPr>
            <w:tcW w:w="4962" w:type="dxa"/>
          </w:tcPr>
          <w:p w14:paraId="27317F65"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0F11F62" w14:textId="353922A0" w:rsidR="007C3FA4" w:rsidRPr="00250516" w:rsidRDefault="007A7CA6"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CC36A5">
                  <w:rPr>
                    <w:rFonts w:ascii="MS Gothic" w:eastAsia="MS Gothic" w:hAnsi="MS Gothic" w:hint="eastAsia"/>
                    <w:lang w:val="en-US"/>
                  </w:rPr>
                  <w:t>☒</w:t>
                </w:r>
              </w:sdtContent>
            </w:sdt>
            <w:r w:rsidR="007C3FA4">
              <w:rPr>
                <w:lang w:val="en-US"/>
              </w:rPr>
              <w:t xml:space="preserve"> Yes</w:t>
            </w:r>
          </w:p>
          <w:p w14:paraId="2D4DC4B9" w14:textId="77777777" w:rsidR="007C3FA4" w:rsidRDefault="007A7CA6"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1B80CA0C" w14:textId="77777777" w:rsidR="007C3FA4" w:rsidRDefault="007C3FA4" w:rsidP="007C3FA4">
            <w:pPr>
              <w:rPr>
                <w:lang w:val="en-US"/>
              </w:rPr>
            </w:pPr>
            <w:r>
              <w:rPr>
                <w:lang w:val="en-US"/>
              </w:rPr>
              <w:t xml:space="preserve">If yes, please explain: </w:t>
            </w:r>
          </w:p>
          <w:p w14:paraId="36D3E3DC" w14:textId="22CFD662" w:rsidR="003D036F" w:rsidRDefault="00CC36A5" w:rsidP="00CC36A5">
            <w:pPr>
              <w:rPr>
                <w:lang w:val="en-US"/>
              </w:rPr>
            </w:pPr>
            <w:r w:rsidRPr="00CC36A5">
              <w:rPr>
                <w:lang w:val="en-US"/>
              </w:rPr>
              <w:t>3rd party agreements may restrict dissemination or exploitation of data in the following cases:</w:t>
            </w:r>
            <w:r>
              <w:rPr>
                <w:lang w:val="en-US"/>
              </w:rPr>
              <w:t xml:space="preserve"> </w:t>
            </w:r>
            <w:r w:rsidRPr="00CC36A5">
              <w:rPr>
                <w:lang w:val="en-US"/>
              </w:rPr>
              <w:t>Data generated with cell lines obtained from repositories must adhere to restrictions on data dissemination specified in the material transfer</w:t>
            </w:r>
            <w:r>
              <w:rPr>
                <w:lang w:val="en-US"/>
              </w:rPr>
              <w:t xml:space="preserve"> </w:t>
            </w:r>
            <w:r w:rsidRPr="00CC36A5">
              <w:rPr>
                <w:lang w:val="en-US"/>
              </w:rPr>
              <w:t>agreement.</w:t>
            </w:r>
            <w:r>
              <w:rPr>
                <w:lang w:val="en-US"/>
              </w:rPr>
              <w:t xml:space="preserve"> </w:t>
            </w:r>
            <w:r w:rsidRPr="00CC36A5">
              <w:rPr>
                <w:lang w:val="en-US"/>
              </w:rPr>
              <w:t xml:space="preserve">Data generated with samples obtained from humans are </w:t>
            </w:r>
            <w:r w:rsidR="00EF529F">
              <w:rPr>
                <w:lang w:val="en-US"/>
              </w:rPr>
              <w:t>subjected</w:t>
            </w:r>
            <w:r w:rsidRPr="00CC36A5">
              <w:rPr>
                <w:lang w:val="en-US"/>
              </w:rPr>
              <w:t xml:space="preserve"> to patient consent forms and, if applicable, material transfer agreements, and</w:t>
            </w:r>
            <w:r>
              <w:rPr>
                <w:lang w:val="en-US"/>
              </w:rPr>
              <w:t xml:space="preserve"> </w:t>
            </w:r>
            <w:r w:rsidRPr="00CC36A5">
              <w:rPr>
                <w:lang w:val="en-US"/>
              </w:rPr>
              <w:t>the therein specified restrictions on data dissemination and/or exploitation</w:t>
            </w:r>
            <w:r>
              <w:rPr>
                <w:lang w:val="en-US"/>
              </w:rPr>
              <w:t>.</w:t>
            </w:r>
          </w:p>
        </w:tc>
      </w:tr>
      <w:tr w:rsidR="003D036F" w:rsidRPr="00F42A6F" w14:paraId="3436CEAB" w14:textId="77777777" w:rsidTr="00436EB9">
        <w:trPr>
          <w:cantSplit/>
          <w:trHeight w:val="269"/>
        </w:trPr>
        <w:tc>
          <w:tcPr>
            <w:tcW w:w="4962" w:type="dxa"/>
          </w:tcPr>
          <w:p w14:paraId="1E0306F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52E4A40" w14:textId="38F8CF1C" w:rsidR="00950DB8" w:rsidRPr="00250516" w:rsidRDefault="007A7CA6"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CC36A5">
                  <w:rPr>
                    <w:rFonts w:ascii="MS Gothic" w:eastAsia="MS Gothic" w:hAnsi="MS Gothic" w:hint="eastAsia"/>
                    <w:lang w:val="en-US"/>
                  </w:rPr>
                  <w:t>☒</w:t>
                </w:r>
              </w:sdtContent>
            </w:sdt>
            <w:r w:rsidR="00950DB8">
              <w:rPr>
                <w:lang w:val="en-US"/>
              </w:rPr>
              <w:t xml:space="preserve"> Yes</w:t>
            </w:r>
          </w:p>
          <w:p w14:paraId="0BE37F60" w14:textId="77777777" w:rsidR="00950DB8" w:rsidRDefault="007A7CA6"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319A3EBF" w14:textId="77777777" w:rsidR="00950DB8" w:rsidRDefault="00950DB8" w:rsidP="00950DB8">
            <w:pPr>
              <w:rPr>
                <w:lang w:val="en-US"/>
              </w:rPr>
            </w:pPr>
            <w:r>
              <w:rPr>
                <w:lang w:val="en-US"/>
              </w:rPr>
              <w:t xml:space="preserve">If yes, please explain: </w:t>
            </w:r>
          </w:p>
          <w:p w14:paraId="55EE90D7" w14:textId="4E9BD523" w:rsidR="00CC36A5" w:rsidRPr="00CC36A5" w:rsidRDefault="00CC36A5" w:rsidP="00CC36A5">
            <w:pPr>
              <w:rPr>
                <w:lang w:val="en-US"/>
              </w:rPr>
            </w:pPr>
            <w:r w:rsidRPr="00CC36A5">
              <w:rPr>
                <w:lang w:val="en-US"/>
              </w:rPr>
              <w:t>If the restriction of data sharing is a consequence of securing Intellectual Property (IP), the researcher involved and the IP team of the</w:t>
            </w:r>
            <w:r>
              <w:rPr>
                <w:lang w:val="en-US"/>
              </w:rPr>
              <w:t xml:space="preserve"> </w:t>
            </w:r>
            <w:proofErr w:type="spellStart"/>
            <w:r w:rsidRPr="00CC36A5">
              <w:rPr>
                <w:lang w:val="en-US"/>
              </w:rPr>
              <w:t>TechTransfer</w:t>
            </w:r>
            <w:proofErr w:type="spellEnd"/>
            <w:r w:rsidRPr="00CC36A5">
              <w:rPr>
                <w:lang w:val="en-US"/>
              </w:rPr>
              <w:t xml:space="preserve"> office shall make the necessary arrangements in order to maintain the embargo on the public access (dissemination) of research</w:t>
            </w:r>
            <w:r>
              <w:rPr>
                <w:lang w:val="en-US"/>
              </w:rPr>
              <w:t xml:space="preserve"> </w:t>
            </w:r>
            <w:r w:rsidRPr="00CC36A5">
              <w:rPr>
                <w:lang w:val="en-US"/>
              </w:rPr>
              <w:t>data, at least until the essential steps in securing intellectual property (e.g. the filing of a patent application) have been taken. However,</w:t>
            </w:r>
          </w:p>
          <w:p w14:paraId="0565FA0F" w14:textId="2350A14A" w:rsidR="003D036F" w:rsidRDefault="00CC36A5" w:rsidP="00CC36A5">
            <w:pPr>
              <w:rPr>
                <w:lang w:val="en-US"/>
              </w:rPr>
            </w:pPr>
            <w:r w:rsidRPr="00CC36A5">
              <w:rPr>
                <w:lang w:val="en-US"/>
              </w:rPr>
              <w:t>reasonable efforts will be made to avoid delays in publication. If the restriction of data sharing is a consequence of contracts with third parties</w:t>
            </w:r>
            <w:r>
              <w:rPr>
                <w:lang w:val="en-US"/>
              </w:rPr>
              <w:t xml:space="preserve"> </w:t>
            </w:r>
            <w:r w:rsidRPr="00CC36A5">
              <w:rPr>
                <w:lang w:val="en-US"/>
              </w:rPr>
              <w:t xml:space="preserve">or about classified data, the researcher involved and the Legal Team of the </w:t>
            </w:r>
            <w:proofErr w:type="spellStart"/>
            <w:r w:rsidRPr="00CC36A5">
              <w:rPr>
                <w:lang w:val="en-US"/>
              </w:rPr>
              <w:t>TechTransfer</w:t>
            </w:r>
            <w:proofErr w:type="spellEnd"/>
            <w:r w:rsidRPr="00CC36A5">
              <w:rPr>
                <w:lang w:val="en-US"/>
              </w:rPr>
              <w:t xml:space="preserve"> Office will specify the restrictions in this DMP. If the</w:t>
            </w:r>
            <w:r>
              <w:rPr>
                <w:lang w:val="en-US"/>
              </w:rPr>
              <w:t xml:space="preserve"> </w:t>
            </w:r>
            <w:r w:rsidRPr="00CC36A5">
              <w:rPr>
                <w:lang w:val="en-US"/>
              </w:rPr>
              <w:t>restriction of data sharing is a consequence of ethical issues, see also the Ethical and legal session of this DMP. Personal data will only be</w:t>
            </w:r>
            <w:r>
              <w:rPr>
                <w:lang w:val="en-US"/>
              </w:rPr>
              <w:t xml:space="preserve"> </w:t>
            </w:r>
            <w:r w:rsidRPr="00CC36A5">
              <w:rPr>
                <w:lang w:val="en-US"/>
              </w:rPr>
              <w:t>published after de-identification and identifiers will not be published. If despite all efforts it is not possible to protect the identities of subjects</w:t>
            </w:r>
            <w:r>
              <w:rPr>
                <w:lang w:val="en-US"/>
              </w:rPr>
              <w:t xml:space="preserve"> </w:t>
            </w:r>
            <w:r w:rsidRPr="00CC36A5">
              <w:rPr>
                <w:lang w:val="en-US"/>
              </w:rPr>
              <w:t>even after removing all identifiers, personal data will not be made public.</w:t>
            </w:r>
          </w:p>
        </w:tc>
      </w:tr>
    </w:tbl>
    <w:p w14:paraId="35A338F5" w14:textId="77777777" w:rsidR="00171BFB" w:rsidRDefault="00171BFB"/>
    <w:p w14:paraId="51CCE9BE" w14:textId="77777777" w:rsidR="00171BFB" w:rsidRDefault="00171BFB"/>
    <w:p w14:paraId="773D72C7" w14:textId="77777777" w:rsidR="00EF529F" w:rsidRDefault="00EF529F"/>
    <w:p w14:paraId="5BFB4BA5" w14:textId="77777777" w:rsidR="00EF529F" w:rsidRDefault="00EF529F"/>
    <w:p w14:paraId="426690C3" w14:textId="77777777" w:rsidR="00EF529F" w:rsidRDefault="00EF529F"/>
    <w:p w14:paraId="0584C145" w14:textId="77777777" w:rsidR="00EF529F" w:rsidRDefault="00EF529F"/>
    <w:p w14:paraId="36F3B74E" w14:textId="77777777" w:rsidR="00EF529F" w:rsidRDefault="00EF529F"/>
    <w:p w14:paraId="3D2FF69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0D76778" w14:textId="77777777" w:rsidTr="005E32FD">
        <w:trPr>
          <w:cantSplit/>
          <w:trHeight w:val="269"/>
        </w:trPr>
        <w:tc>
          <w:tcPr>
            <w:tcW w:w="15593" w:type="dxa"/>
            <w:gridSpan w:val="2"/>
            <w:shd w:val="clear" w:color="auto" w:fill="5B9BD5" w:themeFill="accent5"/>
          </w:tcPr>
          <w:p w14:paraId="7413CD27"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6B24A41" w14:textId="77777777" w:rsidR="00184DDE" w:rsidRPr="00AB71F6" w:rsidRDefault="00184DDE" w:rsidP="00184DDE">
            <w:pPr>
              <w:pStyle w:val="ListParagraph"/>
              <w:ind w:left="1080"/>
              <w:rPr>
                <w:b/>
              </w:rPr>
            </w:pPr>
          </w:p>
        </w:tc>
      </w:tr>
      <w:tr w:rsidR="002300DE" w14:paraId="7A102689" w14:textId="77777777" w:rsidTr="00436EB9">
        <w:trPr>
          <w:cantSplit/>
          <w:trHeight w:val="269"/>
        </w:trPr>
        <w:tc>
          <w:tcPr>
            <w:tcW w:w="4962" w:type="dxa"/>
            <w:shd w:val="clear" w:color="auto" w:fill="FFFFFF" w:themeFill="background1"/>
          </w:tcPr>
          <w:p w14:paraId="12A947DB"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3364759" w14:textId="77777777" w:rsidR="00EF7190" w:rsidRDefault="00EF7190" w:rsidP="0035345E">
            <w:pPr>
              <w:jc w:val="both"/>
            </w:pPr>
          </w:p>
          <w:p w14:paraId="545BC9F1" w14:textId="77777777" w:rsidR="00EF7190" w:rsidRPr="00C0755D" w:rsidRDefault="007A7CA6" w:rsidP="0035345E">
            <w:pPr>
              <w:jc w:val="both"/>
              <w:rPr>
                <w:rFonts w:cstheme="minorHAnsi"/>
                <w:i/>
                <w:sz w:val="22"/>
                <w:szCs w:val="22"/>
              </w:rPr>
            </w:pPr>
            <w:hyperlink r:id="rId8"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05F0DA0" w14:textId="77777777" w:rsidR="00CA2D12" w:rsidRPr="00CA2D12" w:rsidRDefault="00CA2D12" w:rsidP="00EF7190">
            <w:pPr>
              <w:jc w:val="both"/>
              <w:rPr>
                <w:i/>
              </w:rPr>
            </w:pPr>
          </w:p>
        </w:tc>
        <w:tc>
          <w:tcPr>
            <w:tcW w:w="10631" w:type="dxa"/>
            <w:shd w:val="clear" w:color="auto" w:fill="FFFFFF" w:themeFill="background1"/>
          </w:tcPr>
          <w:p w14:paraId="3A84412E" w14:textId="311541DF" w:rsidR="00CC36A5" w:rsidRPr="00CC36A5" w:rsidRDefault="00CC36A5" w:rsidP="00CC36A5">
            <w:pPr>
              <w:rPr>
                <w:lang w:val="en-US"/>
              </w:rPr>
            </w:pPr>
            <w:r w:rsidRPr="00CC36A5">
              <w:rPr>
                <w:lang w:val="en-US"/>
              </w:rPr>
              <w:t xml:space="preserve">Data will be generated following </w:t>
            </w:r>
            <w:proofErr w:type="spellStart"/>
            <w:r w:rsidR="00EF529F">
              <w:rPr>
                <w:lang w:val="en-US"/>
              </w:rPr>
              <w:t>standardised</w:t>
            </w:r>
            <w:proofErr w:type="spellEnd"/>
            <w:r w:rsidRPr="00CC36A5">
              <w:rPr>
                <w:lang w:val="en-US"/>
              </w:rPr>
              <w:t xml:space="preserve"> protocols. Clear and detailed descriptions of these protocols will be stored in our lab protocol</w:t>
            </w:r>
            <w:r>
              <w:rPr>
                <w:lang w:val="en-US"/>
              </w:rPr>
              <w:t xml:space="preserve"> </w:t>
            </w:r>
            <w:r w:rsidRPr="00CC36A5">
              <w:rPr>
                <w:lang w:val="en-US"/>
              </w:rPr>
              <w:t>database, and published along with the results. Metadata will be documented by the research and technical staff at the time of data collection</w:t>
            </w:r>
            <w:r>
              <w:rPr>
                <w:lang w:val="en-US"/>
              </w:rPr>
              <w:t xml:space="preserve"> </w:t>
            </w:r>
            <w:r w:rsidRPr="00CC36A5">
              <w:rPr>
                <w:lang w:val="en-US"/>
              </w:rPr>
              <w:t>and analysis, by taking careful notes in the electronic laboratory notebook (</w:t>
            </w:r>
            <w:proofErr w:type="spellStart"/>
            <w:r>
              <w:rPr>
                <w:lang w:val="en-US"/>
              </w:rPr>
              <w:t>eLab</w:t>
            </w:r>
            <w:proofErr w:type="spellEnd"/>
            <w:r>
              <w:rPr>
                <w:lang w:val="en-US"/>
              </w:rPr>
              <w:t xml:space="preserve"> Journal</w:t>
            </w:r>
            <w:r w:rsidRPr="00CC36A5">
              <w:rPr>
                <w:lang w:val="en-US"/>
              </w:rPr>
              <w:t>) and/or in hard copy lab notebooks that refer to specific</w:t>
            </w:r>
            <w:r>
              <w:rPr>
                <w:lang w:val="en-US"/>
              </w:rPr>
              <w:t xml:space="preserve"> </w:t>
            </w:r>
            <w:r w:rsidRPr="00CC36A5">
              <w:rPr>
                <w:lang w:val="en-US"/>
              </w:rPr>
              <w:t>datasets.</w:t>
            </w:r>
          </w:p>
          <w:p w14:paraId="757E1492" w14:textId="0546EDC2" w:rsidR="00CC36A5" w:rsidRPr="00CC36A5" w:rsidRDefault="00CC36A5" w:rsidP="00CC36A5">
            <w:pPr>
              <w:rPr>
                <w:lang w:val="en-US"/>
              </w:rPr>
            </w:pPr>
            <w:r w:rsidRPr="00CC36A5">
              <w:rPr>
                <w:lang w:val="en-US"/>
              </w:rPr>
              <w:t>Cryotubes of biological samples (bacterial strains, mammalian cell lines) stored at -80°C will be labelled with a reference number that links to</w:t>
            </w:r>
            <w:r>
              <w:rPr>
                <w:lang w:val="en-US"/>
              </w:rPr>
              <w:t xml:space="preserve"> </w:t>
            </w:r>
            <w:r w:rsidRPr="00CC36A5">
              <w:rPr>
                <w:lang w:val="en-US"/>
              </w:rPr>
              <w:t>an entry or database.</w:t>
            </w:r>
          </w:p>
          <w:p w14:paraId="399A9342" w14:textId="00E82266" w:rsidR="00CA2D12" w:rsidRPr="00CC36A5" w:rsidRDefault="00CC36A5" w:rsidP="00CC36A5">
            <w:r w:rsidRPr="00CC36A5">
              <w:rPr>
                <w:lang w:val="en-US"/>
              </w:rPr>
              <w:t>All datasets will be accompanied by a README.txt file containing all the associated metadata (see more details below).</w:t>
            </w:r>
          </w:p>
        </w:tc>
      </w:tr>
      <w:tr w:rsidR="002300DE" w14:paraId="435461F7" w14:textId="77777777" w:rsidTr="00436EB9">
        <w:trPr>
          <w:cantSplit/>
          <w:trHeight w:val="269"/>
        </w:trPr>
        <w:tc>
          <w:tcPr>
            <w:tcW w:w="4962" w:type="dxa"/>
            <w:shd w:val="clear" w:color="auto" w:fill="FFFFFF" w:themeFill="background1"/>
          </w:tcPr>
          <w:p w14:paraId="58A3549F"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CF2458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5625037" w14:textId="77777777" w:rsidR="00771CF4" w:rsidRDefault="00771CF4" w:rsidP="00771CF4">
            <w:pPr>
              <w:rPr>
                <w:rFonts w:ascii="Arial" w:eastAsia="Times New Roman" w:hAnsi="Arial" w:cs="Arial"/>
                <w:sz w:val="16"/>
                <w:szCs w:val="16"/>
                <w:lang w:val="en-US" w:eastAsia="nl-BE"/>
              </w:rPr>
            </w:pPr>
          </w:p>
          <w:p w14:paraId="67AC37B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4E1D98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7638B93" w14:textId="21405A6B" w:rsidR="00CA2D12" w:rsidRPr="00250516" w:rsidRDefault="007A7CA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CC36A5">
                  <w:rPr>
                    <w:rFonts w:ascii="MS Gothic" w:eastAsia="MS Gothic" w:hAnsi="MS Gothic" w:hint="eastAsia"/>
                    <w:lang w:val="en-US"/>
                  </w:rPr>
                  <w:t>☒</w:t>
                </w:r>
              </w:sdtContent>
            </w:sdt>
            <w:r w:rsidR="00CA2D12">
              <w:rPr>
                <w:lang w:val="en-US"/>
              </w:rPr>
              <w:t xml:space="preserve"> Yes</w:t>
            </w:r>
          </w:p>
          <w:p w14:paraId="40EE7DB0" w14:textId="77777777" w:rsidR="00CA2D12" w:rsidRDefault="007A7CA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858A95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14B1A8D" w14:textId="77777777" w:rsidR="00CC36A5" w:rsidRDefault="00CC36A5" w:rsidP="00CC36A5">
            <w:pPr>
              <w:rPr>
                <w:lang w:val="en-US"/>
              </w:rPr>
            </w:pPr>
          </w:p>
          <w:p w14:paraId="2CB01429" w14:textId="1D379778" w:rsidR="00CC36A5" w:rsidRPr="00CC36A5" w:rsidRDefault="00CC36A5" w:rsidP="00CC36A5">
            <w:pPr>
              <w:rPr>
                <w:lang w:val="en-US"/>
              </w:rPr>
            </w:pPr>
            <w:r w:rsidRPr="00CC36A5">
              <w:rPr>
                <w:lang w:val="en-US"/>
              </w:rPr>
              <w:t>While specific data types might require particular metadata, as a general rule the metadata are based on a generalized metadata schema such as</w:t>
            </w:r>
            <w:r>
              <w:rPr>
                <w:lang w:val="en-US"/>
              </w:rPr>
              <w:t xml:space="preserve"> </w:t>
            </w:r>
            <w:r w:rsidRPr="00CC36A5">
              <w:rPr>
                <w:lang w:val="en-US"/>
              </w:rPr>
              <w:t xml:space="preserve">Dublin Core or </w:t>
            </w:r>
            <w:proofErr w:type="spellStart"/>
            <w:r w:rsidRPr="00CC36A5">
              <w:rPr>
                <w:lang w:val="en-US"/>
              </w:rPr>
              <w:t>DataCite</w:t>
            </w:r>
            <w:proofErr w:type="spellEnd"/>
            <w:r w:rsidRPr="00CC36A5">
              <w:rPr>
                <w:lang w:val="en-US"/>
              </w:rPr>
              <w:t>, including the following elements:</w:t>
            </w:r>
          </w:p>
          <w:p w14:paraId="7A0238EA" w14:textId="77777777" w:rsidR="00CC36A5" w:rsidRPr="00CC36A5" w:rsidRDefault="00CC36A5" w:rsidP="00CC36A5">
            <w:pPr>
              <w:rPr>
                <w:lang w:val="en-US"/>
              </w:rPr>
            </w:pPr>
            <w:r w:rsidRPr="00CC36A5">
              <w:rPr>
                <w:lang w:val="en-US"/>
              </w:rPr>
              <w:t>• Title: free text</w:t>
            </w:r>
          </w:p>
          <w:p w14:paraId="424E68E9" w14:textId="77777777" w:rsidR="00CC36A5" w:rsidRPr="00CC36A5" w:rsidRDefault="00CC36A5" w:rsidP="00CC36A5">
            <w:pPr>
              <w:rPr>
                <w:lang w:val="en-US"/>
              </w:rPr>
            </w:pPr>
            <w:r w:rsidRPr="00CC36A5">
              <w:rPr>
                <w:lang w:val="en-US"/>
              </w:rPr>
              <w:t>• Creator: Last name, first name, organization</w:t>
            </w:r>
          </w:p>
          <w:p w14:paraId="551B8EE1" w14:textId="77777777" w:rsidR="00CC36A5" w:rsidRPr="00CC36A5" w:rsidRDefault="00CC36A5" w:rsidP="00CC36A5">
            <w:pPr>
              <w:rPr>
                <w:lang w:val="en-US"/>
              </w:rPr>
            </w:pPr>
            <w:r w:rsidRPr="00CC36A5">
              <w:rPr>
                <w:lang w:val="en-US"/>
              </w:rPr>
              <w:t>• Date and time reference</w:t>
            </w:r>
          </w:p>
          <w:p w14:paraId="1D453E95" w14:textId="77777777" w:rsidR="00CC36A5" w:rsidRPr="00CC36A5" w:rsidRDefault="00CC36A5" w:rsidP="00CC36A5">
            <w:pPr>
              <w:rPr>
                <w:lang w:val="en-US"/>
              </w:rPr>
            </w:pPr>
            <w:r w:rsidRPr="00CC36A5">
              <w:rPr>
                <w:lang w:val="en-US"/>
              </w:rPr>
              <w:t>• Subject: Choice of keywords and classifications</w:t>
            </w:r>
          </w:p>
          <w:p w14:paraId="047EA2BD" w14:textId="77777777" w:rsidR="00CC36A5" w:rsidRPr="00CC36A5" w:rsidRDefault="00CC36A5" w:rsidP="00CC36A5">
            <w:pPr>
              <w:rPr>
                <w:lang w:val="en-US"/>
              </w:rPr>
            </w:pPr>
            <w:r w:rsidRPr="00CC36A5">
              <w:rPr>
                <w:lang w:val="en-US"/>
              </w:rPr>
              <w:t>• Description: Text explaining the content of the data set and other contextual information needed for the correct interpretation of the data, the</w:t>
            </w:r>
          </w:p>
          <w:p w14:paraId="0935E084" w14:textId="77777777" w:rsidR="00CC36A5" w:rsidRPr="00CC36A5" w:rsidRDefault="00CC36A5" w:rsidP="00CC36A5">
            <w:pPr>
              <w:rPr>
                <w:lang w:val="en-US"/>
              </w:rPr>
            </w:pPr>
            <w:r w:rsidRPr="00CC36A5">
              <w:rPr>
                <w:lang w:val="en-US"/>
              </w:rPr>
              <w:t>software(s) (including version number) used to produce and to read the data, the purpose of the experiment, etc.</w:t>
            </w:r>
          </w:p>
          <w:p w14:paraId="72F2CFBD" w14:textId="77777777" w:rsidR="00CC36A5" w:rsidRPr="00CC36A5" w:rsidRDefault="00CC36A5" w:rsidP="00CC36A5">
            <w:pPr>
              <w:rPr>
                <w:lang w:val="en-US"/>
              </w:rPr>
            </w:pPr>
            <w:r w:rsidRPr="00CC36A5">
              <w:rPr>
                <w:lang w:val="en-US"/>
              </w:rPr>
              <w:t>• Format: Details of the file format,</w:t>
            </w:r>
          </w:p>
          <w:p w14:paraId="681870CE" w14:textId="77777777" w:rsidR="00CC36A5" w:rsidRPr="00CC36A5" w:rsidRDefault="00CC36A5" w:rsidP="00CC36A5">
            <w:pPr>
              <w:rPr>
                <w:lang w:val="en-US"/>
              </w:rPr>
            </w:pPr>
            <w:r w:rsidRPr="00CC36A5">
              <w:rPr>
                <w:lang w:val="en-US"/>
              </w:rPr>
              <w:t>• Resource Type: data set, image, audio, etc.</w:t>
            </w:r>
          </w:p>
          <w:p w14:paraId="0CAC8573" w14:textId="77777777" w:rsidR="00CC36A5" w:rsidRPr="00CC36A5" w:rsidRDefault="00CC36A5" w:rsidP="00CC36A5">
            <w:pPr>
              <w:rPr>
                <w:lang w:val="en-US"/>
              </w:rPr>
            </w:pPr>
            <w:r w:rsidRPr="00CC36A5">
              <w:rPr>
                <w:lang w:val="en-US"/>
              </w:rPr>
              <w:t>• Identifier: DOI (when applicable)</w:t>
            </w:r>
          </w:p>
          <w:p w14:paraId="518854DC" w14:textId="77777777" w:rsidR="00CC36A5" w:rsidRPr="00CC36A5" w:rsidRDefault="00CC36A5" w:rsidP="00CC36A5">
            <w:pPr>
              <w:rPr>
                <w:lang w:val="en-US"/>
              </w:rPr>
            </w:pPr>
            <w:r w:rsidRPr="00CC36A5">
              <w:rPr>
                <w:lang w:val="en-US"/>
              </w:rPr>
              <w:t>•Access rights: closed access, embargoed access, restricted access, open access.</w:t>
            </w:r>
          </w:p>
          <w:p w14:paraId="762C4BB8" w14:textId="77777777" w:rsidR="00CC36A5" w:rsidRPr="00CC36A5" w:rsidRDefault="00CC36A5" w:rsidP="00CC36A5">
            <w:pPr>
              <w:rPr>
                <w:lang w:val="en-US"/>
              </w:rPr>
            </w:pPr>
            <w:r w:rsidRPr="00CC36A5">
              <w:rPr>
                <w:lang w:val="en-US"/>
              </w:rPr>
              <w:t>For specific datasets, additional metadata will be associated with the data file as appropriate.</w:t>
            </w:r>
          </w:p>
          <w:p w14:paraId="1C61BCD8" w14:textId="77777777" w:rsidR="00CC36A5" w:rsidRPr="00CC36A5" w:rsidRDefault="00CC36A5" w:rsidP="00CC36A5">
            <w:pPr>
              <w:rPr>
                <w:lang w:val="en-US"/>
              </w:rPr>
            </w:pPr>
            <w:r w:rsidRPr="00CC36A5">
              <w:rPr>
                <w:lang w:val="en-US"/>
              </w:rPr>
              <w:t>Specific naming and search procedures will be applied to:</w:t>
            </w:r>
          </w:p>
          <w:p w14:paraId="1F867F69" w14:textId="4DA118F2" w:rsidR="00CC36A5" w:rsidRPr="00CC36A5" w:rsidRDefault="00CC36A5" w:rsidP="00CC36A5">
            <w:pPr>
              <w:rPr>
                <w:lang w:val="en-US"/>
              </w:rPr>
            </w:pPr>
            <w:r w:rsidRPr="00CC36A5">
              <w:rPr>
                <w:lang w:val="en-US"/>
              </w:rPr>
              <w:t>- Omics and sequencing data: Digital files, raw sequencing data files mainly (.</w:t>
            </w:r>
            <w:proofErr w:type="spellStart"/>
            <w:r w:rsidRPr="00CC36A5">
              <w:rPr>
                <w:lang w:val="en-US"/>
              </w:rPr>
              <w:t>fastq</w:t>
            </w:r>
            <w:proofErr w:type="spellEnd"/>
            <w:r w:rsidRPr="00CC36A5">
              <w:rPr>
                <w:lang w:val="en-US"/>
              </w:rPr>
              <w:t>, .fastq.gz), will be named following an in-house procedure,</w:t>
            </w:r>
            <w:r>
              <w:rPr>
                <w:lang w:val="en-US"/>
              </w:rPr>
              <w:t xml:space="preserve"> </w:t>
            </w:r>
            <w:r w:rsidRPr="00CC36A5">
              <w:rPr>
                <w:lang w:val="en-US"/>
              </w:rPr>
              <w:t>so that all the name of all files in a given dataset will be in the same format. All names will start with a project 3 letter code (Project Code) and</w:t>
            </w:r>
            <w:r>
              <w:rPr>
                <w:lang w:val="en-US"/>
              </w:rPr>
              <w:t xml:space="preserve"> </w:t>
            </w:r>
            <w:r w:rsidRPr="00CC36A5">
              <w:rPr>
                <w:lang w:val="en-US"/>
              </w:rPr>
              <w:t>a random 6-alphanumeric character code (unique to each sample given the Project Code), followed by a specific descriptive name of the</w:t>
            </w:r>
            <w:r>
              <w:rPr>
                <w:lang w:val="en-US"/>
              </w:rPr>
              <w:t xml:space="preserve"> </w:t>
            </w:r>
            <w:r w:rsidRPr="00CC36A5">
              <w:rPr>
                <w:lang w:val="en-US"/>
              </w:rPr>
              <w:t>sample and the technology used (e.g.: 10x). Names will only contain letters, numbers and underscores.</w:t>
            </w:r>
          </w:p>
          <w:p w14:paraId="683FFA16" w14:textId="3BF6FFB2" w:rsidR="00CC36A5" w:rsidRPr="00CC36A5" w:rsidRDefault="00CC36A5" w:rsidP="00CC36A5">
            <w:pPr>
              <w:rPr>
                <w:lang w:val="en-US"/>
              </w:rPr>
            </w:pPr>
            <w:r w:rsidRPr="00CC36A5">
              <w:rPr>
                <w:lang w:val="en-US"/>
              </w:rPr>
              <w:t>- Manuscripts: Metadata information will be submitted alongside the final version of the manuscript, including the names, titles, email</w:t>
            </w:r>
            <w:r>
              <w:rPr>
                <w:lang w:val="en-US"/>
              </w:rPr>
              <w:t xml:space="preserve"> </w:t>
            </w:r>
            <w:r w:rsidRPr="00CC36A5">
              <w:rPr>
                <w:lang w:val="en-US"/>
              </w:rPr>
              <w:t>addresses, ORCIDs and affiliations of all authors. Upon publication, this metadata information will also be submitted to bibliographic</w:t>
            </w:r>
            <w:r>
              <w:rPr>
                <w:lang w:val="en-US"/>
              </w:rPr>
              <w:t xml:space="preserve"> </w:t>
            </w:r>
            <w:r w:rsidRPr="00CC36A5">
              <w:rPr>
                <w:lang w:val="en-US"/>
              </w:rPr>
              <w:t xml:space="preserve">databases such as Medline. All manuscripts will be assigned a unique Digital Object </w:t>
            </w:r>
            <w:proofErr w:type="spellStart"/>
            <w:r w:rsidRPr="00CC36A5">
              <w:rPr>
                <w:lang w:val="en-US"/>
              </w:rPr>
              <w:t>Identifer</w:t>
            </w:r>
            <w:proofErr w:type="spellEnd"/>
            <w:r w:rsidRPr="00CC36A5">
              <w:rPr>
                <w:lang w:val="en-US"/>
              </w:rPr>
              <w:t xml:space="preserve"> (DOI) by the publisher. Manuscripts will be</w:t>
            </w:r>
            <w:r>
              <w:rPr>
                <w:lang w:val="en-US"/>
              </w:rPr>
              <w:t xml:space="preserve"> </w:t>
            </w:r>
            <w:r w:rsidRPr="00CC36A5">
              <w:rPr>
                <w:lang w:val="en-US"/>
              </w:rPr>
              <w:t>given a descriptive title, and will be accompanied by keywords provided by the authors in order to maximize their findability.</w:t>
            </w:r>
          </w:p>
          <w:p w14:paraId="0541AB46" w14:textId="1AA5AF4D" w:rsidR="002300DE" w:rsidRPr="00CC36A5" w:rsidRDefault="00CC36A5" w:rsidP="00CC36A5">
            <w:pPr>
              <w:rPr>
                <w:lang w:val="en-US"/>
              </w:rPr>
            </w:pPr>
            <w:r w:rsidRPr="00CC36A5">
              <w:rPr>
                <w:lang w:val="en-US"/>
              </w:rPr>
              <w:lastRenderedPageBreak/>
              <w:t>- Mass spectrometry metadata will be generated at the VIB Proteomics Core facility. A copy of the results (data) will be stored at the VIB-KU</w:t>
            </w:r>
            <w:r>
              <w:rPr>
                <w:lang w:val="en-US"/>
              </w:rPr>
              <w:t xml:space="preserve"> </w:t>
            </w:r>
            <w:r w:rsidRPr="00CC36A5">
              <w:rPr>
                <w:lang w:val="en-US"/>
              </w:rPr>
              <w:t xml:space="preserve">Leuven Proteolytic Mechanisms </w:t>
            </w:r>
            <w:r w:rsidR="00EF529F">
              <w:rPr>
                <w:lang w:val="en-US"/>
              </w:rPr>
              <w:t>Mediating</w:t>
            </w:r>
            <w:r w:rsidRPr="00CC36A5">
              <w:rPr>
                <w:lang w:val="en-US"/>
              </w:rPr>
              <w:t xml:space="preserve"> Neurodegeneration laboratory.</w:t>
            </w:r>
          </w:p>
        </w:tc>
      </w:tr>
    </w:tbl>
    <w:p w14:paraId="173F09CA" w14:textId="77777777" w:rsidR="00CE6D90" w:rsidRDefault="00CE6D90"/>
    <w:p w14:paraId="686741A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0D4B3C" w14:textId="77777777" w:rsidTr="005E32FD">
        <w:trPr>
          <w:cantSplit/>
          <w:trHeight w:val="269"/>
        </w:trPr>
        <w:tc>
          <w:tcPr>
            <w:tcW w:w="15593" w:type="dxa"/>
            <w:gridSpan w:val="2"/>
            <w:shd w:val="clear" w:color="auto" w:fill="5B9BD5" w:themeFill="accent5"/>
          </w:tcPr>
          <w:p w14:paraId="5C4F8BF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2BAA307" w14:textId="77777777" w:rsidR="00877A71" w:rsidRPr="00145CC7" w:rsidRDefault="00877A71" w:rsidP="00EE6614">
            <w:pPr>
              <w:ind w:left="360"/>
              <w:jc w:val="center"/>
              <w:rPr>
                <w:b/>
              </w:rPr>
            </w:pPr>
          </w:p>
        </w:tc>
      </w:tr>
      <w:tr w:rsidR="002300DE" w:rsidRPr="00F42A6F" w14:paraId="420353B0" w14:textId="77777777" w:rsidTr="00436EB9">
        <w:trPr>
          <w:cantSplit/>
          <w:trHeight w:val="269"/>
        </w:trPr>
        <w:tc>
          <w:tcPr>
            <w:tcW w:w="4962" w:type="dxa"/>
          </w:tcPr>
          <w:p w14:paraId="020C3B34" w14:textId="77777777" w:rsidR="002300DE" w:rsidRDefault="00CE6D90" w:rsidP="008F2D7E">
            <w:r w:rsidRPr="002B78E0">
              <w:t>Where will the data be stored?</w:t>
            </w:r>
          </w:p>
          <w:p w14:paraId="2A47FDDA" w14:textId="77777777" w:rsidR="00762983" w:rsidRDefault="00762983" w:rsidP="008F2D7E"/>
          <w:p w14:paraId="26E2645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9"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D15DB80" w14:textId="77777777" w:rsidR="00CC36A5" w:rsidRPr="00CC36A5" w:rsidRDefault="00CC36A5" w:rsidP="00CC36A5">
            <w:pPr>
              <w:rPr>
                <w:lang w:val="en-US"/>
              </w:rPr>
            </w:pPr>
            <w:r w:rsidRPr="00CC36A5">
              <w:rPr>
                <w:lang w:val="en-US"/>
              </w:rPr>
              <w:t>Digital files are stored on KU Leuven servers Shared network drive (J-drive) and Large Volume Storage (L-drive).</w:t>
            </w:r>
          </w:p>
          <w:p w14:paraId="2A92940B" w14:textId="77777777" w:rsidR="00CC36A5" w:rsidRPr="00CC36A5" w:rsidRDefault="00CC36A5" w:rsidP="00CC36A5">
            <w:pPr>
              <w:rPr>
                <w:lang w:val="en-US"/>
              </w:rPr>
            </w:pPr>
            <w:r w:rsidRPr="00CC36A5">
              <w:rPr>
                <w:lang w:val="en-US"/>
              </w:rPr>
              <w:t>Other types of data are stored in different forms as follows;</w:t>
            </w:r>
          </w:p>
          <w:p w14:paraId="257767FF" w14:textId="3FC3DFE5" w:rsidR="00CC36A5" w:rsidRPr="00CC36A5" w:rsidRDefault="00CC36A5" w:rsidP="00CC36A5">
            <w:pPr>
              <w:rPr>
                <w:lang w:val="en-US"/>
              </w:rPr>
            </w:pPr>
            <w:r w:rsidRPr="00CC36A5">
              <w:rPr>
                <w:lang w:val="en-US"/>
              </w:rPr>
              <w:t xml:space="preserve">- Tissue samples: </w:t>
            </w:r>
            <w:r w:rsidR="007A7CA6">
              <w:rPr>
                <w:lang w:val="en-US"/>
              </w:rPr>
              <w:t>t</w:t>
            </w:r>
            <w:r w:rsidRPr="00CC36A5">
              <w:rPr>
                <w:lang w:val="en-US"/>
              </w:rPr>
              <w:t>issues are</w:t>
            </w:r>
            <w:r w:rsidR="007A7CA6">
              <w:rPr>
                <w:lang w:val="en-US"/>
              </w:rPr>
              <w:t xml:space="preserve"> processed</w:t>
            </w:r>
            <w:r w:rsidRPr="00CC36A5">
              <w:rPr>
                <w:lang w:val="en-US"/>
              </w:rPr>
              <w:t xml:space="preserve"> </w:t>
            </w:r>
            <w:r w:rsidR="007A7CA6">
              <w:rPr>
                <w:lang w:val="en-US"/>
              </w:rPr>
              <w:t xml:space="preserve">and </w:t>
            </w:r>
            <w:r w:rsidRPr="00CC36A5">
              <w:rPr>
                <w:lang w:val="en-US"/>
              </w:rPr>
              <w:t>stored locally in the laboratory. All human tissue samples are registered in VIB-UA biobank, in</w:t>
            </w:r>
            <w:r>
              <w:rPr>
                <w:lang w:val="en-US"/>
              </w:rPr>
              <w:t xml:space="preserve"> </w:t>
            </w:r>
            <w:r w:rsidRPr="00CC36A5">
              <w:rPr>
                <w:lang w:val="en-US"/>
              </w:rPr>
              <w:t>compliance with the Belgian law on human body material (dd 19-12-2008).</w:t>
            </w:r>
            <w:r w:rsidR="007A7CA6">
              <w:rPr>
                <w:lang w:val="en-US"/>
              </w:rPr>
              <w:t xml:space="preserve"> </w:t>
            </w:r>
          </w:p>
          <w:p w14:paraId="70DD5F60" w14:textId="4A0B3B5D" w:rsidR="00CC36A5" w:rsidRPr="00CC36A5" w:rsidRDefault="00CC36A5" w:rsidP="00CC36A5">
            <w:pPr>
              <w:rPr>
                <w:lang w:val="en-US"/>
              </w:rPr>
            </w:pPr>
            <w:r w:rsidRPr="00CC36A5">
              <w:rPr>
                <w:lang w:val="en-US"/>
              </w:rPr>
              <w:t xml:space="preserve">- Vectors: Vectors will be preserved </w:t>
            </w:r>
            <w:r w:rsidR="00EF529F">
              <w:rPr>
                <w:lang w:val="en-US"/>
              </w:rPr>
              <w:t xml:space="preserve">as </w:t>
            </w:r>
            <w:r w:rsidRPr="00CC36A5">
              <w:rPr>
                <w:lang w:val="en-US"/>
              </w:rPr>
              <w:t xml:space="preserve">purified DNA (in </w:t>
            </w:r>
            <w:r w:rsidR="00EF529F">
              <w:rPr>
                <w:lang w:val="en-US"/>
              </w:rPr>
              <w:t xml:space="preserve">a </w:t>
            </w:r>
            <w:r w:rsidRPr="00CC36A5">
              <w:rPr>
                <w:lang w:val="en-US"/>
              </w:rPr>
              <w:t>-20°C freezer).</w:t>
            </w:r>
          </w:p>
          <w:p w14:paraId="70C474BD" w14:textId="3D332EDF" w:rsidR="00CC36A5" w:rsidRPr="00CC36A5" w:rsidRDefault="00CC36A5" w:rsidP="00CC36A5">
            <w:pPr>
              <w:rPr>
                <w:lang w:val="en-US"/>
              </w:rPr>
            </w:pPr>
            <w:r w:rsidRPr="00CC36A5">
              <w:rPr>
                <w:lang w:val="en-US"/>
              </w:rPr>
              <w:t xml:space="preserve">- Cell lines: </w:t>
            </w:r>
            <w:proofErr w:type="spellStart"/>
            <w:r w:rsidRPr="00CC36A5">
              <w:rPr>
                <w:lang w:val="en-US"/>
              </w:rPr>
              <w:t>Cryo</w:t>
            </w:r>
            <w:proofErr w:type="spellEnd"/>
            <w:r w:rsidRPr="00CC36A5">
              <w:rPr>
                <w:lang w:val="en-US"/>
              </w:rPr>
              <w:t xml:space="preserve"> preserved cell lines will be stored locally in the laboratory in liquid nitrogen tank. At least two vials per cell line</w:t>
            </w:r>
            <w:r>
              <w:rPr>
                <w:lang w:val="en-US"/>
              </w:rPr>
              <w:t xml:space="preserve"> </w:t>
            </w:r>
            <w:r w:rsidRPr="00CC36A5">
              <w:rPr>
                <w:lang w:val="en-US"/>
              </w:rPr>
              <w:t xml:space="preserve">derived from independent </w:t>
            </w:r>
            <w:proofErr w:type="spellStart"/>
            <w:r w:rsidRPr="00CC36A5">
              <w:rPr>
                <w:lang w:val="en-US"/>
              </w:rPr>
              <w:t>freezings</w:t>
            </w:r>
            <w:proofErr w:type="spellEnd"/>
            <w:r w:rsidRPr="00CC36A5">
              <w:rPr>
                <w:lang w:val="en-US"/>
              </w:rPr>
              <w:t xml:space="preserve"> will be stored.</w:t>
            </w:r>
          </w:p>
          <w:p w14:paraId="3BBF58E4" w14:textId="77777777" w:rsidR="00CC36A5" w:rsidRPr="00CC36A5" w:rsidRDefault="00CC36A5" w:rsidP="00CC36A5">
            <w:pPr>
              <w:rPr>
                <w:lang w:val="en-US"/>
              </w:rPr>
            </w:pPr>
            <w:r w:rsidRPr="00CC36A5">
              <w:rPr>
                <w:lang w:val="en-US"/>
              </w:rPr>
              <w:t>- Other biological and chemical samples: storage at 4°C and/or as frozen samples as appropriate.</w:t>
            </w:r>
          </w:p>
          <w:p w14:paraId="4BCA7500" w14:textId="5301A988" w:rsidR="00CC36A5" w:rsidRPr="00CC36A5" w:rsidRDefault="00CC36A5" w:rsidP="00CC36A5">
            <w:pPr>
              <w:rPr>
                <w:lang w:val="en-US"/>
              </w:rPr>
            </w:pPr>
            <w:r w:rsidRPr="00CC36A5">
              <w:rPr>
                <w:lang w:val="en-US"/>
              </w:rPr>
              <w:t>- Nucleic acid and protein sequences: All nucleic acid and protein sequences generated during the project will be stored on KU Leuven</w:t>
            </w:r>
            <w:r>
              <w:rPr>
                <w:lang w:val="en-US"/>
              </w:rPr>
              <w:t xml:space="preserve"> </w:t>
            </w:r>
            <w:r w:rsidRPr="00CC36A5">
              <w:rPr>
                <w:lang w:val="en-US"/>
              </w:rPr>
              <w:t>serve</w:t>
            </w:r>
            <w:r>
              <w:rPr>
                <w:lang w:val="en-US"/>
              </w:rPr>
              <w:t>rs</w:t>
            </w:r>
            <w:r w:rsidRPr="00CC36A5">
              <w:rPr>
                <w:lang w:val="en-US"/>
              </w:rPr>
              <w:t>. These servers have RAID 6 or equivalent disk setup for protection of the data.</w:t>
            </w:r>
          </w:p>
          <w:p w14:paraId="30F74EB4" w14:textId="77777777" w:rsidR="00CC36A5" w:rsidRPr="00CC36A5" w:rsidRDefault="00CC36A5" w:rsidP="00CC36A5">
            <w:pPr>
              <w:rPr>
                <w:lang w:val="en-US"/>
              </w:rPr>
            </w:pPr>
            <w:r w:rsidRPr="00CC36A5">
              <w:rPr>
                <w:lang w:val="en-US"/>
              </w:rPr>
              <w:t>- Proteomics data: Proteomics data generated during the project will be stored on KU Leuven servers.</w:t>
            </w:r>
          </w:p>
          <w:p w14:paraId="1A9310BB" w14:textId="77777777" w:rsidR="00CC36A5" w:rsidRPr="00CC36A5" w:rsidRDefault="00CC36A5" w:rsidP="00CC36A5">
            <w:pPr>
              <w:rPr>
                <w:lang w:val="en-US"/>
              </w:rPr>
            </w:pPr>
            <w:r w:rsidRPr="00CC36A5">
              <w:rPr>
                <w:lang w:val="en-US"/>
              </w:rPr>
              <w:t>- All other digital data (research documentation and manuscripts) will be stored on KUL servers.</w:t>
            </w:r>
          </w:p>
          <w:p w14:paraId="03CBF1AE" w14:textId="04AA47FF" w:rsidR="00BC2885" w:rsidRPr="00BC2885" w:rsidRDefault="00CC36A5" w:rsidP="00CC36A5">
            <w:pPr>
              <w:rPr>
                <w:lang w:val="en-US"/>
              </w:rPr>
            </w:pPr>
            <w:r w:rsidRPr="00CC36A5">
              <w:rPr>
                <w:lang w:val="en-US"/>
              </w:rPr>
              <w:t xml:space="preserve">- The ELN database is managed by VIB Headquarters. VIB uses </w:t>
            </w:r>
            <w:proofErr w:type="spellStart"/>
            <w:r>
              <w:rPr>
                <w:lang w:val="en-US"/>
              </w:rPr>
              <w:t>eLabJournal</w:t>
            </w:r>
            <w:proofErr w:type="spellEnd"/>
            <w:r w:rsidRPr="00CC36A5">
              <w:rPr>
                <w:lang w:val="en-US"/>
              </w:rPr>
              <w:t>. All ELN data are stored, and remain available</w:t>
            </w:r>
            <w:r>
              <w:rPr>
                <w:lang w:val="en-US"/>
              </w:rPr>
              <w:t xml:space="preserve"> </w:t>
            </w:r>
            <w:r w:rsidRPr="00CC36A5">
              <w:rPr>
                <w:lang w:val="en-US"/>
              </w:rPr>
              <w:t>for (re)use. Sanger sequencing data is stored on the centralized LIMS system., initially in the staging area and later in the archive area.</w:t>
            </w:r>
          </w:p>
        </w:tc>
      </w:tr>
      <w:tr w:rsidR="002300DE" w:rsidRPr="00F42A6F" w14:paraId="67EF9155" w14:textId="77777777" w:rsidTr="00436EB9">
        <w:trPr>
          <w:cantSplit/>
          <w:trHeight w:val="269"/>
        </w:trPr>
        <w:tc>
          <w:tcPr>
            <w:tcW w:w="4962" w:type="dxa"/>
          </w:tcPr>
          <w:p w14:paraId="14AE589D" w14:textId="77777777" w:rsidR="0008393F" w:rsidRDefault="00C67569" w:rsidP="00877A71">
            <w:r w:rsidRPr="002B78E0">
              <w:t>How will the data be backed up?</w:t>
            </w:r>
          </w:p>
          <w:p w14:paraId="7F8A320F" w14:textId="77777777" w:rsidR="0008393F" w:rsidRDefault="0008393F" w:rsidP="0008393F"/>
          <w:p w14:paraId="73AF5E09"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9B77163" w14:textId="443FC24A" w:rsidR="00F04613" w:rsidRDefault="007A7CA6" w:rsidP="00F04613">
            <w:pPr>
              <w:rPr>
                <w:lang w:val="en-US"/>
              </w:rPr>
            </w:pPr>
            <w:sdt>
              <w:sdtPr>
                <w:rPr>
                  <w:lang w:val="en-US"/>
                </w:rPr>
                <w:id w:val="-563640976"/>
                <w14:checkbox>
                  <w14:checked w14:val="1"/>
                  <w14:checkedState w14:val="2612" w14:font="MS Gothic"/>
                  <w14:uncheckedState w14:val="2610" w14:font="MS Gothic"/>
                </w14:checkbox>
              </w:sdtPr>
              <w:sdtEndPr/>
              <w:sdtContent>
                <w:r w:rsidR="00AE45B9">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D85AF03" w14:textId="77777777" w:rsidR="00F04613" w:rsidRPr="00250516" w:rsidRDefault="007A7CA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C98144F" w14:textId="77777777" w:rsidR="00F04613" w:rsidRDefault="007A7CA6"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414FC4E2" w14:textId="77777777" w:rsidR="002300DE" w:rsidRDefault="002300DE" w:rsidP="00C67569">
            <w:pPr>
              <w:rPr>
                <w:rFonts w:ascii="MS Gothic" w:eastAsia="MS Gothic" w:hAnsi="MS Gothic"/>
                <w:lang w:val="en-US"/>
              </w:rPr>
            </w:pPr>
          </w:p>
          <w:p w14:paraId="2C40F60F" w14:textId="77777777" w:rsidR="00C67569" w:rsidRDefault="00C67569" w:rsidP="00C67569">
            <w:pPr>
              <w:rPr>
                <w:b/>
                <w:bCs/>
                <w:lang w:val="en-US"/>
              </w:rPr>
            </w:pPr>
          </w:p>
          <w:p w14:paraId="532C5CC3" w14:textId="77777777" w:rsidR="00C67569" w:rsidRPr="00CA2D12" w:rsidRDefault="00C67569" w:rsidP="00F04613">
            <w:pPr>
              <w:shd w:val="clear" w:color="auto" w:fill="FFFFFF"/>
              <w:rPr>
                <w:b/>
                <w:bCs/>
                <w:lang w:val="en-US"/>
              </w:rPr>
            </w:pPr>
          </w:p>
        </w:tc>
      </w:tr>
      <w:tr w:rsidR="00C271CA" w:rsidRPr="00F42A6F" w14:paraId="107A747A" w14:textId="77777777" w:rsidTr="00436EB9">
        <w:trPr>
          <w:cantSplit/>
          <w:trHeight w:val="269"/>
        </w:trPr>
        <w:tc>
          <w:tcPr>
            <w:tcW w:w="4962" w:type="dxa"/>
          </w:tcPr>
          <w:p w14:paraId="6CA76AAE"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DB47844" w14:textId="6722E89C" w:rsidR="00C271CA" w:rsidRPr="00436EB9" w:rsidRDefault="007A7CA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E45B9">
                  <w:rPr>
                    <w:rFonts w:ascii="MS Gothic" w:eastAsia="MS Gothic" w:hAnsi="MS Gothic" w:hint="eastAsia"/>
                    <w:lang w:val="en-US"/>
                  </w:rPr>
                  <w:t>☒</w:t>
                </w:r>
              </w:sdtContent>
            </w:sdt>
            <w:r w:rsidR="00C271CA" w:rsidRPr="00436EB9">
              <w:rPr>
                <w:lang w:val="en-US"/>
              </w:rPr>
              <w:t xml:space="preserve"> Yes</w:t>
            </w:r>
          </w:p>
          <w:p w14:paraId="3F76A7A3" w14:textId="77777777" w:rsidR="00C271CA" w:rsidRPr="00436EB9" w:rsidRDefault="007A7CA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AD8EED9" w14:textId="77777777" w:rsidR="00AE45B9" w:rsidRPr="00AE45B9" w:rsidRDefault="00AE45B9" w:rsidP="00AE45B9">
            <w:pPr>
              <w:rPr>
                <w:bCs/>
              </w:rPr>
            </w:pPr>
            <w:r w:rsidRPr="00AE45B9">
              <w:rPr>
                <w:bCs/>
              </w:rPr>
              <w:t>There is sufficient storage and back-up capacity on all KU Leuven servers:</w:t>
            </w:r>
          </w:p>
          <w:p w14:paraId="6E3B05BD" w14:textId="1E6A9D19" w:rsidR="00AE45B9" w:rsidRPr="00AE45B9" w:rsidRDefault="00AE45B9" w:rsidP="00AE45B9">
            <w:pPr>
              <w:rPr>
                <w:bCs/>
              </w:rPr>
            </w:pPr>
            <w:r w:rsidRPr="00AE45B9">
              <w:rPr>
                <w:bCs/>
              </w:rPr>
              <w:t xml:space="preserve">- The “L-drive” is an easily scalable system, built from General Parallel File System (GPFS) cluster with NetApp </w:t>
            </w:r>
            <w:proofErr w:type="spellStart"/>
            <w:r w:rsidRPr="00AE45B9">
              <w:rPr>
                <w:bCs/>
              </w:rPr>
              <w:t>eseries</w:t>
            </w:r>
            <w:proofErr w:type="spellEnd"/>
            <w:r w:rsidRPr="00AE45B9">
              <w:rPr>
                <w:bCs/>
              </w:rPr>
              <w:t xml:space="preserve"> storage systems, and</w:t>
            </w:r>
            <w:r>
              <w:rPr>
                <w:bCs/>
              </w:rPr>
              <w:t xml:space="preserve"> </w:t>
            </w:r>
            <w:r w:rsidRPr="00AE45B9">
              <w:rPr>
                <w:bCs/>
              </w:rPr>
              <w:t>a CTDB samba cluster in the front-end.</w:t>
            </w:r>
          </w:p>
          <w:p w14:paraId="4609F773" w14:textId="69582822" w:rsidR="0087485C" w:rsidRDefault="00AE45B9" w:rsidP="00AE45B9">
            <w:pPr>
              <w:rPr>
                <w:bCs/>
              </w:rPr>
            </w:pPr>
            <w:r w:rsidRPr="00AE45B9">
              <w:rPr>
                <w:bCs/>
              </w:rPr>
              <w:t xml:space="preserve">- The “J-drive” is based on a cluster of NetApp FAS8040 </w:t>
            </w:r>
            <w:proofErr w:type="spellStart"/>
            <w:r w:rsidRPr="00AE45B9">
              <w:rPr>
                <w:bCs/>
              </w:rPr>
              <w:t>controlers</w:t>
            </w:r>
            <w:proofErr w:type="spellEnd"/>
            <w:r w:rsidRPr="00AE45B9">
              <w:rPr>
                <w:bCs/>
              </w:rPr>
              <w:t xml:space="preserve"> with an </w:t>
            </w:r>
            <w:proofErr w:type="spellStart"/>
            <w:r w:rsidRPr="00AE45B9">
              <w:rPr>
                <w:bCs/>
              </w:rPr>
              <w:t>Ontap</w:t>
            </w:r>
            <w:proofErr w:type="spellEnd"/>
            <w:r w:rsidRPr="00AE45B9">
              <w:rPr>
                <w:bCs/>
              </w:rPr>
              <w:t xml:space="preserve"> 9.1P9 operating system.</w:t>
            </w:r>
          </w:p>
          <w:p w14:paraId="0766CB73" w14:textId="7B198C90" w:rsidR="00C271CA" w:rsidRDefault="00C271CA" w:rsidP="00C271CA">
            <w:pPr>
              <w:rPr>
                <w:bCs/>
              </w:rPr>
            </w:pPr>
          </w:p>
          <w:p w14:paraId="0D97B7FF" w14:textId="77777777" w:rsidR="0087485C" w:rsidRPr="00436EB9" w:rsidRDefault="0087485C" w:rsidP="00C271CA">
            <w:pPr>
              <w:rPr>
                <w:bCs/>
              </w:rPr>
            </w:pPr>
          </w:p>
        </w:tc>
      </w:tr>
      <w:tr w:rsidR="00C271CA" w:rsidRPr="00F42A6F" w14:paraId="41F58597" w14:textId="77777777" w:rsidTr="00436EB9">
        <w:trPr>
          <w:cantSplit/>
          <w:trHeight w:val="269"/>
        </w:trPr>
        <w:tc>
          <w:tcPr>
            <w:tcW w:w="4962" w:type="dxa"/>
          </w:tcPr>
          <w:p w14:paraId="44D320B2" w14:textId="77777777" w:rsidR="00EB125A" w:rsidRDefault="00EB125A" w:rsidP="00C271CA">
            <w:r w:rsidRPr="00C40606">
              <w:t>How will you ensure that the data are securely stored and not accessed or modified by unauthorized persons?</w:t>
            </w:r>
          </w:p>
          <w:p w14:paraId="729A253A" w14:textId="77777777" w:rsidR="00EB125A" w:rsidRDefault="00EB125A" w:rsidP="00EB125A"/>
          <w:p w14:paraId="1E9316BC"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BDBFD19" w14:textId="77777777" w:rsidR="00620BB0" w:rsidRPr="00E30883" w:rsidRDefault="007A7CA6" w:rsidP="00EB125A">
            <w:pPr>
              <w:rPr>
                <w:rStyle w:val="SubtleReference"/>
                <w:i/>
                <w:color w:val="44546A" w:themeColor="text2"/>
                <w:sz w:val="20"/>
                <w:szCs w:val="20"/>
              </w:rPr>
            </w:pPr>
            <w:hyperlink r:id="rId10"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189508C" w14:textId="77777777" w:rsidR="00C271CA" w:rsidRPr="00EB125A" w:rsidRDefault="00C271CA" w:rsidP="00EB125A"/>
        </w:tc>
        <w:tc>
          <w:tcPr>
            <w:tcW w:w="10631" w:type="dxa"/>
          </w:tcPr>
          <w:p w14:paraId="0FE626BB" w14:textId="22891060" w:rsidR="00ED5482" w:rsidRPr="00ED5482" w:rsidRDefault="00ED5482" w:rsidP="00ED5482">
            <w:pPr>
              <w:rPr>
                <w:bCs/>
              </w:rPr>
            </w:pPr>
            <w:r w:rsidRPr="00ED5482">
              <w:rPr>
                <w:bCs/>
              </w:rPr>
              <w:t>Security of digital datasets in KU Leuven drives: Both the “L-drive” and “J-drive” servers are accessible only by laboratory members and can</w:t>
            </w:r>
            <w:r>
              <w:rPr>
                <w:bCs/>
              </w:rPr>
              <w:t xml:space="preserve"> </w:t>
            </w:r>
            <w:r w:rsidRPr="00ED5482">
              <w:rPr>
                <w:bCs/>
              </w:rPr>
              <w:t>only be accessed after login (username + password), and are mirrored in the second ICTS datacenter for business continuity and disaster</w:t>
            </w:r>
            <w:r>
              <w:rPr>
                <w:bCs/>
              </w:rPr>
              <w:t xml:space="preserve"> </w:t>
            </w:r>
            <w:r w:rsidRPr="00ED5482">
              <w:rPr>
                <w:bCs/>
              </w:rPr>
              <w:t>recovery so that a copy of the data can be recovered within an hour.</w:t>
            </w:r>
          </w:p>
          <w:p w14:paraId="5BE3C1A1" w14:textId="21A12CDF" w:rsidR="00C271CA" w:rsidRDefault="00ED5482" w:rsidP="00ED5482">
            <w:pPr>
              <w:rPr>
                <w:rFonts w:ascii="MS Gothic" w:eastAsia="MS Gothic" w:hAnsi="MS Gothic"/>
                <w:lang w:val="en-US"/>
              </w:rPr>
            </w:pPr>
            <w:r w:rsidRPr="00ED5482">
              <w:rPr>
                <w:bCs/>
              </w:rPr>
              <w:t>Security of the physical datasets that are stored in the laboratory unit are ensured by allowing physical access only to the laboratory members</w:t>
            </w:r>
            <w:r>
              <w:rPr>
                <w:bCs/>
              </w:rPr>
              <w:t xml:space="preserve"> </w:t>
            </w:r>
            <w:r w:rsidRPr="00ED5482">
              <w:rPr>
                <w:bCs/>
              </w:rPr>
              <w:t>through KU Leuven ID card access.</w:t>
            </w:r>
          </w:p>
          <w:p w14:paraId="4B883539" w14:textId="77777777" w:rsidR="00EB125A" w:rsidRDefault="00EB125A" w:rsidP="00C271CA">
            <w:pPr>
              <w:rPr>
                <w:rFonts w:ascii="MS Gothic" w:eastAsia="MS Gothic" w:hAnsi="MS Gothic"/>
                <w:lang w:val="en-US"/>
              </w:rPr>
            </w:pPr>
          </w:p>
          <w:p w14:paraId="436EAF96" w14:textId="77777777" w:rsidR="00EB125A" w:rsidRDefault="00EB125A" w:rsidP="00C271CA">
            <w:pPr>
              <w:rPr>
                <w:rFonts w:ascii="MS Gothic" w:eastAsia="MS Gothic" w:hAnsi="MS Gothic"/>
                <w:lang w:val="en-US"/>
              </w:rPr>
            </w:pPr>
          </w:p>
          <w:p w14:paraId="0852EC35" w14:textId="77777777" w:rsidR="00EB125A" w:rsidRDefault="00EB125A" w:rsidP="00C271CA">
            <w:pPr>
              <w:rPr>
                <w:rFonts w:ascii="MS Gothic" w:eastAsia="MS Gothic" w:hAnsi="MS Gothic"/>
                <w:lang w:val="en-US"/>
              </w:rPr>
            </w:pPr>
          </w:p>
          <w:p w14:paraId="703C5124" w14:textId="77777777" w:rsidR="00EB125A" w:rsidRDefault="00EB125A" w:rsidP="00C271CA">
            <w:pPr>
              <w:rPr>
                <w:rFonts w:ascii="MS Gothic" w:eastAsia="MS Gothic" w:hAnsi="MS Gothic"/>
                <w:lang w:val="en-US"/>
              </w:rPr>
            </w:pPr>
          </w:p>
          <w:p w14:paraId="5501D281" w14:textId="77777777" w:rsidR="00EB125A" w:rsidRDefault="00EB125A" w:rsidP="00C271CA">
            <w:pPr>
              <w:rPr>
                <w:rFonts w:ascii="MS Gothic" w:eastAsia="MS Gothic" w:hAnsi="MS Gothic"/>
                <w:lang w:val="en-US"/>
              </w:rPr>
            </w:pPr>
          </w:p>
        </w:tc>
      </w:tr>
      <w:tr w:rsidR="00C271CA" w:rsidRPr="00F42A6F" w14:paraId="1DDFF034" w14:textId="77777777" w:rsidTr="00436EB9">
        <w:trPr>
          <w:cantSplit/>
          <w:trHeight w:val="269"/>
        </w:trPr>
        <w:tc>
          <w:tcPr>
            <w:tcW w:w="4962" w:type="dxa"/>
          </w:tcPr>
          <w:p w14:paraId="0312CCD3"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B466BD8" w14:textId="77777777" w:rsidR="00037233" w:rsidRPr="00037233" w:rsidRDefault="00037233" w:rsidP="00037233">
            <w:pPr>
              <w:rPr>
                <w:bCs/>
              </w:rPr>
            </w:pPr>
            <w:r w:rsidRPr="00037233">
              <w:rPr>
                <w:bCs/>
              </w:rPr>
              <w:t>The total cost of data storage during the project is projected to be max. 1000 € per year. This includes the following costs:</w:t>
            </w:r>
          </w:p>
          <w:p w14:paraId="37A41A02" w14:textId="77777777" w:rsidR="00037233" w:rsidRPr="00037233" w:rsidRDefault="00037233" w:rsidP="00037233">
            <w:pPr>
              <w:rPr>
                <w:bCs/>
              </w:rPr>
            </w:pPr>
            <w:r w:rsidRPr="00037233">
              <w:rPr>
                <w:bCs/>
              </w:rPr>
              <w:t>The costs of digital data storage are as follows: 174 € /TB per year for the “L-drive” and 519 € /TB per year for the “J-drive”.</w:t>
            </w:r>
          </w:p>
          <w:p w14:paraId="09E719FF" w14:textId="58926FDE" w:rsidR="00771609" w:rsidRPr="00037233" w:rsidRDefault="00037233" w:rsidP="00037233">
            <w:pPr>
              <w:rPr>
                <w:bCs/>
              </w:rPr>
            </w:pPr>
            <w:r w:rsidRPr="00037233">
              <w:rPr>
                <w:bCs/>
              </w:rPr>
              <w:t>These costs will be covered by the VIB dotation budget assigned to the laboratory of Lucía Chávez-</w:t>
            </w:r>
            <w:r>
              <w:rPr>
                <w:bCs/>
              </w:rPr>
              <w:t xml:space="preserve"> G</w:t>
            </w:r>
            <w:r w:rsidRPr="00037233">
              <w:rPr>
                <w:bCs/>
              </w:rPr>
              <w:t>utiérrez.</w:t>
            </w:r>
          </w:p>
          <w:p w14:paraId="01DD101F" w14:textId="77777777" w:rsidR="00771609" w:rsidRDefault="00771609" w:rsidP="00C271CA">
            <w:pPr>
              <w:rPr>
                <w:rFonts w:ascii="MS Gothic" w:eastAsia="MS Gothic" w:hAnsi="MS Gothic"/>
                <w:lang w:val="en-US"/>
              </w:rPr>
            </w:pPr>
          </w:p>
          <w:p w14:paraId="7EA882FD" w14:textId="77777777" w:rsidR="00771609" w:rsidRDefault="00771609" w:rsidP="00C271CA">
            <w:pPr>
              <w:rPr>
                <w:rFonts w:ascii="MS Gothic" w:eastAsia="MS Gothic" w:hAnsi="MS Gothic"/>
                <w:lang w:val="en-US"/>
              </w:rPr>
            </w:pPr>
          </w:p>
          <w:p w14:paraId="18C021DE" w14:textId="77777777" w:rsidR="00CC6AE4" w:rsidRDefault="00CC6AE4" w:rsidP="00C271CA">
            <w:pPr>
              <w:rPr>
                <w:rFonts w:ascii="MS Gothic" w:eastAsia="MS Gothic" w:hAnsi="MS Gothic"/>
                <w:lang w:val="en-US"/>
              </w:rPr>
            </w:pPr>
          </w:p>
        </w:tc>
      </w:tr>
    </w:tbl>
    <w:p w14:paraId="330EB5CE" w14:textId="77777777" w:rsidR="00E93C67" w:rsidRDefault="00E93C67"/>
    <w:p w14:paraId="566168F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340E6EA" w14:textId="77777777" w:rsidTr="005E32FD">
        <w:trPr>
          <w:cantSplit/>
          <w:trHeight w:val="269"/>
        </w:trPr>
        <w:tc>
          <w:tcPr>
            <w:tcW w:w="15593" w:type="dxa"/>
            <w:gridSpan w:val="2"/>
            <w:shd w:val="clear" w:color="auto" w:fill="5B9BD5" w:themeFill="accent5"/>
          </w:tcPr>
          <w:p w14:paraId="7204B05B"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8EE9117" w14:textId="77777777" w:rsidR="00877A71" w:rsidRPr="00145CC7" w:rsidRDefault="00877A71" w:rsidP="00A729DC">
            <w:pPr>
              <w:ind w:left="720"/>
              <w:jc w:val="center"/>
              <w:rPr>
                <w:b/>
              </w:rPr>
            </w:pPr>
          </w:p>
        </w:tc>
      </w:tr>
      <w:tr w:rsidR="002300DE" w:rsidRPr="00F42A6F" w14:paraId="659320FE" w14:textId="77777777" w:rsidTr="00436EB9">
        <w:trPr>
          <w:cantSplit/>
          <w:trHeight w:val="269"/>
        </w:trPr>
        <w:tc>
          <w:tcPr>
            <w:tcW w:w="4962" w:type="dxa"/>
          </w:tcPr>
          <w:p w14:paraId="5BE7646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70331C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1"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09AB81A" w14:textId="2BF14A4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CC6AE4">
                  <w:rPr>
                    <w:rFonts w:ascii="MS Gothic" w:eastAsia="MS Gothic" w:hAnsi="MS Gothic" w:hint="eastAsia"/>
                    <w:lang w:val="en-US"/>
                  </w:rPr>
                  <w:t>☒</w:t>
                </w:r>
              </w:sdtContent>
            </w:sdt>
            <w:r w:rsidRPr="00436EB9">
              <w:rPr>
                <w:lang w:val="en-US"/>
              </w:rPr>
              <w:t xml:space="preserve"> </w:t>
            </w:r>
            <w:r w:rsidRPr="005321D4">
              <w:rPr>
                <w:lang w:val="en-US"/>
              </w:rPr>
              <w:t>All data will be preserved for</w:t>
            </w:r>
            <w:r w:rsidR="00EF529F">
              <w:rPr>
                <w:lang w:val="en-US"/>
              </w:rPr>
              <w:t xml:space="preserve"> </w:t>
            </w:r>
            <w:r w:rsidR="00FF4B43">
              <w:rPr>
                <w:lang w:val="en-US"/>
              </w:rPr>
              <w:t>at least 5</w:t>
            </w:r>
            <w:r w:rsidRPr="005321D4">
              <w:rPr>
                <w:lang w:val="en-US"/>
              </w:rPr>
              <w:t xml:space="preserve"> years according to KU Leuven RDM policy</w:t>
            </w:r>
          </w:p>
          <w:p w14:paraId="3A95987C" w14:textId="77777777" w:rsidR="005321D4" w:rsidRPr="00436EB9" w:rsidRDefault="007A7CA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8079B20" w14:textId="77777777" w:rsidR="005321D4" w:rsidRPr="00436EB9" w:rsidRDefault="007A7CA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6D6D8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B3A3B4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400A632" w14:textId="77777777" w:rsidR="002300DE" w:rsidRPr="005F3468" w:rsidRDefault="002300DE" w:rsidP="005321D4">
            <w:pPr>
              <w:pStyle w:val="paragraph"/>
              <w:spacing w:before="0" w:beforeAutospacing="0" w:after="0" w:afterAutospacing="0"/>
              <w:textAlignment w:val="baseline"/>
              <w:rPr>
                <w:b/>
                <w:bCs/>
                <w:lang w:val="en-US"/>
              </w:rPr>
            </w:pPr>
          </w:p>
          <w:p w14:paraId="57F4CE17" w14:textId="77777777" w:rsidR="005321D4" w:rsidRPr="005F3468" w:rsidRDefault="005321D4" w:rsidP="005321D4">
            <w:pPr>
              <w:pStyle w:val="paragraph"/>
              <w:spacing w:before="0" w:beforeAutospacing="0" w:after="0" w:afterAutospacing="0"/>
              <w:textAlignment w:val="baseline"/>
              <w:rPr>
                <w:b/>
                <w:bCs/>
                <w:lang w:val="en-US"/>
              </w:rPr>
            </w:pPr>
          </w:p>
        </w:tc>
      </w:tr>
      <w:tr w:rsidR="002300DE" w:rsidRPr="00F42A6F" w14:paraId="0F5C6BE8" w14:textId="77777777" w:rsidTr="00436EB9">
        <w:trPr>
          <w:cantSplit/>
          <w:trHeight w:val="269"/>
        </w:trPr>
        <w:tc>
          <w:tcPr>
            <w:tcW w:w="4962" w:type="dxa"/>
          </w:tcPr>
          <w:p w14:paraId="5865ABE7" w14:textId="77777777" w:rsidR="002300DE" w:rsidRDefault="000C4BF5" w:rsidP="000C4BF5">
            <w:r w:rsidRPr="00C40606">
              <w:t>Where will these data be archived (stored and curated for the long-term)?</w:t>
            </w:r>
          </w:p>
          <w:p w14:paraId="4F80B1E1" w14:textId="77777777" w:rsidR="00405AAD" w:rsidRDefault="00405AAD" w:rsidP="000C4BF5"/>
          <w:p w14:paraId="1734F356" w14:textId="77777777" w:rsidR="00405AAD" w:rsidRPr="00405AAD" w:rsidRDefault="007A7CA6" w:rsidP="00662A5F">
            <w:pPr>
              <w:rPr>
                <w:rFonts w:cstheme="minorHAnsi"/>
                <w:sz w:val="22"/>
                <w:szCs w:val="22"/>
              </w:rPr>
            </w:pPr>
            <w:hyperlink r:id="rId12"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3"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567E19D" w14:textId="77777777" w:rsidR="00A37797" w:rsidRPr="00436EB9" w:rsidRDefault="007A7CA6"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D4726CA" w14:textId="6A1C0718" w:rsidR="00A37797" w:rsidRPr="00436EB9" w:rsidRDefault="007A7CA6"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CC6AE4">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DA7FCA9" w14:textId="77777777" w:rsidR="00A37797" w:rsidRPr="00436EB9" w:rsidRDefault="007A7CA6"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0949ABE" w14:textId="77777777" w:rsidR="00A37797" w:rsidRDefault="007A7CA6"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F8F7672" w14:textId="6BADD36A" w:rsidR="00CC6AE4" w:rsidRDefault="00CC6AE4" w:rsidP="00A37797">
            <w:pPr>
              <w:rPr>
                <w:lang w:val="en-US"/>
              </w:rPr>
            </w:pPr>
            <w:r w:rsidRPr="00CC6AE4">
              <w:rPr>
                <w:lang w:val="en-US"/>
              </w:rPr>
              <w:t>Vectors: vectors are preserved in the form of purified DNA (in -20°C freezer).</w:t>
            </w:r>
          </w:p>
          <w:p w14:paraId="01F8E624" w14:textId="77777777" w:rsidR="00CC6AE4" w:rsidRPr="00CC6AE4" w:rsidRDefault="00CC6AE4" w:rsidP="00CC6AE4">
            <w:pPr>
              <w:rPr>
                <w:lang w:val="en-US"/>
              </w:rPr>
            </w:pPr>
            <w:r w:rsidRPr="00CC6AE4">
              <w:rPr>
                <w:lang w:val="en-US"/>
              </w:rPr>
              <w:t>Cell lines: cell lines are stored locally in the laboratory (liquid nitrogen).</w:t>
            </w:r>
          </w:p>
          <w:p w14:paraId="44A19CD0" w14:textId="77777777" w:rsidR="00CC6AE4" w:rsidRDefault="00CC6AE4" w:rsidP="00CC6AE4">
            <w:pPr>
              <w:rPr>
                <w:lang w:val="en-US"/>
              </w:rPr>
            </w:pPr>
            <w:r w:rsidRPr="00CC6AE4">
              <w:rPr>
                <w:lang w:val="en-US"/>
              </w:rPr>
              <w:t>Other biological and chemical samples: storage either at 4°C and/or as frozen, as appropriate, locally in the laboratory.</w:t>
            </w:r>
          </w:p>
          <w:p w14:paraId="5C5A4694" w14:textId="1BD26926" w:rsidR="00EF529F" w:rsidRPr="00CC6AE4" w:rsidRDefault="00EF529F" w:rsidP="00CC6AE4">
            <w:pPr>
              <w:rPr>
                <w:lang w:val="en-US"/>
              </w:rPr>
            </w:pPr>
            <w:r>
              <w:rPr>
                <w:lang w:val="en-US"/>
              </w:rPr>
              <w:t xml:space="preserve">The proteomics data will be stored by the VIB proteomics core and as a copy by the </w:t>
            </w:r>
            <w:r w:rsidRPr="00CC36A5">
              <w:rPr>
                <w:lang w:val="en-US"/>
              </w:rPr>
              <w:t>VIB-KU</w:t>
            </w:r>
            <w:r>
              <w:rPr>
                <w:lang w:val="en-US"/>
              </w:rPr>
              <w:t xml:space="preserve"> </w:t>
            </w:r>
            <w:r w:rsidRPr="00CC36A5">
              <w:rPr>
                <w:lang w:val="en-US"/>
              </w:rPr>
              <w:t xml:space="preserve">Leuven Proteolytic Mechanisms </w:t>
            </w:r>
            <w:r>
              <w:rPr>
                <w:lang w:val="en-US"/>
              </w:rPr>
              <w:t>Mediating</w:t>
            </w:r>
            <w:r w:rsidRPr="00CC36A5">
              <w:rPr>
                <w:lang w:val="en-US"/>
              </w:rPr>
              <w:t xml:space="preserve"> Neurodegeneration laboratory</w:t>
            </w:r>
            <w:r>
              <w:rPr>
                <w:lang w:val="en-US"/>
              </w:rPr>
              <w:t xml:space="preserve"> in the KUL servers.</w:t>
            </w:r>
          </w:p>
          <w:p w14:paraId="390DCA45" w14:textId="62BC8546" w:rsidR="00CC6AE4" w:rsidRPr="00436EB9" w:rsidRDefault="00CC6AE4" w:rsidP="00CC6AE4">
            <w:pPr>
              <w:rPr>
                <w:lang w:val="en-US"/>
              </w:rPr>
            </w:pPr>
            <w:r w:rsidRPr="00CC6AE4">
              <w:rPr>
                <w:lang w:val="en-US"/>
              </w:rPr>
              <w:t>In case data would be archived, we would duplicate our tape and store this in the optimal environment, which has an estimated lifespan of 15-30 years.</w:t>
            </w:r>
          </w:p>
          <w:p w14:paraId="6001191A" w14:textId="77777777" w:rsidR="002300DE" w:rsidRDefault="002300DE" w:rsidP="6320600B">
            <w:pPr>
              <w:rPr>
                <w:b/>
                <w:bCs/>
              </w:rPr>
            </w:pPr>
          </w:p>
          <w:p w14:paraId="252CEF7D" w14:textId="77777777" w:rsidR="000C4BF5" w:rsidRDefault="000C4BF5" w:rsidP="6320600B">
            <w:pPr>
              <w:rPr>
                <w:b/>
                <w:bCs/>
              </w:rPr>
            </w:pPr>
          </w:p>
          <w:p w14:paraId="47EC42B6" w14:textId="77777777" w:rsidR="000C4BF5" w:rsidRDefault="000C4BF5" w:rsidP="6320600B">
            <w:pPr>
              <w:rPr>
                <w:b/>
                <w:bCs/>
              </w:rPr>
            </w:pPr>
          </w:p>
          <w:p w14:paraId="4DC811B7" w14:textId="77777777" w:rsidR="000C4BF5" w:rsidRPr="00C57639" w:rsidRDefault="000C4BF5" w:rsidP="6320600B">
            <w:pPr>
              <w:rPr>
                <w:b/>
                <w:bCs/>
              </w:rPr>
            </w:pPr>
          </w:p>
        </w:tc>
      </w:tr>
      <w:tr w:rsidR="002300DE" w:rsidRPr="00906DA8" w14:paraId="2ED3102F" w14:textId="77777777" w:rsidTr="00436EB9">
        <w:trPr>
          <w:cantSplit/>
          <w:trHeight w:val="269"/>
        </w:trPr>
        <w:tc>
          <w:tcPr>
            <w:tcW w:w="4962" w:type="dxa"/>
          </w:tcPr>
          <w:p w14:paraId="67A44F43" w14:textId="77777777" w:rsidR="00436EB9" w:rsidRPr="00FF4B43" w:rsidRDefault="00AB632D" w:rsidP="00877A71">
            <w:r w:rsidRPr="00FF4B43">
              <w:lastRenderedPageBreak/>
              <w:t>What are the expected costs for data preservation during the expected retention period? How will these costs be covered?</w:t>
            </w:r>
          </w:p>
          <w:p w14:paraId="2581AF15" w14:textId="77777777" w:rsidR="00436EB9" w:rsidRPr="00FF4B43" w:rsidRDefault="00436EB9" w:rsidP="00877A71">
            <w:pPr>
              <w:rPr>
                <w:i/>
                <w:sz w:val="22"/>
                <w:lang w:val="en-US"/>
              </w:rPr>
            </w:pPr>
          </w:p>
          <w:p w14:paraId="7B268820" w14:textId="77777777" w:rsidR="00AB632D" w:rsidRPr="00FF4B43" w:rsidRDefault="00AB632D" w:rsidP="00877A71">
            <w:pPr>
              <w:rPr>
                <w:i/>
              </w:rPr>
            </w:pPr>
          </w:p>
        </w:tc>
        <w:tc>
          <w:tcPr>
            <w:tcW w:w="10631" w:type="dxa"/>
          </w:tcPr>
          <w:p w14:paraId="543B11B5" w14:textId="03699836" w:rsidR="00FF4B43" w:rsidRPr="00FF4B43" w:rsidRDefault="00FF4B43" w:rsidP="00FF4B43">
            <w:r w:rsidRPr="00FF4B43">
              <w:t xml:space="preserve">The total estimated cost of data storage during 5 years after the end of the project is </w:t>
            </w:r>
            <w:r w:rsidR="009C2C60">
              <w:t>max. 10’0</w:t>
            </w:r>
            <w:r w:rsidRPr="00FF4B43">
              <w:t>00 euro. This estimation is based on the following</w:t>
            </w:r>
            <w:r w:rsidR="009C2C60">
              <w:t xml:space="preserve"> </w:t>
            </w:r>
            <w:r w:rsidRPr="00FF4B43">
              <w:t>costs:</w:t>
            </w:r>
          </w:p>
          <w:p w14:paraId="13503FA2" w14:textId="77777777" w:rsidR="00FF4B43" w:rsidRPr="00FF4B43" w:rsidRDefault="00FF4B43" w:rsidP="00FF4B43">
            <w:r w:rsidRPr="00FF4B43">
              <w:t>Electricity costs for the -80° freezers present in the labs are included in general lab costs.</w:t>
            </w:r>
          </w:p>
          <w:p w14:paraId="5C93636C" w14:textId="050109EA" w:rsidR="00FF4B43" w:rsidRPr="00FF4B43" w:rsidRDefault="00FF4B43" w:rsidP="00FF4B43">
            <w:r w:rsidRPr="00FF4B43">
              <w:t>The costs of digital data storage are as follows: 569,2€/5TB/Year for the “L-drive”, 519€/TB/Year for the “J-drive</w:t>
            </w:r>
            <w:r w:rsidR="009C2C60">
              <w:t>.</w:t>
            </w:r>
          </w:p>
          <w:p w14:paraId="1041291E" w14:textId="2FD6C568" w:rsidR="002300DE" w:rsidRPr="00FF4B43" w:rsidRDefault="00FF4B43" w:rsidP="00FF4B43">
            <w:r w:rsidRPr="00FF4B43">
              <w:t>These costs at VIB CBD will be covered by the VIB dotation budget assigned to the laboratory of Lucía Chávez-Gutiérrez.</w:t>
            </w:r>
          </w:p>
        </w:tc>
      </w:tr>
    </w:tbl>
    <w:p w14:paraId="72209BF6" w14:textId="77777777" w:rsidR="00032ED4" w:rsidRDefault="00032ED4"/>
    <w:p w14:paraId="680C11BE"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206BC0" w14:textId="77777777" w:rsidTr="005E32FD">
        <w:trPr>
          <w:cantSplit/>
          <w:trHeight w:val="269"/>
        </w:trPr>
        <w:tc>
          <w:tcPr>
            <w:tcW w:w="15593" w:type="dxa"/>
            <w:gridSpan w:val="2"/>
            <w:shd w:val="clear" w:color="auto" w:fill="5B9BD5" w:themeFill="accent5"/>
          </w:tcPr>
          <w:p w14:paraId="32119D1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8C42085" w14:textId="77777777" w:rsidR="00877A71" w:rsidRPr="00145CC7" w:rsidRDefault="00877A71" w:rsidP="00EE6614">
            <w:pPr>
              <w:rPr>
                <w:b/>
              </w:rPr>
            </w:pPr>
          </w:p>
        </w:tc>
      </w:tr>
      <w:tr w:rsidR="0046404A" w:rsidRPr="00F42A6F" w14:paraId="40102B34" w14:textId="77777777" w:rsidTr="00436EB9">
        <w:trPr>
          <w:cantSplit/>
          <w:trHeight w:val="269"/>
        </w:trPr>
        <w:tc>
          <w:tcPr>
            <w:tcW w:w="4962" w:type="dxa"/>
          </w:tcPr>
          <w:p w14:paraId="41D291FF" w14:textId="77777777" w:rsidR="0046404A" w:rsidRDefault="0046404A" w:rsidP="00877A71">
            <w:r w:rsidRPr="0046404A">
              <w:t xml:space="preserve">Will the data (or part of the data) be made available for reuse after/during the project?  </w:t>
            </w:r>
          </w:p>
          <w:p w14:paraId="4637B70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2758E1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4" w:anchor="infoeurepo-AccessRights" w:history="1">
              <w:r w:rsidRPr="00394E22">
                <w:rPr>
                  <w:rStyle w:val="Hyperlink"/>
                  <w:i/>
                  <w:smallCaps/>
                  <w:sz w:val="20"/>
                  <w:szCs w:val="20"/>
                </w:rPr>
                <w:t>https://wiki.surfnet.nl/display/standards/info-eu-repo/#infoeurepo-AccessRights</w:t>
              </w:r>
            </w:hyperlink>
          </w:p>
          <w:p w14:paraId="52D9D111" w14:textId="77777777" w:rsidR="0046404A" w:rsidRPr="00394E22" w:rsidRDefault="0046404A" w:rsidP="00394E22"/>
        </w:tc>
        <w:tc>
          <w:tcPr>
            <w:tcW w:w="10631" w:type="dxa"/>
          </w:tcPr>
          <w:p w14:paraId="09364D8C" w14:textId="7F4C38F1" w:rsidR="004D37B4" w:rsidRDefault="007A7CA6" w:rsidP="004D37B4">
            <w:sdt>
              <w:sdtPr>
                <w:rPr>
                  <w:lang w:val="en-US"/>
                </w:rPr>
                <w:id w:val="-1392488952"/>
                <w14:checkbox>
                  <w14:checked w14:val="1"/>
                  <w14:checkedState w14:val="2612" w14:font="MS Gothic"/>
                  <w14:uncheckedState w14:val="2610" w14:font="MS Gothic"/>
                </w14:checkbox>
              </w:sdtPr>
              <w:sdtEndPr/>
              <w:sdtContent>
                <w:r w:rsidR="00650F12">
                  <w:rPr>
                    <w:rFonts w:ascii="MS Gothic" w:eastAsia="MS Gothic" w:hAnsi="MS Gothic" w:hint="eastAsia"/>
                    <w:lang w:val="en-US"/>
                  </w:rPr>
                  <w:t>☒</w:t>
                </w:r>
              </w:sdtContent>
            </w:sdt>
            <w:r w:rsidR="004D37B4">
              <w:t xml:space="preserve"> Yes, </w:t>
            </w:r>
            <w:r w:rsidR="00870FB5">
              <w:t>as open data</w:t>
            </w:r>
          </w:p>
          <w:p w14:paraId="0349BB92" w14:textId="77777777" w:rsidR="00870FB5" w:rsidRDefault="007A7CA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EAD7CFF" w14:textId="723E4348" w:rsidR="004D37B4" w:rsidRDefault="007A7CA6" w:rsidP="004D37B4">
            <w:sdt>
              <w:sdtPr>
                <w:rPr>
                  <w:lang w:val="en-US"/>
                </w:rPr>
                <w:id w:val="468630886"/>
                <w14:checkbox>
                  <w14:checked w14:val="1"/>
                  <w14:checkedState w14:val="2612" w14:font="MS Gothic"/>
                  <w14:uncheckedState w14:val="2610" w14:font="MS Gothic"/>
                </w14:checkbox>
              </w:sdtPr>
              <w:sdtEndPr/>
              <w:sdtContent>
                <w:r w:rsidR="00650F12">
                  <w:rPr>
                    <w:rFonts w:ascii="MS Gothic" w:eastAsia="MS Gothic" w:hAnsi="MS Gothic" w:hint="eastAsia"/>
                    <w:lang w:val="en-US"/>
                  </w:rPr>
                  <w:t>☒</w:t>
                </w:r>
              </w:sdtContent>
            </w:sdt>
            <w:r w:rsidR="004D37B4">
              <w:t xml:space="preserve"> </w:t>
            </w:r>
            <w:r w:rsidR="00870FB5">
              <w:t>Yes, as restricted data (upon approval, or institutional access only)</w:t>
            </w:r>
          </w:p>
          <w:p w14:paraId="20A11BE2" w14:textId="77777777" w:rsidR="00870FB5" w:rsidRDefault="007A7CA6"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FB75E07" w14:textId="77777777" w:rsidR="004D37B4" w:rsidRDefault="007A7CA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89F23D6" w14:textId="77777777" w:rsidR="004D37B4" w:rsidRDefault="004D37B4" w:rsidP="004D37B4"/>
          <w:p w14:paraId="2C2E94CC" w14:textId="77777777" w:rsidR="004D37B4" w:rsidRDefault="004D37B4" w:rsidP="004D37B4"/>
          <w:p w14:paraId="120F179A" w14:textId="77777777" w:rsidR="004D37B4" w:rsidRDefault="004D37B4" w:rsidP="004D37B4"/>
          <w:p w14:paraId="680918FA" w14:textId="77777777" w:rsidR="0046404A" w:rsidRPr="004D37B4" w:rsidRDefault="0046404A" w:rsidP="00436EB9"/>
        </w:tc>
      </w:tr>
      <w:tr w:rsidR="008F41F6" w:rsidRPr="00F42A6F" w14:paraId="1CF8DC61" w14:textId="77777777" w:rsidTr="00436EB9">
        <w:trPr>
          <w:cantSplit/>
          <w:trHeight w:val="269"/>
        </w:trPr>
        <w:tc>
          <w:tcPr>
            <w:tcW w:w="4962" w:type="dxa"/>
          </w:tcPr>
          <w:p w14:paraId="47563172" w14:textId="77777777" w:rsidR="008F41F6" w:rsidRDefault="008F41F6" w:rsidP="00877A71">
            <w:r w:rsidRPr="008F41F6">
              <w:t>If access is restricted, please specify who will be able to access the data and under what conditions.</w:t>
            </w:r>
          </w:p>
        </w:tc>
        <w:tc>
          <w:tcPr>
            <w:tcW w:w="10631" w:type="dxa"/>
          </w:tcPr>
          <w:p w14:paraId="2E4DC43D" w14:textId="171730DF" w:rsidR="00650F12" w:rsidRPr="00650F12" w:rsidRDefault="00650F12" w:rsidP="00650F12">
            <w:pPr>
              <w:rPr>
                <w:lang w:val="en-US"/>
              </w:rPr>
            </w:pPr>
            <w:r w:rsidRPr="00650F12">
              <w:rPr>
                <w:lang w:val="en-US"/>
              </w:rPr>
              <w:t>We aim at communicating our results in top journals that require full disclosure upon publication of all included data, either in the main text, in</w:t>
            </w:r>
            <w:r>
              <w:rPr>
                <w:lang w:val="en-US"/>
              </w:rPr>
              <w:t xml:space="preserve"> </w:t>
            </w:r>
            <w:r w:rsidRPr="00650F12">
              <w:rPr>
                <w:lang w:val="en-US"/>
              </w:rPr>
              <w:t>supplementary material or in a data repository if requested by the journal and following deposit advice given by the journal. Depending on the</w:t>
            </w:r>
            <w:r>
              <w:rPr>
                <w:lang w:val="en-US"/>
              </w:rPr>
              <w:t xml:space="preserve"> </w:t>
            </w:r>
            <w:r w:rsidRPr="00650F12">
              <w:rPr>
                <w:lang w:val="en-US"/>
              </w:rPr>
              <w:t>journal, accessibility restrictions may apply.</w:t>
            </w:r>
          </w:p>
          <w:p w14:paraId="786E1AB2" w14:textId="77777777" w:rsidR="00650F12" w:rsidRPr="00650F12" w:rsidRDefault="00650F12" w:rsidP="00650F12">
            <w:pPr>
              <w:rPr>
                <w:lang w:val="en-US"/>
              </w:rPr>
            </w:pPr>
            <w:r w:rsidRPr="00650F12">
              <w:rPr>
                <w:lang w:val="en-US"/>
              </w:rPr>
              <w:t>Any scientist will be able to access the physical data, upon request, after publication, or before publication upon agreement.</w:t>
            </w:r>
          </w:p>
          <w:p w14:paraId="50B3CE29" w14:textId="0DB6030D" w:rsidR="008F41F6" w:rsidRDefault="00650F12" w:rsidP="00650F12">
            <w:pPr>
              <w:rPr>
                <w:lang w:val="en-US"/>
              </w:rPr>
            </w:pPr>
            <w:r w:rsidRPr="00650F12">
              <w:rPr>
                <w:lang w:val="en-US"/>
              </w:rPr>
              <w:t xml:space="preserve">In order to respect the patient’s privacy, clinical samples will only be available to the research and </w:t>
            </w:r>
            <w:r>
              <w:rPr>
                <w:lang w:val="en-US"/>
              </w:rPr>
              <w:t>t</w:t>
            </w:r>
            <w:r w:rsidRPr="00650F12">
              <w:rPr>
                <w:lang w:val="en-US"/>
              </w:rPr>
              <w:t>echnical staff involved in the project, not to</w:t>
            </w:r>
            <w:r>
              <w:rPr>
                <w:lang w:val="en-US"/>
              </w:rPr>
              <w:t xml:space="preserve"> </w:t>
            </w:r>
            <w:r w:rsidRPr="00650F12">
              <w:rPr>
                <w:lang w:val="en-US"/>
              </w:rPr>
              <w:t>other groups, studies or purposes.</w:t>
            </w:r>
          </w:p>
        </w:tc>
      </w:tr>
      <w:tr w:rsidR="002300DE" w:rsidRPr="00F42A6F" w14:paraId="41C83EE1" w14:textId="77777777" w:rsidTr="00436EB9">
        <w:trPr>
          <w:cantSplit/>
          <w:trHeight w:val="269"/>
        </w:trPr>
        <w:tc>
          <w:tcPr>
            <w:tcW w:w="4962" w:type="dxa"/>
          </w:tcPr>
          <w:p w14:paraId="122B34C8"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1E949155" w14:textId="77777777" w:rsidR="00436EB9" w:rsidRDefault="007A7CA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49837F4" w14:textId="5C7AE922" w:rsidR="00566351" w:rsidRDefault="007A7CA6"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650F12">
                  <w:rPr>
                    <w:rFonts w:ascii="MS Gothic" w:eastAsia="MS Gothic" w:hAnsi="MS Gothic" w:hint="eastAsia"/>
                    <w:lang w:val="en-US"/>
                  </w:rPr>
                  <w:t>☒</w:t>
                </w:r>
              </w:sdtContent>
            </w:sdt>
            <w:r w:rsidR="00566351">
              <w:rPr>
                <w:lang w:val="en-US"/>
              </w:rPr>
              <w:t xml:space="preserve"> Yes, intellectual property rights</w:t>
            </w:r>
          </w:p>
          <w:p w14:paraId="1EA76FD2" w14:textId="479B0627" w:rsidR="00566351" w:rsidRDefault="007A7CA6" w:rsidP="00436EB9">
            <w:pPr>
              <w:rPr>
                <w:lang w:val="en-US"/>
              </w:rPr>
            </w:pPr>
            <w:sdt>
              <w:sdtPr>
                <w:rPr>
                  <w:lang w:val="en-US"/>
                </w:rPr>
                <w:id w:val="-933977856"/>
                <w14:checkbox>
                  <w14:checked w14:val="1"/>
                  <w14:checkedState w14:val="2612" w14:font="MS Gothic"/>
                  <w14:uncheckedState w14:val="2610" w14:font="MS Gothic"/>
                </w14:checkbox>
              </w:sdtPr>
              <w:sdtEndPr/>
              <w:sdtContent>
                <w:r w:rsidR="00650F12">
                  <w:rPr>
                    <w:rFonts w:ascii="MS Gothic" w:eastAsia="MS Gothic" w:hAnsi="MS Gothic" w:hint="eastAsia"/>
                    <w:lang w:val="en-US"/>
                  </w:rPr>
                  <w:t>☒</w:t>
                </w:r>
              </w:sdtContent>
            </w:sdt>
            <w:r w:rsidR="00566351">
              <w:rPr>
                <w:lang w:val="en-US"/>
              </w:rPr>
              <w:t xml:space="preserve"> Yes, ethical aspects </w:t>
            </w:r>
          </w:p>
          <w:p w14:paraId="18799F83" w14:textId="77777777" w:rsidR="00566351" w:rsidRDefault="007A7CA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CE91E5D" w14:textId="77777777" w:rsidR="00566351" w:rsidRPr="00436EB9" w:rsidRDefault="007A7CA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63E8AFB" w14:textId="77777777" w:rsidR="00436EB9" w:rsidRDefault="007A7CA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0866BE0A" w14:textId="77777777" w:rsidR="005904AD" w:rsidRPr="00436EB9" w:rsidRDefault="005904AD" w:rsidP="00436EB9">
            <w:pPr>
              <w:rPr>
                <w:lang w:val="en-US"/>
              </w:rPr>
            </w:pPr>
          </w:p>
          <w:p w14:paraId="07E1AE22" w14:textId="77777777" w:rsidR="00650F12" w:rsidRPr="00650F12" w:rsidRDefault="00436EB9" w:rsidP="00650F12">
            <w:pPr>
              <w:rPr>
                <w:bCs/>
              </w:rPr>
            </w:pPr>
            <w:r w:rsidRPr="00436EB9">
              <w:rPr>
                <w:bCs/>
              </w:rPr>
              <w:t>I</w:t>
            </w:r>
            <w:r>
              <w:rPr>
                <w:bCs/>
              </w:rPr>
              <w:t>f yes, please specify</w:t>
            </w:r>
            <w:r w:rsidRPr="00436EB9">
              <w:rPr>
                <w:bCs/>
              </w:rPr>
              <w:t>:</w:t>
            </w:r>
            <w:r w:rsidR="00650F12">
              <w:rPr>
                <w:bCs/>
              </w:rPr>
              <w:t xml:space="preserve"> </w:t>
            </w:r>
            <w:r w:rsidR="00650F12" w:rsidRPr="00650F12">
              <w:rPr>
                <w:bCs/>
              </w:rPr>
              <w:t xml:space="preserve">Protein sequences, </w:t>
            </w:r>
            <w:proofErr w:type="spellStart"/>
            <w:r w:rsidR="00650F12" w:rsidRPr="00650F12">
              <w:rPr>
                <w:bCs/>
              </w:rPr>
              <w:t>eg.</w:t>
            </w:r>
            <w:proofErr w:type="spellEnd"/>
            <w:r w:rsidR="00650F12" w:rsidRPr="00650F12">
              <w:rPr>
                <w:bCs/>
              </w:rPr>
              <w:t xml:space="preserve"> Nanobody - IP in case of a possible patent application will not be shared before patenting.</w:t>
            </w:r>
          </w:p>
          <w:p w14:paraId="3586A704" w14:textId="0CA3BB07" w:rsidR="00650F12" w:rsidRPr="00650F12" w:rsidRDefault="00650F12" w:rsidP="00650F12">
            <w:pPr>
              <w:rPr>
                <w:bCs/>
              </w:rPr>
            </w:pPr>
            <w:r w:rsidRPr="00650F12">
              <w:rPr>
                <w:bCs/>
              </w:rPr>
              <w:t>In order to respect the patient’s privacy, clinical samples will only be available to the research and technical staff involved in the project, not to</w:t>
            </w:r>
            <w:r>
              <w:rPr>
                <w:bCs/>
              </w:rPr>
              <w:t xml:space="preserve"> </w:t>
            </w:r>
            <w:r w:rsidRPr="00650F12">
              <w:rPr>
                <w:bCs/>
              </w:rPr>
              <w:t>other groups, studies or purposes.</w:t>
            </w:r>
          </w:p>
          <w:p w14:paraId="42B67693" w14:textId="77777777" w:rsidR="005904AD" w:rsidRDefault="005904AD" w:rsidP="00436EB9">
            <w:pPr>
              <w:rPr>
                <w:b/>
                <w:bCs/>
              </w:rPr>
            </w:pPr>
          </w:p>
          <w:p w14:paraId="6CEFACE2" w14:textId="77777777" w:rsidR="005904AD" w:rsidRPr="00C57639" w:rsidRDefault="005904AD" w:rsidP="00436EB9">
            <w:pPr>
              <w:rPr>
                <w:b/>
                <w:bCs/>
              </w:rPr>
            </w:pPr>
          </w:p>
        </w:tc>
      </w:tr>
      <w:tr w:rsidR="002300DE" w:rsidRPr="00F42A6F" w14:paraId="450A83FB" w14:textId="77777777" w:rsidTr="00436EB9">
        <w:trPr>
          <w:cantSplit/>
          <w:trHeight w:val="269"/>
        </w:trPr>
        <w:tc>
          <w:tcPr>
            <w:tcW w:w="4962" w:type="dxa"/>
          </w:tcPr>
          <w:p w14:paraId="3A21236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4588602" w14:textId="77777777" w:rsidR="00DC64A0" w:rsidRDefault="007A7CA6"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319AECD" w14:textId="77777777" w:rsidR="00DC64A0" w:rsidRDefault="007A7CA6"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B53D187" w14:textId="4A3CD768" w:rsidR="00DC64A0" w:rsidRDefault="007A7CA6"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650F12">
                  <w:rPr>
                    <w:rFonts w:ascii="MS Gothic" w:eastAsia="MS Gothic" w:hAnsi="MS Gothic" w:hint="eastAsia"/>
                    <w:lang w:val="en-US"/>
                  </w:rPr>
                  <w:t>☒</w:t>
                </w:r>
              </w:sdtContent>
            </w:sdt>
            <w:r w:rsidR="00DC64A0">
              <w:rPr>
                <w:lang w:val="en-US"/>
              </w:rPr>
              <w:t xml:space="preserve"> Other (specify)</w:t>
            </w:r>
          </w:p>
          <w:p w14:paraId="4D8C23BD" w14:textId="77777777" w:rsidR="00650F12" w:rsidRDefault="00650F12" w:rsidP="00DC64A0">
            <w:pPr>
              <w:rPr>
                <w:lang w:val="en-US"/>
              </w:rPr>
            </w:pPr>
          </w:p>
          <w:p w14:paraId="79FEA9FD" w14:textId="5FA9CD47" w:rsidR="00650F12" w:rsidRDefault="00650F12" w:rsidP="00650F12">
            <w:r>
              <w:t>Digital data will be stored on the E-notebook (</w:t>
            </w:r>
            <w:proofErr w:type="spellStart"/>
            <w:r w:rsidR="009C2C60">
              <w:t>eLab</w:t>
            </w:r>
            <w:proofErr w:type="spellEnd"/>
            <w:r w:rsidR="009C2C60">
              <w:t xml:space="preserve"> Journal</w:t>
            </w:r>
            <w:r>
              <w:t>).</w:t>
            </w:r>
          </w:p>
          <w:p w14:paraId="6CBF0BF8" w14:textId="55B97C91" w:rsidR="00650F12" w:rsidRDefault="00650F12" w:rsidP="00650F12">
            <w:r>
              <w:t>The minimum preservation term of 5 years together with the principle of preservation of data will be applied without restriction to raw data as well as processed data.</w:t>
            </w:r>
          </w:p>
          <w:p w14:paraId="783B15BD" w14:textId="3A96D7AF" w:rsidR="00650F12" w:rsidRDefault="00650F12" w:rsidP="00650F12">
            <w:r>
              <w:t xml:space="preserve">-Vectors: Relevant published vectors and associated sequences will be sent to the non-profit plasmid repository </w:t>
            </w:r>
            <w:proofErr w:type="spellStart"/>
            <w:r>
              <w:t>Addgene</w:t>
            </w:r>
            <w:proofErr w:type="spellEnd"/>
            <w:r>
              <w:t xml:space="preserve"> (which will take care of vector storage and shipping upon request) or be stored in the host institute and shared upon MTA. </w:t>
            </w:r>
          </w:p>
          <w:p w14:paraId="0DBDDC30" w14:textId="77777777" w:rsidR="00650F12" w:rsidRDefault="00650F12" w:rsidP="00650F12">
            <w:r>
              <w:t>-Tissue samples: human tissues will be stored in the laboratory and registered with a Belgian biobank in compliance with the Belgian law on human body material (dd 19/12/2008)</w:t>
            </w:r>
          </w:p>
          <w:p w14:paraId="059B3063" w14:textId="47DD1C81" w:rsidR="00650F12" w:rsidRDefault="00650F12" w:rsidP="00650F12">
            <w:pPr>
              <w:rPr>
                <w:lang w:val="en-US"/>
              </w:rPr>
            </w:pPr>
            <w:r>
              <w:t xml:space="preserve">-Cell lines: Newly created human cell lines will be stored in liquid nitrogen storage and deposited in the UZ Leven-KU Leuven Biobank. Other cell lines will be stored locally in liquid nitrogen </w:t>
            </w:r>
            <w:proofErr w:type="spellStart"/>
            <w:r>
              <w:t>cryostorage</w:t>
            </w:r>
            <w:proofErr w:type="spellEnd"/>
            <w:r>
              <w:t xml:space="preserve"> of the laboratory when used for experiments.</w:t>
            </w:r>
          </w:p>
          <w:p w14:paraId="199A06FB" w14:textId="77777777" w:rsidR="002300DE" w:rsidRPr="00DC64A0" w:rsidRDefault="002300DE" w:rsidP="6320600B">
            <w:pPr>
              <w:rPr>
                <w:b/>
                <w:bCs/>
                <w:lang w:val="en-US"/>
              </w:rPr>
            </w:pPr>
          </w:p>
        </w:tc>
      </w:tr>
      <w:tr w:rsidR="002300DE" w:rsidRPr="00F42A6F" w14:paraId="226B3B1A" w14:textId="77777777" w:rsidTr="00436EB9">
        <w:trPr>
          <w:cantSplit/>
          <w:trHeight w:val="269"/>
        </w:trPr>
        <w:tc>
          <w:tcPr>
            <w:tcW w:w="4962" w:type="dxa"/>
          </w:tcPr>
          <w:p w14:paraId="3F7601E2" w14:textId="77777777" w:rsidR="00CF3DAB" w:rsidRDefault="00CF3DAB" w:rsidP="00877A71">
            <w:r w:rsidRPr="00CF3DAB">
              <w:lastRenderedPageBreak/>
              <w:t>When will the data be made available?</w:t>
            </w:r>
          </w:p>
          <w:p w14:paraId="2D3322CE" w14:textId="77777777" w:rsidR="00CF3DAB" w:rsidRDefault="00CF3DAB" w:rsidP="00CF3DAB"/>
          <w:p w14:paraId="1DCAFB4D" w14:textId="77777777" w:rsidR="002300DE" w:rsidRPr="00CF3DAB" w:rsidRDefault="002300DE" w:rsidP="00CF3DAB">
            <w:pPr>
              <w:rPr>
                <w:i/>
                <w:smallCaps/>
                <w:color w:val="5A5A5A" w:themeColor="text1" w:themeTint="A5"/>
                <w:sz w:val="20"/>
                <w:szCs w:val="20"/>
              </w:rPr>
            </w:pPr>
          </w:p>
        </w:tc>
        <w:tc>
          <w:tcPr>
            <w:tcW w:w="10631" w:type="dxa"/>
          </w:tcPr>
          <w:p w14:paraId="0F1770DF" w14:textId="7624C020" w:rsidR="00A97EA4" w:rsidRDefault="007A7CA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650F1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151E1D2" w14:textId="77777777" w:rsidR="00A97EA4" w:rsidRDefault="007A7CA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D5101B8" w14:textId="77777777" w:rsidR="00CF3DAB" w:rsidRDefault="007A7CA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7BBADCE" w14:textId="77777777" w:rsidR="00CF3DAB" w:rsidRDefault="00CF3DAB" w:rsidP="6320600B">
            <w:pPr>
              <w:rPr>
                <w:b/>
                <w:bCs/>
              </w:rPr>
            </w:pPr>
          </w:p>
          <w:p w14:paraId="7607C05A" w14:textId="77777777" w:rsidR="00CF3DAB" w:rsidRPr="00C57639" w:rsidRDefault="00CF3DAB" w:rsidP="6320600B">
            <w:pPr>
              <w:rPr>
                <w:b/>
                <w:bCs/>
              </w:rPr>
            </w:pPr>
          </w:p>
        </w:tc>
      </w:tr>
      <w:tr w:rsidR="002300DE" w:rsidRPr="00F42A6F" w14:paraId="1E0634BF" w14:textId="77777777" w:rsidTr="00436EB9">
        <w:trPr>
          <w:cantSplit/>
          <w:trHeight w:val="269"/>
        </w:trPr>
        <w:tc>
          <w:tcPr>
            <w:tcW w:w="4962" w:type="dxa"/>
          </w:tcPr>
          <w:p w14:paraId="06C71869" w14:textId="77777777" w:rsidR="002300DE" w:rsidRDefault="009966C3" w:rsidP="00877A71">
            <w:r w:rsidRPr="009966C3">
              <w:t>Which data usage licenses are you going to provide? If none, please explain why.</w:t>
            </w:r>
          </w:p>
          <w:p w14:paraId="1F001DF5" w14:textId="77777777" w:rsidR="00CF07B7" w:rsidRDefault="00CF07B7" w:rsidP="00877A71"/>
          <w:p w14:paraId="628A011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359AFD1"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5"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6"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2BACF8E" w14:textId="77777777" w:rsidR="009966C3" w:rsidRDefault="009966C3" w:rsidP="00306CBC"/>
        </w:tc>
        <w:tc>
          <w:tcPr>
            <w:tcW w:w="10631" w:type="dxa"/>
          </w:tcPr>
          <w:p w14:paraId="53B919E8" w14:textId="5A709BD3" w:rsidR="00BB45C3" w:rsidRPr="00650F12" w:rsidRDefault="007A7CA6" w:rsidP="00BB45C3">
            <w:pPr>
              <w:rPr>
                <w:lang w:val="en-US"/>
              </w:rPr>
            </w:pPr>
            <w:sdt>
              <w:sdtPr>
                <w:rPr>
                  <w:lang w:val="en-US"/>
                </w:rPr>
                <w:id w:val="143709739"/>
                <w14:checkbox>
                  <w14:checked w14:val="1"/>
                  <w14:checkedState w14:val="2612" w14:font="MS Gothic"/>
                  <w14:uncheckedState w14:val="2610" w14:font="MS Gothic"/>
                </w14:checkbox>
              </w:sdtPr>
              <w:sdtEndPr/>
              <w:sdtContent>
                <w:r w:rsidR="009C2C60">
                  <w:rPr>
                    <w:rFonts w:ascii="MS Gothic" w:eastAsia="MS Gothic" w:hAnsi="MS Gothic" w:hint="eastAsia"/>
                    <w:lang w:val="en-US"/>
                  </w:rPr>
                  <w:t>☒</w:t>
                </w:r>
              </w:sdtContent>
            </w:sdt>
            <w:r w:rsidR="00BB45C3" w:rsidRPr="00650F12">
              <w:rPr>
                <w:lang w:val="en-US"/>
              </w:rPr>
              <w:t xml:space="preserve"> CC-BY 4.0 (data)</w:t>
            </w:r>
          </w:p>
          <w:p w14:paraId="7F23B046" w14:textId="77777777" w:rsidR="00BB45C3" w:rsidRPr="00650F12" w:rsidRDefault="007A7CA6"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650F12">
                  <w:rPr>
                    <w:rFonts w:ascii="MS Gothic" w:eastAsia="MS Gothic" w:hAnsi="MS Gothic" w:hint="eastAsia"/>
                    <w:lang w:val="en-US"/>
                  </w:rPr>
                  <w:t>☐</w:t>
                </w:r>
              </w:sdtContent>
            </w:sdt>
            <w:r w:rsidR="00BB45C3" w:rsidRPr="00650F12">
              <w:rPr>
                <w:lang w:val="en-US"/>
              </w:rPr>
              <w:t xml:space="preserve"> Data Transfer Agreement (restricted data)</w:t>
            </w:r>
          </w:p>
          <w:p w14:paraId="172E59DB" w14:textId="77777777" w:rsidR="00BB45C3" w:rsidRPr="00650F12" w:rsidRDefault="007A7CA6"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650F12">
                  <w:rPr>
                    <w:rFonts w:ascii="MS Gothic" w:eastAsia="MS Gothic" w:hAnsi="MS Gothic" w:hint="eastAsia"/>
                    <w:lang w:val="fr-FR"/>
                  </w:rPr>
                  <w:t>☐</w:t>
                </w:r>
              </w:sdtContent>
            </w:sdt>
            <w:r w:rsidR="00BB45C3" w:rsidRPr="00650F12">
              <w:rPr>
                <w:lang w:val="fr-FR"/>
              </w:rPr>
              <w:t xml:space="preserve"> MIT licence (code)</w:t>
            </w:r>
          </w:p>
          <w:p w14:paraId="6839D3BD" w14:textId="77777777" w:rsidR="00BB45C3" w:rsidRPr="00650F12" w:rsidRDefault="007A7CA6"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650F12">
                  <w:rPr>
                    <w:rFonts w:ascii="MS Gothic" w:eastAsia="MS Gothic" w:hAnsi="MS Gothic" w:hint="eastAsia"/>
                    <w:lang w:val="fr-FR"/>
                  </w:rPr>
                  <w:t>☐</w:t>
                </w:r>
              </w:sdtContent>
            </w:sdt>
            <w:r w:rsidR="00BB45C3" w:rsidRPr="00650F12">
              <w:rPr>
                <w:lang w:val="fr-FR"/>
              </w:rPr>
              <w:t xml:space="preserve"> GNU GPL-3.0 (code)</w:t>
            </w:r>
          </w:p>
          <w:p w14:paraId="0D7CE7CF" w14:textId="77777777" w:rsidR="00BB45C3" w:rsidRPr="00650F12" w:rsidRDefault="007A7CA6"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650F12">
                  <w:rPr>
                    <w:rFonts w:ascii="MS Gothic" w:eastAsia="MS Gothic" w:hAnsi="MS Gothic" w:hint="eastAsia"/>
                    <w:lang w:val="en-US"/>
                  </w:rPr>
                  <w:t>☐</w:t>
                </w:r>
              </w:sdtContent>
            </w:sdt>
            <w:r w:rsidR="00BB45C3" w:rsidRPr="00650F12">
              <w:rPr>
                <w:lang w:val="en-US"/>
              </w:rPr>
              <w:t xml:space="preserve"> Other (specify)</w:t>
            </w:r>
          </w:p>
          <w:p w14:paraId="7226790E" w14:textId="77777777" w:rsidR="00650F12" w:rsidRPr="00650F12" w:rsidRDefault="00650F12" w:rsidP="00650F12">
            <w:r w:rsidRPr="00650F12">
              <w:t xml:space="preserve"> Whenever possible, datasets and the appropriate metadata will be made publicly available through repositories that support FAIR data sharing.</w:t>
            </w:r>
          </w:p>
          <w:p w14:paraId="2648B795" w14:textId="7B458CE7" w:rsidR="00650F12" w:rsidRDefault="00650F12" w:rsidP="00650F12">
            <w:r w:rsidRPr="00650F12">
              <w:t>For restricted-access repositories we will work with a Data Access Committee (DAC) from VIB, which provides guidance and oversight of</w:t>
            </w:r>
            <w:r>
              <w:t xml:space="preserve"> controlled-access data and systematically reviews data access requests to the data repository. Only after positive evaluation by the DAC will a user be able to access the deposited data (typically under a Creative Commons CC0 1.0 Universal (CC0 1.0) Public Domain Dedication, a Creative Commons Attribution (CC-BY) or an ODC Public Domain Dedication and License, with a material transfer agreement when applicable). Interested parties will thereby be allowed to access data directly, and they will give credit to the authors for the data used by citing the corresponding DOI.</w:t>
            </w:r>
          </w:p>
          <w:p w14:paraId="0BD5A421" w14:textId="2469962F" w:rsidR="002300DE" w:rsidRPr="00650F12" w:rsidRDefault="00650F12" w:rsidP="00650F12">
            <w:r>
              <w:t>For data shared directly by the PIs, a material transfer agreement (and a non-disclosure agreement if applicable) will be concluded with the beneficiaries in order to clearly describe the types of reuse that are permitted.</w:t>
            </w:r>
          </w:p>
        </w:tc>
      </w:tr>
      <w:tr w:rsidR="00331EA7" w:rsidRPr="00F42A6F" w14:paraId="35E1441B" w14:textId="77777777" w:rsidTr="00436EB9">
        <w:trPr>
          <w:cantSplit/>
          <w:trHeight w:val="269"/>
        </w:trPr>
        <w:tc>
          <w:tcPr>
            <w:tcW w:w="4962" w:type="dxa"/>
          </w:tcPr>
          <w:p w14:paraId="6F22440C" w14:textId="77777777" w:rsidR="00C25D47" w:rsidRPr="00650F12" w:rsidRDefault="00331EA7" w:rsidP="00877A71">
            <w:r w:rsidRPr="00650F12">
              <w:t>Do you intend to add a PID/DOI/accession number to your dataset(s)? If already available, please provide it here.</w:t>
            </w:r>
          </w:p>
          <w:p w14:paraId="10997733" w14:textId="77777777" w:rsidR="00C25D47" w:rsidRPr="00650F12" w:rsidRDefault="00C25D47" w:rsidP="00877A71"/>
          <w:p w14:paraId="6A7E964C" w14:textId="77777777" w:rsidR="00C25D47" w:rsidRPr="00650F12" w:rsidRDefault="00C25D47" w:rsidP="00C25D47">
            <w:pPr>
              <w:rPr>
                <w:rStyle w:val="SubtleReference"/>
                <w:i/>
                <w:color w:val="44546A" w:themeColor="text2"/>
                <w:sz w:val="20"/>
                <w:szCs w:val="20"/>
              </w:rPr>
            </w:pPr>
            <w:r w:rsidRPr="00650F12">
              <w:rPr>
                <w:rStyle w:val="SubtleReference"/>
                <w:i/>
                <w:color w:val="44546A" w:themeColor="text2"/>
                <w:sz w:val="20"/>
                <w:szCs w:val="20"/>
              </w:rPr>
              <w:t>Indicate whether you intend to add a persistent and unique identifier in order to identify and retrieve the data.</w:t>
            </w:r>
          </w:p>
          <w:p w14:paraId="1558D959" w14:textId="77777777" w:rsidR="00331EA7" w:rsidRPr="00650F12" w:rsidRDefault="00331EA7" w:rsidP="00C25D47"/>
        </w:tc>
        <w:tc>
          <w:tcPr>
            <w:tcW w:w="10631" w:type="dxa"/>
          </w:tcPr>
          <w:p w14:paraId="05C048D1" w14:textId="4C7AA52D" w:rsidR="00331EA7" w:rsidRPr="00650F12" w:rsidRDefault="00650F12" w:rsidP="00331EA7">
            <w:r w:rsidRPr="00650F12">
              <w:t>Yes, upon publication DOI or other accession number will be assigned to the data.</w:t>
            </w:r>
          </w:p>
          <w:p w14:paraId="3CB63A24" w14:textId="77777777" w:rsidR="00331EA7" w:rsidRPr="00650F12" w:rsidRDefault="00331EA7" w:rsidP="00331EA7"/>
        </w:tc>
      </w:tr>
      <w:tr w:rsidR="002300DE" w:rsidRPr="005B780B" w14:paraId="72460F74" w14:textId="77777777" w:rsidTr="00436EB9">
        <w:trPr>
          <w:cantSplit/>
          <w:trHeight w:val="269"/>
        </w:trPr>
        <w:tc>
          <w:tcPr>
            <w:tcW w:w="4962" w:type="dxa"/>
          </w:tcPr>
          <w:p w14:paraId="1DFE8F29" w14:textId="77777777" w:rsidR="00D712D9" w:rsidRPr="00BD4178" w:rsidRDefault="002300DE" w:rsidP="00877A71">
            <w:r>
              <w:lastRenderedPageBreak/>
              <w:t xml:space="preserve">What are the expected costs for data sharing? How will these costs be covered? </w:t>
            </w:r>
          </w:p>
          <w:p w14:paraId="49C6D915" w14:textId="77777777" w:rsidR="00171BDA" w:rsidRPr="00D712D9" w:rsidRDefault="00171BDA" w:rsidP="00877A71">
            <w:pPr>
              <w:rPr>
                <w:i/>
              </w:rPr>
            </w:pPr>
          </w:p>
        </w:tc>
        <w:tc>
          <w:tcPr>
            <w:tcW w:w="10631" w:type="dxa"/>
          </w:tcPr>
          <w:p w14:paraId="724A1B68" w14:textId="24BEDAE7" w:rsidR="00D12548" w:rsidRPr="00D12548" w:rsidRDefault="00D12548" w:rsidP="00D12548">
            <w:r w:rsidRPr="00D12548">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p w14:paraId="6C82D584" w14:textId="200A5D91" w:rsidR="002300DE" w:rsidRPr="00D12548" w:rsidRDefault="00D12548" w:rsidP="00D12548">
            <w:r w:rsidRPr="00D12548">
              <w:t>Additionally, we aim for open access upon publication of the results and the research groups will cover the cost.</w:t>
            </w:r>
          </w:p>
        </w:tc>
      </w:tr>
    </w:tbl>
    <w:p w14:paraId="04CBC19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BF0DAAE" w14:textId="77777777" w:rsidTr="005E32FD">
        <w:trPr>
          <w:cantSplit/>
          <w:trHeight w:val="501"/>
        </w:trPr>
        <w:tc>
          <w:tcPr>
            <w:tcW w:w="15593" w:type="dxa"/>
            <w:gridSpan w:val="2"/>
            <w:shd w:val="clear" w:color="auto" w:fill="5B9BD5" w:themeFill="accent5"/>
          </w:tcPr>
          <w:p w14:paraId="17CD84D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26EB3B4" w14:textId="77777777" w:rsidR="00877A71" w:rsidRPr="00145CC7" w:rsidRDefault="00877A71" w:rsidP="00EE6614">
            <w:pPr>
              <w:ind w:left="360"/>
              <w:rPr>
                <w:b/>
              </w:rPr>
            </w:pPr>
          </w:p>
        </w:tc>
      </w:tr>
      <w:tr w:rsidR="002300DE" w:rsidRPr="00F42A6F" w14:paraId="12CA77F9" w14:textId="77777777" w:rsidTr="00436EB9">
        <w:trPr>
          <w:cantSplit/>
          <w:trHeight w:val="269"/>
        </w:trPr>
        <w:tc>
          <w:tcPr>
            <w:tcW w:w="4962" w:type="dxa"/>
          </w:tcPr>
          <w:p w14:paraId="52021A54" w14:textId="77777777" w:rsidR="002300DE" w:rsidRPr="00CA44D7" w:rsidRDefault="00F621F9" w:rsidP="00877A71">
            <w:r w:rsidRPr="00C40606">
              <w:t>Who will manage data documentation and metadata during the research project?</w:t>
            </w:r>
          </w:p>
        </w:tc>
        <w:tc>
          <w:tcPr>
            <w:tcW w:w="10631" w:type="dxa"/>
          </w:tcPr>
          <w:p w14:paraId="35B8EF8B" w14:textId="6FF4876D" w:rsidR="002300DE" w:rsidRPr="00F16F16" w:rsidRDefault="00F16F16" w:rsidP="00F16F16">
            <w:r w:rsidRPr="00F16F16">
              <w:t>Metadata will be documented by the fellowship holder</w:t>
            </w:r>
            <w:r>
              <w:t xml:space="preserve"> Caterina Travisan</w:t>
            </w:r>
            <w:r w:rsidRPr="00F16F16">
              <w:t xml:space="preserve"> at the time of data collection and analysis, by taking careful notes</w:t>
            </w:r>
            <w:r>
              <w:t xml:space="preserve"> </w:t>
            </w:r>
            <w:r w:rsidRPr="00F16F16">
              <w:t>in the electronic laboratory notebook (</w:t>
            </w:r>
            <w:proofErr w:type="spellStart"/>
            <w:r>
              <w:t>eLab</w:t>
            </w:r>
            <w:proofErr w:type="spellEnd"/>
            <w:r>
              <w:t xml:space="preserve"> Journal</w:t>
            </w:r>
            <w:r w:rsidRPr="00F16F16">
              <w:t>) that refer to specific datasets.</w:t>
            </w:r>
          </w:p>
        </w:tc>
      </w:tr>
      <w:tr w:rsidR="002300DE" w:rsidRPr="00F42A6F" w14:paraId="6ECBC8EE" w14:textId="77777777" w:rsidTr="00436EB9">
        <w:trPr>
          <w:cantSplit/>
          <w:trHeight w:val="269"/>
        </w:trPr>
        <w:tc>
          <w:tcPr>
            <w:tcW w:w="4962" w:type="dxa"/>
          </w:tcPr>
          <w:p w14:paraId="7C694214" w14:textId="77777777" w:rsidR="002300DE" w:rsidRDefault="00F621F9" w:rsidP="00877A71">
            <w:r w:rsidRPr="00C40606">
              <w:t>Who will manage data storage and backup during the research project?</w:t>
            </w:r>
          </w:p>
        </w:tc>
        <w:tc>
          <w:tcPr>
            <w:tcW w:w="10631" w:type="dxa"/>
          </w:tcPr>
          <w:p w14:paraId="6D18E310" w14:textId="2DE5AB21" w:rsidR="002300DE" w:rsidRPr="00F16F16" w:rsidRDefault="00F16F16" w:rsidP="00F16F16">
            <w:r w:rsidRPr="00F16F16">
              <w:t xml:space="preserve">The fellowship holder – Caterina Travisan will ensure data storage and back up supervised by the PIs, with support from René Custers and Alexander </w:t>
            </w:r>
            <w:proofErr w:type="spellStart"/>
            <w:r w:rsidRPr="00F16F16">
              <w:t>Botzki</w:t>
            </w:r>
            <w:proofErr w:type="spellEnd"/>
            <w:r w:rsidRPr="00F16F16">
              <w:t xml:space="preserve"> for the electronic laboratory notebook and from Raf De </w:t>
            </w:r>
            <w:proofErr w:type="spellStart"/>
            <w:r w:rsidRPr="00F16F16">
              <w:t>Coster</w:t>
            </w:r>
            <w:proofErr w:type="spellEnd"/>
            <w:r w:rsidRPr="00F16F16">
              <w:t xml:space="preserve"> for the KU Leuven drives.</w:t>
            </w:r>
          </w:p>
        </w:tc>
      </w:tr>
      <w:tr w:rsidR="002300DE" w:rsidRPr="00F42A6F" w14:paraId="1985001A" w14:textId="77777777" w:rsidTr="00436EB9">
        <w:trPr>
          <w:cantSplit/>
          <w:trHeight w:val="269"/>
        </w:trPr>
        <w:tc>
          <w:tcPr>
            <w:tcW w:w="4962" w:type="dxa"/>
          </w:tcPr>
          <w:p w14:paraId="1AE856DD" w14:textId="77777777" w:rsidR="002300DE" w:rsidRDefault="00F621F9" w:rsidP="00877A71">
            <w:r w:rsidRPr="00C40606">
              <w:t>Who will manage data preservation and sharing?</w:t>
            </w:r>
          </w:p>
        </w:tc>
        <w:tc>
          <w:tcPr>
            <w:tcW w:w="10631" w:type="dxa"/>
          </w:tcPr>
          <w:p w14:paraId="5E590E43" w14:textId="5B5821AA" w:rsidR="002300DE" w:rsidRPr="00F16F16" w:rsidRDefault="00F16F16" w:rsidP="00F16F16">
            <w:r w:rsidRPr="00F16F16">
              <w:t xml:space="preserve">The PI Lucia Chavez Gutierrez will be responsible for data preservation and sharing, with support from René Custers and Alexander </w:t>
            </w:r>
            <w:proofErr w:type="spellStart"/>
            <w:r w:rsidRPr="00F16F16">
              <w:t>Botzki</w:t>
            </w:r>
            <w:proofErr w:type="spellEnd"/>
            <w:r w:rsidRPr="00F16F16">
              <w:t xml:space="preserve"> for the electronic laboratory notebook and from Raf De </w:t>
            </w:r>
            <w:proofErr w:type="spellStart"/>
            <w:r w:rsidRPr="00F16F16">
              <w:t>Coster</w:t>
            </w:r>
            <w:proofErr w:type="spellEnd"/>
            <w:r w:rsidRPr="00F16F16">
              <w:t xml:space="preserve"> for the KU Leuven drives.</w:t>
            </w:r>
          </w:p>
        </w:tc>
      </w:tr>
      <w:tr w:rsidR="002300DE" w:rsidRPr="00F42A6F" w14:paraId="19B0CE85" w14:textId="77777777" w:rsidTr="00436EB9">
        <w:trPr>
          <w:cantSplit/>
          <w:trHeight w:val="269"/>
        </w:trPr>
        <w:tc>
          <w:tcPr>
            <w:tcW w:w="4962" w:type="dxa"/>
          </w:tcPr>
          <w:p w14:paraId="1E619E2B" w14:textId="77777777" w:rsidR="00D712D9" w:rsidRPr="00D712D9" w:rsidRDefault="000E7787" w:rsidP="00D712D9">
            <w:pPr>
              <w:rPr>
                <w:i/>
              </w:rPr>
            </w:pPr>
            <w:r w:rsidRPr="00C40606">
              <w:t>Who will update and implement this DMP?</w:t>
            </w:r>
          </w:p>
        </w:tc>
        <w:tc>
          <w:tcPr>
            <w:tcW w:w="10631" w:type="dxa"/>
          </w:tcPr>
          <w:p w14:paraId="21FD9E5B" w14:textId="18043781" w:rsidR="002300DE" w:rsidRPr="00F16F16" w:rsidRDefault="00F16F16" w:rsidP="6320600B">
            <w:r w:rsidRPr="00F16F16">
              <w:t>The fellowship hold</w:t>
            </w:r>
            <w:r>
              <w:t>er Caterina Travisan</w:t>
            </w:r>
            <w:r w:rsidRPr="00F16F16">
              <w:t xml:space="preserve"> will be responsible to update and implement the DMP.</w:t>
            </w:r>
          </w:p>
        </w:tc>
      </w:tr>
    </w:tbl>
    <w:p w14:paraId="2EEF8668" w14:textId="77777777" w:rsidR="0095381F" w:rsidRDefault="0095381F" w:rsidP="0095381F"/>
    <w:p w14:paraId="3603FF33" w14:textId="77777777" w:rsidR="00FB3BB1" w:rsidRDefault="00FB3BB1" w:rsidP="0095381F"/>
    <w:p w14:paraId="526222F0" w14:textId="77777777" w:rsidR="00FB3BB1" w:rsidRDefault="00FB3BB1" w:rsidP="0095381F"/>
    <w:p w14:paraId="19E3421B" w14:textId="77777777" w:rsidR="00FB3BB1" w:rsidRDefault="00FB3BB1" w:rsidP="0095381F"/>
    <w:p w14:paraId="3E6BD562" w14:textId="77777777" w:rsidR="00FB3BB1" w:rsidRDefault="00FB3BB1" w:rsidP="0095381F"/>
    <w:p w14:paraId="49E5E6B2" w14:textId="77777777" w:rsidR="00FB3BB1" w:rsidRDefault="00FB3BB1" w:rsidP="0095381F"/>
    <w:p w14:paraId="13D00931" w14:textId="77777777" w:rsidR="00FB3BB1" w:rsidRDefault="00FB3BB1" w:rsidP="0095381F"/>
    <w:p w14:paraId="2EFD5E11" w14:textId="77777777" w:rsidR="00FB3BB1" w:rsidRDefault="00FB3BB1" w:rsidP="0095381F"/>
    <w:p w14:paraId="490E6DAB" w14:textId="77777777" w:rsidR="00FB3BB1" w:rsidRDefault="00FB3BB1" w:rsidP="0095381F"/>
    <w:p w14:paraId="49921B80" w14:textId="77777777" w:rsidR="00FB3BB1" w:rsidRPr="00FA78D3" w:rsidRDefault="00FB3BB1" w:rsidP="0095381F">
      <w:pPr>
        <w:rPr>
          <w:sz w:val="28"/>
          <w:szCs w:val="28"/>
          <w:u w:val="single"/>
        </w:rPr>
      </w:pPr>
    </w:p>
    <w:sectPr w:rsidR="00FB3BB1" w:rsidRPr="00FA78D3" w:rsidSect="002A56A0">
      <w:footerReference w:type="default" r:id="rId17"/>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620F" w14:textId="77777777" w:rsidR="00306CBC" w:rsidRDefault="00306CBC" w:rsidP="00CE49D2">
      <w:r>
        <w:separator/>
      </w:r>
    </w:p>
  </w:endnote>
  <w:endnote w:type="continuationSeparator" w:id="0">
    <w:p w14:paraId="224FE94B"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95733B2" w14:textId="77777777" w:rsidR="00D11EAA" w:rsidRDefault="00D11EAA" w:rsidP="00321EE3">
        <w:pPr>
          <w:pStyle w:val="Footer"/>
          <w:jc w:val="center"/>
        </w:pPr>
      </w:p>
      <w:p w14:paraId="316709C2"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8EE2600"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3590" w14:textId="77777777" w:rsidR="00306CBC" w:rsidRDefault="00306CBC" w:rsidP="00CE49D2">
      <w:r>
        <w:separator/>
      </w:r>
    </w:p>
  </w:footnote>
  <w:footnote w:type="continuationSeparator" w:id="0">
    <w:p w14:paraId="5396AB99" w14:textId="77777777" w:rsidR="00306CBC" w:rsidRDefault="00306CBC" w:rsidP="00CE49D2">
      <w:r>
        <w:continuationSeparator/>
      </w:r>
    </w:p>
  </w:footnote>
  <w:footnote w:id="1">
    <w:p w14:paraId="291B2B9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263201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4FF51D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05390298">
    <w:abstractNumId w:val="15"/>
  </w:num>
  <w:num w:numId="2" w16cid:durableId="1329167042">
    <w:abstractNumId w:val="31"/>
  </w:num>
  <w:num w:numId="3" w16cid:durableId="973291067">
    <w:abstractNumId w:val="11"/>
  </w:num>
  <w:num w:numId="4" w16cid:durableId="1894734303">
    <w:abstractNumId w:val="8"/>
  </w:num>
  <w:num w:numId="5" w16cid:durableId="1998874771">
    <w:abstractNumId w:val="27"/>
  </w:num>
  <w:num w:numId="6" w16cid:durableId="1076896314">
    <w:abstractNumId w:val="24"/>
  </w:num>
  <w:num w:numId="7" w16cid:durableId="1395543651">
    <w:abstractNumId w:val="32"/>
  </w:num>
  <w:num w:numId="8" w16cid:durableId="92171507">
    <w:abstractNumId w:val="7"/>
  </w:num>
  <w:num w:numId="9" w16cid:durableId="2107730322">
    <w:abstractNumId w:val="5"/>
  </w:num>
  <w:num w:numId="10" w16cid:durableId="1625581601">
    <w:abstractNumId w:val="18"/>
  </w:num>
  <w:num w:numId="11" w16cid:durableId="1007248095">
    <w:abstractNumId w:val="16"/>
  </w:num>
  <w:num w:numId="12" w16cid:durableId="1148327519">
    <w:abstractNumId w:val="2"/>
  </w:num>
  <w:num w:numId="13" w16cid:durableId="1173688839">
    <w:abstractNumId w:val="33"/>
  </w:num>
  <w:num w:numId="14" w16cid:durableId="928194744">
    <w:abstractNumId w:val="3"/>
  </w:num>
  <w:num w:numId="15" w16cid:durableId="72626124">
    <w:abstractNumId w:val="34"/>
  </w:num>
  <w:num w:numId="16" w16cid:durableId="1371612558">
    <w:abstractNumId w:val="4"/>
  </w:num>
  <w:num w:numId="17" w16cid:durableId="977304275">
    <w:abstractNumId w:val="26"/>
  </w:num>
  <w:num w:numId="18" w16cid:durableId="1914852613">
    <w:abstractNumId w:val="29"/>
  </w:num>
  <w:num w:numId="19" w16cid:durableId="665983734">
    <w:abstractNumId w:val="25"/>
  </w:num>
  <w:num w:numId="20" w16cid:durableId="1459101633">
    <w:abstractNumId w:val="28"/>
  </w:num>
  <w:num w:numId="21" w16cid:durableId="265312740">
    <w:abstractNumId w:val="12"/>
  </w:num>
  <w:num w:numId="22" w16cid:durableId="1899588241">
    <w:abstractNumId w:val="30"/>
  </w:num>
  <w:num w:numId="23" w16cid:durableId="1384939078">
    <w:abstractNumId w:val="14"/>
  </w:num>
  <w:num w:numId="24" w16cid:durableId="1311448479">
    <w:abstractNumId w:val="17"/>
  </w:num>
  <w:num w:numId="25" w16cid:durableId="154344686">
    <w:abstractNumId w:val="22"/>
  </w:num>
  <w:num w:numId="26" w16cid:durableId="1434547190">
    <w:abstractNumId w:val="20"/>
  </w:num>
  <w:num w:numId="27" w16cid:durableId="2115594995">
    <w:abstractNumId w:val="21"/>
  </w:num>
  <w:num w:numId="28" w16cid:durableId="365057364">
    <w:abstractNumId w:val="6"/>
  </w:num>
  <w:num w:numId="29" w16cid:durableId="977805593">
    <w:abstractNumId w:val="13"/>
  </w:num>
  <w:num w:numId="30" w16cid:durableId="181164592">
    <w:abstractNumId w:val="19"/>
  </w:num>
  <w:num w:numId="31" w16cid:durableId="1601791598">
    <w:abstractNumId w:val="0"/>
  </w:num>
  <w:num w:numId="32" w16cid:durableId="63571463">
    <w:abstractNumId w:val="9"/>
  </w:num>
  <w:num w:numId="33" w16cid:durableId="52705332">
    <w:abstractNumId w:val="23"/>
  </w:num>
  <w:num w:numId="34" w16cid:durableId="275138320">
    <w:abstractNumId w:val="35"/>
  </w:num>
  <w:num w:numId="35" w16cid:durableId="255014958">
    <w:abstractNumId w:val="10"/>
  </w:num>
  <w:num w:numId="36" w16cid:durableId="56975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233"/>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57EF"/>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0E37"/>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495B"/>
    <w:rsid w:val="00401452"/>
    <w:rsid w:val="004014E1"/>
    <w:rsid w:val="0040421C"/>
    <w:rsid w:val="00404CE9"/>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3468"/>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0F12"/>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59"/>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A7CA6"/>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2C60"/>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5B9"/>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36A5"/>
    <w:rsid w:val="00CC6AE4"/>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2548"/>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482"/>
    <w:rsid w:val="00ED5CBB"/>
    <w:rsid w:val="00EE114C"/>
    <w:rsid w:val="00EE1CA6"/>
    <w:rsid w:val="00EE33E8"/>
    <w:rsid w:val="00EE6614"/>
    <w:rsid w:val="00EF0947"/>
    <w:rsid w:val="00EF170D"/>
    <w:rsid w:val="00EF529F"/>
    <w:rsid w:val="00EF6E3A"/>
    <w:rsid w:val="00EF7190"/>
    <w:rsid w:val="00F002B8"/>
    <w:rsid w:val="00F036DD"/>
    <w:rsid w:val="00F04613"/>
    <w:rsid w:val="00F04C6A"/>
    <w:rsid w:val="00F12E7F"/>
    <w:rsid w:val="00F16F16"/>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0619"/>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4B43"/>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1D999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6365718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rdm/en/guidance/documentation-metadata" TargetMode="External"/><Relationship Id="rId13" Type="http://schemas.openxmlformats.org/officeDocument/2006/relationships/hyperlink" Target="https://www.kuleuven.be/rdm/en/guidance/data-sharing"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kuleuven.be/rdm/en/polic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fal.github.io/public-license-selector/"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5" Type="http://schemas.openxmlformats.org/officeDocument/2006/relationships/webSettings" Target="webSettings.xml"/><Relationship Id="rId15" Type="http://schemas.openxmlformats.org/officeDocument/2006/relationships/hyperlink" Target="https://www.kuleuven.be/rdm/en/rdr/licenses" TargetMode="External"/><Relationship Id="rId23" Type="http://schemas.openxmlformats.org/officeDocument/2006/relationships/customXml" Target="../customXml/item5.xml"/><Relationship Id="rId10" Type="http://schemas.openxmlformats.org/officeDocument/2006/relationships/hyperlink" Target="https://icts.kuleuven.be/storagewijzer/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cts.kuleuven.be/storagewijzer/en" TargetMode="External"/><Relationship Id="rId14" Type="http://schemas.openxmlformats.org/officeDocument/2006/relationships/hyperlink" Target="https://wiki.surfnet.nl/display/standards/info-eu-repo/"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1164825N</Project_x0020_Ref.>
    <Code xmlns="d2b4f59a-05ce-4744-9d1c-9dd30147ee09">3M220643</Code>
    <FundingCallID xmlns="d2b4f59a-05ce-4744-9d1c-9dd30147ee09">40801</FundingCallID>
    <_dlc_DocId xmlns="d2b4f59a-05ce-4744-9d1c-9dd30147ee09">P4FNSWA4HVKW-73199252-22672</_dlc_DocId>
    <_dlc_DocIdUrl xmlns="d2b4f59a-05ce-4744-9d1c-9dd30147ee09">
      <Url>https://www.groupware.kuleuven.be/sites/dmpmt/_layouts/15/DocIdRedir.aspx?ID=P4FNSWA4HVKW-73199252-22672</Url>
      <Description>P4FNSWA4HVKW-73199252-22672</Description>
    </_dlc_DocIdUrl>
    <TypeDoc xmlns="de64d03d-2dbc-4782-9fbf-1d8df1c50cf7">Initial</TypeDoc>
    <FormID xmlns="d2b4f59a-05ce-4744-9d1c-9dd30147ee09">4011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B7602CC5-C288-42CB-A0B9-579DF675853C}"/>
</file>

<file path=customXml/itemProps3.xml><?xml version="1.0" encoding="utf-8"?>
<ds:datastoreItem xmlns:ds="http://schemas.openxmlformats.org/officeDocument/2006/customXml" ds:itemID="{CD79D990-3112-4A65-A106-E5D3ED05A968}"/>
</file>

<file path=customXml/itemProps4.xml><?xml version="1.0" encoding="utf-8"?>
<ds:datastoreItem xmlns:ds="http://schemas.openxmlformats.org/officeDocument/2006/customXml" ds:itemID="{3B493D66-D762-4CBC-9A79-1BD1D3D3D89B}"/>
</file>

<file path=customXml/itemProps5.xml><?xml version="1.0" encoding="utf-8"?>
<ds:datastoreItem xmlns:ds="http://schemas.openxmlformats.org/officeDocument/2006/customXml" ds:itemID="{5414AF91-258B-4704-B50B-FBFF5DEB452A}"/>
</file>

<file path=docProps/app.xml><?xml version="1.0" encoding="utf-8"?>
<Properties xmlns="http://schemas.openxmlformats.org/officeDocument/2006/extended-properties" xmlns:vt="http://schemas.openxmlformats.org/officeDocument/2006/docPropsVTypes">
  <Template>Normal</Template>
  <TotalTime>0</TotalTime>
  <Pages>17</Pages>
  <Words>4104</Words>
  <Characters>23184</Characters>
  <Application>Microsoft Office Word</Application>
  <DocSecurity>4</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2025-01-23T16:36:00Z</dcterms:created>
  <dcterms:modified xsi:type="dcterms:W3CDTF">2025-01-23T16:36:00Z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0c66e123479b2ebc38aa37801b8f60bf91af3a6ea6256e525f2b239ff2b3ddaa</vt:lpwstr>
  </property>
  <property fmtid="{D5CDD505-2E9C-101B-9397-08002B2CF9AE}" pid="3" name="ContentTypeId">
    <vt:lpwstr>0x0101008D29503D226F634A8095E1151E554585</vt:lpwstr>
  </property>
  <property fmtid="{D5CDD505-2E9C-101B-9397-08002B2CF9AE}" pid="4" name="_dlc_DocIdItemGuid">
    <vt:lpwstr>222355c5-5913-47ef-8c68-8daaf49000e5</vt:lpwstr>
  </property>
</Properties>
</file>