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1B17" w14:textId="42886B2D" w:rsidR="00F0254E" w:rsidRPr="00F0254E" w:rsidRDefault="00B56C0E" w:rsidP="000D361E">
      <w:pPr>
        <w:jc w:val="center"/>
        <w:rPr>
          <w:rFonts w:cs="Arial"/>
          <w:lang w:val="ca-ES"/>
        </w:rPr>
      </w:pPr>
      <w:r w:rsidRPr="009A7F89">
        <w:rPr>
          <w:rFonts w:cs="Arial"/>
          <w:b/>
        </w:rPr>
        <w:t>DATA MANAGEMENT PLAN</w:t>
      </w: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66"/>
        <w:gridCol w:w="5223"/>
      </w:tblGrid>
      <w:tr w:rsidR="00177B88" w:rsidRPr="00F0254E" w14:paraId="657AF6E7" w14:textId="77777777" w:rsidTr="006149B3">
        <w:tc>
          <w:tcPr>
            <w:tcW w:w="8789" w:type="dxa"/>
            <w:gridSpan w:val="2"/>
            <w:shd w:val="clear" w:color="auto" w:fill="D9D9D9" w:themeFill="background1" w:themeFillShade="D9"/>
          </w:tcPr>
          <w:p w14:paraId="79C714EE" w14:textId="5BFB9F9B" w:rsidR="00177B88" w:rsidRPr="00177B88" w:rsidRDefault="00177B88" w:rsidP="00F0254E">
            <w:pPr>
              <w:spacing w:before="120" w:after="120"/>
              <w:ind w:right="4"/>
              <w:rPr>
                <w:rFonts w:eastAsia="Calibri" w:cs="Arial"/>
                <w:b/>
                <w:sz w:val="18"/>
                <w:szCs w:val="16"/>
              </w:rPr>
            </w:pPr>
            <w:r w:rsidRPr="00177B88">
              <w:rPr>
                <w:rFonts w:eastAsia="Calibri" w:cs="Arial"/>
                <w:b/>
                <w:szCs w:val="16"/>
              </w:rPr>
              <w:t>PROJECT</w:t>
            </w:r>
          </w:p>
        </w:tc>
      </w:tr>
      <w:tr w:rsidR="00F0254E" w:rsidRPr="00F0254E" w14:paraId="2FF2B909" w14:textId="77777777" w:rsidTr="006149B3">
        <w:tc>
          <w:tcPr>
            <w:tcW w:w="3566" w:type="dxa"/>
            <w:shd w:val="clear" w:color="auto" w:fill="D9D9D9" w:themeFill="background1" w:themeFillShade="D9"/>
          </w:tcPr>
          <w:p w14:paraId="3C152E4D" w14:textId="1BC15D2C" w:rsidR="00F0254E" w:rsidRPr="00F0254E" w:rsidRDefault="00F0254E" w:rsidP="00B56C0E">
            <w:pPr>
              <w:spacing w:before="120" w:after="120"/>
              <w:ind w:right="4"/>
              <w:rPr>
                <w:rFonts w:eastAsia="Calibri" w:cs="Arial"/>
                <w:sz w:val="18"/>
                <w:szCs w:val="16"/>
              </w:rPr>
            </w:pPr>
            <w:bookmarkStart w:id="0" w:name="_Toc449992927"/>
            <w:bookmarkStart w:id="1" w:name="_Toc449993433"/>
            <w:bookmarkStart w:id="2" w:name="_Toc449993641"/>
            <w:bookmarkStart w:id="3" w:name="_Toc449994090"/>
            <w:bookmarkStart w:id="4" w:name="_Toc449994188"/>
            <w:r w:rsidRPr="00F0254E">
              <w:rPr>
                <w:rFonts w:eastAsia="Calibri" w:cs="Arial"/>
                <w:b/>
                <w:sz w:val="18"/>
                <w:szCs w:val="16"/>
              </w:rPr>
              <w:t xml:space="preserve">Project </w:t>
            </w:r>
            <w:r w:rsidR="00B56C0E">
              <w:rPr>
                <w:rFonts w:eastAsia="Calibri" w:cs="Arial"/>
                <w:b/>
                <w:sz w:val="18"/>
                <w:szCs w:val="16"/>
              </w:rPr>
              <w:t>number</w:t>
            </w:r>
            <w:r w:rsidRPr="00F0254E">
              <w:rPr>
                <w:rFonts w:eastAsia="Calibri" w:cs="Arial"/>
                <w:b/>
                <w:sz w:val="18"/>
                <w:szCs w:val="16"/>
              </w:rPr>
              <w:t>:</w:t>
            </w:r>
          </w:p>
        </w:tc>
        <w:tc>
          <w:tcPr>
            <w:tcW w:w="5223" w:type="dxa"/>
            <w:shd w:val="clear" w:color="auto" w:fill="FFFFFF"/>
          </w:tcPr>
          <w:p w14:paraId="139E0356" w14:textId="58AE4808" w:rsidR="00F0254E" w:rsidRPr="00F0254E" w:rsidRDefault="00435D4B" w:rsidP="00F0254E">
            <w:pPr>
              <w:spacing w:before="120" w:after="120"/>
              <w:ind w:right="4"/>
              <w:rPr>
                <w:rFonts w:eastAsia="Calibri" w:cs="Arial"/>
                <w:sz w:val="18"/>
                <w:szCs w:val="16"/>
              </w:rPr>
            </w:pPr>
            <w:r w:rsidRPr="00B87D65">
              <w:rPr>
                <w:rFonts w:eastAsia="Calibri" w:cs="Arial"/>
                <w:sz w:val="18"/>
                <w:szCs w:val="16"/>
              </w:rPr>
              <w:t>[</w:t>
            </w:r>
            <w:r w:rsidRPr="00B87D65">
              <w:rPr>
                <w:rFonts w:eastAsia="Calibri" w:cs="Arial"/>
                <w:sz w:val="18"/>
                <w:szCs w:val="16"/>
                <w:highlight w:val="lightGray"/>
              </w:rPr>
              <w:t>project number</w:t>
            </w:r>
            <w:r w:rsidRPr="00B87D65">
              <w:rPr>
                <w:rFonts w:eastAsia="Calibri" w:cs="Arial"/>
                <w:sz w:val="18"/>
                <w:szCs w:val="16"/>
              </w:rPr>
              <w:t>]</w:t>
            </w:r>
          </w:p>
        </w:tc>
      </w:tr>
      <w:tr w:rsidR="00B56C0E" w:rsidRPr="00F0254E" w14:paraId="79BEB3E2" w14:textId="77777777" w:rsidTr="006149B3">
        <w:tc>
          <w:tcPr>
            <w:tcW w:w="3566" w:type="dxa"/>
            <w:shd w:val="clear" w:color="auto" w:fill="D9D9D9" w:themeFill="background1" w:themeFillShade="D9"/>
          </w:tcPr>
          <w:p w14:paraId="5A459C84" w14:textId="1AA6B140" w:rsidR="00B56C0E" w:rsidRPr="00F0254E" w:rsidRDefault="00B56C0E" w:rsidP="00435D4B">
            <w:pPr>
              <w:spacing w:before="120" w:after="120"/>
              <w:ind w:right="6"/>
              <w:rPr>
                <w:rFonts w:eastAsia="Calibri" w:cs="Arial"/>
                <w:b/>
                <w:sz w:val="18"/>
                <w:szCs w:val="16"/>
              </w:rPr>
            </w:pPr>
            <w:r w:rsidRPr="00F0254E">
              <w:rPr>
                <w:rFonts w:eastAsia="Calibri" w:cs="Arial"/>
                <w:b/>
                <w:sz w:val="18"/>
                <w:szCs w:val="16"/>
              </w:rPr>
              <w:t>Project acronym:</w:t>
            </w:r>
          </w:p>
        </w:tc>
        <w:tc>
          <w:tcPr>
            <w:tcW w:w="5223" w:type="dxa"/>
            <w:shd w:val="clear" w:color="auto" w:fill="FFFFFF"/>
          </w:tcPr>
          <w:p w14:paraId="3B9261CC" w14:textId="4B4255AD" w:rsidR="00B56C0E" w:rsidRPr="00B44940" w:rsidRDefault="00B56C0E" w:rsidP="00B56C0E">
            <w:pPr>
              <w:spacing w:before="120" w:after="120"/>
              <w:ind w:right="4"/>
              <w:rPr>
                <w:rFonts w:eastAsia="Calibri" w:cs="Arial"/>
                <w:sz w:val="18"/>
                <w:szCs w:val="16"/>
                <w:lang w:val="ru-RU"/>
              </w:rPr>
            </w:pPr>
            <w:r w:rsidRPr="00F0254E">
              <w:rPr>
                <w:rFonts w:eastAsia="Calibri" w:cs="Arial"/>
                <w:sz w:val="18"/>
                <w:szCs w:val="16"/>
              </w:rPr>
              <w:t>[</w:t>
            </w:r>
            <w:proofErr w:type="spellStart"/>
            <w:r w:rsidR="009A32F3">
              <w:rPr>
                <w:rFonts w:eastAsia="Calibri" w:cs="Arial"/>
                <w:sz w:val="18"/>
                <w:szCs w:val="16"/>
                <w:lang w:val="en-US"/>
              </w:rPr>
              <w:t>InSpeech</w:t>
            </w:r>
            <w:proofErr w:type="spellEnd"/>
            <w:r w:rsidRPr="00F0254E">
              <w:rPr>
                <w:rFonts w:eastAsia="Calibri" w:cs="Arial"/>
                <w:sz w:val="18"/>
                <w:szCs w:val="16"/>
              </w:rPr>
              <w:t>]</w:t>
            </w:r>
          </w:p>
        </w:tc>
      </w:tr>
      <w:tr w:rsidR="00B56C0E" w:rsidRPr="00F0254E" w14:paraId="1E4DAED0" w14:textId="77777777" w:rsidTr="006149B3">
        <w:tc>
          <w:tcPr>
            <w:tcW w:w="3566" w:type="dxa"/>
            <w:shd w:val="clear" w:color="auto" w:fill="D9D9D9" w:themeFill="background1" w:themeFillShade="D9"/>
          </w:tcPr>
          <w:p w14:paraId="0DB149FE" w14:textId="7FA23974" w:rsidR="00B56C0E" w:rsidRPr="00F0254E" w:rsidRDefault="00B56C0E" w:rsidP="00B56C0E">
            <w:pPr>
              <w:spacing w:before="120" w:after="120"/>
              <w:ind w:right="6"/>
              <w:rPr>
                <w:rFonts w:eastAsia="Calibri" w:cs="Arial"/>
                <w:sz w:val="18"/>
                <w:szCs w:val="16"/>
              </w:rPr>
            </w:pPr>
            <w:r w:rsidRPr="00F0254E">
              <w:rPr>
                <w:rFonts w:eastAsia="Calibri" w:cs="Arial"/>
                <w:b/>
                <w:sz w:val="18"/>
                <w:szCs w:val="16"/>
              </w:rPr>
              <w:t>Project name:</w:t>
            </w:r>
          </w:p>
        </w:tc>
        <w:tc>
          <w:tcPr>
            <w:tcW w:w="5223" w:type="dxa"/>
            <w:shd w:val="clear" w:color="auto" w:fill="FFFFFF"/>
          </w:tcPr>
          <w:p w14:paraId="65703FD5" w14:textId="05AE1196" w:rsidR="00B56C0E" w:rsidRPr="00F0254E" w:rsidRDefault="00435D4B" w:rsidP="00B56C0E">
            <w:pPr>
              <w:spacing w:before="120" w:after="120"/>
              <w:ind w:right="4"/>
              <w:rPr>
                <w:rFonts w:eastAsia="Calibri" w:cs="Arial"/>
                <w:sz w:val="18"/>
                <w:szCs w:val="16"/>
              </w:rPr>
            </w:pPr>
            <w:r w:rsidRPr="00B87D65">
              <w:rPr>
                <w:rFonts w:eastAsia="Calibri" w:cs="Arial"/>
                <w:sz w:val="18"/>
                <w:szCs w:val="16"/>
              </w:rPr>
              <w:t>[</w:t>
            </w:r>
            <w:r w:rsidR="009A32F3" w:rsidRPr="009A32F3">
              <w:rPr>
                <w:rFonts w:eastAsia="Calibri" w:cs="Arial"/>
                <w:sz w:val="18"/>
                <w:szCs w:val="16"/>
              </w:rPr>
              <w:t>Empirical and theoretical assessment of the links between inner speech and insight</w:t>
            </w:r>
            <w:r w:rsidRPr="00B87D65">
              <w:rPr>
                <w:rFonts w:eastAsia="Calibri" w:cs="Arial"/>
                <w:sz w:val="18"/>
                <w:szCs w:val="16"/>
              </w:rPr>
              <w:t>]</w:t>
            </w:r>
          </w:p>
        </w:tc>
      </w:tr>
    </w:tbl>
    <w:p w14:paraId="46B334E3" w14:textId="77777777" w:rsidR="00F0254E" w:rsidRPr="00F0254E" w:rsidRDefault="00F0254E" w:rsidP="00F0254E"/>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09"/>
        <w:gridCol w:w="5280"/>
      </w:tblGrid>
      <w:tr w:rsidR="00BD5B8E" w:rsidRPr="00C0464B" w14:paraId="572687DA" w14:textId="77777777" w:rsidTr="00BD5B8E">
        <w:trPr>
          <w:trHeight w:val="425"/>
        </w:trPr>
        <w:tc>
          <w:tcPr>
            <w:tcW w:w="8789" w:type="dxa"/>
            <w:gridSpan w:val="2"/>
            <w:shd w:val="clear" w:color="auto" w:fill="D9D9D9" w:themeFill="background1" w:themeFillShade="D9"/>
            <w:vAlign w:val="center"/>
          </w:tcPr>
          <w:bookmarkEnd w:id="0"/>
          <w:bookmarkEnd w:id="1"/>
          <w:bookmarkEnd w:id="2"/>
          <w:bookmarkEnd w:id="3"/>
          <w:bookmarkEnd w:id="4"/>
          <w:p w14:paraId="1546C5FF" w14:textId="73C03C09" w:rsidR="00BD5B8E" w:rsidRPr="00C0464B" w:rsidRDefault="00BD5B8E" w:rsidP="00BD5B8E">
            <w:pPr>
              <w:spacing w:before="120" w:after="120"/>
              <w:ind w:right="4"/>
              <w:rPr>
                <w:rFonts w:eastAsia="Calibri" w:cs="Arial"/>
                <w:b/>
                <w:szCs w:val="18"/>
              </w:rPr>
            </w:pPr>
            <w:r>
              <w:rPr>
                <w:rFonts w:eastAsia="Calibri" w:cs="Arial"/>
                <w:b/>
                <w:szCs w:val="18"/>
              </w:rPr>
              <w:t>DATA MANAGEMENT PLAN</w:t>
            </w:r>
          </w:p>
        </w:tc>
      </w:tr>
      <w:tr w:rsidR="00BD5B8E" w:rsidRPr="00B22312" w14:paraId="38EF1624" w14:textId="77777777" w:rsidTr="00435D4B">
        <w:trPr>
          <w:trHeight w:val="449"/>
        </w:trPr>
        <w:tc>
          <w:tcPr>
            <w:tcW w:w="3509" w:type="dxa"/>
            <w:shd w:val="clear" w:color="auto" w:fill="D9D9D9" w:themeFill="background1" w:themeFillShade="D9"/>
            <w:vAlign w:val="center"/>
          </w:tcPr>
          <w:p w14:paraId="7C369196" w14:textId="1E4079DC" w:rsidR="00BD5B8E" w:rsidRPr="00B87D65" w:rsidRDefault="00BD5B8E" w:rsidP="00435D4B">
            <w:pPr>
              <w:spacing w:before="120" w:after="120"/>
              <w:ind w:right="4"/>
              <w:rPr>
                <w:rFonts w:eastAsia="Calibri" w:cs="Arial"/>
                <w:sz w:val="18"/>
                <w:szCs w:val="18"/>
              </w:rPr>
            </w:pPr>
            <w:r>
              <w:rPr>
                <w:rFonts w:eastAsia="Calibri" w:cs="Arial"/>
                <w:b/>
                <w:sz w:val="18"/>
                <w:szCs w:val="18"/>
              </w:rPr>
              <w:t>Date</w:t>
            </w:r>
            <w:r w:rsidRPr="00B87D65">
              <w:rPr>
                <w:rFonts w:eastAsia="Calibri" w:cs="Arial"/>
                <w:sz w:val="18"/>
                <w:szCs w:val="18"/>
              </w:rPr>
              <w:t>:</w:t>
            </w:r>
          </w:p>
        </w:tc>
        <w:tc>
          <w:tcPr>
            <w:tcW w:w="5280" w:type="dxa"/>
            <w:shd w:val="clear" w:color="auto" w:fill="FFFFFF" w:themeFill="background1"/>
            <w:vAlign w:val="center"/>
          </w:tcPr>
          <w:p w14:paraId="547C2047" w14:textId="6ECDFE4D" w:rsidR="00BD5B8E" w:rsidRPr="00B87D65" w:rsidRDefault="00BD5B8E" w:rsidP="00435D4B">
            <w:pPr>
              <w:spacing w:before="120" w:after="120"/>
              <w:ind w:right="4"/>
              <w:rPr>
                <w:rFonts w:eastAsia="Calibri" w:cs="Arial"/>
                <w:sz w:val="18"/>
                <w:szCs w:val="18"/>
              </w:rPr>
            </w:pPr>
            <w:r w:rsidRPr="00B87D65">
              <w:rPr>
                <w:rFonts w:eastAsia="Calibri" w:cs="Arial"/>
                <w:sz w:val="18"/>
                <w:szCs w:val="18"/>
              </w:rPr>
              <w:t>[</w:t>
            </w:r>
            <w:r w:rsidR="0075758E">
              <w:rPr>
                <w:rFonts w:eastAsia="Calibri" w:cs="Arial"/>
                <w:sz w:val="18"/>
                <w:szCs w:val="18"/>
                <w:lang w:val="ru-RU"/>
              </w:rPr>
              <w:t>15</w:t>
            </w:r>
            <w:r w:rsidR="0075758E">
              <w:rPr>
                <w:rFonts w:eastAsia="Calibri" w:cs="Arial"/>
                <w:sz w:val="18"/>
                <w:szCs w:val="18"/>
                <w:lang w:val="en-US"/>
              </w:rPr>
              <w:t>/</w:t>
            </w:r>
            <w:r w:rsidR="0075758E">
              <w:rPr>
                <w:rFonts w:eastAsia="Calibri" w:cs="Arial"/>
                <w:sz w:val="18"/>
                <w:szCs w:val="18"/>
                <w:lang w:val="ru-RU"/>
              </w:rPr>
              <w:t>04</w:t>
            </w:r>
            <w:r w:rsidR="0075758E">
              <w:rPr>
                <w:rFonts w:eastAsia="Calibri" w:cs="Arial"/>
                <w:sz w:val="18"/>
                <w:szCs w:val="18"/>
                <w:lang w:val="en-US"/>
              </w:rPr>
              <w:t>/</w:t>
            </w:r>
            <w:r w:rsidR="0075758E">
              <w:rPr>
                <w:rFonts w:eastAsia="Calibri" w:cs="Arial"/>
                <w:sz w:val="18"/>
                <w:szCs w:val="18"/>
                <w:lang w:val="ru-RU"/>
              </w:rPr>
              <w:t>2025</w:t>
            </w:r>
            <w:r w:rsidR="00435D4B">
              <w:rPr>
                <w:rFonts w:eastAsia="Calibri" w:cs="Arial"/>
                <w:sz w:val="18"/>
                <w:szCs w:val="18"/>
              </w:rPr>
              <w:t>]</w:t>
            </w:r>
          </w:p>
        </w:tc>
      </w:tr>
      <w:tr w:rsidR="00BD5B8E" w:rsidRPr="00B22312" w14:paraId="62B75F3B" w14:textId="77777777" w:rsidTr="00435D4B">
        <w:trPr>
          <w:trHeight w:val="449"/>
        </w:trPr>
        <w:tc>
          <w:tcPr>
            <w:tcW w:w="3509" w:type="dxa"/>
            <w:shd w:val="clear" w:color="auto" w:fill="D9D9D9" w:themeFill="background1" w:themeFillShade="D9"/>
            <w:vAlign w:val="center"/>
          </w:tcPr>
          <w:p w14:paraId="19084A46" w14:textId="48AB5586" w:rsidR="00BD5B8E" w:rsidRDefault="00435D4B" w:rsidP="00BD5B8E">
            <w:pPr>
              <w:spacing w:before="120" w:after="120"/>
              <w:ind w:right="4"/>
              <w:rPr>
                <w:rFonts w:eastAsia="Calibri" w:cs="Arial"/>
                <w:b/>
                <w:sz w:val="18"/>
                <w:szCs w:val="18"/>
              </w:rPr>
            </w:pPr>
            <w:r>
              <w:rPr>
                <w:rFonts w:eastAsia="Calibri" w:cs="Arial"/>
                <w:b/>
                <w:sz w:val="18"/>
                <w:szCs w:val="18"/>
              </w:rPr>
              <w:t>Version:</w:t>
            </w:r>
          </w:p>
        </w:tc>
        <w:tc>
          <w:tcPr>
            <w:tcW w:w="5280" w:type="dxa"/>
            <w:shd w:val="clear" w:color="auto" w:fill="FFFFFF" w:themeFill="background1"/>
            <w:vAlign w:val="center"/>
          </w:tcPr>
          <w:p w14:paraId="6E1625DC" w14:textId="5C94D0EA" w:rsidR="00BD5B8E" w:rsidRPr="00B87D65" w:rsidRDefault="00435D4B" w:rsidP="00435D4B">
            <w:pPr>
              <w:spacing w:before="120" w:after="120"/>
              <w:ind w:right="4"/>
              <w:rPr>
                <w:rFonts w:eastAsia="Calibri" w:cs="Arial"/>
                <w:sz w:val="18"/>
                <w:szCs w:val="18"/>
              </w:rPr>
            </w:pPr>
            <w:r w:rsidRPr="00B87D65">
              <w:rPr>
                <w:rFonts w:eastAsia="Calibri" w:cs="Arial"/>
                <w:sz w:val="18"/>
                <w:szCs w:val="18"/>
              </w:rPr>
              <w:t>[</w:t>
            </w:r>
            <w:r w:rsidR="0075758E">
              <w:rPr>
                <w:rFonts w:eastAsia="Calibri" w:cs="Arial"/>
                <w:sz w:val="18"/>
                <w:szCs w:val="18"/>
                <w:lang w:val="ru-RU"/>
              </w:rPr>
              <w:t>1.0</w:t>
            </w:r>
            <w:r w:rsidRPr="00B87D65">
              <w:rPr>
                <w:rFonts w:eastAsia="Calibri" w:cs="Arial"/>
                <w:sz w:val="18"/>
                <w:szCs w:val="18"/>
              </w:rPr>
              <w:t>]</w:t>
            </w:r>
          </w:p>
        </w:tc>
      </w:tr>
    </w:tbl>
    <w:p w14:paraId="6400D09D" w14:textId="7D7A7CD0" w:rsidR="00F0254E" w:rsidRDefault="00F0254E" w:rsidP="00F0254E"/>
    <w:p w14:paraId="0AA540CB" w14:textId="77777777" w:rsidR="0038173F" w:rsidRPr="008D7714" w:rsidRDefault="0038173F" w:rsidP="008D7714">
      <w:pPr>
        <w:pStyle w:val="Heading2"/>
      </w:pPr>
      <w:bookmarkStart w:id="5" w:name="_Toc69311943"/>
      <w:r w:rsidRPr="008D7714">
        <w:t>Data Summary</w:t>
      </w:r>
      <w:bookmarkEnd w:id="5"/>
    </w:p>
    <w:p w14:paraId="1EE26EF5" w14:textId="3FFFA81A" w:rsidR="004D2B75" w:rsidRDefault="00D32A11" w:rsidP="007C56D7">
      <w:pPr>
        <w:pStyle w:val="BodyText"/>
        <w:kinsoku w:val="0"/>
        <w:overflowPunct w:val="0"/>
        <w:spacing w:after="240"/>
        <w:ind w:right="-35"/>
        <w:jc w:val="both"/>
        <w:rPr>
          <w:iCs/>
          <w:color w:val="auto"/>
          <w:lang w:val="en-US"/>
        </w:rPr>
      </w:pPr>
      <w:r>
        <w:rPr>
          <w:iCs/>
          <w:color w:val="auto"/>
          <w:lang w:val="en-US"/>
        </w:rPr>
        <w:t xml:space="preserve">The given research is a new experiment made specifically for the current MSCA project and </w:t>
      </w:r>
      <w:r w:rsidR="008D191D">
        <w:rPr>
          <w:iCs/>
          <w:color w:val="auto"/>
          <w:lang w:val="en-US"/>
        </w:rPr>
        <w:t>will generate new data, as a result of the empirical phase. The research w</w:t>
      </w:r>
      <w:r>
        <w:rPr>
          <w:iCs/>
          <w:color w:val="auto"/>
          <w:lang w:val="en-US"/>
        </w:rPr>
        <w:t>ill not re</w:t>
      </w:r>
      <w:r w:rsidR="001517EE">
        <w:rPr>
          <w:iCs/>
          <w:color w:val="auto"/>
          <w:lang w:val="en-US"/>
        </w:rPr>
        <w:t>-use any existing data.</w:t>
      </w:r>
      <w:r w:rsidR="0005203D">
        <w:rPr>
          <w:iCs/>
          <w:color w:val="auto"/>
          <w:lang w:val="en-US"/>
        </w:rPr>
        <w:t xml:space="preserve"> </w:t>
      </w:r>
      <w:r w:rsidR="00D226BD">
        <w:rPr>
          <w:iCs/>
          <w:color w:val="auto"/>
          <w:lang w:val="en-US"/>
        </w:rPr>
        <w:t>The aim of the experiment is to gather participants</w:t>
      </w:r>
      <w:r w:rsidR="003D6D10">
        <w:rPr>
          <w:iCs/>
          <w:color w:val="auto"/>
          <w:lang w:val="en-US"/>
        </w:rPr>
        <w:t>’</w:t>
      </w:r>
      <w:r w:rsidR="00D226BD">
        <w:rPr>
          <w:iCs/>
          <w:color w:val="auto"/>
          <w:lang w:val="en-US"/>
        </w:rPr>
        <w:t xml:space="preserve"> data on how they experience inner speech while </w:t>
      </w:r>
      <w:r w:rsidR="005E4BD0">
        <w:rPr>
          <w:iCs/>
          <w:color w:val="auto"/>
          <w:lang w:val="en-US"/>
        </w:rPr>
        <w:t xml:space="preserve">facing a </w:t>
      </w:r>
      <w:r w:rsidR="001467F5">
        <w:rPr>
          <w:iCs/>
          <w:color w:val="auto"/>
          <w:lang w:val="en-US"/>
        </w:rPr>
        <w:t>complex problem</w:t>
      </w:r>
      <w:r w:rsidR="003D6D10">
        <w:rPr>
          <w:iCs/>
          <w:color w:val="auto"/>
          <w:lang w:val="en-US"/>
        </w:rPr>
        <w:t xml:space="preserve"> (problem solving task)</w:t>
      </w:r>
      <w:r w:rsidR="001467F5">
        <w:rPr>
          <w:iCs/>
          <w:color w:val="auto"/>
          <w:lang w:val="en-US"/>
        </w:rPr>
        <w:t xml:space="preserve">. The data will </w:t>
      </w:r>
      <w:r w:rsidR="00C539EA">
        <w:rPr>
          <w:iCs/>
          <w:color w:val="auto"/>
          <w:lang w:val="en-US"/>
        </w:rPr>
        <w:t>be both</w:t>
      </w:r>
      <w:r w:rsidR="001467F5">
        <w:rPr>
          <w:iCs/>
          <w:color w:val="auto"/>
          <w:lang w:val="en-US"/>
        </w:rPr>
        <w:t xml:space="preserve"> </w:t>
      </w:r>
      <w:r w:rsidR="00C539EA">
        <w:rPr>
          <w:iCs/>
          <w:color w:val="auto"/>
          <w:lang w:val="en-US"/>
        </w:rPr>
        <w:t xml:space="preserve">quantitative and qualitative. </w:t>
      </w:r>
      <w:r w:rsidR="003A6BCC">
        <w:rPr>
          <w:iCs/>
          <w:color w:val="auto"/>
          <w:lang w:val="en-US"/>
        </w:rPr>
        <w:t xml:space="preserve">During the </w:t>
      </w:r>
      <w:r w:rsidR="00991D65">
        <w:rPr>
          <w:iCs/>
          <w:color w:val="auto"/>
          <w:lang w:val="en-US"/>
        </w:rPr>
        <w:t xml:space="preserve">experiment </w:t>
      </w:r>
      <w:r w:rsidR="003A6BCC">
        <w:rPr>
          <w:iCs/>
          <w:color w:val="auto"/>
          <w:lang w:val="en-US"/>
        </w:rPr>
        <w:t xml:space="preserve">the participants will solve </w:t>
      </w:r>
      <w:r w:rsidR="00876EE4">
        <w:rPr>
          <w:iCs/>
          <w:color w:val="auto"/>
          <w:lang w:val="en-US"/>
        </w:rPr>
        <w:t>word puzzles (</w:t>
      </w:r>
      <w:r w:rsidR="00D226BD" w:rsidRPr="00D226BD">
        <w:rPr>
          <w:iCs/>
          <w:color w:val="auto"/>
          <w:lang w:val="en-US"/>
        </w:rPr>
        <w:t xml:space="preserve">Compound Remote Associates </w:t>
      </w:r>
      <w:r w:rsidR="0005203D">
        <w:rPr>
          <w:iCs/>
          <w:color w:val="auto"/>
          <w:lang w:val="en-US"/>
        </w:rPr>
        <w:t>Test</w:t>
      </w:r>
      <w:r w:rsidR="00D226BD">
        <w:rPr>
          <w:iCs/>
          <w:color w:val="auto"/>
          <w:lang w:val="en-US"/>
        </w:rPr>
        <w:t>)</w:t>
      </w:r>
      <w:r w:rsidR="00496484">
        <w:rPr>
          <w:iCs/>
          <w:color w:val="auto"/>
          <w:lang w:val="en-US"/>
        </w:rPr>
        <w:t xml:space="preserve"> with or without a parallel activity (saying words repeatedly or listening to </w:t>
      </w:r>
      <w:r w:rsidR="00F81DD7">
        <w:rPr>
          <w:iCs/>
          <w:color w:val="auto"/>
          <w:lang w:val="en-US"/>
        </w:rPr>
        <w:t>texts</w:t>
      </w:r>
      <w:r w:rsidR="00496484">
        <w:rPr>
          <w:iCs/>
          <w:color w:val="auto"/>
          <w:lang w:val="en-US"/>
        </w:rPr>
        <w:t xml:space="preserve">) </w:t>
      </w:r>
      <w:r w:rsidR="00D226BD">
        <w:rPr>
          <w:iCs/>
          <w:color w:val="auto"/>
          <w:lang w:val="en-US"/>
        </w:rPr>
        <w:t>and then undergo a</w:t>
      </w:r>
      <w:r w:rsidR="00496484">
        <w:rPr>
          <w:iCs/>
          <w:color w:val="auto"/>
          <w:lang w:val="en-US"/>
        </w:rPr>
        <w:t xml:space="preserve"> short</w:t>
      </w:r>
      <w:r w:rsidR="00D226BD">
        <w:rPr>
          <w:iCs/>
          <w:color w:val="auto"/>
          <w:lang w:val="en-US"/>
        </w:rPr>
        <w:t xml:space="preserve"> </w:t>
      </w:r>
      <w:r w:rsidR="00496484">
        <w:rPr>
          <w:iCs/>
          <w:color w:val="auto"/>
          <w:lang w:val="en-US"/>
        </w:rPr>
        <w:t>semi-structured interview</w:t>
      </w:r>
      <w:r w:rsidR="0005203D">
        <w:rPr>
          <w:iCs/>
          <w:color w:val="auto"/>
          <w:lang w:val="en-US"/>
        </w:rPr>
        <w:t xml:space="preserve"> to deeper explore the specific experience of inner speech they had.</w:t>
      </w:r>
      <w:r w:rsidR="00167770">
        <w:rPr>
          <w:iCs/>
          <w:color w:val="auto"/>
          <w:lang w:val="en-US"/>
        </w:rPr>
        <w:t xml:space="preserve"> </w:t>
      </w:r>
      <w:r w:rsidR="008D191D">
        <w:rPr>
          <w:iCs/>
          <w:color w:val="auto"/>
          <w:lang w:val="en-US"/>
        </w:rPr>
        <w:t>Th</w:t>
      </w:r>
      <w:r w:rsidR="004D2B75">
        <w:rPr>
          <w:iCs/>
          <w:color w:val="auto"/>
          <w:lang w:val="en-US"/>
        </w:rPr>
        <w:t>us the</w:t>
      </w:r>
      <w:r w:rsidR="008D191D">
        <w:rPr>
          <w:iCs/>
          <w:color w:val="auto"/>
          <w:lang w:val="en-US"/>
        </w:rPr>
        <w:t xml:space="preserve"> generated data</w:t>
      </w:r>
      <w:r w:rsidR="0005203D">
        <w:rPr>
          <w:iCs/>
          <w:color w:val="auto"/>
          <w:lang w:val="en-US"/>
        </w:rPr>
        <w:t xml:space="preserve"> </w:t>
      </w:r>
      <w:r w:rsidR="004D2B75">
        <w:rPr>
          <w:iCs/>
          <w:color w:val="auto"/>
          <w:lang w:val="en-US"/>
        </w:rPr>
        <w:t>will consist of 3 parts</w:t>
      </w:r>
      <w:r w:rsidR="002D7D5D">
        <w:rPr>
          <w:iCs/>
          <w:color w:val="auto"/>
          <w:lang w:val="en-US"/>
        </w:rPr>
        <w:t xml:space="preserve"> (for each participant)</w:t>
      </w:r>
      <w:r w:rsidR="004D2B75">
        <w:rPr>
          <w:iCs/>
          <w:color w:val="auto"/>
          <w:lang w:val="en-US"/>
        </w:rPr>
        <w:t>:</w:t>
      </w:r>
    </w:p>
    <w:p w14:paraId="122D7EF8" w14:textId="70CA8C5D" w:rsidR="004D2B75" w:rsidRDefault="004D2B75" w:rsidP="004D2B75">
      <w:pPr>
        <w:pStyle w:val="BodyText"/>
        <w:numPr>
          <w:ilvl w:val="0"/>
          <w:numId w:val="4"/>
        </w:numPr>
        <w:kinsoku w:val="0"/>
        <w:overflowPunct w:val="0"/>
        <w:spacing w:after="240"/>
        <w:ind w:right="-35"/>
        <w:jc w:val="both"/>
        <w:rPr>
          <w:iCs/>
          <w:color w:val="auto"/>
          <w:lang w:val="en-US"/>
        </w:rPr>
      </w:pPr>
      <w:r>
        <w:rPr>
          <w:iCs/>
          <w:color w:val="auto"/>
          <w:lang w:val="en-US"/>
        </w:rPr>
        <w:t xml:space="preserve">The participants’ data </w:t>
      </w:r>
      <w:r w:rsidR="00855DEC">
        <w:rPr>
          <w:iCs/>
          <w:color w:val="auto"/>
          <w:lang w:val="en-US"/>
        </w:rPr>
        <w:t xml:space="preserve">(will be </w:t>
      </w:r>
      <w:r w:rsidR="00B20A04">
        <w:rPr>
          <w:iCs/>
          <w:color w:val="auto"/>
          <w:lang w:val="en-US"/>
        </w:rPr>
        <w:t>pseudonymized): name, email address, gender and age</w:t>
      </w:r>
      <w:r w:rsidR="00CC589D">
        <w:rPr>
          <w:iCs/>
          <w:color w:val="auto"/>
          <w:lang w:val="en-US"/>
        </w:rPr>
        <w:t>.</w:t>
      </w:r>
    </w:p>
    <w:p w14:paraId="1E6EDBB5" w14:textId="454D6CA0" w:rsidR="00B20A04" w:rsidRDefault="00583122" w:rsidP="004D2B75">
      <w:pPr>
        <w:pStyle w:val="BodyText"/>
        <w:numPr>
          <w:ilvl w:val="0"/>
          <w:numId w:val="4"/>
        </w:numPr>
        <w:kinsoku w:val="0"/>
        <w:overflowPunct w:val="0"/>
        <w:spacing w:after="240"/>
        <w:ind w:right="-35"/>
        <w:jc w:val="both"/>
        <w:rPr>
          <w:iCs/>
          <w:color w:val="auto"/>
          <w:lang w:val="en-US"/>
        </w:rPr>
      </w:pPr>
      <w:r>
        <w:rPr>
          <w:iCs/>
          <w:color w:val="auto"/>
          <w:lang w:val="en-US"/>
        </w:rPr>
        <w:t xml:space="preserve">Performance data on CRA tests: solution times (in </w:t>
      </w:r>
      <w:r w:rsidR="000262FD">
        <w:rPr>
          <w:iCs/>
          <w:color w:val="auto"/>
          <w:lang w:val="en-US"/>
        </w:rPr>
        <w:t>milliseconds</w:t>
      </w:r>
      <w:r>
        <w:rPr>
          <w:iCs/>
          <w:color w:val="auto"/>
          <w:lang w:val="en-US"/>
        </w:rPr>
        <w:t xml:space="preserve">), </w:t>
      </w:r>
      <w:r w:rsidR="000262FD">
        <w:rPr>
          <w:iCs/>
          <w:color w:val="auto"/>
          <w:lang w:val="en-US"/>
        </w:rPr>
        <w:t>accuracy (</w:t>
      </w:r>
      <w:r w:rsidR="00CD6294">
        <w:rPr>
          <w:iCs/>
          <w:color w:val="auto"/>
          <w:lang w:val="en-US"/>
        </w:rPr>
        <w:t xml:space="preserve">numerical - </w:t>
      </w:r>
      <w:r w:rsidR="000262FD">
        <w:rPr>
          <w:iCs/>
          <w:color w:val="auto"/>
          <w:lang w:val="en-US"/>
        </w:rPr>
        <w:t>0 or 1), number of correctly solved puzzles</w:t>
      </w:r>
      <w:r w:rsidR="00CD6294">
        <w:rPr>
          <w:iCs/>
          <w:color w:val="auto"/>
          <w:lang w:val="en-US"/>
        </w:rPr>
        <w:t xml:space="preserve"> (</w:t>
      </w:r>
      <w:r w:rsidR="00CD6294" w:rsidRPr="00CD6294">
        <w:rPr>
          <w:iCs/>
          <w:color w:val="auto"/>
          <w:lang w:val="en-US"/>
        </w:rPr>
        <w:t>numerical</w:t>
      </w:r>
      <w:r w:rsidR="00CD6294">
        <w:rPr>
          <w:iCs/>
          <w:color w:val="auto"/>
          <w:lang w:val="en-US"/>
        </w:rPr>
        <w:t>)</w:t>
      </w:r>
      <w:r w:rsidR="000262FD">
        <w:rPr>
          <w:iCs/>
          <w:color w:val="auto"/>
          <w:lang w:val="en-US"/>
        </w:rPr>
        <w:t xml:space="preserve">, </w:t>
      </w:r>
      <w:r w:rsidR="006F61FC">
        <w:rPr>
          <w:iCs/>
          <w:color w:val="auto"/>
          <w:lang w:val="en-US"/>
        </w:rPr>
        <w:t>type of inner speech suppression used</w:t>
      </w:r>
      <w:r w:rsidR="00CD6294">
        <w:rPr>
          <w:iCs/>
          <w:color w:val="auto"/>
          <w:lang w:val="en-US"/>
        </w:rPr>
        <w:t xml:space="preserve"> (auditory, </w:t>
      </w:r>
      <w:r w:rsidR="004315AC">
        <w:rPr>
          <w:iCs/>
          <w:color w:val="auto"/>
          <w:lang w:val="en-US"/>
        </w:rPr>
        <w:t>articulatory or non)</w:t>
      </w:r>
      <w:r w:rsidR="006F61FC">
        <w:rPr>
          <w:iCs/>
          <w:color w:val="auto"/>
          <w:lang w:val="en-US"/>
        </w:rPr>
        <w:t xml:space="preserve">, </w:t>
      </w:r>
      <w:r w:rsidR="00E31543">
        <w:rPr>
          <w:iCs/>
          <w:color w:val="auto"/>
          <w:lang w:val="en-US"/>
        </w:rPr>
        <w:t>type of problem solving strategy for each solution (insight or analytical).</w:t>
      </w:r>
    </w:p>
    <w:p w14:paraId="4406A7E2" w14:textId="59DBDFB4" w:rsidR="00E31543" w:rsidRDefault="00167770" w:rsidP="004D2B75">
      <w:pPr>
        <w:pStyle w:val="BodyText"/>
        <w:numPr>
          <w:ilvl w:val="0"/>
          <w:numId w:val="4"/>
        </w:numPr>
        <w:kinsoku w:val="0"/>
        <w:overflowPunct w:val="0"/>
        <w:spacing w:after="240"/>
        <w:ind w:right="-35"/>
        <w:jc w:val="both"/>
        <w:rPr>
          <w:iCs/>
          <w:color w:val="auto"/>
          <w:lang w:val="en-US"/>
        </w:rPr>
      </w:pPr>
      <w:r>
        <w:rPr>
          <w:iCs/>
          <w:color w:val="auto"/>
          <w:lang w:val="en-US"/>
        </w:rPr>
        <w:t>Qualitative data from the semi-structured interview</w:t>
      </w:r>
      <w:r w:rsidR="004315AC">
        <w:rPr>
          <w:iCs/>
          <w:color w:val="auto"/>
          <w:lang w:val="en-US"/>
        </w:rPr>
        <w:t xml:space="preserve"> (answers for the questionnaire)</w:t>
      </w:r>
      <w:r w:rsidR="00CC589D">
        <w:rPr>
          <w:iCs/>
          <w:color w:val="auto"/>
          <w:lang w:val="en-US"/>
        </w:rPr>
        <w:t>.</w:t>
      </w:r>
    </w:p>
    <w:p w14:paraId="5251D4F0" w14:textId="36EB350A" w:rsidR="002D7D5D" w:rsidRPr="007F2AD2" w:rsidRDefault="007F2AD2" w:rsidP="007C56D7">
      <w:pPr>
        <w:pStyle w:val="BodyText"/>
        <w:kinsoku w:val="0"/>
        <w:overflowPunct w:val="0"/>
        <w:spacing w:after="240"/>
        <w:ind w:right="-35"/>
        <w:jc w:val="both"/>
        <w:rPr>
          <w:iCs/>
          <w:color w:val="auto"/>
          <w:lang w:val="ru-RU"/>
        </w:rPr>
      </w:pPr>
      <w:r>
        <w:rPr>
          <w:iCs/>
          <w:color w:val="auto"/>
          <w:lang w:val="en-US"/>
        </w:rPr>
        <w:t xml:space="preserve">The project is expected to generate </w:t>
      </w:r>
      <w:r w:rsidR="00D001B5">
        <w:rPr>
          <w:iCs/>
          <w:color w:val="auto"/>
          <w:lang w:val="en-US"/>
        </w:rPr>
        <w:t>a maximum of 20</w:t>
      </w:r>
      <w:r w:rsidR="004315AC">
        <w:rPr>
          <w:iCs/>
          <w:color w:val="auto"/>
          <w:lang w:val="en-US"/>
        </w:rPr>
        <w:t xml:space="preserve"> MB</w:t>
      </w:r>
      <w:r w:rsidR="00D001B5">
        <w:rPr>
          <w:iCs/>
          <w:color w:val="auto"/>
          <w:lang w:val="en-US"/>
        </w:rPr>
        <w:t xml:space="preserve"> of data, including</w:t>
      </w:r>
      <w:r w:rsidR="00EB5522">
        <w:rPr>
          <w:iCs/>
          <w:color w:val="auto"/>
          <w:lang w:val="en-US"/>
        </w:rPr>
        <w:t xml:space="preserve"> </w:t>
      </w:r>
      <w:r w:rsidR="004315AC">
        <w:rPr>
          <w:iCs/>
          <w:color w:val="auto"/>
          <w:lang w:val="en-US"/>
        </w:rPr>
        <w:t>maximum of</w:t>
      </w:r>
      <w:r w:rsidR="00D001B5">
        <w:rPr>
          <w:iCs/>
          <w:color w:val="auto"/>
          <w:lang w:val="en-US"/>
        </w:rPr>
        <w:t xml:space="preserve"> 10</w:t>
      </w:r>
      <w:r w:rsidR="004315AC">
        <w:rPr>
          <w:iCs/>
          <w:color w:val="auto"/>
          <w:lang w:val="en-US"/>
        </w:rPr>
        <w:t xml:space="preserve"> MB</w:t>
      </w:r>
      <w:r w:rsidR="00D001B5">
        <w:rPr>
          <w:iCs/>
          <w:color w:val="auto"/>
          <w:lang w:val="en-US"/>
        </w:rPr>
        <w:t xml:space="preserve"> </w:t>
      </w:r>
      <w:r w:rsidR="00EB5522">
        <w:rPr>
          <w:iCs/>
          <w:color w:val="auto"/>
          <w:lang w:val="en-US"/>
        </w:rPr>
        <w:t>of</w:t>
      </w:r>
      <w:r w:rsidR="00D001B5">
        <w:rPr>
          <w:iCs/>
          <w:color w:val="auto"/>
          <w:lang w:val="en-US"/>
        </w:rPr>
        <w:t xml:space="preserve"> the </w:t>
      </w:r>
      <w:r w:rsidR="00EB5522">
        <w:rPr>
          <w:iCs/>
          <w:color w:val="auto"/>
          <w:lang w:val="en-US"/>
        </w:rPr>
        <w:t>quantitative data (CRA test in .</w:t>
      </w:r>
      <w:proofErr w:type="spellStart"/>
      <w:r w:rsidR="00EB5522">
        <w:rPr>
          <w:iCs/>
          <w:color w:val="auto"/>
          <w:lang w:val="en-US"/>
        </w:rPr>
        <w:t>crv</w:t>
      </w:r>
      <w:proofErr w:type="spellEnd"/>
      <w:r w:rsidR="00EB5522">
        <w:rPr>
          <w:iCs/>
          <w:color w:val="auto"/>
          <w:lang w:val="en-US"/>
        </w:rPr>
        <w:t xml:space="preserve"> format) and </w:t>
      </w:r>
      <w:r w:rsidR="004315AC">
        <w:rPr>
          <w:iCs/>
          <w:color w:val="auto"/>
          <w:lang w:val="en-US"/>
        </w:rPr>
        <w:t>maximum of</w:t>
      </w:r>
      <w:r w:rsidR="00EB5522">
        <w:rPr>
          <w:iCs/>
          <w:color w:val="auto"/>
          <w:lang w:val="en-US"/>
        </w:rPr>
        <w:t xml:space="preserve"> 10</w:t>
      </w:r>
      <w:r w:rsidR="004315AC">
        <w:rPr>
          <w:iCs/>
          <w:color w:val="auto"/>
          <w:lang w:val="en-US"/>
        </w:rPr>
        <w:t xml:space="preserve"> MB</w:t>
      </w:r>
      <w:r w:rsidR="00EB5522">
        <w:rPr>
          <w:iCs/>
          <w:color w:val="auto"/>
          <w:lang w:val="en-US"/>
        </w:rPr>
        <w:t xml:space="preserve"> of qualitative data (</w:t>
      </w:r>
      <w:r w:rsidR="006346B3">
        <w:rPr>
          <w:iCs/>
          <w:color w:val="auto"/>
          <w:lang w:val="en-US"/>
        </w:rPr>
        <w:t>interview responses in .</w:t>
      </w:r>
      <w:proofErr w:type="spellStart"/>
      <w:r w:rsidR="006346B3">
        <w:rPr>
          <w:iCs/>
          <w:color w:val="auto"/>
          <w:lang w:val="en-US"/>
        </w:rPr>
        <w:t>crv</w:t>
      </w:r>
      <w:proofErr w:type="spellEnd"/>
      <w:r w:rsidR="006346B3">
        <w:rPr>
          <w:iCs/>
          <w:color w:val="auto"/>
          <w:lang w:val="en-US"/>
        </w:rPr>
        <w:t xml:space="preserve"> format). </w:t>
      </w:r>
      <w:r w:rsidR="002D7D5D" w:rsidRPr="00DD3A23">
        <w:rPr>
          <w:iCs/>
          <w:color w:val="auto"/>
          <w:lang w:val="en-US"/>
        </w:rPr>
        <w:t>The generated data will be used for the further analysis of the research</w:t>
      </w:r>
      <w:r w:rsidR="00DD3A23">
        <w:rPr>
          <w:iCs/>
          <w:color w:val="auto"/>
          <w:lang w:val="en-US"/>
        </w:rPr>
        <w:t xml:space="preserve">, </w:t>
      </w:r>
      <w:r w:rsidR="009863A8">
        <w:rPr>
          <w:iCs/>
          <w:color w:val="auto"/>
          <w:lang w:val="en-US"/>
        </w:rPr>
        <w:t>constituting</w:t>
      </w:r>
      <w:r w:rsidR="00DD3A23">
        <w:rPr>
          <w:iCs/>
          <w:color w:val="auto"/>
          <w:lang w:val="en-US"/>
        </w:rPr>
        <w:t xml:space="preserve"> research outcomes and developing the </w:t>
      </w:r>
      <w:r w:rsidR="009863A8">
        <w:rPr>
          <w:iCs/>
          <w:color w:val="auto"/>
          <w:lang w:val="en-US"/>
        </w:rPr>
        <w:t xml:space="preserve">theoretical framework as one of the key results of the study. The data will be also useful for other researchers in the field of inner speech and problem solving, in order to develop further exploratory research. </w:t>
      </w:r>
      <w:r w:rsidR="00D06FA2">
        <w:rPr>
          <w:iCs/>
          <w:color w:val="auto"/>
          <w:lang w:val="en-US"/>
        </w:rPr>
        <w:t>The data can also be used outside of academic purposes to contribute to the awareness of inner speech experience in general population.</w:t>
      </w:r>
    </w:p>
    <w:p w14:paraId="348E6CA7" w14:textId="3FEB37B7" w:rsidR="00DE47EA" w:rsidRPr="00DE47EA" w:rsidRDefault="00DE47EA" w:rsidP="007C56D7">
      <w:pPr>
        <w:pStyle w:val="BodyText"/>
        <w:kinsoku w:val="0"/>
        <w:overflowPunct w:val="0"/>
        <w:spacing w:after="240"/>
        <w:ind w:right="-35"/>
        <w:jc w:val="both"/>
        <w:rPr>
          <w:iCs/>
          <w:color w:val="auto"/>
          <w:lang w:val="en-US"/>
        </w:rPr>
      </w:pPr>
      <w:r>
        <w:rPr>
          <w:iCs/>
          <w:color w:val="auto"/>
          <w:lang w:val="en-US"/>
        </w:rPr>
        <w:t xml:space="preserve">The </w:t>
      </w:r>
      <w:r w:rsidR="00522AA4">
        <w:rPr>
          <w:iCs/>
          <w:color w:val="auto"/>
          <w:lang w:val="en-US"/>
        </w:rPr>
        <w:t xml:space="preserve">generation, analysis and preservation of the data will follow the FAIR principles, the </w:t>
      </w:r>
      <w:r w:rsidR="00A17435" w:rsidRPr="00A17435">
        <w:rPr>
          <w:iCs/>
          <w:color w:val="auto"/>
          <w:lang w:val="en-US"/>
        </w:rPr>
        <w:t>Guidelines on FAIR Data Management in Horizon 2020</w:t>
      </w:r>
      <w:r w:rsidR="00A836B9">
        <w:rPr>
          <w:iCs/>
          <w:color w:val="auto"/>
          <w:lang w:val="en-US"/>
        </w:rPr>
        <w:t xml:space="preserve"> (</w:t>
      </w:r>
      <w:hyperlink r:id="rId11" w:history="1">
        <w:r w:rsidR="00A836B9" w:rsidRPr="00B16077">
          <w:rPr>
            <w:rStyle w:val="Hyperlink"/>
            <w:rFonts w:ascii="Arial" w:hAnsi="Arial"/>
            <w:iCs/>
            <w:sz w:val="18"/>
            <w:lang w:val="en-US"/>
          </w:rPr>
          <w:t>https://ec.europa.eu/research/participants/data/ref/h2020/grants_manual/hi/oa_pilot/h2020-hi-oa-data-mgt_en.pdf</w:t>
        </w:r>
      </w:hyperlink>
      <w:r w:rsidR="00A836B9">
        <w:rPr>
          <w:iCs/>
          <w:color w:val="auto"/>
          <w:lang w:val="en-US"/>
        </w:rPr>
        <w:t xml:space="preserve">) </w:t>
      </w:r>
      <w:r w:rsidR="00522AA4">
        <w:rPr>
          <w:iCs/>
          <w:color w:val="auto"/>
          <w:lang w:val="en-US"/>
        </w:rPr>
        <w:t xml:space="preserve">and the </w:t>
      </w:r>
      <w:r w:rsidR="00522AA4" w:rsidRPr="00522AA4">
        <w:rPr>
          <w:iCs/>
          <w:color w:val="auto"/>
          <w:lang w:val="en-US"/>
        </w:rPr>
        <w:t>KU Leuven RDM policy</w:t>
      </w:r>
      <w:r w:rsidR="00A836B9">
        <w:rPr>
          <w:iCs/>
          <w:color w:val="auto"/>
          <w:lang w:val="en-US"/>
        </w:rPr>
        <w:t xml:space="preserve"> (</w:t>
      </w:r>
      <w:hyperlink r:id="rId12" w:history="1">
        <w:r w:rsidR="00A836B9" w:rsidRPr="00B16077">
          <w:rPr>
            <w:rStyle w:val="Hyperlink"/>
            <w:rFonts w:ascii="Arial" w:hAnsi="Arial"/>
            <w:iCs/>
            <w:sz w:val="18"/>
            <w:lang w:val="en-US"/>
          </w:rPr>
          <w:t>https://www.kuleuven.be/rdm/en/policy</w:t>
        </w:r>
      </w:hyperlink>
      <w:r w:rsidR="00A836B9">
        <w:rPr>
          <w:iCs/>
          <w:color w:val="auto"/>
          <w:lang w:val="en-US"/>
        </w:rPr>
        <w:t xml:space="preserve">) </w:t>
      </w:r>
      <w:r w:rsidR="00522AA4">
        <w:rPr>
          <w:iCs/>
          <w:color w:val="auto"/>
          <w:lang w:val="en-US"/>
        </w:rPr>
        <w:t>for data management.</w:t>
      </w:r>
    </w:p>
    <w:p w14:paraId="7DC526F8" w14:textId="77777777" w:rsidR="0038173F" w:rsidRPr="008718CF" w:rsidRDefault="0038173F" w:rsidP="008D7714">
      <w:pPr>
        <w:pStyle w:val="Heading2"/>
      </w:pPr>
      <w:bookmarkStart w:id="6" w:name="_Toc69311944"/>
      <w:r w:rsidRPr="008718CF">
        <w:t>FAIR data</w:t>
      </w:r>
      <w:bookmarkEnd w:id="6"/>
    </w:p>
    <w:p w14:paraId="0F74F873" w14:textId="77777777" w:rsidR="00837A9B" w:rsidRPr="008D7714" w:rsidRDefault="0038173F" w:rsidP="008D7714">
      <w:pPr>
        <w:pStyle w:val="Heading3"/>
      </w:pPr>
      <w:r w:rsidRPr="008D7714">
        <w:rPr>
          <w:rStyle w:val="Heading3Char"/>
          <w:b/>
        </w:rPr>
        <w:t>Making data findable, including provisions for metadata</w:t>
      </w:r>
    </w:p>
    <w:p w14:paraId="6D3F5032" w14:textId="1AF15000" w:rsidR="0038173F" w:rsidRPr="000A38E1" w:rsidRDefault="00F94F3C" w:rsidP="00C74414">
      <w:pPr>
        <w:pStyle w:val="BodyText"/>
        <w:kinsoku w:val="0"/>
        <w:overflowPunct w:val="0"/>
        <w:spacing w:after="240"/>
        <w:ind w:right="-35"/>
        <w:jc w:val="both"/>
        <w:rPr>
          <w:iCs/>
          <w:color w:val="auto"/>
          <w:lang w:val="en-US"/>
        </w:rPr>
      </w:pPr>
      <w:r w:rsidRPr="00F94F3C">
        <w:rPr>
          <w:iCs/>
          <w:color w:val="auto"/>
          <w:lang w:val="en-US"/>
        </w:rPr>
        <w:t>The</w:t>
      </w:r>
      <w:r>
        <w:rPr>
          <w:iCs/>
          <w:color w:val="auto"/>
          <w:lang w:val="en-US"/>
        </w:rPr>
        <w:t xml:space="preserve"> research will ensure the </w:t>
      </w:r>
      <w:r w:rsidRPr="00F94F3C">
        <w:rPr>
          <w:iCs/>
          <w:color w:val="auto"/>
          <w:lang w:val="en-US"/>
        </w:rPr>
        <w:t>findab</w:t>
      </w:r>
      <w:r>
        <w:rPr>
          <w:iCs/>
          <w:color w:val="auto"/>
          <w:lang w:val="en-US"/>
        </w:rPr>
        <w:t>ility of the</w:t>
      </w:r>
      <w:r w:rsidRPr="00F94F3C">
        <w:rPr>
          <w:iCs/>
          <w:color w:val="auto"/>
          <w:lang w:val="en-US"/>
        </w:rPr>
        <w:t xml:space="preserve"> generated data</w:t>
      </w:r>
      <w:r>
        <w:rPr>
          <w:iCs/>
          <w:color w:val="auto"/>
          <w:lang w:val="en-US"/>
        </w:rPr>
        <w:t>. It</w:t>
      </w:r>
      <w:r w:rsidRPr="00F94F3C">
        <w:rPr>
          <w:iCs/>
          <w:color w:val="auto"/>
          <w:lang w:val="en-US"/>
        </w:rPr>
        <w:t xml:space="preserve"> will </w:t>
      </w:r>
      <w:r>
        <w:rPr>
          <w:iCs/>
          <w:color w:val="auto"/>
          <w:lang w:val="en-US"/>
        </w:rPr>
        <w:t xml:space="preserve">thus </w:t>
      </w:r>
      <w:r w:rsidRPr="00F94F3C">
        <w:rPr>
          <w:iCs/>
          <w:color w:val="auto"/>
          <w:lang w:val="en-US"/>
        </w:rPr>
        <w:t xml:space="preserve">be uploaded to </w:t>
      </w:r>
      <w:r>
        <w:rPr>
          <w:iCs/>
          <w:color w:val="auto"/>
          <w:lang w:val="en-US"/>
        </w:rPr>
        <w:t>a</w:t>
      </w:r>
      <w:r w:rsidR="00DE1446">
        <w:rPr>
          <w:iCs/>
          <w:color w:val="auto"/>
          <w:lang w:val="en-US"/>
        </w:rPr>
        <w:t xml:space="preserve"> trusted</w:t>
      </w:r>
      <w:r>
        <w:rPr>
          <w:iCs/>
          <w:color w:val="auto"/>
          <w:lang w:val="en-US"/>
        </w:rPr>
        <w:t xml:space="preserve"> open data repository Zenodo</w:t>
      </w:r>
      <w:r w:rsidR="00A633B2">
        <w:rPr>
          <w:iCs/>
          <w:color w:val="auto"/>
          <w:lang w:val="en-US"/>
        </w:rPr>
        <w:t xml:space="preserve"> and will be assigned with a persistent identifier</w:t>
      </w:r>
      <w:r w:rsidR="00D12FCB">
        <w:rPr>
          <w:iCs/>
          <w:color w:val="auto"/>
          <w:lang w:val="en-US"/>
        </w:rPr>
        <w:t xml:space="preserve"> (PI)</w:t>
      </w:r>
      <w:r w:rsidR="00A633B2">
        <w:rPr>
          <w:iCs/>
          <w:color w:val="auto"/>
          <w:lang w:val="en-US"/>
        </w:rPr>
        <w:t xml:space="preserve">. The rich metadata will also be added to the dataset to ensure the possible </w:t>
      </w:r>
      <w:r w:rsidR="008E37D1">
        <w:rPr>
          <w:iCs/>
          <w:color w:val="auto"/>
          <w:lang w:val="en-US"/>
        </w:rPr>
        <w:t xml:space="preserve">re-use. </w:t>
      </w:r>
      <w:r w:rsidR="00B90A6F">
        <w:rPr>
          <w:iCs/>
          <w:color w:val="auto"/>
          <w:lang w:val="en-US"/>
        </w:rPr>
        <w:t xml:space="preserve">The rich metadata will be provided for the dataset to allow </w:t>
      </w:r>
      <w:r w:rsidR="00D33671">
        <w:rPr>
          <w:iCs/>
          <w:color w:val="auto"/>
          <w:lang w:val="en-US"/>
        </w:rPr>
        <w:t>the easier discovery of the data. The metadata will include the information on the project (its descrip</w:t>
      </w:r>
      <w:r w:rsidR="004852A3">
        <w:rPr>
          <w:iCs/>
          <w:color w:val="auto"/>
          <w:lang w:val="en-US"/>
        </w:rPr>
        <w:t xml:space="preserve">tion and title), main contributors, types of resources, funding information, </w:t>
      </w:r>
      <w:r w:rsidR="00844CE9">
        <w:rPr>
          <w:iCs/>
          <w:color w:val="auto"/>
          <w:lang w:val="en-US"/>
        </w:rPr>
        <w:t>affiliated institutions, information on creation and persistent identification. The metadata will also include a readme file to support the re-use of the data.</w:t>
      </w:r>
      <w:r w:rsidR="000A38E1">
        <w:rPr>
          <w:iCs/>
          <w:color w:val="auto"/>
          <w:lang w:val="en-US"/>
        </w:rPr>
        <w:t xml:space="preserve"> The metadata will be supported with the relevant keywords </w:t>
      </w:r>
      <w:r w:rsidR="0000770A">
        <w:rPr>
          <w:iCs/>
          <w:color w:val="auto"/>
          <w:lang w:val="en-US"/>
        </w:rPr>
        <w:t xml:space="preserve">to ensure the optimal discovery and potential re-use of </w:t>
      </w:r>
      <w:r w:rsidR="0000770A">
        <w:rPr>
          <w:iCs/>
          <w:color w:val="auto"/>
          <w:lang w:val="en-US"/>
        </w:rPr>
        <w:lastRenderedPageBreak/>
        <w:t>the data.</w:t>
      </w:r>
    </w:p>
    <w:p w14:paraId="3A15E06B" w14:textId="77777777" w:rsidR="0038173F" w:rsidRPr="008718CF" w:rsidRDefault="00837A9B" w:rsidP="008D7714">
      <w:pPr>
        <w:pStyle w:val="Heading3"/>
      </w:pPr>
      <w:r w:rsidRPr="008718CF">
        <w:t>M</w:t>
      </w:r>
      <w:r w:rsidR="0038173F" w:rsidRPr="008718CF">
        <w:t>aking data accessible</w:t>
      </w:r>
    </w:p>
    <w:p w14:paraId="744F34C5" w14:textId="77777777" w:rsidR="0038173F" w:rsidRDefault="0038173F" w:rsidP="00C74414">
      <w:pPr>
        <w:pStyle w:val="BodyText"/>
        <w:kinsoku w:val="0"/>
        <w:overflowPunct w:val="0"/>
        <w:spacing w:after="240"/>
        <w:ind w:right="-35"/>
        <w:jc w:val="both"/>
        <w:rPr>
          <w:b/>
          <w:i/>
          <w:lang w:val="en-GB"/>
        </w:rPr>
      </w:pPr>
      <w:r w:rsidRPr="00F166CB">
        <w:rPr>
          <w:b/>
          <w:i/>
          <w:lang w:val="en-GB"/>
        </w:rPr>
        <w:t>Repository:</w:t>
      </w:r>
    </w:p>
    <w:p w14:paraId="56161675" w14:textId="5A478387" w:rsidR="0019662D" w:rsidRPr="002C5136" w:rsidRDefault="004A54F6" w:rsidP="00C74414">
      <w:pPr>
        <w:pStyle w:val="BodyText"/>
        <w:kinsoku w:val="0"/>
        <w:overflowPunct w:val="0"/>
        <w:spacing w:after="240"/>
        <w:ind w:right="-35"/>
        <w:jc w:val="both"/>
        <w:rPr>
          <w:bCs/>
          <w:iCs/>
          <w:lang w:val="en-GB"/>
        </w:rPr>
      </w:pPr>
      <w:r w:rsidRPr="002C5136">
        <w:rPr>
          <w:bCs/>
          <w:iCs/>
          <w:lang w:val="en-GB"/>
        </w:rPr>
        <w:t>The</w:t>
      </w:r>
      <w:r w:rsidR="002C5136" w:rsidRPr="002C5136">
        <w:rPr>
          <w:bCs/>
          <w:iCs/>
          <w:lang w:val="en-GB"/>
        </w:rPr>
        <w:t xml:space="preserve"> generated</w:t>
      </w:r>
      <w:r w:rsidRPr="002C5136">
        <w:rPr>
          <w:bCs/>
          <w:iCs/>
          <w:lang w:val="en-GB"/>
        </w:rPr>
        <w:t xml:space="preserve"> data for the </w:t>
      </w:r>
      <w:r w:rsidR="00D40E50" w:rsidRPr="002C5136">
        <w:rPr>
          <w:bCs/>
          <w:iCs/>
          <w:lang w:val="en-GB"/>
        </w:rPr>
        <w:t>research will be deposited in a trusted repository – Zenodo</w:t>
      </w:r>
      <w:r w:rsidR="00DA7694" w:rsidRPr="002C5136">
        <w:rPr>
          <w:bCs/>
          <w:iCs/>
          <w:lang w:val="en-GB"/>
        </w:rPr>
        <w:t xml:space="preserve">, which will also </w:t>
      </w:r>
      <w:r w:rsidR="0019662D">
        <w:rPr>
          <w:bCs/>
          <w:iCs/>
          <w:lang w:val="en-GB"/>
        </w:rPr>
        <w:t>e</w:t>
      </w:r>
      <w:r w:rsidR="00DA7694" w:rsidRPr="002C5136">
        <w:rPr>
          <w:bCs/>
          <w:iCs/>
          <w:lang w:val="en-GB"/>
        </w:rPr>
        <w:t xml:space="preserve">nsure the persistent identifier </w:t>
      </w:r>
      <w:r w:rsidR="00E1640B" w:rsidRPr="002C5136">
        <w:rPr>
          <w:bCs/>
          <w:iCs/>
          <w:lang w:val="en-GB"/>
        </w:rPr>
        <w:t>issued for the deposited data</w:t>
      </w:r>
      <w:r w:rsidR="00A35E2E">
        <w:rPr>
          <w:bCs/>
          <w:iCs/>
          <w:lang w:val="en-GB"/>
        </w:rPr>
        <w:t xml:space="preserve">, and provide the possibility to </w:t>
      </w:r>
      <w:r w:rsidR="00EB7C13">
        <w:rPr>
          <w:bCs/>
          <w:iCs/>
          <w:lang w:val="en-GB"/>
        </w:rPr>
        <w:t>resolve</w:t>
      </w:r>
      <w:r w:rsidR="00A35E2E">
        <w:rPr>
          <w:bCs/>
          <w:iCs/>
          <w:lang w:val="en-GB"/>
        </w:rPr>
        <w:t xml:space="preserve"> </w:t>
      </w:r>
      <w:r w:rsidR="00EB7C13">
        <w:rPr>
          <w:bCs/>
          <w:iCs/>
          <w:lang w:val="en-GB"/>
        </w:rPr>
        <w:t>the</w:t>
      </w:r>
      <w:r w:rsidR="00A35E2E">
        <w:rPr>
          <w:bCs/>
          <w:iCs/>
          <w:lang w:val="en-GB"/>
        </w:rPr>
        <w:t xml:space="preserve"> </w:t>
      </w:r>
      <w:r w:rsidR="00EB7C13">
        <w:rPr>
          <w:bCs/>
          <w:iCs/>
          <w:lang w:val="en-GB"/>
        </w:rPr>
        <w:t>identifier</w:t>
      </w:r>
      <w:r w:rsidR="00A35E2E">
        <w:rPr>
          <w:bCs/>
          <w:iCs/>
          <w:lang w:val="en-GB"/>
        </w:rPr>
        <w:t xml:space="preserve"> to the digital </w:t>
      </w:r>
      <w:r w:rsidR="00EB7C13">
        <w:rPr>
          <w:bCs/>
          <w:iCs/>
          <w:lang w:val="en-GB"/>
        </w:rPr>
        <w:t>files.</w:t>
      </w:r>
    </w:p>
    <w:p w14:paraId="69C484A6" w14:textId="77777777" w:rsidR="0038173F" w:rsidRDefault="0038173F" w:rsidP="00C74414">
      <w:pPr>
        <w:pStyle w:val="BodyText"/>
        <w:kinsoku w:val="0"/>
        <w:overflowPunct w:val="0"/>
        <w:spacing w:after="240"/>
        <w:ind w:right="-35"/>
        <w:jc w:val="both"/>
        <w:rPr>
          <w:b/>
          <w:i/>
          <w:lang w:val="en-GB"/>
        </w:rPr>
      </w:pPr>
      <w:r w:rsidRPr="00F166CB">
        <w:rPr>
          <w:b/>
          <w:i/>
          <w:lang w:val="en-GB"/>
        </w:rPr>
        <w:t>Data:</w:t>
      </w:r>
    </w:p>
    <w:p w14:paraId="780FD636" w14:textId="5F12FAB0" w:rsidR="004A5D54" w:rsidRDefault="001D582E" w:rsidP="00C74414">
      <w:pPr>
        <w:pStyle w:val="BodyText"/>
        <w:kinsoku w:val="0"/>
        <w:overflowPunct w:val="0"/>
        <w:spacing w:after="240"/>
        <w:ind w:right="-35"/>
        <w:jc w:val="both"/>
        <w:rPr>
          <w:bCs/>
          <w:iCs/>
          <w:lang w:val="en-GB"/>
        </w:rPr>
      </w:pPr>
      <w:r w:rsidRPr="00E4172E">
        <w:rPr>
          <w:bCs/>
          <w:iCs/>
          <w:lang w:val="en-GB"/>
        </w:rPr>
        <w:t xml:space="preserve">All the data generated during the experiment will be made </w:t>
      </w:r>
      <w:r w:rsidR="00E4172E" w:rsidRPr="00E4172E">
        <w:rPr>
          <w:bCs/>
          <w:iCs/>
          <w:lang w:val="en-GB"/>
        </w:rPr>
        <w:t>openly available</w:t>
      </w:r>
      <w:r w:rsidR="00E4172E">
        <w:rPr>
          <w:bCs/>
          <w:iCs/>
          <w:lang w:val="en-GB"/>
        </w:rPr>
        <w:t xml:space="preserve"> except for the names and email addresses of the participants to ensure the </w:t>
      </w:r>
      <w:r w:rsidR="00A360E2">
        <w:rPr>
          <w:bCs/>
          <w:iCs/>
          <w:lang w:val="en-GB"/>
        </w:rPr>
        <w:t>security and safety of participants’ personal data.</w:t>
      </w:r>
      <w:r w:rsidR="001F58EF">
        <w:rPr>
          <w:bCs/>
          <w:iCs/>
          <w:lang w:val="en-GB"/>
        </w:rPr>
        <w:t xml:space="preserve"> </w:t>
      </w:r>
      <w:r w:rsidR="00C90E5F">
        <w:rPr>
          <w:bCs/>
          <w:iCs/>
          <w:lang w:val="en-GB"/>
        </w:rPr>
        <w:t xml:space="preserve">The possible </w:t>
      </w:r>
      <w:r w:rsidR="00D35D12">
        <w:rPr>
          <w:bCs/>
          <w:iCs/>
          <w:lang w:val="en-GB"/>
        </w:rPr>
        <w:t xml:space="preserve">embargos on making the generated data openly available in the repository may apply due to the specific guidelines of the </w:t>
      </w:r>
      <w:r w:rsidR="0032087D">
        <w:rPr>
          <w:bCs/>
          <w:iCs/>
          <w:lang w:val="en-GB"/>
        </w:rPr>
        <w:t>publishing houses.</w:t>
      </w:r>
      <w:r w:rsidR="007F1E44">
        <w:rPr>
          <w:bCs/>
          <w:iCs/>
          <w:lang w:val="en-GB"/>
        </w:rPr>
        <w:t xml:space="preserve"> Depositing the data to the open repository Zenodo will make the data </w:t>
      </w:r>
      <w:r w:rsidR="00D3172D">
        <w:rPr>
          <w:bCs/>
          <w:iCs/>
          <w:lang w:val="en-GB"/>
        </w:rPr>
        <w:t>accessible</w:t>
      </w:r>
      <w:r w:rsidR="007F1E44">
        <w:rPr>
          <w:bCs/>
          <w:iCs/>
          <w:lang w:val="en-GB"/>
        </w:rPr>
        <w:t xml:space="preserve"> through free and </w:t>
      </w:r>
      <w:r w:rsidR="00D3172D">
        <w:rPr>
          <w:bCs/>
          <w:iCs/>
          <w:lang w:val="en-GB"/>
        </w:rPr>
        <w:t>standardized</w:t>
      </w:r>
      <w:r w:rsidR="007F1E44">
        <w:rPr>
          <w:bCs/>
          <w:iCs/>
          <w:lang w:val="en-GB"/>
        </w:rPr>
        <w:t xml:space="preserve"> protocols</w:t>
      </w:r>
      <w:r w:rsidR="00D3172D">
        <w:rPr>
          <w:bCs/>
          <w:iCs/>
          <w:lang w:val="en-GB"/>
        </w:rPr>
        <w:t xml:space="preserve"> such as </w:t>
      </w:r>
      <w:r w:rsidR="00D3172D" w:rsidRPr="00D3172D">
        <w:rPr>
          <w:bCs/>
          <w:iCs/>
          <w:lang w:val="en-GB"/>
        </w:rPr>
        <w:t>HTTP and OAI-PMH</w:t>
      </w:r>
      <w:r w:rsidR="005B3548">
        <w:rPr>
          <w:bCs/>
          <w:iCs/>
          <w:lang w:val="en-GB"/>
        </w:rPr>
        <w:t xml:space="preserve">, and will not require </w:t>
      </w:r>
      <w:r w:rsidR="00BC506B">
        <w:rPr>
          <w:bCs/>
          <w:iCs/>
          <w:lang w:val="en-GB"/>
        </w:rPr>
        <w:t xml:space="preserve">the </w:t>
      </w:r>
      <w:r w:rsidR="005F0F34">
        <w:rPr>
          <w:bCs/>
          <w:iCs/>
          <w:lang w:val="en-GB"/>
        </w:rPr>
        <w:t>identification</w:t>
      </w:r>
      <w:r w:rsidR="00BC506B">
        <w:rPr>
          <w:bCs/>
          <w:iCs/>
          <w:lang w:val="en-GB"/>
        </w:rPr>
        <w:t xml:space="preserve"> of the </w:t>
      </w:r>
      <w:r w:rsidR="005F0F34">
        <w:rPr>
          <w:bCs/>
          <w:iCs/>
          <w:lang w:val="en-GB"/>
        </w:rPr>
        <w:t>person accessing the data.</w:t>
      </w:r>
      <w:r w:rsidR="003A3B79">
        <w:rPr>
          <w:bCs/>
          <w:iCs/>
          <w:lang w:val="en-GB"/>
        </w:rPr>
        <w:t xml:space="preserve"> The generated data shared on the repository will not include any personal or sensitive </w:t>
      </w:r>
      <w:r w:rsidR="004A5D54">
        <w:rPr>
          <w:bCs/>
          <w:iCs/>
          <w:lang w:val="en-GB"/>
        </w:rPr>
        <w:t>information</w:t>
      </w:r>
      <w:r w:rsidR="003A3B79">
        <w:rPr>
          <w:bCs/>
          <w:iCs/>
          <w:lang w:val="en-GB"/>
        </w:rPr>
        <w:t xml:space="preserve"> on the </w:t>
      </w:r>
      <w:r w:rsidR="004A5D54">
        <w:rPr>
          <w:bCs/>
          <w:iCs/>
          <w:lang w:val="en-GB"/>
        </w:rPr>
        <w:t>participants</w:t>
      </w:r>
      <w:r w:rsidR="003A3B79">
        <w:rPr>
          <w:bCs/>
          <w:iCs/>
          <w:lang w:val="en-GB"/>
        </w:rPr>
        <w:t xml:space="preserve"> and thus will not </w:t>
      </w:r>
      <w:r w:rsidR="004A5D54">
        <w:rPr>
          <w:bCs/>
          <w:iCs/>
          <w:lang w:val="en-GB"/>
        </w:rPr>
        <w:t xml:space="preserve">require </w:t>
      </w:r>
      <w:r w:rsidR="004A5D54" w:rsidRPr="004A5D54">
        <w:rPr>
          <w:bCs/>
          <w:iCs/>
          <w:lang w:val="en-GB"/>
        </w:rPr>
        <w:t>a data access committee</w:t>
      </w:r>
      <w:r w:rsidR="004A5D54">
        <w:rPr>
          <w:bCs/>
          <w:iCs/>
          <w:lang w:val="en-GB"/>
        </w:rPr>
        <w:t>s nor additional evaluations.</w:t>
      </w:r>
    </w:p>
    <w:p w14:paraId="2A4804A5" w14:textId="64F076F1" w:rsidR="0038173F" w:rsidRDefault="0038173F" w:rsidP="00C74414">
      <w:pPr>
        <w:pStyle w:val="BodyText"/>
        <w:kinsoku w:val="0"/>
        <w:overflowPunct w:val="0"/>
        <w:spacing w:after="240"/>
        <w:ind w:right="-35"/>
        <w:jc w:val="both"/>
        <w:rPr>
          <w:b/>
          <w:i/>
          <w:lang w:val="en-GB"/>
        </w:rPr>
      </w:pPr>
      <w:r w:rsidRPr="00F166CB">
        <w:rPr>
          <w:b/>
          <w:i/>
          <w:lang w:val="en-GB"/>
        </w:rPr>
        <w:t>Metadata:</w:t>
      </w:r>
    </w:p>
    <w:p w14:paraId="2D52F395" w14:textId="7325013A" w:rsidR="004A5D54" w:rsidRPr="004A5D54" w:rsidRDefault="003C27D4" w:rsidP="00C74414">
      <w:pPr>
        <w:pStyle w:val="BodyText"/>
        <w:kinsoku w:val="0"/>
        <w:overflowPunct w:val="0"/>
        <w:spacing w:after="240"/>
        <w:ind w:right="-35"/>
        <w:jc w:val="both"/>
        <w:rPr>
          <w:bCs/>
          <w:iCs/>
          <w:lang w:val="en-GB"/>
        </w:rPr>
      </w:pPr>
      <w:r>
        <w:rPr>
          <w:bCs/>
          <w:iCs/>
          <w:lang w:val="en-GB"/>
        </w:rPr>
        <w:t xml:space="preserve">The metadata related to the research will be openly available and </w:t>
      </w:r>
      <w:r w:rsidR="00A8319C">
        <w:rPr>
          <w:bCs/>
          <w:iCs/>
          <w:lang w:val="en-GB"/>
        </w:rPr>
        <w:t>licensed</w:t>
      </w:r>
      <w:r>
        <w:rPr>
          <w:bCs/>
          <w:iCs/>
          <w:lang w:val="en-GB"/>
        </w:rPr>
        <w:t xml:space="preserve"> under a public </w:t>
      </w:r>
      <w:r w:rsidR="00A8319C">
        <w:rPr>
          <w:bCs/>
          <w:iCs/>
          <w:lang w:val="en-GB"/>
        </w:rPr>
        <w:t>domain</w:t>
      </w:r>
      <w:r>
        <w:rPr>
          <w:bCs/>
          <w:iCs/>
          <w:lang w:val="en-GB"/>
        </w:rPr>
        <w:t xml:space="preserve"> (CC0)</w:t>
      </w:r>
      <w:r w:rsidR="00110A5D">
        <w:rPr>
          <w:bCs/>
          <w:iCs/>
          <w:lang w:val="en-GB"/>
        </w:rPr>
        <w:t xml:space="preserve">, in accordance to the </w:t>
      </w:r>
      <w:r w:rsidR="00CB5270">
        <w:rPr>
          <w:bCs/>
          <w:iCs/>
          <w:lang w:val="en-GB"/>
        </w:rPr>
        <w:t>G</w:t>
      </w:r>
      <w:r w:rsidR="00110A5D">
        <w:rPr>
          <w:bCs/>
          <w:iCs/>
          <w:lang w:val="en-GB"/>
        </w:rPr>
        <w:t xml:space="preserve">rant </w:t>
      </w:r>
      <w:r w:rsidR="00CB5270">
        <w:rPr>
          <w:bCs/>
          <w:iCs/>
          <w:lang w:val="en-GB"/>
        </w:rPr>
        <w:t>A</w:t>
      </w:r>
      <w:r w:rsidR="00110A5D">
        <w:rPr>
          <w:bCs/>
          <w:iCs/>
          <w:lang w:val="en-GB"/>
        </w:rPr>
        <w:t>greement</w:t>
      </w:r>
      <w:r w:rsidR="00A8319C">
        <w:rPr>
          <w:bCs/>
          <w:iCs/>
          <w:lang w:val="en-GB"/>
        </w:rPr>
        <w:t xml:space="preserve">. </w:t>
      </w:r>
      <w:r w:rsidR="00DB10EB">
        <w:rPr>
          <w:bCs/>
          <w:iCs/>
          <w:lang w:val="en-GB"/>
        </w:rPr>
        <w:t xml:space="preserve">All the relevant documentation or links to the software necessary to re-use the data will be a part of the metadata set. </w:t>
      </w:r>
      <w:r w:rsidR="0006428F">
        <w:rPr>
          <w:bCs/>
          <w:iCs/>
          <w:lang w:val="en-GB"/>
        </w:rPr>
        <w:t xml:space="preserve">The metadata will be made searchable and </w:t>
      </w:r>
      <w:r w:rsidR="000F6C02">
        <w:rPr>
          <w:bCs/>
          <w:iCs/>
          <w:lang w:val="en-GB"/>
        </w:rPr>
        <w:t xml:space="preserve">indexed via DOI using </w:t>
      </w:r>
      <w:proofErr w:type="spellStart"/>
      <w:r w:rsidR="000F6C02" w:rsidRPr="000F6C02">
        <w:rPr>
          <w:bCs/>
          <w:iCs/>
          <w:lang w:val="en-GB"/>
        </w:rPr>
        <w:t>DataCite</w:t>
      </w:r>
      <w:proofErr w:type="spellEnd"/>
      <w:r w:rsidR="000F6C02" w:rsidRPr="000F6C02">
        <w:rPr>
          <w:bCs/>
          <w:iCs/>
          <w:lang w:val="en-GB"/>
        </w:rPr>
        <w:t xml:space="preserve"> servers</w:t>
      </w:r>
      <w:r w:rsidR="000F6C02">
        <w:rPr>
          <w:bCs/>
          <w:iCs/>
          <w:lang w:val="en-GB"/>
        </w:rPr>
        <w:t xml:space="preserve">. </w:t>
      </w:r>
      <w:r w:rsidR="000A2E3A">
        <w:rPr>
          <w:bCs/>
          <w:iCs/>
          <w:lang w:val="en-GB"/>
        </w:rPr>
        <w:t>The researchers will ensure the long-term availability, validation and re-use of the generated data, making it openly available on Zenodo for a minimum of 10 years</w:t>
      </w:r>
      <w:r w:rsidR="007E136B">
        <w:rPr>
          <w:bCs/>
          <w:iCs/>
          <w:lang w:val="en-GB"/>
        </w:rPr>
        <w:t xml:space="preserve"> or during the</w:t>
      </w:r>
      <w:r w:rsidR="007E136B" w:rsidRPr="007E136B">
        <w:rPr>
          <w:bCs/>
          <w:iCs/>
          <w:lang w:val="en-GB"/>
        </w:rPr>
        <w:t xml:space="preserve"> lifetime of the repository</w:t>
      </w:r>
      <w:r w:rsidR="00177F1D">
        <w:rPr>
          <w:bCs/>
          <w:iCs/>
          <w:lang w:val="en-GB"/>
        </w:rPr>
        <w:t xml:space="preserve">. The metadata will remain available even in case the actual data is </w:t>
      </w:r>
      <w:r w:rsidR="0038752E">
        <w:rPr>
          <w:bCs/>
          <w:iCs/>
          <w:lang w:val="en-GB"/>
        </w:rPr>
        <w:t>no longer available</w:t>
      </w:r>
      <w:r w:rsidR="007E136B">
        <w:rPr>
          <w:bCs/>
          <w:iCs/>
          <w:lang w:val="en-GB"/>
        </w:rPr>
        <w:t xml:space="preserve"> and </w:t>
      </w:r>
      <w:r w:rsidR="00B64AE8">
        <w:rPr>
          <w:bCs/>
          <w:iCs/>
          <w:lang w:val="en-GB"/>
        </w:rPr>
        <w:t>will</w:t>
      </w:r>
      <w:r w:rsidR="007E136B" w:rsidRPr="007E136B">
        <w:rPr>
          <w:bCs/>
          <w:iCs/>
          <w:lang w:val="en-GB"/>
        </w:rPr>
        <w:t xml:space="preserve"> be retained for the lifetime of the repository</w:t>
      </w:r>
      <w:r w:rsidR="0038752E">
        <w:rPr>
          <w:bCs/>
          <w:iCs/>
          <w:lang w:val="en-GB"/>
        </w:rPr>
        <w:t xml:space="preserve">. </w:t>
      </w:r>
      <w:r w:rsidR="00900656">
        <w:rPr>
          <w:bCs/>
          <w:iCs/>
          <w:lang w:val="en-GB"/>
        </w:rPr>
        <w:t>According to the principles of Zenodo (</w:t>
      </w:r>
      <w:hyperlink r:id="rId13" w:history="1">
        <w:r w:rsidR="00031A23" w:rsidRPr="00B16077">
          <w:rPr>
            <w:rStyle w:val="Hyperlink"/>
            <w:rFonts w:ascii="Arial" w:hAnsi="Arial"/>
            <w:bCs/>
            <w:iCs/>
            <w:sz w:val="18"/>
            <w:lang w:val="en-GB"/>
          </w:rPr>
          <w:t>https://about.zenodo.org/principles/</w:t>
        </w:r>
      </w:hyperlink>
      <w:r w:rsidR="00900656">
        <w:rPr>
          <w:bCs/>
          <w:iCs/>
          <w:lang w:val="en-GB"/>
        </w:rPr>
        <w:t>), th</w:t>
      </w:r>
      <w:r w:rsidR="00872277">
        <w:rPr>
          <w:bCs/>
          <w:iCs/>
          <w:lang w:val="en-GB"/>
        </w:rPr>
        <w:t xml:space="preserve">e </w:t>
      </w:r>
      <w:r w:rsidR="00900656">
        <w:rPr>
          <w:bCs/>
          <w:iCs/>
          <w:lang w:val="en-GB"/>
        </w:rPr>
        <w:t>metadata will be stored in the highly accessible servers of the CERN laboratory, and the l</w:t>
      </w:r>
      <w:r w:rsidR="00872277">
        <w:rPr>
          <w:bCs/>
          <w:iCs/>
          <w:lang w:val="en-GB"/>
        </w:rPr>
        <w:t xml:space="preserve">ifetime of the data accessibility is linked to the </w:t>
      </w:r>
      <w:r w:rsidR="001F6D15">
        <w:rPr>
          <w:bCs/>
          <w:iCs/>
          <w:lang w:val="en-GB"/>
        </w:rPr>
        <w:t xml:space="preserve">lifetime of the laboratory/servers with the current </w:t>
      </w:r>
      <w:r w:rsidR="001F6D15" w:rsidRPr="001F6D15">
        <w:rPr>
          <w:bCs/>
          <w:iCs/>
          <w:lang w:val="en-GB"/>
        </w:rPr>
        <w:t>experimental programme</w:t>
      </w:r>
      <w:r w:rsidR="001F6D15">
        <w:rPr>
          <w:bCs/>
          <w:iCs/>
          <w:lang w:val="en-GB"/>
        </w:rPr>
        <w:t xml:space="preserve"> being defined for at least 20 years.</w:t>
      </w:r>
    </w:p>
    <w:p w14:paraId="114825B7" w14:textId="77777777" w:rsidR="0038173F" w:rsidRPr="008718CF" w:rsidRDefault="0038173F" w:rsidP="008D7714">
      <w:pPr>
        <w:pStyle w:val="Heading3"/>
      </w:pPr>
      <w:r w:rsidRPr="008718CF">
        <w:t>Making data</w:t>
      </w:r>
      <w:r w:rsidRPr="008718CF">
        <w:rPr>
          <w:spacing w:val="-4"/>
        </w:rPr>
        <w:t xml:space="preserve"> </w:t>
      </w:r>
      <w:r w:rsidRPr="008718CF">
        <w:t>interoperable</w:t>
      </w:r>
    </w:p>
    <w:p w14:paraId="17DBAA96" w14:textId="4148D4BD" w:rsidR="0038173F" w:rsidRPr="00B679FE" w:rsidRDefault="00926EC4" w:rsidP="00C74414">
      <w:pPr>
        <w:pStyle w:val="BodyText"/>
        <w:kinsoku w:val="0"/>
        <w:overflowPunct w:val="0"/>
        <w:spacing w:after="240"/>
        <w:ind w:right="-35"/>
        <w:jc w:val="both"/>
        <w:rPr>
          <w:bCs/>
          <w:iCs/>
          <w:lang w:val="en-GB"/>
        </w:rPr>
      </w:pPr>
      <w:r w:rsidRPr="00926EC4">
        <w:rPr>
          <w:bCs/>
          <w:iCs/>
          <w:lang w:val="en-GB"/>
        </w:rPr>
        <w:t>The researchers will follow</w:t>
      </w:r>
      <w:r>
        <w:rPr>
          <w:bCs/>
          <w:iCs/>
          <w:lang w:val="en-GB"/>
        </w:rPr>
        <w:t xml:space="preserve"> the </w:t>
      </w:r>
      <w:r w:rsidRPr="00926EC4">
        <w:rPr>
          <w:bCs/>
          <w:iCs/>
          <w:lang w:val="en-GB"/>
        </w:rPr>
        <w:t>community-endorsed best practices</w:t>
      </w:r>
      <w:r>
        <w:rPr>
          <w:bCs/>
          <w:iCs/>
          <w:lang w:val="en-GB"/>
        </w:rPr>
        <w:t xml:space="preserve"> to ensure the </w:t>
      </w:r>
      <w:r w:rsidRPr="00926EC4">
        <w:rPr>
          <w:bCs/>
          <w:iCs/>
          <w:lang w:val="en-GB"/>
        </w:rPr>
        <w:t>interoperability</w:t>
      </w:r>
      <w:r>
        <w:rPr>
          <w:bCs/>
          <w:iCs/>
          <w:lang w:val="en-GB"/>
        </w:rPr>
        <w:t xml:space="preserve"> of the deposited data and metadata. </w:t>
      </w:r>
      <w:r w:rsidR="00CF1A5D">
        <w:rPr>
          <w:bCs/>
          <w:iCs/>
          <w:lang w:val="en-GB"/>
        </w:rPr>
        <w:t>The data will be stored in open formats such as CSV</w:t>
      </w:r>
      <w:r w:rsidR="004720F6">
        <w:rPr>
          <w:bCs/>
          <w:iCs/>
          <w:lang w:val="en-GB"/>
        </w:rPr>
        <w:t xml:space="preserve">. </w:t>
      </w:r>
      <w:r w:rsidR="00D434D8">
        <w:rPr>
          <w:bCs/>
          <w:iCs/>
          <w:lang w:val="en-GB"/>
        </w:rPr>
        <w:t xml:space="preserve">The metadata will be </w:t>
      </w:r>
      <w:r w:rsidR="007B0AA1">
        <w:rPr>
          <w:bCs/>
          <w:iCs/>
          <w:lang w:val="en-GB"/>
        </w:rPr>
        <w:t xml:space="preserve">stored in </w:t>
      </w:r>
      <w:r w:rsidR="007B0AA1" w:rsidRPr="007B0AA1">
        <w:rPr>
          <w:bCs/>
          <w:iCs/>
          <w:lang w:val="en-GB"/>
        </w:rPr>
        <w:t>JSON Schema</w:t>
      </w:r>
      <w:r w:rsidR="007071A7">
        <w:rPr>
          <w:bCs/>
          <w:iCs/>
          <w:lang w:val="en-GB"/>
        </w:rPr>
        <w:t xml:space="preserve"> in accordance to Zenodo principles</w:t>
      </w:r>
      <w:r w:rsidR="00C14A15">
        <w:rPr>
          <w:bCs/>
          <w:iCs/>
          <w:lang w:val="en-GB"/>
        </w:rPr>
        <w:t xml:space="preserve"> (</w:t>
      </w:r>
      <w:hyperlink r:id="rId14" w:history="1">
        <w:r w:rsidR="007641FF" w:rsidRPr="00B16077">
          <w:rPr>
            <w:rStyle w:val="Hyperlink"/>
            <w:rFonts w:ascii="Arial" w:hAnsi="Arial"/>
            <w:bCs/>
            <w:iCs/>
            <w:sz w:val="18"/>
            <w:lang w:val="en-GB"/>
          </w:rPr>
          <w:t>https://about.zenodo.org/principles/</w:t>
        </w:r>
      </w:hyperlink>
      <w:r w:rsidR="007071A7">
        <w:rPr>
          <w:bCs/>
          <w:iCs/>
          <w:lang w:val="en-GB"/>
        </w:rPr>
        <w:t>)</w:t>
      </w:r>
      <w:r w:rsidR="007641FF">
        <w:rPr>
          <w:bCs/>
          <w:iCs/>
          <w:lang w:val="en-GB"/>
        </w:rPr>
        <w:t xml:space="preserve"> </w:t>
      </w:r>
      <w:r w:rsidR="007B0AA1">
        <w:rPr>
          <w:bCs/>
          <w:iCs/>
          <w:lang w:val="en-GB"/>
        </w:rPr>
        <w:t>to ensure its i</w:t>
      </w:r>
      <w:r w:rsidR="007B0AA1" w:rsidRPr="007B0AA1">
        <w:rPr>
          <w:bCs/>
          <w:iCs/>
          <w:lang w:val="en-GB"/>
        </w:rPr>
        <w:t>nteroperab</w:t>
      </w:r>
      <w:r w:rsidR="007B0AA1">
        <w:rPr>
          <w:bCs/>
          <w:iCs/>
          <w:lang w:val="en-GB"/>
        </w:rPr>
        <w:t>ility.</w:t>
      </w:r>
      <w:r w:rsidR="00566B1A">
        <w:rPr>
          <w:bCs/>
          <w:iCs/>
          <w:lang w:val="en-GB"/>
        </w:rPr>
        <w:t xml:space="preserve"> The metadata will</w:t>
      </w:r>
      <w:r w:rsidR="00240508">
        <w:rPr>
          <w:bCs/>
          <w:iCs/>
          <w:lang w:val="en-GB"/>
        </w:rPr>
        <w:t xml:space="preserve"> </w:t>
      </w:r>
      <w:r w:rsidR="00D057FD">
        <w:rPr>
          <w:bCs/>
          <w:iCs/>
          <w:lang w:val="en-GB"/>
        </w:rPr>
        <w:t xml:space="preserve">refer to open external </w:t>
      </w:r>
      <w:r w:rsidR="00647D68">
        <w:rPr>
          <w:bCs/>
          <w:iCs/>
          <w:lang w:val="en-GB"/>
        </w:rPr>
        <w:t>vocabularies</w:t>
      </w:r>
      <w:r w:rsidR="00566B1A">
        <w:rPr>
          <w:bCs/>
          <w:iCs/>
          <w:lang w:val="en-GB"/>
        </w:rPr>
        <w:t xml:space="preserve"> and ontologies</w:t>
      </w:r>
      <w:r w:rsidR="00647D68">
        <w:rPr>
          <w:bCs/>
          <w:iCs/>
          <w:lang w:val="en-GB"/>
        </w:rPr>
        <w:t>.</w:t>
      </w:r>
      <w:r w:rsidR="008550A1">
        <w:rPr>
          <w:bCs/>
          <w:iCs/>
          <w:lang w:val="en-GB"/>
        </w:rPr>
        <w:t xml:space="preserve"> The metadata stored on repository will follow the FAIR principles and rely on the best practices of </w:t>
      </w:r>
      <w:r w:rsidR="00566B1A">
        <w:rPr>
          <w:bCs/>
          <w:iCs/>
          <w:lang w:val="en-GB"/>
        </w:rPr>
        <w:t>interoperability</w:t>
      </w:r>
      <w:r w:rsidR="008550A1">
        <w:rPr>
          <w:bCs/>
          <w:iCs/>
          <w:lang w:val="en-GB"/>
        </w:rPr>
        <w:t xml:space="preserve"> of data </w:t>
      </w:r>
      <w:r w:rsidR="00566B1A">
        <w:rPr>
          <w:bCs/>
          <w:iCs/>
          <w:lang w:val="en-GB"/>
        </w:rPr>
        <w:t>and metadata.</w:t>
      </w:r>
    </w:p>
    <w:p w14:paraId="263E3591" w14:textId="77777777" w:rsidR="0038173F" w:rsidRDefault="0038173F" w:rsidP="008D7714">
      <w:pPr>
        <w:pStyle w:val="Heading3"/>
      </w:pPr>
      <w:r w:rsidRPr="008718CF">
        <w:t>Increase data re-use</w:t>
      </w:r>
    </w:p>
    <w:p w14:paraId="7D500BDB" w14:textId="638DDF64" w:rsidR="00045823" w:rsidRDefault="002D2893" w:rsidP="002D2893">
      <w:pPr>
        <w:pStyle w:val="BodyText"/>
        <w:kinsoku w:val="0"/>
        <w:overflowPunct w:val="0"/>
        <w:spacing w:after="240"/>
        <w:ind w:right="-35"/>
        <w:jc w:val="both"/>
        <w:rPr>
          <w:bCs/>
          <w:iCs/>
          <w:lang w:val="en-GB"/>
        </w:rPr>
      </w:pPr>
      <w:r w:rsidRPr="002D2893">
        <w:rPr>
          <w:bCs/>
          <w:iCs/>
          <w:lang w:val="en-GB"/>
        </w:rPr>
        <w:t>In order to validate data analysis and facilitate the re-use of the generated data</w:t>
      </w:r>
      <w:r>
        <w:rPr>
          <w:bCs/>
          <w:iCs/>
          <w:lang w:val="en-GB"/>
        </w:rPr>
        <w:t xml:space="preserve">, the </w:t>
      </w:r>
      <w:r w:rsidR="00151CAF">
        <w:rPr>
          <w:bCs/>
          <w:iCs/>
          <w:lang w:val="en-GB"/>
        </w:rPr>
        <w:t xml:space="preserve">necessary documentation will be provided in a </w:t>
      </w:r>
      <w:r w:rsidR="00E00EA3">
        <w:rPr>
          <w:bCs/>
          <w:iCs/>
          <w:lang w:val="en-GB"/>
        </w:rPr>
        <w:t>R</w:t>
      </w:r>
      <w:r w:rsidR="00151CAF">
        <w:rPr>
          <w:bCs/>
          <w:iCs/>
          <w:lang w:val="en-GB"/>
        </w:rPr>
        <w:t>ead</w:t>
      </w:r>
      <w:r w:rsidR="00E00EA3">
        <w:rPr>
          <w:bCs/>
          <w:iCs/>
          <w:lang w:val="en-GB"/>
        </w:rPr>
        <w:t>M</w:t>
      </w:r>
      <w:r w:rsidR="00151CAF">
        <w:rPr>
          <w:bCs/>
          <w:iCs/>
          <w:lang w:val="en-GB"/>
        </w:rPr>
        <w:t>e file as a part of the metadata set</w:t>
      </w:r>
      <w:r w:rsidR="004F4F2B">
        <w:rPr>
          <w:bCs/>
          <w:iCs/>
          <w:lang w:val="en-GB"/>
        </w:rPr>
        <w:t xml:space="preserve">, that will contain the information on methodology, </w:t>
      </w:r>
      <w:r w:rsidR="007D4862">
        <w:rPr>
          <w:bCs/>
          <w:iCs/>
          <w:lang w:val="en-GB"/>
        </w:rPr>
        <w:t>data cleaning</w:t>
      </w:r>
      <w:r w:rsidR="00B7227A">
        <w:rPr>
          <w:bCs/>
          <w:iCs/>
          <w:lang w:val="en-GB"/>
        </w:rPr>
        <w:t>, analysis</w:t>
      </w:r>
      <w:r w:rsidR="00E43ADB">
        <w:rPr>
          <w:bCs/>
          <w:iCs/>
          <w:lang w:val="en-GB"/>
        </w:rPr>
        <w:t xml:space="preserve">, variable definitions </w:t>
      </w:r>
      <w:r w:rsidR="00A33958">
        <w:rPr>
          <w:bCs/>
          <w:iCs/>
          <w:lang w:val="en-GB"/>
        </w:rPr>
        <w:t>and interviewing process.</w:t>
      </w:r>
      <w:r w:rsidR="00D70119">
        <w:rPr>
          <w:bCs/>
          <w:iCs/>
          <w:lang w:val="en-GB"/>
        </w:rPr>
        <w:t xml:space="preserve"> The </w:t>
      </w:r>
      <w:r w:rsidR="000D4170">
        <w:rPr>
          <w:bCs/>
          <w:iCs/>
          <w:lang w:val="en-GB"/>
        </w:rPr>
        <w:t xml:space="preserve">data will be stored in a freely available way in the public domain to permit its </w:t>
      </w:r>
      <w:r w:rsidR="00326886">
        <w:rPr>
          <w:bCs/>
          <w:iCs/>
          <w:lang w:val="en-GB"/>
        </w:rPr>
        <w:t xml:space="preserve">widest possible re-use. The data will be licenced using </w:t>
      </w:r>
      <w:r w:rsidR="00D912DE">
        <w:rPr>
          <w:bCs/>
          <w:iCs/>
          <w:lang w:val="en-GB"/>
        </w:rPr>
        <w:t>clear and accessible standard licenses, CC-BY for the generated data and CC0 for the metadata in line with the Grant Agreement.</w:t>
      </w:r>
      <w:r w:rsidR="00A07F49">
        <w:rPr>
          <w:bCs/>
          <w:iCs/>
          <w:lang w:val="en-GB"/>
        </w:rPr>
        <w:t xml:space="preserve"> This will ensure the possibility for the third parties to re-use the generated data and metadata after the end of the project.</w:t>
      </w:r>
      <w:r w:rsidR="002E2C2F">
        <w:rPr>
          <w:bCs/>
          <w:iCs/>
          <w:lang w:val="en-GB"/>
        </w:rPr>
        <w:t xml:space="preserve"> The </w:t>
      </w:r>
      <w:r w:rsidR="000858CD">
        <w:rPr>
          <w:bCs/>
          <w:iCs/>
          <w:lang w:val="en-GB"/>
        </w:rPr>
        <w:t>data will also</w:t>
      </w:r>
      <w:r w:rsidR="00E00EA3">
        <w:rPr>
          <w:bCs/>
          <w:iCs/>
          <w:lang w:val="en-GB"/>
        </w:rPr>
        <w:t xml:space="preserve"> be</w:t>
      </w:r>
      <w:r w:rsidR="000858CD">
        <w:rPr>
          <w:bCs/>
          <w:iCs/>
          <w:lang w:val="en-GB"/>
        </w:rPr>
        <w:t xml:space="preserve"> associated with the </w:t>
      </w:r>
      <w:r w:rsidR="00C14A15">
        <w:rPr>
          <w:bCs/>
          <w:iCs/>
          <w:lang w:val="en-GB"/>
        </w:rPr>
        <w:t xml:space="preserve">detailed </w:t>
      </w:r>
      <w:r w:rsidR="002E2C2F">
        <w:rPr>
          <w:bCs/>
          <w:iCs/>
          <w:lang w:val="en-GB"/>
        </w:rPr>
        <w:t xml:space="preserve">provenance </w:t>
      </w:r>
      <w:r w:rsidR="00C14A15">
        <w:rPr>
          <w:bCs/>
          <w:iCs/>
          <w:lang w:val="en-GB"/>
        </w:rPr>
        <w:t>in line with Zenodo principles (</w:t>
      </w:r>
      <w:hyperlink r:id="rId15" w:history="1">
        <w:r w:rsidR="001955BE" w:rsidRPr="005D3B3F">
          <w:rPr>
            <w:rStyle w:val="Hyperlink"/>
            <w:rFonts w:ascii="Arial" w:hAnsi="Arial"/>
            <w:bCs/>
            <w:iCs/>
            <w:sz w:val="18"/>
            <w:lang w:val="en-GB"/>
          </w:rPr>
          <w:t>https://about.zenodo.org/principles/</w:t>
        </w:r>
      </w:hyperlink>
      <w:r w:rsidR="00C14A15">
        <w:rPr>
          <w:bCs/>
          <w:iCs/>
          <w:lang w:val="en-GB"/>
        </w:rPr>
        <w:t>)</w:t>
      </w:r>
      <w:r w:rsidR="001955BE">
        <w:rPr>
          <w:bCs/>
          <w:iCs/>
          <w:lang w:val="en-GB"/>
        </w:rPr>
        <w:t>, and the data will be</w:t>
      </w:r>
      <w:r w:rsidR="001955BE" w:rsidRPr="001955BE">
        <w:rPr>
          <w:bCs/>
          <w:iCs/>
          <w:lang w:val="en-GB"/>
        </w:rPr>
        <w:t xml:space="preserve"> traceable to a registered Zenodo user.</w:t>
      </w:r>
    </w:p>
    <w:p w14:paraId="18702FC4" w14:textId="6283A870" w:rsidR="00E74F01" w:rsidRPr="001E51E9" w:rsidRDefault="008A3110" w:rsidP="002D2893">
      <w:pPr>
        <w:pStyle w:val="BodyText"/>
        <w:kinsoku w:val="0"/>
        <w:overflowPunct w:val="0"/>
        <w:spacing w:after="240"/>
        <w:ind w:right="-35"/>
        <w:jc w:val="both"/>
        <w:rPr>
          <w:bCs/>
          <w:iCs/>
          <w:lang w:val="ru-RU"/>
        </w:rPr>
      </w:pPr>
      <w:r w:rsidRPr="00E00EA3">
        <w:rPr>
          <w:b/>
          <w:iCs/>
          <w:lang w:val="en-GB"/>
        </w:rPr>
        <w:t>Data quality assurance process:</w:t>
      </w:r>
      <w:r w:rsidR="00E00EA3">
        <w:rPr>
          <w:b/>
          <w:iCs/>
          <w:lang w:val="en-GB"/>
        </w:rPr>
        <w:t xml:space="preserve"> </w:t>
      </w:r>
      <w:r w:rsidR="001E53EF">
        <w:rPr>
          <w:bCs/>
          <w:iCs/>
          <w:lang w:val="en-GB"/>
        </w:rPr>
        <w:t xml:space="preserve">In order to ensure the </w:t>
      </w:r>
      <w:r w:rsidR="0038314C">
        <w:rPr>
          <w:bCs/>
          <w:iCs/>
          <w:lang w:val="en-GB"/>
        </w:rPr>
        <w:t xml:space="preserve">quality of </w:t>
      </w:r>
      <w:r w:rsidR="00DF7388">
        <w:rPr>
          <w:bCs/>
          <w:iCs/>
          <w:lang w:val="en-GB"/>
        </w:rPr>
        <w:t xml:space="preserve">the </w:t>
      </w:r>
      <w:r w:rsidR="0038314C">
        <w:rPr>
          <w:bCs/>
          <w:iCs/>
          <w:lang w:val="en-GB"/>
        </w:rPr>
        <w:t>data collected</w:t>
      </w:r>
      <w:r w:rsidR="00DF7388">
        <w:rPr>
          <w:bCs/>
          <w:iCs/>
          <w:lang w:val="en-GB"/>
        </w:rPr>
        <w:t>,</w:t>
      </w:r>
      <w:r w:rsidR="000E6CE9">
        <w:rPr>
          <w:bCs/>
          <w:iCs/>
          <w:lang w:val="en-GB"/>
        </w:rPr>
        <w:t xml:space="preserve"> the collection process will be carefully tested during the pilot study. </w:t>
      </w:r>
      <w:r w:rsidR="002A6890">
        <w:rPr>
          <w:bCs/>
          <w:iCs/>
          <w:lang w:val="en-GB"/>
        </w:rPr>
        <w:t xml:space="preserve">The data collection will be </w:t>
      </w:r>
      <w:r w:rsidR="00E27DFB">
        <w:rPr>
          <w:bCs/>
          <w:iCs/>
          <w:lang w:val="en-GB"/>
        </w:rPr>
        <w:t xml:space="preserve">supervised by the experienced researchers and the necessary training will be provided to the </w:t>
      </w:r>
      <w:r w:rsidR="00DF7388">
        <w:rPr>
          <w:bCs/>
          <w:iCs/>
          <w:lang w:val="en-GB"/>
        </w:rPr>
        <w:t>researchers</w:t>
      </w:r>
      <w:r w:rsidR="00E3328F">
        <w:rPr>
          <w:bCs/>
          <w:iCs/>
          <w:lang w:val="en-GB"/>
        </w:rPr>
        <w:t xml:space="preserve"> and</w:t>
      </w:r>
      <w:r w:rsidR="00DF7388">
        <w:rPr>
          <w:bCs/>
          <w:iCs/>
          <w:lang w:val="en-GB"/>
        </w:rPr>
        <w:t xml:space="preserve"> interns</w:t>
      </w:r>
      <w:r w:rsidR="00137351">
        <w:rPr>
          <w:bCs/>
          <w:iCs/>
          <w:lang w:val="en-GB"/>
        </w:rPr>
        <w:t xml:space="preserve"> involved in data collection. </w:t>
      </w:r>
      <w:r w:rsidR="006B628B">
        <w:rPr>
          <w:bCs/>
          <w:iCs/>
          <w:lang w:val="en-GB"/>
        </w:rPr>
        <w:t xml:space="preserve">The data collection of both the quantitative and qualitative parts of the experiment will follow the </w:t>
      </w:r>
      <w:r w:rsidR="000C4FD5">
        <w:rPr>
          <w:bCs/>
          <w:iCs/>
          <w:lang w:val="en-GB"/>
        </w:rPr>
        <w:t>standard</w:t>
      </w:r>
      <w:r w:rsidR="007B46A2">
        <w:rPr>
          <w:bCs/>
          <w:iCs/>
          <w:lang w:val="en-GB"/>
        </w:rPr>
        <w:t>ized</w:t>
      </w:r>
      <w:r w:rsidR="000C4FD5">
        <w:rPr>
          <w:bCs/>
          <w:iCs/>
          <w:lang w:val="en-GB"/>
        </w:rPr>
        <w:t xml:space="preserve"> procedures</w:t>
      </w:r>
      <w:r w:rsidR="007B46A2">
        <w:rPr>
          <w:bCs/>
          <w:iCs/>
          <w:lang w:val="en-GB"/>
        </w:rPr>
        <w:t xml:space="preserve">. </w:t>
      </w:r>
      <w:r w:rsidR="00EC0759">
        <w:rPr>
          <w:bCs/>
          <w:iCs/>
          <w:lang w:val="en-GB"/>
        </w:rPr>
        <w:t xml:space="preserve">After the data collection </w:t>
      </w:r>
      <w:r w:rsidR="00A1380E">
        <w:rPr>
          <w:bCs/>
          <w:iCs/>
          <w:lang w:val="en-GB"/>
        </w:rPr>
        <w:t>the</w:t>
      </w:r>
      <w:r w:rsidR="00EC0759">
        <w:rPr>
          <w:bCs/>
          <w:iCs/>
          <w:lang w:val="en-GB"/>
        </w:rPr>
        <w:t xml:space="preserve"> </w:t>
      </w:r>
      <w:r w:rsidR="00A1380E">
        <w:rPr>
          <w:bCs/>
          <w:iCs/>
          <w:lang w:val="en-GB"/>
        </w:rPr>
        <w:t>manual</w:t>
      </w:r>
      <w:r w:rsidR="00EC0759">
        <w:rPr>
          <w:bCs/>
          <w:iCs/>
          <w:lang w:val="en-GB"/>
        </w:rPr>
        <w:t xml:space="preserve"> </w:t>
      </w:r>
      <w:r w:rsidR="00A1380E">
        <w:rPr>
          <w:bCs/>
          <w:iCs/>
          <w:lang w:val="en-GB"/>
        </w:rPr>
        <w:t>checks</w:t>
      </w:r>
      <w:r w:rsidR="00EC0759">
        <w:rPr>
          <w:bCs/>
          <w:iCs/>
          <w:lang w:val="en-GB"/>
        </w:rPr>
        <w:t xml:space="preserve"> will be </w:t>
      </w:r>
      <w:r w:rsidR="00A1380E">
        <w:rPr>
          <w:bCs/>
          <w:iCs/>
          <w:lang w:val="en-GB"/>
        </w:rPr>
        <w:t>implemented</w:t>
      </w:r>
      <w:r w:rsidR="00EC0759">
        <w:rPr>
          <w:bCs/>
          <w:iCs/>
          <w:lang w:val="en-GB"/>
        </w:rPr>
        <w:t xml:space="preserve"> to</w:t>
      </w:r>
      <w:r w:rsidR="00F36826">
        <w:rPr>
          <w:bCs/>
          <w:iCs/>
          <w:lang w:val="en-GB"/>
        </w:rPr>
        <w:t xml:space="preserve"> ensure the quality and correctness of the </w:t>
      </w:r>
      <w:r w:rsidR="00A1380E">
        <w:rPr>
          <w:bCs/>
          <w:iCs/>
          <w:lang w:val="en-GB"/>
        </w:rPr>
        <w:t xml:space="preserve">inserted answers during the quantitative study. The qualitative phase with the interview will allow the </w:t>
      </w:r>
      <w:r w:rsidR="00B413AA">
        <w:rPr>
          <w:bCs/>
          <w:iCs/>
          <w:lang w:val="en-GB"/>
        </w:rPr>
        <w:t xml:space="preserve">additional verification of the received data. </w:t>
      </w:r>
      <w:r w:rsidR="00B44C18">
        <w:rPr>
          <w:bCs/>
          <w:iCs/>
          <w:lang w:val="en-GB"/>
        </w:rPr>
        <w:t xml:space="preserve">The documentation of both data and metadata will follow the FAIR principles. </w:t>
      </w:r>
      <w:r w:rsidR="00E74F01">
        <w:rPr>
          <w:bCs/>
          <w:iCs/>
          <w:lang w:val="en-GB"/>
        </w:rPr>
        <w:t xml:space="preserve">The generated </w:t>
      </w:r>
      <w:r w:rsidR="00A4490B">
        <w:rPr>
          <w:bCs/>
          <w:iCs/>
          <w:lang w:val="en-GB"/>
        </w:rPr>
        <w:t>scripts for the CRA tests</w:t>
      </w:r>
      <w:r w:rsidR="00E74F01">
        <w:rPr>
          <w:bCs/>
          <w:iCs/>
          <w:lang w:val="en-GB"/>
        </w:rPr>
        <w:t xml:space="preserve"> will be peer-reviewed by the qualified team members and will also be shared according to the FAIR principles.</w:t>
      </w:r>
    </w:p>
    <w:p w14:paraId="5D2087E1" w14:textId="77777777" w:rsidR="0038173F" w:rsidRDefault="0038173F" w:rsidP="008D7714">
      <w:pPr>
        <w:pStyle w:val="Heading2"/>
      </w:pPr>
      <w:bookmarkStart w:id="7" w:name="_Toc69311945"/>
      <w:r w:rsidRPr="008718CF">
        <w:lastRenderedPageBreak/>
        <w:t>Other research outputs</w:t>
      </w:r>
      <w:bookmarkEnd w:id="7"/>
    </w:p>
    <w:p w14:paraId="0BAF02CE" w14:textId="6DD5E4FD" w:rsidR="00E74F01" w:rsidRPr="00A471F8" w:rsidRDefault="00A471F8" w:rsidP="00E74F01">
      <w:pPr>
        <w:pStyle w:val="BodyText"/>
        <w:kinsoku w:val="0"/>
        <w:overflowPunct w:val="0"/>
        <w:spacing w:after="240"/>
        <w:ind w:right="-35"/>
        <w:jc w:val="both"/>
        <w:rPr>
          <w:lang w:val="en-US"/>
        </w:rPr>
      </w:pPr>
      <w:r w:rsidRPr="00A471F8">
        <w:rPr>
          <w:lang w:val="en-US"/>
        </w:rPr>
        <w:t>The me</w:t>
      </w:r>
      <w:r>
        <w:rPr>
          <w:lang w:val="en-US"/>
        </w:rPr>
        <w:t xml:space="preserve">thodology of the research presupposes the generation of </w:t>
      </w:r>
      <w:r w:rsidR="00171C77">
        <w:rPr>
          <w:lang w:val="en-US"/>
        </w:rPr>
        <w:t xml:space="preserve">the script for the experiment that will allow the fluent computer-based study using CRA tests. </w:t>
      </w:r>
      <w:r w:rsidR="00F877BB">
        <w:rPr>
          <w:lang w:val="en-US"/>
        </w:rPr>
        <w:t xml:space="preserve">The script will be developed by the researchers and then </w:t>
      </w:r>
      <w:r w:rsidR="001E51E9">
        <w:rPr>
          <w:lang w:val="en-US"/>
        </w:rPr>
        <w:t>deposited</w:t>
      </w:r>
      <w:r w:rsidR="00F877BB">
        <w:rPr>
          <w:lang w:val="en-US"/>
        </w:rPr>
        <w:t xml:space="preserve"> with the necessary metadata </w:t>
      </w:r>
      <w:r w:rsidR="001E51E9">
        <w:rPr>
          <w:lang w:val="en-US"/>
        </w:rPr>
        <w:t>to</w:t>
      </w:r>
      <w:r w:rsidR="00F877BB">
        <w:rPr>
          <w:lang w:val="en-US"/>
        </w:rPr>
        <w:t xml:space="preserve"> the open repository Zenodo following the FAIR principles. The researchers will ensure the </w:t>
      </w:r>
      <w:r w:rsidR="00DF5C07">
        <w:rPr>
          <w:lang w:val="en-US"/>
        </w:rPr>
        <w:t>accessibility and interoperability of the script for the verification, re-use and further research.</w:t>
      </w:r>
    </w:p>
    <w:p w14:paraId="02B82D50" w14:textId="77777777" w:rsidR="0038173F" w:rsidRDefault="0038173F" w:rsidP="008D7714">
      <w:pPr>
        <w:pStyle w:val="Heading2"/>
      </w:pPr>
      <w:bookmarkStart w:id="8" w:name="_Toc69311946"/>
      <w:r w:rsidRPr="008718CF">
        <w:t>Allocation of</w:t>
      </w:r>
      <w:r w:rsidRPr="008718CF">
        <w:rPr>
          <w:spacing w:val="-3"/>
        </w:rPr>
        <w:t xml:space="preserve"> </w:t>
      </w:r>
      <w:r w:rsidRPr="008718CF">
        <w:t>resources</w:t>
      </w:r>
      <w:bookmarkEnd w:id="8"/>
    </w:p>
    <w:p w14:paraId="21A9EB17" w14:textId="5A20A3ED" w:rsidR="00D91517" w:rsidRPr="00A01E12" w:rsidRDefault="00B80F0C" w:rsidP="00FE77D2">
      <w:pPr>
        <w:jc w:val="both"/>
        <w:rPr>
          <w:sz w:val="18"/>
          <w:szCs w:val="18"/>
          <w:lang w:val="en-US"/>
        </w:rPr>
      </w:pPr>
      <w:r>
        <w:rPr>
          <w:sz w:val="18"/>
          <w:szCs w:val="18"/>
        </w:rPr>
        <w:t xml:space="preserve">The </w:t>
      </w:r>
      <w:r w:rsidR="002726AB">
        <w:rPr>
          <w:sz w:val="18"/>
          <w:szCs w:val="18"/>
        </w:rPr>
        <w:t>collection</w:t>
      </w:r>
      <w:r w:rsidR="00A471E1">
        <w:rPr>
          <w:sz w:val="18"/>
          <w:szCs w:val="18"/>
        </w:rPr>
        <w:t xml:space="preserve"> of the data</w:t>
      </w:r>
      <w:r w:rsidR="001F279B">
        <w:rPr>
          <w:sz w:val="18"/>
          <w:szCs w:val="18"/>
        </w:rPr>
        <w:t>, its analysis and</w:t>
      </w:r>
      <w:r w:rsidR="002837BD">
        <w:rPr>
          <w:sz w:val="18"/>
          <w:szCs w:val="18"/>
        </w:rPr>
        <w:t xml:space="preserve"> preservation will be </w:t>
      </w:r>
      <w:r w:rsidR="00797808">
        <w:rPr>
          <w:sz w:val="18"/>
          <w:szCs w:val="18"/>
        </w:rPr>
        <w:t xml:space="preserve">the responsibility of the </w:t>
      </w:r>
      <w:r w:rsidR="00DE6F38">
        <w:rPr>
          <w:sz w:val="18"/>
          <w:szCs w:val="18"/>
        </w:rPr>
        <w:t xml:space="preserve">researchers involved in the current </w:t>
      </w:r>
      <w:r w:rsidR="00513C42">
        <w:rPr>
          <w:sz w:val="18"/>
          <w:szCs w:val="18"/>
        </w:rPr>
        <w:t>project</w:t>
      </w:r>
      <w:r w:rsidR="00DE6F38">
        <w:rPr>
          <w:sz w:val="18"/>
          <w:szCs w:val="18"/>
        </w:rPr>
        <w:t xml:space="preserve"> (Aleksandr Fadeev, </w:t>
      </w:r>
      <w:r w:rsidR="00513C42" w:rsidRPr="00513C42">
        <w:rPr>
          <w:sz w:val="18"/>
          <w:szCs w:val="18"/>
        </w:rPr>
        <w:t xml:space="preserve">Eva Van Den </w:t>
      </w:r>
      <w:proofErr w:type="spellStart"/>
      <w:r w:rsidR="00513C42" w:rsidRPr="00513C42">
        <w:rPr>
          <w:sz w:val="18"/>
          <w:szCs w:val="18"/>
        </w:rPr>
        <w:t>Bussche</w:t>
      </w:r>
      <w:proofErr w:type="spellEnd"/>
      <w:r w:rsidR="00513C42">
        <w:rPr>
          <w:sz w:val="18"/>
          <w:szCs w:val="18"/>
        </w:rPr>
        <w:t xml:space="preserve">). There are no additional costs related to the </w:t>
      </w:r>
      <w:r w:rsidR="009513C2">
        <w:rPr>
          <w:sz w:val="18"/>
          <w:szCs w:val="18"/>
        </w:rPr>
        <w:t xml:space="preserve">making of data in terms of staff, as this will be done buy the researchers themselves and the involved </w:t>
      </w:r>
      <w:r w:rsidR="00FE77D2">
        <w:rPr>
          <w:sz w:val="18"/>
          <w:szCs w:val="18"/>
        </w:rPr>
        <w:t>interns. The participants of the research will be KU Leuven students of the Psychology department who will receive study credits for participating in the experiment.</w:t>
      </w:r>
      <w:r w:rsidR="009513C2">
        <w:rPr>
          <w:sz w:val="18"/>
          <w:szCs w:val="18"/>
        </w:rPr>
        <w:t xml:space="preserve"> </w:t>
      </w:r>
      <w:r w:rsidR="000B1BBE">
        <w:rPr>
          <w:sz w:val="18"/>
          <w:szCs w:val="18"/>
        </w:rPr>
        <w:t xml:space="preserve">The </w:t>
      </w:r>
      <w:r w:rsidR="006C015A">
        <w:rPr>
          <w:sz w:val="18"/>
          <w:szCs w:val="18"/>
        </w:rPr>
        <w:t xml:space="preserve">software used for the collection of the data, its analysis and preservation is </w:t>
      </w:r>
      <w:r w:rsidR="00275DF9">
        <w:rPr>
          <w:sz w:val="18"/>
          <w:szCs w:val="18"/>
        </w:rPr>
        <w:t xml:space="preserve">free </w:t>
      </w:r>
      <w:r w:rsidR="001F1D1D">
        <w:rPr>
          <w:sz w:val="18"/>
          <w:szCs w:val="18"/>
        </w:rPr>
        <w:t>publicly available</w:t>
      </w:r>
      <w:r w:rsidR="006C015A">
        <w:rPr>
          <w:sz w:val="18"/>
          <w:szCs w:val="18"/>
        </w:rPr>
        <w:t xml:space="preserve"> software</w:t>
      </w:r>
      <w:r w:rsidR="001F1D1D">
        <w:rPr>
          <w:sz w:val="18"/>
          <w:szCs w:val="18"/>
        </w:rPr>
        <w:t xml:space="preserve">, </w:t>
      </w:r>
      <w:r w:rsidR="00F55FC8">
        <w:rPr>
          <w:sz w:val="18"/>
          <w:szCs w:val="18"/>
        </w:rPr>
        <w:t>i.e.</w:t>
      </w:r>
      <w:r w:rsidR="001F1D1D">
        <w:rPr>
          <w:sz w:val="18"/>
          <w:szCs w:val="18"/>
        </w:rPr>
        <w:t xml:space="preserve"> Psycho-Py and RStudio. The </w:t>
      </w:r>
      <w:r w:rsidR="00B234F6">
        <w:rPr>
          <w:sz w:val="18"/>
          <w:szCs w:val="18"/>
        </w:rPr>
        <w:t xml:space="preserve">software used for temporarily storing the data, namely Microsoft Cloud </w:t>
      </w:r>
      <w:r w:rsidR="00D63BD7">
        <w:rPr>
          <w:sz w:val="18"/>
          <w:szCs w:val="18"/>
        </w:rPr>
        <w:t>solution</w:t>
      </w:r>
      <w:r w:rsidR="00B234F6">
        <w:rPr>
          <w:sz w:val="18"/>
          <w:szCs w:val="18"/>
        </w:rPr>
        <w:t xml:space="preserve">, is provided by KU Leuven for the researchers free of charge. </w:t>
      </w:r>
      <w:r w:rsidR="00801301">
        <w:rPr>
          <w:sz w:val="18"/>
          <w:szCs w:val="18"/>
        </w:rPr>
        <w:t xml:space="preserve">The trusted </w:t>
      </w:r>
      <w:r w:rsidR="009D1147">
        <w:rPr>
          <w:sz w:val="18"/>
          <w:szCs w:val="18"/>
        </w:rPr>
        <w:t>repository</w:t>
      </w:r>
      <w:r w:rsidR="00801301">
        <w:rPr>
          <w:sz w:val="18"/>
          <w:szCs w:val="18"/>
        </w:rPr>
        <w:t xml:space="preserve"> </w:t>
      </w:r>
      <w:r w:rsidR="009D1147">
        <w:rPr>
          <w:sz w:val="18"/>
          <w:szCs w:val="18"/>
        </w:rPr>
        <w:t>used</w:t>
      </w:r>
      <w:r w:rsidR="00801301">
        <w:rPr>
          <w:sz w:val="18"/>
          <w:szCs w:val="18"/>
        </w:rPr>
        <w:t xml:space="preserve"> for the preservation</w:t>
      </w:r>
      <w:r w:rsidR="00C8517C">
        <w:rPr>
          <w:sz w:val="18"/>
          <w:szCs w:val="18"/>
        </w:rPr>
        <w:t xml:space="preserve"> and re-use</w:t>
      </w:r>
      <w:r w:rsidR="00801301">
        <w:rPr>
          <w:sz w:val="18"/>
          <w:szCs w:val="18"/>
        </w:rPr>
        <w:t xml:space="preserve"> of data, Zenodo, is free</w:t>
      </w:r>
      <w:r w:rsidR="009D1147">
        <w:rPr>
          <w:sz w:val="18"/>
          <w:szCs w:val="18"/>
        </w:rPr>
        <w:t xml:space="preserve"> and publicly available. The additional charges might occur during the publication process within the Open Access framework, which</w:t>
      </w:r>
      <w:r w:rsidR="000A12B4">
        <w:rPr>
          <w:sz w:val="18"/>
          <w:szCs w:val="18"/>
        </w:rPr>
        <w:t xml:space="preserve"> (together with any other occurring </w:t>
      </w:r>
      <w:r w:rsidR="003450DA">
        <w:rPr>
          <w:sz w:val="18"/>
          <w:szCs w:val="18"/>
        </w:rPr>
        <w:t>costs related to data management and publication)</w:t>
      </w:r>
      <w:r w:rsidR="009D1147">
        <w:rPr>
          <w:sz w:val="18"/>
          <w:szCs w:val="18"/>
        </w:rPr>
        <w:t xml:space="preserve"> will be covered by the MSCA </w:t>
      </w:r>
      <w:r w:rsidR="00AE0011">
        <w:rPr>
          <w:sz w:val="18"/>
          <w:szCs w:val="18"/>
        </w:rPr>
        <w:t>project budget</w:t>
      </w:r>
      <w:r w:rsidR="000A12B4">
        <w:rPr>
          <w:sz w:val="18"/>
          <w:szCs w:val="18"/>
        </w:rPr>
        <w:t xml:space="preserve"> according to </w:t>
      </w:r>
      <w:r w:rsidR="003450DA">
        <w:rPr>
          <w:sz w:val="18"/>
          <w:szCs w:val="18"/>
        </w:rPr>
        <w:t xml:space="preserve">the Grant Agreement. The long term preservation </w:t>
      </w:r>
      <w:r w:rsidR="008C41D0">
        <w:rPr>
          <w:sz w:val="18"/>
          <w:szCs w:val="18"/>
        </w:rPr>
        <w:t xml:space="preserve">of the data will be </w:t>
      </w:r>
      <w:r w:rsidR="003775B6">
        <w:rPr>
          <w:sz w:val="18"/>
          <w:szCs w:val="18"/>
        </w:rPr>
        <w:t xml:space="preserve">ensured by the </w:t>
      </w:r>
      <w:r w:rsidR="005E3595">
        <w:rPr>
          <w:sz w:val="18"/>
          <w:szCs w:val="18"/>
        </w:rPr>
        <w:t xml:space="preserve">existence of the </w:t>
      </w:r>
      <w:r w:rsidR="003775B6" w:rsidRPr="003775B6">
        <w:rPr>
          <w:sz w:val="18"/>
          <w:szCs w:val="18"/>
        </w:rPr>
        <w:t>Zenodo</w:t>
      </w:r>
      <w:r w:rsidR="005E3595">
        <w:rPr>
          <w:sz w:val="18"/>
          <w:szCs w:val="18"/>
        </w:rPr>
        <w:t xml:space="preserve"> servers which are linked to the</w:t>
      </w:r>
      <w:r w:rsidR="00A01E12">
        <w:rPr>
          <w:sz w:val="18"/>
          <w:szCs w:val="18"/>
        </w:rPr>
        <w:t>ir</w:t>
      </w:r>
      <w:r w:rsidR="005E3595">
        <w:rPr>
          <w:sz w:val="18"/>
          <w:szCs w:val="18"/>
        </w:rPr>
        <w:t xml:space="preserve"> </w:t>
      </w:r>
      <w:r w:rsidR="00A01E12">
        <w:rPr>
          <w:sz w:val="18"/>
          <w:szCs w:val="18"/>
        </w:rPr>
        <w:t xml:space="preserve">experimental </w:t>
      </w:r>
      <w:r w:rsidR="005E3595">
        <w:rPr>
          <w:sz w:val="18"/>
          <w:szCs w:val="18"/>
        </w:rPr>
        <w:t xml:space="preserve">project which is meant for </w:t>
      </w:r>
      <w:r w:rsidR="00C02CDD">
        <w:rPr>
          <w:sz w:val="18"/>
          <w:szCs w:val="18"/>
        </w:rPr>
        <w:t>the minimum of 20 years.</w:t>
      </w:r>
    </w:p>
    <w:p w14:paraId="5A459741" w14:textId="77777777" w:rsidR="0038173F" w:rsidRDefault="0038173F" w:rsidP="008D7714">
      <w:pPr>
        <w:pStyle w:val="Heading2"/>
      </w:pPr>
      <w:bookmarkStart w:id="9" w:name="_Toc69311947"/>
      <w:r w:rsidRPr="008718CF">
        <w:t>Data</w:t>
      </w:r>
      <w:r w:rsidRPr="008718CF">
        <w:rPr>
          <w:spacing w:val="-3"/>
        </w:rPr>
        <w:t xml:space="preserve"> </w:t>
      </w:r>
      <w:r w:rsidRPr="008718CF">
        <w:t>security</w:t>
      </w:r>
      <w:bookmarkEnd w:id="9"/>
    </w:p>
    <w:p w14:paraId="78D8BA52" w14:textId="5FC4A9CB" w:rsidR="00515D70" w:rsidRPr="00BB4CA0" w:rsidRDefault="00BB4CA0" w:rsidP="000B3831">
      <w:pPr>
        <w:jc w:val="both"/>
        <w:rPr>
          <w:sz w:val="18"/>
          <w:szCs w:val="18"/>
          <w:lang w:val="en-US"/>
        </w:rPr>
      </w:pPr>
      <w:r>
        <w:rPr>
          <w:sz w:val="18"/>
          <w:szCs w:val="18"/>
          <w:lang w:val="en-US"/>
        </w:rPr>
        <w:t>The data collected during the research will be safely</w:t>
      </w:r>
      <w:r w:rsidR="000905A1">
        <w:rPr>
          <w:sz w:val="18"/>
          <w:szCs w:val="18"/>
          <w:lang w:val="en-US"/>
        </w:rPr>
        <w:t xml:space="preserve"> stored</w:t>
      </w:r>
      <w:r>
        <w:rPr>
          <w:sz w:val="18"/>
          <w:szCs w:val="18"/>
          <w:lang w:val="en-US"/>
        </w:rPr>
        <w:t xml:space="preserve"> </w:t>
      </w:r>
      <w:r w:rsidR="000905A1" w:rsidRPr="000905A1">
        <w:rPr>
          <w:sz w:val="18"/>
          <w:szCs w:val="18"/>
          <w:lang w:val="en-US"/>
        </w:rPr>
        <w:t xml:space="preserve">via the KU Leuven Microsoft Cloud solution to enhance the fluent process of data collection and </w:t>
      </w:r>
      <w:r w:rsidR="0086521B" w:rsidRPr="000905A1">
        <w:rPr>
          <w:sz w:val="18"/>
          <w:szCs w:val="18"/>
          <w:lang w:val="en-US"/>
        </w:rPr>
        <w:t>analysis</w:t>
      </w:r>
      <w:r w:rsidR="0086521B">
        <w:rPr>
          <w:sz w:val="18"/>
          <w:szCs w:val="18"/>
          <w:lang w:val="en-US"/>
        </w:rPr>
        <w:t xml:space="preserve">, as well as to ensure the </w:t>
      </w:r>
      <w:r w:rsidR="001B009C">
        <w:rPr>
          <w:sz w:val="18"/>
          <w:szCs w:val="18"/>
          <w:lang w:val="en-US"/>
        </w:rPr>
        <w:t xml:space="preserve">security of the sensitive data (in the case of this study – names and email addresses of the participants). The personal data of the participants will be pseudonymized, and only the main researchers of the given study will be able to trace back the data to the </w:t>
      </w:r>
      <w:r w:rsidR="00783BD9">
        <w:rPr>
          <w:sz w:val="18"/>
          <w:szCs w:val="18"/>
          <w:lang w:val="en-US"/>
        </w:rPr>
        <w:t xml:space="preserve">individual participants. The third parties will not be able to get access to the participants’ personal data. </w:t>
      </w:r>
      <w:r w:rsidR="006D384E">
        <w:rPr>
          <w:sz w:val="18"/>
          <w:szCs w:val="18"/>
          <w:lang w:val="en-US"/>
        </w:rPr>
        <w:t xml:space="preserve">After the study the </w:t>
      </w:r>
      <w:r w:rsidR="00C02B2D">
        <w:rPr>
          <w:sz w:val="18"/>
          <w:szCs w:val="18"/>
          <w:lang w:val="en-US"/>
        </w:rPr>
        <w:t>data will be deposited to the trusted data repository Zenodo for the long term preservation and following re-use according to the FAIR principles.</w:t>
      </w:r>
    </w:p>
    <w:p w14:paraId="08AEAD61" w14:textId="77777777" w:rsidR="0038173F" w:rsidRPr="008718CF" w:rsidRDefault="0038173F" w:rsidP="008D7714">
      <w:pPr>
        <w:pStyle w:val="Heading2"/>
      </w:pPr>
      <w:bookmarkStart w:id="10" w:name="_Toc69311948"/>
      <w:r w:rsidRPr="008718CF">
        <w:rPr>
          <w:rStyle w:val="Heading2Char"/>
          <w:b/>
        </w:rPr>
        <w:t>Ethics</w:t>
      </w:r>
      <w:bookmarkEnd w:id="10"/>
    </w:p>
    <w:p w14:paraId="6DCC2030" w14:textId="7DB9223A" w:rsidR="00C02B2D" w:rsidRPr="00620C61" w:rsidRDefault="00620C61" w:rsidP="000B3831">
      <w:pPr>
        <w:jc w:val="both"/>
        <w:rPr>
          <w:sz w:val="18"/>
          <w:szCs w:val="18"/>
          <w:lang w:val="en-US"/>
        </w:rPr>
      </w:pPr>
      <w:r w:rsidRPr="00620C61">
        <w:rPr>
          <w:sz w:val="18"/>
          <w:szCs w:val="18"/>
          <w:lang w:val="en-US"/>
        </w:rPr>
        <w:t>There are no specific ethical or legal issues that may have an impact on data sharing.</w:t>
      </w:r>
      <w:r>
        <w:rPr>
          <w:sz w:val="18"/>
          <w:szCs w:val="18"/>
          <w:lang w:val="en-US"/>
        </w:rPr>
        <w:t xml:space="preserve"> The informed consent provided to the participants will </w:t>
      </w:r>
      <w:r w:rsidR="00AC5006">
        <w:rPr>
          <w:sz w:val="18"/>
          <w:szCs w:val="18"/>
          <w:lang w:val="en-US"/>
        </w:rPr>
        <w:t>give the information regrading the collection, storage, possible re-use and safety of the participants data collected during the study.</w:t>
      </w:r>
    </w:p>
    <w:p w14:paraId="0EA1B49D" w14:textId="77777777" w:rsidR="0038173F" w:rsidRPr="008718CF" w:rsidRDefault="0038173F" w:rsidP="008D7714">
      <w:pPr>
        <w:pStyle w:val="Heading2"/>
      </w:pPr>
      <w:bookmarkStart w:id="11" w:name="_Toc69311949"/>
      <w:r w:rsidRPr="008718CF">
        <w:t>Other</w:t>
      </w:r>
      <w:r w:rsidRPr="008718CF">
        <w:rPr>
          <w:spacing w:val="-3"/>
        </w:rPr>
        <w:t xml:space="preserve"> </w:t>
      </w:r>
      <w:r w:rsidRPr="008718CF">
        <w:t>issues</w:t>
      </w:r>
      <w:bookmarkEnd w:id="11"/>
    </w:p>
    <w:p w14:paraId="05E794ED" w14:textId="5B8EF0DA" w:rsidR="007C56D7" w:rsidRDefault="00912263" w:rsidP="000B3831">
      <w:pPr>
        <w:jc w:val="both"/>
        <w:rPr>
          <w:rFonts w:eastAsiaTheme="minorEastAsia" w:cs="Arial"/>
          <w:sz w:val="18"/>
          <w:szCs w:val="18"/>
          <w:lang w:eastAsia="nl-BE"/>
        </w:rPr>
      </w:pPr>
      <w:r>
        <w:rPr>
          <w:sz w:val="18"/>
          <w:szCs w:val="18"/>
          <w:lang w:val="en-US"/>
        </w:rPr>
        <w:t xml:space="preserve">The study is </w:t>
      </w:r>
      <w:r w:rsidR="00200226">
        <w:rPr>
          <w:sz w:val="18"/>
          <w:szCs w:val="18"/>
          <w:lang w:val="en-US"/>
        </w:rPr>
        <w:t xml:space="preserve">supported through </w:t>
      </w:r>
      <w:r w:rsidR="00C957DB" w:rsidRPr="00C957DB">
        <w:rPr>
          <w:sz w:val="18"/>
          <w:szCs w:val="18"/>
          <w:lang w:val="en-US"/>
        </w:rPr>
        <w:t xml:space="preserve">The Marie </w:t>
      </w:r>
      <w:proofErr w:type="spellStart"/>
      <w:r w:rsidR="00C957DB" w:rsidRPr="00C957DB">
        <w:rPr>
          <w:sz w:val="18"/>
          <w:szCs w:val="18"/>
          <w:lang w:val="en-US"/>
        </w:rPr>
        <w:t>Skłodowska</w:t>
      </w:r>
      <w:proofErr w:type="spellEnd"/>
      <w:r w:rsidR="00C957DB" w:rsidRPr="00C957DB">
        <w:rPr>
          <w:sz w:val="18"/>
          <w:szCs w:val="18"/>
          <w:lang w:val="en-US"/>
        </w:rPr>
        <w:t>-Curie Actions</w:t>
      </w:r>
      <w:r w:rsidR="00C957DB">
        <w:rPr>
          <w:sz w:val="18"/>
          <w:szCs w:val="18"/>
          <w:lang w:val="en-US"/>
        </w:rPr>
        <w:t xml:space="preserve"> (MSCA) and thus follows the </w:t>
      </w:r>
      <w:r w:rsidR="00D94649">
        <w:rPr>
          <w:sz w:val="18"/>
          <w:szCs w:val="18"/>
          <w:lang w:val="en-US"/>
        </w:rPr>
        <w:t>recommendations and</w:t>
      </w:r>
      <w:r w:rsidR="00C957DB">
        <w:rPr>
          <w:sz w:val="18"/>
          <w:szCs w:val="18"/>
          <w:lang w:val="en-US"/>
        </w:rPr>
        <w:t xml:space="preserve"> principles of E</w:t>
      </w:r>
      <w:r w:rsidR="00541ED0">
        <w:rPr>
          <w:sz w:val="18"/>
          <w:szCs w:val="18"/>
          <w:lang w:val="en-US"/>
        </w:rPr>
        <w:t xml:space="preserve">U commission on the good </w:t>
      </w:r>
      <w:r w:rsidR="00D94649">
        <w:rPr>
          <w:sz w:val="18"/>
          <w:szCs w:val="18"/>
          <w:lang w:val="en-US"/>
        </w:rPr>
        <w:t>practices</w:t>
      </w:r>
      <w:r w:rsidR="00541ED0">
        <w:rPr>
          <w:sz w:val="18"/>
          <w:szCs w:val="18"/>
          <w:lang w:val="en-US"/>
        </w:rPr>
        <w:t xml:space="preserve"> for data </w:t>
      </w:r>
      <w:r w:rsidR="00D94649">
        <w:rPr>
          <w:sz w:val="18"/>
          <w:szCs w:val="18"/>
          <w:lang w:val="en-US"/>
        </w:rPr>
        <w:t>management</w:t>
      </w:r>
      <w:r w:rsidR="00541ED0">
        <w:rPr>
          <w:sz w:val="18"/>
          <w:szCs w:val="18"/>
          <w:lang w:val="en-US"/>
        </w:rPr>
        <w:t xml:space="preserve"> in Horizon Europe projects</w:t>
      </w:r>
      <w:r w:rsidR="00C957DB">
        <w:rPr>
          <w:sz w:val="18"/>
          <w:szCs w:val="18"/>
          <w:lang w:val="en-US"/>
        </w:rPr>
        <w:t xml:space="preserve"> </w:t>
      </w:r>
      <w:r w:rsidR="00541ED0">
        <w:rPr>
          <w:sz w:val="18"/>
          <w:szCs w:val="18"/>
          <w:lang w:val="en-US"/>
        </w:rPr>
        <w:t>outlined in</w:t>
      </w:r>
      <w:r w:rsidR="00D94649">
        <w:rPr>
          <w:sz w:val="18"/>
          <w:szCs w:val="18"/>
          <w:lang w:val="en-US"/>
        </w:rPr>
        <w:t xml:space="preserve"> the</w:t>
      </w:r>
      <w:r w:rsidR="00541ED0">
        <w:rPr>
          <w:sz w:val="18"/>
          <w:szCs w:val="18"/>
          <w:lang w:val="en-US"/>
        </w:rPr>
        <w:t xml:space="preserve"> </w:t>
      </w:r>
      <w:r w:rsidR="00D94649">
        <w:rPr>
          <w:sz w:val="18"/>
          <w:szCs w:val="18"/>
          <w:lang w:val="en-US"/>
        </w:rPr>
        <w:t>“</w:t>
      </w:r>
      <w:r w:rsidR="00D94649" w:rsidRPr="00D94649">
        <w:rPr>
          <w:sz w:val="18"/>
          <w:szCs w:val="18"/>
          <w:lang w:val="en-US"/>
        </w:rPr>
        <w:t>Guidelines on</w:t>
      </w:r>
      <w:r w:rsidR="00D94649">
        <w:rPr>
          <w:sz w:val="18"/>
          <w:szCs w:val="18"/>
          <w:lang w:val="en-US"/>
        </w:rPr>
        <w:t xml:space="preserve"> </w:t>
      </w:r>
      <w:r w:rsidR="00D94649" w:rsidRPr="00D94649">
        <w:rPr>
          <w:sz w:val="18"/>
          <w:szCs w:val="18"/>
          <w:lang w:val="en-US"/>
        </w:rPr>
        <w:t>FAIR Data Management in Horizon 2020</w:t>
      </w:r>
      <w:r w:rsidR="00D94649">
        <w:rPr>
          <w:sz w:val="18"/>
          <w:szCs w:val="18"/>
          <w:lang w:val="en-US"/>
        </w:rPr>
        <w:t>” (</w:t>
      </w:r>
      <w:hyperlink r:id="rId16" w:history="1">
        <w:r w:rsidR="00D94649" w:rsidRPr="005D3B3F">
          <w:rPr>
            <w:rStyle w:val="Hyperlink"/>
            <w:rFonts w:ascii="Arial" w:hAnsi="Arial"/>
            <w:sz w:val="18"/>
            <w:szCs w:val="18"/>
            <w:lang w:val="en-US"/>
          </w:rPr>
          <w:t>https://ec.europa.eu/research/participants/data/ref/h2020/grants_manual/hi/oa_pilot/h2020-hi-oa-data-mgt_en.pdf</w:t>
        </w:r>
      </w:hyperlink>
      <w:r w:rsidR="00D94649">
        <w:rPr>
          <w:sz w:val="18"/>
          <w:szCs w:val="18"/>
          <w:lang w:val="en-US"/>
        </w:rPr>
        <w:t xml:space="preserve">). </w:t>
      </w:r>
    </w:p>
    <w:tbl>
      <w:tblPr>
        <w:tblW w:w="875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1"/>
        <w:gridCol w:w="1701"/>
        <w:gridCol w:w="5953"/>
      </w:tblGrid>
      <w:tr w:rsidR="008E6403" w:rsidRPr="008E6403" w14:paraId="020FA25C" w14:textId="77777777" w:rsidTr="008E6403">
        <w:tc>
          <w:tcPr>
            <w:tcW w:w="8755" w:type="dxa"/>
            <w:gridSpan w:val="3"/>
            <w:shd w:val="clear" w:color="auto" w:fill="E7E6E6" w:themeFill="background2"/>
            <w:vAlign w:val="center"/>
          </w:tcPr>
          <w:p w14:paraId="04B07F48" w14:textId="77777777" w:rsidR="00F0208A" w:rsidRPr="008E6403" w:rsidRDefault="00F0208A" w:rsidP="001C1EEF">
            <w:pPr>
              <w:spacing w:before="120" w:after="120"/>
              <w:jc w:val="center"/>
              <w:rPr>
                <w:b/>
                <w:bCs/>
                <w:color w:val="auto"/>
                <w:szCs w:val="20"/>
              </w:rPr>
            </w:pPr>
            <w:bookmarkStart w:id="12" w:name="_Toc498002775"/>
            <w:r w:rsidRPr="008E6403">
              <w:rPr>
                <w:b/>
                <w:bCs/>
                <w:color w:val="auto"/>
                <w:lang w:eastAsia="en-GB"/>
              </w:rPr>
              <w:t>HISTORY OF CHANGES</w:t>
            </w:r>
            <w:bookmarkEnd w:id="12"/>
          </w:p>
        </w:tc>
      </w:tr>
      <w:tr w:rsidR="008E6403" w:rsidRPr="008E6403" w14:paraId="49DD72BD" w14:textId="77777777" w:rsidTr="00F0208A">
        <w:trPr>
          <w:trHeight w:val="395"/>
        </w:trPr>
        <w:tc>
          <w:tcPr>
            <w:tcW w:w="1101" w:type="dxa"/>
            <w:shd w:val="clear" w:color="auto" w:fill="auto"/>
            <w:vAlign w:val="center"/>
          </w:tcPr>
          <w:p w14:paraId="2CD4558D" w14:textId="77777777" w:rsidR="00F0208A" w:rsidRPr="008E6403" w:rsidRDefault="00F0208A" w:rsidP="009F32DD">
            <w:pPr>
              <w:spacing w:after="0"/>
              <w:jc w:val="center"/>
              <w:rPr>
                <w:rFonts w:cs="Arial"/>
                <w:b/>
                <w:color w:val="auto"/>
                <w:szCs w:val="20"/>
              </w:rPr>
            </w:pPr>
            <w:r w:rsidRPr="008E6403">
              <w:rPr>
                <w:rFonts w:eastAsia="Times New Roman" w:cs="Arial"/>
                <w:bCs/>
                <w:iCs/>
                <w:color w:val="auto"/>
                <w:sz w:val="18"/>
                <w:szCs w:val="18"/>
                <w:lang w:eastAsia="en-GB"/>
              </w:rPr>
              <w:t>VERSION</w:t>
            </w:r>
          </w:p>
        </w:tc>
        <w:tc>
          <w:tcPr>
            <w:tcW w:w="1701" w:type="dxa"/>
            <w:shd w:val="clear" w:color="auto" w:fill="auto"/>
            <w:vAlign w:val="center"/>
          </w:tcPr>
          <w:p w14:paraId="68E2C98E" w14:textId="77777777" w:rsidR="00F0208A" w:rsidRPr="008E6403" w:rsidRDefault="00F0208A" w:rsidP="009F32DD">
            <w:pPr>
              <w:keepNext/>
              <w:tabs>
                <w:tab w:val="right" w:pos="9063"/>
              </w:tabs>
              <w:spacing w:after="0"/>
              <w:jc w:val="center"/>
              <w:outlineLvl w:val="1"/>
              <w:rPr>
                <w:rFonts w:cs="Arial"/>
                <w:b/>
                <w:bCs/>
                <w:iCs/>
                <w:color w:val="auto"/>
                <w:szCs w:val="20"/>
              </w:rPr>
            </w:pPr>
            <w:bookmarkStart w:id="13" w:name="_Toc498002776"/>
            <w:r w:rsidRPr="008E6403">
              <w:rPr>
                <w:rFonts w:eastAsia="Times New Roman" w:cs="Arial"/>
                <w:bCs/>
                <w:iCs/>
                <w:color w:val="auto"/>
                <w:sz w:val="18"/>
                <w:szCs w:val="18"/>
                <w:lang w:eastAsia="en-GB"/>
              </w:rPr>
              <w:t>PUBLICATION  DATE</w:t>
            </w:r>
            <w:bookmarkEnd w:id="13"/>
          </w:p>
        </w:tc>
        <w:tc>
          <w:tcPr>
            <w:tcW w:w="5953" w:type="dxa"/>
            <w:shd w:val="clear" w:color="auto" w:fill="auto"/>
            <w:vAlign w:val="center"/>
          </w:tcPr>
          <w:p w14:paraId="5F5B3A6E" w14:textId="77777777" w:rsidR="00F0208A" w:rsidRPr="008E6403" w:rsidRDefault="00F0208A" w:rsidP="009F32DD">
            <w:pPr>
              <w:keepNext/>
              <w:tabs>
                <w:tab w:val="right" w:pos="9063"/>
              </w:tabs>
              <w:spacing w:after="0"/>
              <w:jc w:val="center"/>
              <w:outlineLvl w:val="1"/>
              <w:rPr>
                <w:rFonts w:cs="Arial"/>
                <w:b/>
                <w:bCs/>
                <w:iCs/>
                <w:color w:val="auto"/>
                <w:szCs w:val="20"/>
              </w:rPr>
            </w:pPr>
            <w:bookmarkStart w:id="14" w:name="_Toc498002777"/>
            <w:r w:rsidRPr="008E6403">
              <w:rPr>
                <w:rFonts w:eastAsia="Times New Roman" w:cs="Arial"/>
                <w:bCs/>
                <w:iCs/>
                <w:color w:val="auto"/>
                <w:sz w:val="18"/>
                <w:szCs w:val="18"/>
                <w:lang w:eastAsia="en-GB"/>
              </w:rPr>
              <w:t>CHANGE</w:t>
            </w:r>
            <w:bookmarkEnd w:id="14"/>
          </w:p>
        </w:tc>
      </w:tr>
      <w:tr w:rsidR="008E6403" w:rsidRPr="008E6403" w14:paraId="62B45BEF" w14:textId="77777777" w:rsidTr="00F0208A">
        <w:tc>
          <w:tcPr>
            <w:tcW w:w="1101" w:type="dxa"/>
            <w:shd w:val="clear" w:color="auto" w:fill="auto"/>
          </w:tcPr>
          <w:p w14:paraId="4F87A243" w14:textId="77777777" w:rsidR="00F0208A" w:rsidRPr="008E6403" w:rsidRDefault="00F0208A" w:rsidP="009F32DD">
            <w:pPr>
              <w:spacing w:after="0"/>
              <w:jc w:val="center"/>
              <w:rPr>
                <w:rFonts w:eastAsia="Times New Roman" w:cs="Arial"/>
                <w:bCs/>
                <w:iCs/>
                <w:color w:val="auto"/>
                <w:sz w:val="18"/>
                <w:szCs w:val="18"/>
                <w:lang w:eastAsia="en-GB"/>
              </w:rPr>
            </w:pPr>
            <w:r w:rsidRPr="008E6403">
              <w:rPr>
                <w:rFonts w:eastAsia="Times New Roman" w:cs="Arial"/>
                <w:bCs/>
                <w:iCs/>
                <w:color w:val="auto"/>
                <w:sz w:val="18"/>
                <w:szCs w:val="18"/>
                <w:lang w:eastAsia="en-GB"/>
              </w:rPr>
              <w:t>1.0</w:t>
            </w:r>
          </w:p>
        </w:tc>
        <w:tc>
          <w:tcPr>
            <w:tcW w:w="1701" w:type="dxa"/>
            <w:shd w:val="clear" w:color="auto" w:fill="auto"/>
          </w:tcPr>
          <w:p w14:paraId="2168C9DF" w14:textId="54B4FBEE" w:rsidR="00F0208A" w:rsidRPr="008E6403" w:rsidRDefault="00F0208A" w:rsidP="00F0208A">
            <w:pPr>
              <w:keepNext/>
              <w:tabs>
                <w:tab w:val="right" w:pos="9063"/>
              </w:tabs>
              <w:spacing w:after="0"/>
              <w:jc w:val="center"/>
              <w:outlineLvl w:val="1"/>
              <w:rPr>
                <w:rFonts w:eastAsia="Times New Roman" w:cs="Arial"/>
                <w:bCs/>
                <w:iCs/>
                <w:color w:val="auto"/>
                <w:sz w:val="18"/>
                <w:szCs w:val="18"/>
                <w:lang w:eastAsia="en-GB"/>
              </w:rPr>
            </w:pPr>
          </w:p>
        </w:tc>
        <w:tc>
          <w:tcPr>
            <w:tcW w:w="5953" w:type="dxa"/>
            <w:shd w:val="clear" w:color="auto" w:fill="auto"/>
          </w:tcPr>
          <w:p w14:paraId="4C152835" w14:textId="4ED3DEB4" w:rsidR="00F0208A" w:rsidRPr="008E6403" w:rsidRDefault="00F0208A" w:rsidP="009F32DD">
            <w:pPr>
              <w:keepNext/>
              <w:tabs>
                <w:tab w:val="left" w:pos="318"/>
                <w:tab w:val="right" w:pos="9063"/>
              </w:tabs>
              <w:spacing w:after="0"/>
              <w:ind w:left="34"/>
              <w:jc w:val="both"/>
              <w:outlineLvl w:val="1"/>
              <w:rPr>
                <w:rFonts w:eastAsia="Times New Roman" w:cs="Arial"/>
                <w:bCs/>
                <w:iCs/>
                <w:color w:val="auto"/>
                <w:sz w:val="18"/>
                <w:szCs w:val="18"/>
                <w:lang w:eastAsia="en-GB"/>
              </w:rPr>
            </w:pPr>
            <w:bookmarkStart w:id="15" w:name="_Toc498002779"/>
            <w:r w:rsidRPr="008E6403">
              <w:rPr>
                <w:rFonts w:eastAsia="Times New Roman" w:cs="Arial"/>
                <w:bCs/>
                <w:iCs/>
                <w:color w:val="auto"/>
                <w:sz w:val="18"/>
                <w:szCs w:val="18"/>
                <w:lang w:eastAsia="en-GB"/>
              </w:rPr>
              <w:t>Initial version</w:t>
            </w:r>
            <w:bookmarkEnd w:id="15"/>
          </w:p>
        </w:tc>
      </w:tr>
      <w:tr w:rsidR="000E3A6F" w:rsidRPr="008E6403" w14:paraId="248207D8" w14:textId="77777777" w:rsidTr="00F0208A">
        <w:tc>
          <w:tcPr>
            <w:tcW w:w="1101" w:type="dxa"/>
            <w:shd w:val="clear" w:color="auto" w:fill="auto"/>
          </w:tcPr>
          <w:p w14:paraId="42B9A4B1" w14:textId="77777777" w:rsidR="000E3A6F" w:rsidRPr="008E6403" w:rsidRDefault="000E3A6F" w:rsidP="009F32DD">
            <w:pPr>
              <w:spacing w:after="0"/>
              <w:jc w:val="center"/>
              <w:rPr>
                <w:rFonts w:eastAsia="Times New Roman" w:cs="Arial"/>
                <w:bCs/>
                <w:iCs/>
                <w:color w:val="auto"/>
                <w:sz w:val="18"/>
                <w:szCs w:val="18"/>
                <w:lang w:eastAsia="en-GB"/>
              </w:rPr>
            </w:pPr>
          </w:p>
        </w:tc>
        <w:tc>
          <w:tcPr>
            <w:tcW w:w="1701" w:type="dxa"/>
            <w:shd w:val="clear" w:color="auto" w:fill="auto"/>
          </w:tcPr>
          <w:p w14:paraId="66EFF0EA" w14:textId="77777777" w:rsidR="000E3A6F" w:rsidRPr="008E6403" w:rsidRDefault="000E3A6F" w:rsidP="00F0208A">
            <w:pPr>
              <w:keepNext/>
              <w:tabs>
                <w:tab w:val="right" w:pos="9063"/>
              </w:tabs>
              <w:spacing w:after="0"/>
              <w:jc w:val="center"/>
              <w:outlineLvl w:val="1"/>
              <w:rPr>
                <w:rFonts w:eastAsia="Times New Roman" w:cs="Arial"/>
                <w:bCs/>
                <w:iCs/>
                <w:color w:val="auto"/>
                <w:sz w:val="18"/>
                <w:szCs w:val="18"/>
                <w:lang w:eastAsia="en-GB"/>
              </w:rPr>
            </w:pPr>
          </w:p>
        </w:tc>
        <w:tc>
          <w:tcPr>
            <w:tcW w:w="5953" w:type="dxa"/>
            <w:shd w:val="clear" w:color="auto" w:fill="auto"/>
          </w:tcPr>
          <w:p w14:paraId="1DFA4050" w14:textId="77777777" w:rsidR="000E3A6F" w:rsidRPr="008E6403" w:rsidRDefault="000E3A6F" w:rsidP="009F32DD">
            <w:pPr>
              <w:keepNext/>
              <w:tabs>
                <w:tab w:val="left" w:pos="318"/>
                <w:tab w:val="right" w:pos="9063"/>
              </w:tabs>
              <w:spacing w:after="0"/>
              <w:ind w:left="34"/>
              <w:jc w:val="both"/>
              <w:outlineLvl w:val="1"/>
              <w:rPr>
                <w:rFonts w:eastAsia="Times New Roman" w:cs="Arial"/>
                <w:bCs/>
                <w:iCs/>
                <w:color w:val="auto"/>
                <w:sz w:val="18"/>
                <w:szCs w:val="18"/>
                <w:lang w:eastAsia="en-GB"/>
              </w:rPr>
            </w:pPr>
          </w:p>
        </w:tc>
      </w:tr>
      <w:tr w:rsidR="000E3A6F" w:rsidRPr="008E6403" w14:paraId="5078A545" w14:textId="77777777" w:rsidTr="00F0208A">
        <w:tc>
          <w:tcPr>
            <w:tcW w:w="1101" w:type="dxa"/>
            <w:shd w:val="clear" w:color="auto" w:fill="auto"/>
          </w:tcPr>
          <w:p w14:paraId="40106825" w14:textId="77777777" w:rsidR="000E3A6F" w:rsidRPr="008E6403" w:rsidRDefault="000E3A6F" w:rsidP="009F32DD">
            <w:pPr>
              <w:spacing w:after="0"/>
              <w:jc w:val="center"/>
              <w:rPr>
                <w:rFonts w:eastAsia="Times New Roman" w:cs="Arial"/>
                <w:bCs/>
                <w:iCs/>
                <w:color w:val="auto"/>
                <w:sz w:val="18"/>
                <w:szCs w:val="18"/>
                <w:lang w:eastAsia="en-GB"/>
              </w:rPr>
            </w:pPr>
          </w:p>
        </w:tc>
        <w:tc>
          <w:tcPr>
            <w:tcW w:w="1701" w:type="dxa"/>
            <w:shd w:val="clear" w:color="auto" w:fill="auto"/>
          </w:tcPr>
          <w:p w14:paraId="50783A64" w14:textId="77777777" w:rsidR="000E3A6F" w:rsidRPr="008E6403" w:rsidRDefault="000E3A6F" w:rsidP="00F0208A">
            <w:pPr>
              <w:keepNext/>
              <w:tabs>
                <w:tab w:val="right" w:pos="9063"/>
              </w:tabs>
              <w:spacing w:after="0"/>
              <w:jc w:val="center"/>
              <w:outlineLvl w:val="1"/>
              <w:rPr>
                <w:rFonts w:eastAsia="Times New Roman" w:cs="Arial"/>
                <w:bCs/>
                <w:iCs/>
                <w:color w:val="auto"/>
                <w:sz w:val="18"/>
                <w:szCs w:val="18"/>
                <w:lang w:eastAsia="en-GB"/>
              </w:rPr>
            </w:pPr>
          </w:p>
        </w:tc>
        <w:tc>
          <w:tcPr>
            <w:tcW w:w="5953" w:type="dxa"/>
            <w:shd w:val="clear" w:color="auto" w:fill="auto"/>
          </w:tcPr>
          <w:p w14:paraId="2F64FE33" w14:textId="77777777" w:rsidR="000E3A6F" w:rsidRPr="008E6403" w:rsidRDefault="000E3A6F" w:rsidP="009F32DD">
            <w:pPr>
              <w:keepNext/>
              <w:tabs>
                <w:tab w:val="left" w:pos="318"/>
                <w:tab w:val="right" w:pos="9063"/>
              </w:tabs>
              <w:spacing w:after="0"/>
              <w:ind w:left="34"/>
              <w:jc w:val="both"/>
              <w:outlineLvl w:val="1"/>
              <w:rPr>
                <w:rFonts w:eastAsia="Times New Roman" w:cs="Arial"/>
                <w:bCs/>
                <w:iCs/>
                <w:color w:val="auto"/>
                <w:sz w:val="18"/>
                <w:szCs w:val="18"/>
                <w:lang w:eastAsia="en-GB"/>
              </w:rPr>
            </w:pPr>
          </w:p>
        </w:tc>
      </w:tr>
    </w:tbl>
    <w:p w14:paraId="0BB81CB3" w14:textId="77777777" w:rsidR="00F0208A" w:rsidRPr="008E6403" w:rsidRDefault="00F0208A" w:rsidP="00F0208A">
      <w:pPr>
        <w:tabs>
          <w:tab w:val="left" w:pos="1275"/>
        </w:tabs>
        <w:rPr>
          <w:rFonts w:eastAsiaTheme="minorEastAsia" w:cs="Arial"/>
          <w:color w:val="auto"/>
          <w:sz w:val="18"/>
          <w:szCs w:val="18"/>
          <w:lang w:eastAsia="nl-BE"/>
        </w:rPr>
      </w:pPr>
    </w:p>
    <w:sectPr w:rsidR="00F0208A" w:rsidRPr="008E6403" w:rsidSect="00F0208A">
      <w:headerReference w:type="default" r:id="rId17"/>
      <w:pgSz w:w="11906" w:h="16838"/>
      <w:pgMar w:top="1276" w:right="1588" w:bottom="1276" w:left="1588" w:header="70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11A18" w14:textId="77777777" w:rsidR="00F27434" w:rsidRDefault="00F27434" w:rsidP="0038173F">
      <w:pPr>
        <w:spacing w:after="0"/>
      </w:pPr>
      <w:r>
        <w:separator/>
      </w:r>
    </w:p>
  </w:endnote>
  <w:endnote w:type="continuationSeparator" w:id="0">
    <w:p w14:paraId="2746B85A" w14:textId="77777777" w:rsidR="00F27434" w:rsidRDefault="00F27434" w:rsidP="0038173F">
      <w:pPr>
        <w:spacing w:after="0"/>
      </w:pPr>
      <w:r>
        <w:continuationSeparator/>
      </w:r>
    </w:p>
  </w:endnote>
  <w:endnote w:type="continuationNotice" w:id="1">
    <w:p w14:paraId="2DEF70CF" w14:textId="77777777" w:rsidR="00F27434" w:rsidRDefault="00F2743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8CEE6" w14:textId="77777777" w:rsidR="00F27434" w:rsidRDefault="00F27434" w:rsidP="0038173F">
      <w:pPr>
        <w:spacing w:after="0"/>
      </w:pPr>
      <w:r>
        <w:separator/>
      </w:r>
    </w:p>
  </w:footnote>
  <w:footnote w:type="continuationSeparator" w:id="0">
    <w:p w14:paraId="6649BBD0" w14:textId="77777777" w:rsidR="00F27434" w:rsidRDefault="00F27434" w:rsidP="0038173F">
      <w:pPr>
        <w:spacing w:after="0"/>
      </w:pPr>
      <w:r>
        <w:continuationSeparator/>
      </w:r>
    </w:p>
  </w:footnote>
  <w:footnote w:type="continuationNotice" w:id="1">
    <w:p w14:paraId="4A5CFBF7" w14:textId="77777777" w:rsidR="00F27434" w:rsidRDefault="00F2743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14412" w14:textId="24752AAB" w:rsidR="00F0254E" w:rsidRPr="00C74414" w:rsidRDefault="00F0254E" w:rsidP="00C74414">
    <w:pPr>
      <w:pStyle w:val="Header"/>
      <w:jc w:val="right"/>
      <w:rPr>
        <w:color w:val="808080"/>
        <w:sz w:val="16"/>
      </w:rPr>
    </w:pPr>
    <w:r w:rsidRPr="00C74414">
      <w:rPr>
        <w:color w:val="808080"/>
        <w:sz w:val="16"/>
      </w:rPr>
      <w:t xml:space="preserve">EU Grants: Data </w:t>
    </w:r>
    <w:r>
      <w:rPr>
        <w:color w:val="808080"/>
        <w:sz w:val="16"/>
      </w:rPr>
      <w:t>m</w:t>
    </w:r>
    <w:r w:rsidRPr="00C74414">
      <w:rPr>
        <w:color w:val="808080"/>
        <w:sz w:val="16"/>
      </w:rPr>
      <w:t xml:space="preserve">anagement </w:t>
    </w:r>
    <w:r>
      <w:rPr>
        <w:color w:val="808080"/>
        <w:sz w:val="16"/>
      </w:rPr>
      <w:t>plan</w:t>
    </w:r>
    <w:r w:rsidRPr="00C74414">
      <w:rPr>
        <w:color w:val="808080"/>
        <w:sz w:val="16"/>
      </w:rPr>
      <w:t xml:space="preserve"> (HE):V1.</w:t>
    </w:r>
    <w:r>
      <w:rPr>
        <w:color w:val="808080"/>
        <w:sz w:val="16"/>
      </w:rPr>
      <w:t>1</w:t>
    </w:r>
    <w:r w:rsidRPr="00C74414">
      <w:rPr>
        <w:color w:val="808080"/>
        <w:sz w:val="16"/>
      </w:rPr>
      <w:t xml:space="preserve"> – </w:t>
    </w:r>
    <w:r>
      <w:rPr>
        <w:color w:val="808080"/>
        <w:sz w:val="16"/>
      </w:rPr>
      <w:t>01</w:t>
    </w:r>
    <w:r w:rsidRPr="00C74414">
      <w:rPr>
        <w:color w:val="808080"/>
        <w:sz w:val="16"/>
      </w:rPr>
      <w:t>.0</w:t>
    </w:r>
    <w:r w:rsidR="000D361E">
      <w:rPr>
        <w:color w:val="808080"/>
        <w:sz w:val="16"/>
      </w:rPr>
      <w:t>4</w:t>
    </w:r>
    <w:r w:rsidRPr="00C74414">
      <w:rPr>
        <w:color w:val="808080"/>
        <w:sz w:val="16"/>
      </w:rPr>
      <w:t>.202</w:t>
    </w:r>
    <w:r>
      <w:rPr>
        <w:color w:val="808080"/>
        <w:sz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2.9pt;height:12.9pt;visibility:visible;mso-wrap-style:square" o:bullet="t">
        <v:imagedata r:id="rId1" o:title=""/>
      </v:shape>
    </w:pict>
  </w:numPicBullet>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5A8B5043"/>
    <w:multiLevelType w:val="hybridMultilevel"/>
    <w:tmpl w:val="99386D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1996AA2"/>
    <w:multiLevelType w:val="multilevel"/>
    <w:tmpl w:val="7C3A200E"/>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49092286">
    <w:abstractNumId w:val="2"/>
  </w:num>
  <w:num w:numId="2" w16cid:durableId="1164708673">
    <w:abstractNumId w:val="2"/>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2084134854">
    <w:abstractNumId w:val="0"/>
  </w:num>
  <w:num w:numId="4" w16cid:durableId="2001301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38173F"/>
    <w:rsid w:val="0000770A"/>
    <w:rsid w:val="000262FD"/>
    <w:rsid w:val="00031A23"/>
    <w:rsid w:val="00045823"/>
    <w:rsid w:val="0005203D"/>
    <w:rsid w:val="0006428F"/>
    <w:rsid w:val="000735DC"/>
    <w:rsid w:val="000858CD"/>
    <w:rsid w:val="000905A1"/>
    <w:rsid w:val="000A12B4"/>
    <w:rsid w:val="000A2E3A"/>
    <w:rsid w:val="000A38E1"/>
    <w:rsid w:val="000B1BBE"/>
    <w:rsid w:val="000B3831"/>
    <w:rsid w:val="000C3EFF"/>
    <w:rsid w:val="000C4FD5"/>
    <w:rsid w:val="000D361E"/>
    <w:rsid w:val="000D4170"/>
    <w:rsid w:val="000E3A6F"/>
    <w:rsid w:val="000E6CE9"/>
    <w:rsid w:val="000F6C02"/>
    <w:rsid w:val="00110A5D"/>
    <w:rsid w:val="0011450A"/>
    <w:rsid w:val="00137351"/>
    <w:rsid w:val="001467F5"/>
    <w:rsid w:val="001517EE"/>
    <w:rsid w:val="00151CAF"/>
    <w:rsid w:val="00167770"/>
    <w:rsid w:val="00170F9D"/>
    <w:rsid w:val="00171C77"/>
    <w:rsid w:val="00177B88"/>
    <w:rsid w:val="00177F1D"/>
    <w:rsid w:val="001955BE"/>
    <w:rsid w:val="0019662D"/>
    <w:rsid w:val="001A264D"/>
    <w:rsid w:val="001B009C"/>
    <w:rsid w:val="001C135C"/>
    <w:rsid w:val="001C1EEF"/>
    <w:rsid w:val="001D582E"/>
    <w:rsid w:val="001E4030"/>
    <w:rsid w:val="001E51E9"/>
    <w:rsid w:val="001E53EF"/>
    <w:rsid w:val="001F1D1D"/>
    <w:rsid w:val="001F279B"/>
    <w:rsid w:val="001F58EF"/>
    <w:rsid w:val="001F6D15"/>
    <w:rsid w:val="00200226"/>
    <w:rsid w:val="00240508"/>
    <w:rsid w:val="002522CE"/>
    <w:rsid w:val="00256DAF"/>
    <w:rsid w:val="002726AB"/>
    <w:rsid w:val="00275DF9"/>
    <w:rsid w:val="002837BD"/>
    <w:rsid w:val="00286594"/>
    <w:rsid w:val="002A6890"/>
    <w:rsid w:val="002B765A"/>
    <w:rsid w:val="002C5136"/>
    <w:rsid w:val="002C5A20"/>
    <w:rsid w:val="002D2893"/>
    <w:rsid w:val="002D7D5D"/>
    <w:rsid w:val="002E2C2F"/>
    <w:rsid w:val="002F677E"/>
    <w:rsid w:val="00310588"/>
    <w:rsid w:val="00315826"/>
    <w:rsid w:val="0032087D"/>
    <w:rsid w:val="00326886"/>
    <w:rsid w:val="003269F6"/>
    <w:rsid w:val="003450DA"/>
    <w:rsid w:val="003775B6"/>
    <w:rsid w:val="0038173F"/>
    <w:rsid w:val="0038314C"/>
    <w:rsid w:val="0038752E"/>
    <w:rsid w:val="003A3B79"/>
    <w:rsid w:val="003A6BCC"/>
    <w:rsid w:val="003C27D4"/>
    <w:rsid w:val="003D1D19"/>
    <w:rsid w:val="003D6D10"/>
    <w:rsid w:val="003E2BE8"/>
    <w:rsid w:val="00404790"/>
    <w:rsid w:val="004064FC"/>
    <w:rsid w:val="004315AC"/>
    <w:rsid w:val="00435D4B"/>
    <w:rsid w:val="00440CDC"/>
    <w:rsid w:val="004720F6"/>
    <w:rsid w:val="004852A3"/>
    <w:rsid w:val="00496484"/>
    <w:rsid w:val="004A54F6"/>
    <w:rsid w:val="004A5D54"/>
    <w:rsid w:val="004D2B75"/>
    <w:rsid w:val="004E43F8"/>
    <w:rsid w:val="004F4F2B"/>
    <w:rsid w:val="00502641"/>
    <w:rsid w:val="00513C42"/>
    <w:rsid w:val="00515D70"/>
    <w:rsid w:val="00522AA4"/>
    <w:rsid w:val="00526537"/>
    <w:rsid w:val="005276DC"/>
    <w:rsid w:val="00541ED0"/>
    <w:rsid w:val="00566B1A"/>
    <w:rsid w:val="00583122"/>
    <w:rsid w:val="005A37E8"/>
    <w:rsid w:val="005B3548"/>
    <w:rsid w:val="005E3595"/>
    <w:rsid w:val="005E4BD0"/>
    <w:rsid w:val="005E5FF2"/>
    <w:rsid w:val="005F0F34"/>
    <w:rsid w:val="006149B3"/>
    <w:rsid w:val="00620C61"/>
    <w:rsid w:val="00632238"/>
    <w:rsid w:val="006346B3"/>
    <w:rsid w:val="00647D68"/>
    <w:rsid w:val="00657476"/>
    <w:rsid w:val="00657B0D"/>
    <w:rsid w:val="00666E48"/>
    <w:rsid w:val="006A562A"/>
    <w:rsid w:val="006B628B"/>
    <w:rsid w:val="006C015A"/>
    <w:rsid w:val="006C5535"/>
    <w:rsid w:val="006D384E"/>
    <w:rsid w:val="006F61FC"/>
    <w:rsid w:val="00703BA6"/>
    <w:rsid w:val="007071A7"/>
    <w:rsid w:val="00726E50"/>
    <w:rsid w:val="0075758E"/>
    <w:rsid w:val="007641FF"/>
    <w:rsid w:val="007710C6"/>
    <w:rsid w:val="00783BD9"/>
    <w:rsid w:val="00797808"/>
    <w:rsid w:val="007A6948"/>
    <w:rsid w:val="007B0AA1"/>
    <w:rsid w:val="007B46A2"/>
    <w:rsid w:val="007C56D7"/>
    <w:rsid w:val="007D3947"/>
    <w:rsid w:val="007D4862"/>
    <w:rsid w:val="007E136B"/>
    <w:rsid w:val="007F1E44"/>
    <w:rsid w:val="007F2AD2"/>
    <w:rsid w:val="00801301"/>
    <w:rsid w:val="00837A9B"/>
    <w:rsid w:val="00844CE9"/>
    <w:rsid w:val="008550A1"/>
    <w:rsid w:val="00855DEC"/>
    <w:rsid w:val="0086521B"/>
    <w:rsid w:val="008718CF"/>
    <w:rsid w:val="00872277"/>
    <w:rsid w:val="00876EE4"/>
    <w:rsid w:val="008A0FC0"/>
    <w:rsid w:val="008A3110"/>
    <w:rsid w:val="008B25ED"/>
    <w:rsid w:val="008C41D0"/>
    <w:rsid w:val="008D191D"/>
    <w:rsid w:val="008D7714"/>
    <w:rsid w:val="008E37D1"/>
    <w:rsid w:val="008E6403"/>
    <w:rsid w:val="00900656"/>
    <w:rsid w:val="00912263"/>
    <w:rsid w:val="00913611"/>
    <w:rsid w:val="00926EC4"/>
    <w:rsid w:val="009513C2"/>
    <w:rsid w:val="00956DDD"/>
    <w:rsid w:val="009863A8"/>
    <w:rsid w:val="00991D65"/>
    <w:rsid w:val="009A32F3"/>
    <w:rsid w:val="009A7F89"/>
    <w:rsid w:val="009C5642"/>
    <w:rsid w:val="009D1147"/>
    <w:rsid w:val="00A01E12"/>
    <w:rsid w:val="00A07F49"/>
    <w:rsid w:val="00A1380E"/>
    <w:rsid w:val="00A17435"/>
    <w:rsid w:val="00A33958"/>
    <w:rsid w:val="00A35E2E"/>
    <w:rsid w:val="00A360E2"/>
    <w:rsid w:val="00A36F61"/>
    <w:rsid w:val="00A4490B"/>
    <w:rsid w:val="00A46779"/>
    <w:rsid w:val="00A471E1"/>
    <w:rsid w:val="00A471F8"/>
    <w:rsid w:val="00A633B2"/>
    <w:rsid w:val="00A80588"/>
    <w:rsid w:val="00A81ABC"/>
    <w:rsid w:val="00A8319C"/>
    <w:rsid w:val="00A836B9"/>
    <w:rsid w:val="00AC5006"/>
    <w:rsid w:val="00AD2868"/>
    <w:rsid w:val="00AD2FAB"/>
    <w:rsid w:val="00AE0011"/>
    <w:rsid w:val="00AF09F6"/>
    <w:rsid w:val="00B107FC"/>
    <w:rsid w:val="00B20A04"/>
    <w:rsid w:val="00B234F6"/>
    <w:rsid w:val="00B413AA"/>
    <w:rsid w:val="00B4261B"/>
    <w:rsid w:val="00B44940"/>
    <w:rsid w:val="00B44C18"/>
    <w:rsid w:val="00B45BBA"/>
    <w:rsid w:val="00B56C0E"/>
    <w:rsid w:val="00B64AE8"/>
    <w:rsid w:val="00B679FE"/>
    <w:rsid w:val="00B7227A"/>
    <w:rsid w:val="00B80F0C"/>
    <w:rsid w:val="00B90A6F"/>
    <w:rsid w:val="00BB179F"/>
    <w:rsid w:val="00BB4CA0"/>
    <w:rsid w:val="00BC506B"/>
    <w:rsid w:val="00BD5B8E"/>
    <w:rsid w:val="00BD6389"/>
    <w:rsid w:val="00BE4722"/>
    <w:rsid w:val="00BF12D2"/>
    <w:rsid w:val="00BF3B05"/>
    <w:rsid w:val="00C02B2D"/>
    <w:rsid w:val="00C02CDD"/>
    <w:rsid w:val="00C14A15"/>
    <w:rsid w:val="00C539EA"/>
    <w:rsid w:val="00C74414"/>
    <w:rsid w:val="00C8517C"/>
    <w:rsid w:val="00C90E5F"/>
    <w:rsid w:val="00C957DB"/>
    <w:rsid w:val="00CB5270"/>
    <w:rsid w:val="00CC589D"/>
    <w:rsid w:val="00CD6294"/>
    <w:rsid w:val="00CE279D"/>
    <w:rsid w:val="00CF1A5D"/>
    <w:rsid w:val="00CF3377"/>
    <w:rsid w:val="00D001B5"/>
    <w:rsid w:val="00D057FD"/>
    <w:rsid w:val="00D06FA2"/>
    <w:rsid w:val="00D12FCB"/>
    <w:rsid w:val="00D1739F"/>
    <w:rsid w:val="00D17849"/>
    <w:rsid w:val="00D226BD"/>
    <w:rsid w:val="00D3172D"/>
    <w:rsid w:val="00D32A11"/>
    <w:rsid w:val="00D33671"/>
    <w:rsid w:val="00D35D12"/>
    <w:rsid w:val="00D40E50"/>
    <w:rsid w:val="00D434D8"/>
    <w:rsid w:val="00D63BD7"/>
    <w:rsid w:val="00D70119"/>
    <w:rsid w:val="00D84959"/>
    <w:rsid w:val="00D912DE"/>
    <w:rsid w:val="00D91517"/>
    <w:rsid w:val="00D94649"/>
    <w:rsid w:val="00DA7694"/>
    <w:rsid w:val="00DB10EB"/>
    <w:rsid w:val="00DD3A23"/>
    <w:rsid w:val="00DE1446"/>
    <w:rsid w:val="00DE47EA"/>
    <w:rsid w:val="00DE6F38"/>
    <w:rsid w:val="00DF5C07"/>
    <w:rsid w:val="00DF7388"/>
    <w:rsid w:val="00E00EA3"/>
    <w:rsid w:val="00E1640B"/>
    <w:rsid w:val="00E27DFB"/>
    <w:rsid w:val="00E31543"/>
    <w:rsid w:val="00E3328F"/>
    <w:rsid w:val="00E4122D"/>
    <w:rsid w:val="00E4172E"/>
    <w:rsid w:val="00E43ADB"/>
    <w:rsid w:val="00E74F01"/>
    <w:rsid w:val="00EB5522"/>
    <w:rsid w:val="00EB7C13"/>
    <w:rsid w:val="00EC0759"/>
    <w:rsid w:val="00EF69BC"/>
    <w:rsid w:val="00F0208A"/>
    <w:rsid w:val="00F0254E"/>
    <w:rsid w:val="00F139F8"/>
    <w:rsid w:val="00F166CB"/>
    <w:rsid w:val="00F21E70"/>
    <w:rsid w:val="00F27434"/>
    <w:rsid w:val="00F30FCE"/>
    <w:rsid w:val="00F364DF"/>
    <w:rsid w:val="00F36826"/>
    <w:rsid w:val="00F470DD"/>
    <w:rsid w:val="00F55FC8"/>
    <w:rsid w:val="00F76C34"/>
    <w:rsid w:val="00F81DD7"/>
    <w:rsid w:val="00F877BB"/>
    <w:rsid w:val="00F94F3C"/>
    <w:rsid w:val="00FE7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B8E"/>
    <w:pPr>
      <w:spacing w:after="200" w:line="240" w:lineRule="auto"/>
    </w:pPr>
    <w:rPr>
      <w:rFonts w:ascii="Arial" w:hAnsi="Arial"/>
      <w:color w:val="595959"/>
      <w:sz w:val="20"/>
    </w:rPr>
  </w:style>
  <w:style w:type="paragraph" w:styleId="Heading2">
    <w:name w:val="heading 2"/>
    <w:basedOn w:val="Normal"/>
    <w:next w:val="Normal"/>
    <w:link w:val="Heading2Char"/>
    <w:uiPriority w:val="9"/>
    <w:unhideWhenUsed/>
    <w:qFormat/>
    <w:rsid w:val="008D7714"/>
    <w:pPr>
      <w:keepNext/>
      <w:keepLines/>
      <w:numPr>
        <w:numId w:val="1"/>
      </w:numPr>
      <w:ind w:left="426" w:hanging="426"/>
      <w:jc w:val="both"/>
      <w:outlineLvl w:val="1"/>
    </w:pPr>
    <w:rPr>
      <w:rFonts w:eastAsiaTheme="majorEastAsia" w:cs="Arial"/>
      <w:b/>
    </w:rPr>
  </w:style>
  <w:style w:type="paragraph" w:styleId="Heading3">
    <w:name w:val="heading 3"/>
    <w:basedOn w:val="Normal"/>
    <w:next w:val="Normal"/>
    <w:link w:val="Heading3Char"/>
    <w:uiPriority w:val="9"/>
    <w:unhideWhenUsed/>
    <w:rsid w:val="008D7714"/>
    <w:pPr>
      <w:keepNext/>
      <w:keepLines/>
      <w:numPr>
        <w:ilvl w:val="1"/>
        <w:numId w:val="2"/>
      </w:numPr>
      <w:ind w:left="567" w:hanging="567"/>
      <w:jc w:val="both"/>
      <w:outlineLvl w:val="2"/>
    </w:pPr>
    <w:rPr>
      <w:rFonts w:eastAsiaTheme="majorEastAsia"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714"/>
    <w:rPr>
      <w:rFonts w:ascii="Arial" w:eastAsiaTheme="majorEastAsia" w:hAnsi="Arial" w:cs="Arial"/>
      <w:b/>
    </w:rPr>
  </w:style>
  <w:style w:type="character" w:customStyle="1" w:styleId="Heading3Char">
    <w:name w:val="Heading 3 Char"/>
    <w:basedOn w:val="DefaultParagraphFont"/>
    <w:link w:val="Heading3"/>
    <w:uiPriority w:val="9"/>
    <w:rsid w:val="008D7714"/>
    <w:rPr>
      <w:rFonts w:ascii="Arial" w:eastAsiaTheme="majorEastAsia" w:hAnsi="Arial" w:cs="Arial"/>
      <w:b/>
      <w:sz w:val="20"/>
      <w:szCs w:val="20"/>
    </w:rPr>
  </w:style>
  <w:style w:type="character" w:styleId="Hyperlink">
    <w:name w:val="Hyperlink"/>
    <w:uiPriority w:val="99"/>
    <w:unhideWhenUsed/>
    <w:qFormat/>
    <w:rsid w:val="0038173F"/>
    <w:rPr>
      <w:rFonts w:ascii="Verdana" w:hAnsi="Verdana"/>
      <w:color w:val="0088CC"/>
      <w:sz w:val="20"/>
    </w:rPr>
  </w:style>
  <w:style w:type="paragraph" w:styleId="Header">
    <w:name w:val="header"/>
    <w:basedOn w:val="Normal"/>
    <w:link w:val="HeaderChar"/>
    <w:uiPriority w:val="99"/>
    <w:unhideWhenUsed/>
    <w:rsid w:val="0038173F"/>
    <w:pPr>
      <w:tabs>
        <w:tab w:val="center" w:pos="4513"/>
        <w:tab w:val="right" w:pos="9026"/>
      </w:tabs>
      <w:spacing w:after="0"/>
      <w:jc w:val="both"/>
    </w:pPr>
    <w:rPr>
      <w:rFonts w:ascii="Verdana" w:hAnsi="Verdana"/>
    </w:rPr>
  </w:style>
  <w:style w:type="character" w:customStyle="1" w:styleId="HeaderChar">
    <w:name w:val="Header Char"/>
    <w:basedOn w:val="DefaultParagraphFont"/>
    <w:link w:val="Header"/>
    <w:uiPriority w:val="99"/>
    <w:rsid w:val="0038173F"/>
    <w:rPr>
      <w:rFonts w:ascii="Verdana" w:hAnsi="Verdana"/>
      <w:sz w:val="20"/>
    </w:rPr>
  </w:style>
  <w:style w:type="paragraph" w:styleId="Footer">
    <w:name w:val="footer"/>
    <w:basedOn w:val="Normal"/>
    <w:link w:val="FooterChar"/>
    <w:uiPriority w:val="99"/>
    <w:unhideWhenUsed/>
    <w:rsid w:val="0038173F"/>
    <w:pPr>
      <w:tabs>
        <w:tab w:val="center" w:pos="4513"/>
        <w:tab w:val="right" w:pos="9026"/>
      </w:tabs>
      <w:spacing w:after="0"/>
      <w:jc w:val="both"/>
    </w:pPr>
    <w:rPr>
      <w:rFonts w:ascii="Verdana" w:hAnsi="Verdana"/>
    </w:rPr>
  </w:style>
  <w:style w:type="character" w:customStyle="1" w:styleId="FooterChar">
    <w:name w:val="Footer Char"/>
    <w:basedOn w:val="DefaultParagraphFont"/>
    <w:link w:val="Footer"/>
    <w:uiPriority w:val="99"/>
    <w:rsid w:val="0038173F"/>
    <w:rPr>
      <w:rFonts w:ascii="Verdana" w:hAnsi="Verdana"/>
      <w:sz w:val="20"/>
    </w:rPr>
  </w:style>
  <w:style w:type="paragraph" w:styleId="FootnoteText">
    <w:name w:val="footnote text"/>
    <w:basedOn w:val="Normal"/>
    <w:link w:val="FootnoteTextChar"/>
    <w:uiPriority w:val="99"/>
    <w:semiHidden/>
    <w:unhideWhenUsed/>
    <w:rsid w:val="0038173F"/>
    <w:pPr>
      <w:spacing w:after="0"/>
      <w:jc w:val="both"/>
    </w:pPr>
    <w:rPr>
      <w:rFonts w:ascii="Verdana" w:hAnsi="Verdana"/>
      <w:szCs w:val="20"/>
    </w:rPr>
  </w:style>
  <w:style w:type="character" w:customStyle="1" w:styleId="FootnoteTextChar">
    <w:name w:val="Footnote Text Char"/>
    <w:basedOn w:val="DefaultParagraphFont"/>
    <w:link w:val="FootnoteText"/>
    <w:uiPriority w:val="99"/>
    <w:semiHidden/>
    <w:rsid w:val="0038173F"/>
    <w:rPr>
      <w:rFonts w:ascii="Verdana" w:hAnsi="Verdana"/>
      <w:sz w:val="20"/>
      <w:szCs w:val="20"/>
    </w:rPr>
  </w:style>
  <w:style w:type="character" w:styleId="FootnoteReference">
    <w:name w:val="footnote reference"/>
    <w:basedOn w:val="DefaultParagraphFont"/>
    <w:uiPriority w:val="99"/>
    <w:semiHidden/>
    <w:unhideWhenUsed/>
    <w:rsid w:val="0038173F"/>
    <w:rPr>
      <w:vertAlign w:val="superscript"/>
    </w:rPr>
  </w:style>
  <w:style w:type="paragraph" w:styleId="BodyText">
    <w:name w:val="Body Text"/>
    <w:basedOn w:val="Normal"/>
    <w:link w:val="BodyTextChar"/>
    <w:uiPriority w:val="1"/>
    <w:rsid w:val="0038173F"/>
    <w:pPr>
      <w:widowControl w:val="0"/>
      <w:autoSpaceDE w:val="0"/>
      <w:autoSpaceDN w:val="0"/>
      <w:adjustRightInd w:val="0"/>
      <w:spacing w:after="0"/>
    </w:pPr>
    <w:rPr>
      <w:rFonts w:eastAsiaTheme="minorEastAsia" w:cs="Arial"/>
      <w:sz w:val="18"/>
      <w:szCs w:val="18"/>
      <w:lang w:val="nl-BE" w:eastAsia="nl-BE"/>
    </w:rPr>
  </w:style>
  <w:style w:type="character" w:customStyle="1" w:styleId="BodyTextChar">
    <w:name w:val="Body Text Char"/>
    <w:basedOn w:val="DefaultParagraphFont"/>
    <w:link w:val="BodyText"/>
    <w:uiPriority w:val="1"/>
    <w:rsid w:val="0038173F"/>
    <w:rPr>
      <w:rFonts w:ascii="Arial" w:eastAsiaTheme="minorEastAsia" w:hAnsi="Arial" w:cs="Arial"/>
      <w:sz w:val="18"/>
      <w:szCs w:val="18"/>
      <w:lang w:val="nl-BE" w:eastAsia="nl-BE"/>
    </w:rPr>
  </w:style>
  <w:style w:type="paragraph" w:styleId="BalloonText">
    <w:name w:val="Balloon Text"/>
    <w:basedOn w:val="Normal"/>
    <w:link w:val="BalloonTextChar"/>
    <w:uiPriority w:val="99"/>
    <w:semiHidden/>
    <w:unhideWhenUsed/>
    <w:rsid w:val="008718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CF"/>
    <w:rPr>
      <w:rFonts w:ascii="Tahoma" w:hAnsi="Tahoma" w:cs="Tahoma"/>
      <w:sz w:val="16"/>
      <w:szCs w:val="16"/>
    </w:rPr>
  </w:style>
  <w:style w:type="character" w:styleId="CommentReference">
    <w:name w:val="annotation reference"/>
    <w:basedOn w:val="DefaultParagraphFont"/>
    <w:uiPriority w:val="99"/>
    <w:semiHidden/>
    <w:unhideWhenUsed/>
    <w:rsid w:val="005276DC"/>
    <w:rPr>
      <w:sz w:val="16"/>
      <w:szCs w:val="16"/>
    </w:rPr>
  </w:style>
  <w:style w:type="paragraph" w:styleId="CommentText">
    <w:name w:val="annotation text"/>
    <w:basedOn w:val="Normal"/>
    <w:link w:val="CommentTextChar"/>
    <w:uiPriority w:val="99"/>
    <w:unhideWhenUsed/>
    <w:rsid w:val="005276DC"/>
    <w:rPr>
      <w:szCs w:val="20"/>
    </w:rPr>
  </w:style>
  <w:style w:type="character" w:customStyle="1" w:styleId="CommentTextChar">
    <w:name w:val="Comment Text Char"/>
    <w:basedOn w:val="DefaultParagraphFont"/>
    <w:link w:val="CommentText"/>
    <w:uiPriority w:val="99"/>
    <w:rsid w:val="005276DC"/>
    <w:rPr>
      <w:rFonts w:ascii="Arial" w:hAnsi="Arial"/>
      <w:color w:val="595959"/>
      <w:sz w:val="20"/>
      <w:szCs w:val="20"/>
    </w:rPr>
  </w:style>
  <w:style w:type="paragraph" w:styleId="CommentSubject">
    <w:name w:val="annotation subject"/>
    <w:basedOn w:val="CommentText"/>
    <w:next w:val="CommentText"/>
    <w:link w:val="CommentSubjectChar"/>
    <w:uiPriority w:val="99"/>
    <w:semiHidden/>
    <w:unhideWhenUsed/>
    <w:rsid w:val="005276DC"/>
    <w:rPr>
      <w:b/>
      <w:bCs/>
    </w:rPr>
  </w:style>
  <w:style w:type="character" w:customStyle="1" w:styleId="CommentSubjectChar">
    <w:name w:val="Comment Subject Char"/>
    <w:basedOn w:val="CommentTextChar"/>
    <w:link w:val="CommentSubject"/>
    <w:uiPriority w:val="99"/>
    <w:semiHidden/>
    <w:rsid w:val="005276DC"/>
    <w:rPr>
      <w:rFonts w:ascii="Arial" w:hAnsi="Arial"/>
      <w:b/>
      <w:bCs/>
      <w:color w:val="595959"/>
      <w:sz w:val="20"/>
      <w:szCs w:val="20"/>
    </w:rPr>
  </w:style>
  <w:style w:type="character" w:styleId="UnresolvedMention">
    <w:name w:val="Unresolved Mention"/>
    <w:basedOn w:val="DefaultParagraphFont"/>
    <w:uiPriority w:val="99"/>
    <w:semiHidden/>
    <w:unhideWhenUsed/>
    <w:rsid w:val="00195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bout.zenodo.org/principl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uleuven.be/rdm/en/polic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c.europa.eu/research/participants/data/ref/h2020/grants_manual/hi/oa_pilot/h2020-hi-oa-data-mgt_en.pdf" TargetMode="Externa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research/participants/data/ref/h2020/grants_manual/hi/oa_pilot/h2020-hi-oa-data-mgt_en.pdf" TargetMode="External"/><Relationship Id="rId5" Type="http://schemas.openxmlformats.org/officeDocument/2006/relationships/numbering" Target="numbering.xml"/><Relationship Id="rId15" Type="http://schemas.openxmlformats.org/officeDocument/2006/relationships/hyperlink" Target="https://about.zenodo.org/principl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bout.zenodo.org/principl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101154409</Project_x0020_Ref.>
    <FundingCallID xmlns="d2b4f59a-05ce-4744-9d1c-9dd30147ee09">40138</FundingCallID>
    <Code xmlns="d2b4f59a-05ce-4744-9d1c-9dd30147ee09">3H240649</Code>
    <TypeDoc xmlns="de64d03d-2dbc-4782-9fbf-1d8df1c50cf7">Initial</TypeDoc>
    <FormID xmlns="d2b4f59a-05ce-4744-9d1c-9dd30147ee09">4411</FormID>
    <_dlc_DocId xmlns="d2b4f59a-05ce-4744-9d1c-9dd30147ee09">P4FNSWA4HVKW-73199252-23762</_dlc_DocId>
    <_dlc_DocIdUrl xmlns="d2b4f59a-05ce-4744-9d1c-9dd30147ee09">
      <Url>https://www.groupware.kuleuven.be/sites/dmpmt/_layouts/15/DocIdRedir.aspx?ID=P4FNSWA4HVKW-73199252-23762</Url>
      <Description>P4FNSWA4HVKW-73199252-23762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AC1CE10-07EA-46C0-8607-C31ED7ACEF51}"/>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 ds:uri="58f75e61-ed07-41d3-a804-02f248e1fac3"/>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4.xml><?xml version="1.0" encoding="utf-8"?>
<ds:datastoreItem xmlns:ds="http://schemas.openxmlformats.org/officeDocument/2006/customXml" ds:itemID="{6CAC9544-A5BB-4DC3-A50A-1658D11CD968}">
  <ds:schemaRefs>
    <ds:schemaRef ds:uri="http://schemas.openxmlformats.org/officeDocument/2006/bibliography"/>
  </ds:schemaRefs>
</ds:datastoreItem>
</file>

<file path=customXml/itemProps5.xml><?xml version="1.0" encoding="utf-8"?>
<ds:datastoreItem xmlns:ds="http://schemas.openxmlformats.org/officeDocument/2006/customXml" ds:itemID="{AF7184EE-190F-44DC-AACE-EDCF19A3D0A3}"/>
</file>

<file path=docProps/app.xml><?xml version="1.0" encoding="utf-8"?>
<Properties xmlns="http://schemas.openxmlformats.org/officeDocument/2006/extended-properties" xmlns:vt="http://schemas.openxmlformats.org/officeDocument/2006/docPropsVTypes">
  <Template>Normal.dotm</Template>
  <TotalTime>0</TotalTime>
  <Pages>3</Pages>
  <Words>1805</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Aleks Fadeev</cp:lastModifiedBy>
  <cp:revision>218</cp:revision>
  <dcterms:created xsi:type="dcterms:W3CDTF">2025-04-11T12:10:00Z</dcterms:created>
  <dcterms:modified xsi:type="dcterms:W3CDTF">2025-04-15T10:17:00Z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SIP_Label_6bd9ddd1-4d20-43f6-abfa-fc3c07406f94_Enabled">
    <vt:lpwstr>true</vt:lpwstr>
  </property>
  <property fmtid="{D5CDD505-2E9C-101B-9397-08002B2CF9AE}" pid="4" name="MSIP_Label_6bd9ddd1-4d20-43f6-abfa-fc3c07406f94_SetDate">
    <vt:lpwstr>2023-08-03T00:57:44Z</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iteId">
    <vt:lpwstr>b24c8b06-522c-46fe-9080-70926f8dddb1</vt:lpwstr>
  </property>
  <property fmtid="{D5CDD505-2E9C-101B-9397-08002B2CF9AE}" pid="8" name="MSIP_Label_6bd9ddd1-4d20-43f6-abfa-fc3c07406f94_ActionId">
    <vt:lpwstr>b6d9d22c-cf24-4a4a-b5e3-7ac52b77b03b</vt:lpwstr>
  </property>
  <property fmtid="{D5CDD505-2E9C-101B-9397-08002B2CF9AE}" pid="9" name="MSIP_Label_6bd9ddd1-4d20-43f6-abfa-fc3c07406f94_ContentBits">
    <vt:lpwstr>0</vt:lpwstr>
  </property>
  <property fmtid="{D5CDD505-2E9C-101B-9397-08002B2CF9AE}" pid="10" name="_dlc_DocIdItemGuid">
    <vt:lpwstr>848d7fc3-7620-4e0a-9b91-0e348f722259</vt:lpwstr>
  </property>
</Properties>
</file>