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customXml/itemProps4.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F038F" w14:textId="77777777" w:rsidR="00180C25" w:rsidRPr="00F57A1B" w:rsidRDefault="00180C25" w:rsidP="009060DA">
      <w:pPr>
        <w:spacing w:after="120" w:line="300" w:lineRule="exact"/>
        <w:jc w:val="both"/>
        <w:rPr>
          <w:rFonts w:eastAsiaTheme="majorEastAsia" w:cstheme="minorHAnsi"/>
          <w:b/>
          <w:sz w:val="32"/>
          <w:szCs w:val="32"/>
          <w:lang w:val="en-US"/>
        </w:rPr>
      </w:pPr>
    </w:p>
    <w:p w14:paraId="22F8313C" w14:textId="77777777" w:rsidR="00180C25" w:rsidRPr="00F57A1B" w:rsidRDefault="00180C25" w:rsidP="009060DA">
      <w:pPr>
        <w:spacing w:after="120" w:line="300" w:lineRule="exact"/>
        <w:jc w:val="both"/>
        <w:rPr>
          <w:rFonts w:eastAsiaTheme="majorEastAsia" w:cstheme="minorHAnsi"/>
          <w:b/>
          <w:sz w:val="32"/>
          <w:szCs w:val="32"/>
          <w:lang w:val="en-US"/>
        </w:rPr>
      </w:pPr>
    </w:p>
    <w:p w14:paraId="26858BB0" w14:textId="77777777" w:rsidR="00180C25" w:rsidRPr="00F57A1B" w:rsidRDefault="00180C25" w:rsidP="009060DA">
      <w:pPr>
        <w:spacing w:after="120" w:line="300" w:lineRule="exact"/>
        <w:jc w:val="center"/>
        <w:rPr>
          <w:rFonts w:eastAsiaTheme="majorEastAsia" w:cstheme="minorHAnsi"/>
          <w:b/>
          <w:sz w:val="32"/>
          <w:szCs w:val="32"/>
          <w:lang w:val="en-US"/>
        </w:rPr>
      </w:pPr>
    </w:p>
    <w:p w14:paraId="6C4C9DF3" w14:textId="7FDE6AEF" w:rsidR="00B654C0" w:rsidRPr="00F57A1B" w:rsidRDefault="00B654C0" w:rsidP="009060DA">
      <w:pPr>
        <w:spacing w:after="120" w:line="300" w:lineRule="exact"/>
        <w:jc w:val="center"/>
        <w:rPr>
          <w:rFonts w:eastAsiaTheme="majorEastAsia" w:cstheme="minorHAnsi"/>
          <w:b/>
          <w:sz w:val="32"/>
          <w:szCs w:val="32"/>
          <w:lang w:val="en-US"/>
        </w:rPr>
      </w:pPr>
      <w:r w:rsidRPr="00F57A1B">
        <w:rPr>
          <w:rFonts w:eastAsiaTheme="majorEastAsia" w:cstheme="minorHAnsi"/>
          <w:b/>
          <w:sz w:val="32"/>
          <w:szCs w:val="32"/>
          <w:lang w:val="en-US"/>
        </w:rPr>
        <w:t>DATA MANAGEMENT PLAN (DMP)</w:t>
      </w:r>
    </w:p>
    <w:p w14:paraId="6B0BBF87" w14:textId="0831C10F" w:rsidR="00740C77" w:rsidRPr="00740C77" w:rsidRDefault="003914D6" w:rsidP="00D51DC3">
      <w:pPr>
        <w:spacing w:after="120" w:line="300" w:lineRule="exact"/>
        <w:jc w:val="center"/>
        <w:rPr>
          <w:rFonts w:eastAsiaTheme="majorEastAsia" w:cstheme="minorHAnsi"/>
          <w:bCs/>
          <w:szCs w:val="32"/>
          <w:lang w:val="nl-NL"/>
        </w:rPr>
      </w:pPr>
      <w:r>
        <w:rPr>
          <w:rFonts w:eastAsiaTheme="majorEastAsia" w:cstheme="minorHAnsi"/>
          <w:bCs/>
          <w:szCs w:val="32"/>
          <w:lang w:val="nl-NL"/>
        </w:rPr>
        <w:t>31</w:t>
      </w:r>
      <w:r w:rsidR="00740C77" w:rsidRPr="00EC13AC">
        <w:rPr>
          <w:rFonts w:eastAsiaTheme="majorEastAsia" w:cstheme="minorHAnsi"/>
          <w:bCs/>
          <w:szCs w:val="32"/>
          <w:lang w:val="nl-NL"/>
        </w:rPr>
        <w:t xml:space="preserve"> </w:t>
      </w:r>
      <w:proofErr w:type="spellStart"/>
      <w:r>
        <w:rPr>
          <w:rFonts w:eastAsiaTheme="majorEastAsia" w:cstheme="minorHAnsi"/>
          <w:bCs/>
          <w:szCs w:val="32"/>
          <w:lang w:val="nl-NL"/>
        </w:rPr>
        <w:t>March</w:t>
      </w:r>
      <w:proofErr w:type="spellEnd"/>
      <w:r w:rsidR="003507F3">
        <w:rPr>
          <w:rFonts w:eastAsiaTheme="majorEastAsia" w:cstheme="minorHAnsi"/>
          <w:bCs/>
          <w:szCs w:val="32"/>
          <w:lang w:val="nl-NL"/>
        </w:rPr>
        <w:t xml:space="preserve"> </w:t>
      </w:r>
      <w:r w:rsidR="00740C77" w:rsidRPr="00EC13AC">
        <w:rPr>
          <w:rFonts w:eastAsiaTheme="majorEastAsia" w:cstheme="minorHAnsi"/>
          <w:bCs/>
          <w:szCs w:val="32"/>
          <w:lang w:val="nl-NL"/>
        </w:rPr>
        <w:t>202</w:t>
      </w:r>
      <w:r w:rsidR="003507F3">
        <w:rPr>
          <w:rFonts w:eastAsiaTheme="majorEastAsia" w:cstheme="minorHAnsi"/>
          <w:bCs/>
          <w:szCs w:val="32"/>
          <w:lang w:val="nl-NL"/>
        </w:rPr>
        <w:t>2</w:t>
      </w:r>
    </w:p>
    <w:p w14:paraId="3101DCCC" w14:textId="7F3B9136" w:rsidR="001D6A24" w:rsidRPr="00AA4D8B" w:rsidRDefault="00DD37AB" w:rsidP="00D51DC3">
      <w:pPr>
        <w:spacing w:after="120" w:line="300" w:lineRule="exact"/>
        <w:jc w:val="center"/>
        <w:rPr>
          <w:rFonts w:eastAsiaTheme="majorEastAsia" w:cstheme="minorHAnsi"/>
          <w:b/>
          <w:bCs/>
          <w:sz w:val="32"/>
          <w:szCs w:val="32"/>
          <w:lang w:val="nl-NL"/>
        </w:rPr>
      </w:pPr>
      <w:r>
        <w:rPr>
          <w:rFonts w:eastAsiaTheme="majorEastAsia" w:cstheme="minorHAnsi"/>
          <w:b/>
          <w:bCs/>
          <w:sz w:val="32"/>
          <w:szCs w:val="32"/>
          <w:lang w:val="nl-NL"/>
        </w:rPr>
        <w:t>Vincent Pasque</w:t>
      </w:r>
      <w:r w:rsidR="001D6A24">
        <w:rPr>
          <w:rFonts w:eastAsiaTheme="majorEastAsia" w:cstheme="minorHAnsi"/>
          <w:b/>
          <w:bCs/>
          <w:sz w:val="32"/>
          <w:szCs w:val="32"/>
          <w:lang w:val="nl-NL"/>
        </w:rPr>
        <w:t>, KU Leuven</w:t>
      </w:r>
    </w:p>
    <w:p w14:paraId="675526E5" w14:textId="3AA1E8D5" w:rsidR="00B654C0" w:rsidRPr="003507F3" w:rsidRDefault="003507F3" w:rsidP="003507F3">
      <w:pPr>
        <w:spacing w:after="120" w:line="300" w:lineRule="exact"/>
        <w:jc w:val="center"/>
        <w:rPr>
          <w:rFonts w:eastAsiaTheme="majorEastAsia" w:cstheme="minorHAnsi"/>
          <w:bCs/>
          <w:sz w:val="32"/>
          <w:szCs w:val="32"/>
          <w:lang w:val="en-US"/>
        </w:rPr>
      </w:pPr>
      <w:r w:rsidRPr="003507F3">
        <w:rPr>
          <w:rFonts w:eastAsiaTheme="majorEastAsia" w:cstheme="minorHAnsi"/>
          <w:bCs/>
          <w:sz w:val="32"/>
          <w:szCs w:val="32"/>
          <w:lang w:val="en-US"/>
        </w:rPr>
        <w:t>Understanding Early Human Development Using Novel Single-Cell Technologies and</w:t>
      </w:r>
      <w:r>
        <w:rPr>
          <w:rFonts w:eastAsiaTheme="majorEastAsia" w:cstheme="minorHAnsi"/>
          <w:bCs/>
          <w:sz w:val="32"/>
          <w:szCs w:val="32"/>
          <w:lang w:val="en-US"/>
        </w:rPr>
        <w:t xml:space="preserve"> </w:t>
      </w:r>
      <w:r w:rsidRPr="003507F3">
        <w:rPr>
          <w:rFonts w:eastAsiaTheme="majorEastAsia" w:cstheme="minorHAnsi"/>
          <w:bCs/>
          <w:sz w:val="32"/>
          <w:szCs w:val="32"/>
          <w:lang w:val="en-US"/>
        </w:rPr>
        <w:t>Stem-Cell Based Embryo Models</w:t>
      </w:r>
    </w:p>
    <w:p w14:paraId="48C20C10" w14:textId="77777777" w:rsidR="00CE49D2" w:rsidRPr="00F57A1B" w:rsidRDefault="00CE49D2" w:rsidP="009060DA">
      <w:pPr>
        <w:spacing w:line="300" w:lineRule="exact"/>
        <w:jc w:val="both"/>
        <w:rPr>
          <w:rFonts w:ascii="Calibri" w:eastAsia="Calibri" w:hAnsi="Calibri" w:cs="Calibri"/>
          <w:lang w:val="en-US"/>
        </w:rPr>
      </w:pPr>
    </w:p>
    <w:p w14:paraId="575598BA" w14:textId="77777777" w:rsidR="00CE49D2" w:rsidRPr="00F57A1B" w:rsidRDefault="00CE49D2" w:rsidP="009060DA">
      <w:pPr>
        <w:spacing w:line="300" w:lineRule="exact"/>
        <w:jc w:val="both"/>
        <w:rPr>
          <w:rFonts w:ascii="Calibri" w:eastAsia="Calibri" w:hAnsi="Calibri" w:cs="Calibri"/>
          <w:lang w:val="en-US"/>
        </w:rPr>
      </w:pPr>
    </w:p>
    <w:tbl>
      <w:tblPr>
        <w:tblStyle w:val="TableGrid"/>
        <w:tblW w:w="9072" w:type="dxa"/>
        <w:tblInd w:w="-5" w:type="dxa"/>
        <w:tblLayout w:type="fixed"/>
        <w:tblLook w:val="04A0" w:firstRow="1" w:lastRow="0" w:firstColumn="1" w:lastColumn="0" w:noHBand="0" w:noVBand="1"/>
      </w:tblPr>
      <w:tblGrid>
        <w:gridCol w:w="2001"/>
        <w:gridCol w:w="7071"/>
      </w:tblGrid>
      <w:tr w:rsidR="00F57A1B" w:rsidRPr="00F57A1B" w14:paraId="0A7885F5" w14:textId="77777777" w:rsidTr="00B730CD">
        <w:trPr>
          <w:cantSplit/>
          <w:trHeight w:val="269"/>
        </w:trPr>
        <w:tc>
          <w:tcPr>
            <w:tcW w:w="9072" w:type="dxa"/>
            <w:gridSpan w:val="2"/>
            <w:tcBorders>
              <w:top w:val="single" w:sz="4" w:space="0" w:color="auto"/>
            </w:tcBorders>
            <w:shd w:val="clear" w:color="auto" w:fill="5B9BD5" w:themeFill="accent5"/>
          </w:tcPr>
          <w:p w14:paraId="09D10C63" w14:textId="77777777" w:rsidR="00B519BA" w:rsidRPr="00F57A1B" w:rsidRDefault="5D59270C" w:rsidP="009060DA">
            <w:pPr>
              <w:pStyle w:val="ListParagraph"/>
              <w:numPr>
                <w:ilvl w:val="0"/>
                <w:numId w:val="22"/>
              </w:numPr>
              <w:jc w:val="both"/>
              <w:rPr>
                <w:b/>
                <w:bCs/>
                <w:lang w:val="en-US"/>
              </w:rPr>
            </w:pPr>
            <w:r w:rsidRPr="00F57A1B">
              <w:rPr>
                <w:b/>
                <w:bCs/>
                <w:lang w:val="en-US"/>
              </w:rPr>
              <w:t>Data description</w:t>
            </w:r>
          </w:p>
          <w:p w14:paraId="33D4EC43" w14:textId="77777777" w:rsidR="00650192" w:rsidRPr="00F57A1B" w:rsidRDefault="00650192" w:rsidP="009060DA">
            <w:pPr>
              <w:pStyle w:val="ListParagraph"/>
              <w:ind w:left="1080"/>
              <w:jc w:val="both"/>
              <w:rPr>
                <w:b/>
                <w:lang w:val="en-US"/>
              </w:rPr>
            </w:pPr>
          </w:p>
        </w:tc>
      </w:tr>
      <w:tr w:rsidR="00F57A1B" w:rsidRPr="00F57A1B" w14:paraId="361E8E6A" w14:textId="77777777" w:rsidTr="00B654C0">
        <w:trPr>
          <w:cantSplit/>
          <w:trHeight w:val="269"/>
        </w:trPr>
        <w:tc>
          <w:tcPr>
            <w:tcW w:w="2001" w:type="dxa"/>
          </w:tcPr>
          <w:p w14:paraId="4CB7C3A5" w14:textId="77777777" w:rsidR="00B654C0" w:rsidRPr="00F57A1B" w:rsidRDefault="00B654C0" w:rsidP="009060DA">
            <w:pPr>
              <w:jc w:val="both"/>
              <w:rPr>
                <w:lang w:val="en-US"/>
              </w:rPr>
            </w:pPr>
            <w:r w:rsidRPr="00F57A1B">
              <w:rPr>
                <w:lang w:val="en-US"/>
              </w:rPr>
              <w:t xml:space="preserve">Will you generate/collect new data and/or make use of existing data? </w:t>
            </w:r>
          </w:p>
        </w:tc>
        <w:tc>
          <w:tcPr>
            <w:tcW w:w="7071" w:type="dxa"/>
          </w:tcPr>
          <w:p w14:paraId="40D98142" w14:textId="77777777" w:rsidR="00B654C0" w:rsidRPr="00F57A1B" w:rsidRDefault="00CC7B27" w:rsidP="009060DA">
            <w:pPr>
              <w:jc w:val="both"/>
              <w:rPr>
                <w:lang w:val="en-US"/>
              </w:rPr>
            </w:pPr>
            <w:r w:rsidRPr="00F57A1B">
              <w:rPr>
                <w:rFonts w:ascii="Calibri Light" w:hAnsi="Calibri Light" w:cs="Calibri Light"/>
                <w:lang w:val="en-US"/>
              </w:rPr>
              <w:t>X</w:t>
            </w:r>
            <w:r w:rsidR="00B654C0" w:rsidRPr="00F57A1B">
              <w:rPr>
                <w:lang w:val="en-US"/>
              </w:rPr>
              <w:t xml:space="preserve"> Generate new data</w:t>
            </w:r>
          </w:p>
          <w:p w14:paraId="7340A587" w14:textId="77777777" w:rsidR="00B654C0" w:rsidRPr="00F57A1B" w:rsidRDefault="00CC7B27" w:rsidP="009060DA">
            <w:pPr>
              <w:jc w:val="both"/>
              <w:rPr>
                <w:lang w:val="en-US"/>
              </w:rPr>
            </w:pPr>
            <w:r w:rsidRPr="00F57A1B">
              <w:rPr>
                <w:rFonts w:ascii="Calibri Light" w:hAnsi="Calibri Light" w:cs="Calibri Light"/>
                <w:lang w:val="en-US"/>
              </w:rPr>
              <w:t>X</w:t>
            </w:r>
            <w:r w:rsidR="00B654C0" w:rsidRPr="00F57A1B">
              <w:rPr>
                <w:lang w:val="en-US"/>
              </w:rPr>
              <w:t xml:space="preserve"> Reuse existing data</w:t>
            </w:r>
          </w:p>
          <w:p w14:paraId="121B231B" w14:textId="77777777" w:rsidR="00180C25" w:rsidRPr="00F57A1B" w:rsidRDefault="00180C25" w:rsidP="009060DA">
            <w:pPr>
              <w:jc w:val="both"/>
              <w:rPr>
                <w:lang w:val="en-US"/>
              </w:rPr>
            </w:pPr>
          </w:p>
        </w:tc>
      </w:tr>
      <w:tr w:rsidR="00F57A1B" w:rsidRPr="00F57A1B" w14:paraId="554077FA" w14:textId="77777777" w:rsidTr="000D7A19">
        <w:trPr>
          <w:cantSplit/>
          <w:trHeight w:val="269"/>
        </w:trPr>
        <w:tc>
          <w:tcPr>
            <w:tcW w:w="2001" w:type="dxa"/>
          </w:tcPr>
          <w:p w14:paraId="4D4A368C" w14:textId="77777777" w:rsidR="003526F0" w:rsidRPr="00F57A1B" w:rsidRDefault="003526F0" w:rsidP="009060DA">
            <w:pPr>
              <w:jc w:val="both"/>
              <w:rPr>
                <w:lang w:val="en-US"/>
              </w:rPr>
            </w:pPr>
            <w:r w:rsidRPr="00F57A1B">
              <w:rPr>
                <w:lang w:val="en-US"/>
              </w:rPr>
              <w:lastRenderedPageBreak/>
              <w:t xml:space="preserve">Describe the origin, </w:t>
            </w:r>
            <w:proofErr w:type="gramStart"/>
            <w:r w:rsidRPr="00F57A1B">
              <w:rPr>
                <w:lang w:val="en-US"/>
              </w:rPr>
              <w:t>type</w:t>
            </w:r>
            <w:proofErr w:type="gramEnd"/>
            <w:r w:rsidRPr="00F57A1B">
              <w:rPr>
                <w:lang w:val="en-US"/>
              </w:rPr>
              <w:t xml:space="preserve"> and format of the data (per dataset) and its (estimated) volume</w:t>
            </w:r>
          </w:p>
        </w:tc>
        <w:tc>
          <w:tcPr>
            <w:tcW w:w="7071" w:type="dxa"/>
          </w:tcPr>
          <w:p w14:paraId="331B81FC" w14:textId="77777777" w:rsidR="003526F0" w:rsidRPr="00F57A1B" w:rsidRDefault="003526F0" w:rsidP="009060DA">
            <w:pPr>
              <w:tabs>
                <w:tab w:val="left" w:pos="5802"/>
              </w:tabs>
              <w:spacing w:line="200" w:lineRule="atLeast"/>
              <w:jc w:val="both"/>
              <w:rPr>
                <w:rFonts w:cstheme="minorHAnsi"/>
                <w:lang w:val="en-US"/>
              </w:rPr>
            </w:pPr>
            <w:r w:rsidRPr="00F57A1B">
              <w:rPr>
                <w:rFonts w:cstheme="minorHAnsi"/>
                <w:lang w:val="en-US"/>
              </w:rPr>
              <w:t xml:space="preserve">The research and technical staff will generate, collect, process, analyze and store the data listed below, as detailed in the project description. </w:t>
            </w:r>
            <w:r w:rsidR="00E94763">
              <w:rPr>
                <w:rFonts w:cstheme="minorHAnsi"/>
                <w:lang w:val="en-US"/>
              </w:rPr>
              <w:t>(</w:t>
            </w:r>
            <w:proofErr w:type="gramStart"/>
            <w:r w:rsidR="00E94763">
              <w:rPr>
                <w:rFonts w:cstheme="minorHAnsi"/>
                <w:lang w:val="en-US"/>
              </w:rPr>
              <w:t>not</w:t>
            </w:r>
            <w:proofErr w:type="gramEnd"/>
            <w:r w:rsidR="00E94763">
              <w:rPr>
                <w:rFonts w:cstheme="minorHAnsi"/>
                <w:lang w:val="en-US"/>
              </w:rPr>
              <w:t xml:space="preserve"> relevant to this section)</w:t>
            </w:r>
          </w:p>
          <w:p w14:paraId="41567451" w14:textId="77777777" w:rsidR="003526F0" w:rsidRPr="00F57A1B" w:rsidRDefault="003526F0" w:rsidP="009060DA">
            <w:pPr>
              <w:tabs>
                <w:tab w:val="left" w:pos="5802"/>
              </w:tabs>
              <w:spacing w:line="200" w:lineRule="atLeast"/>
              <w:jc w:val="both"/>
              <w:rPr>
                <w:rFonts w:cstheme="minorHAnsi"/>
                <w:lang w:val="en-US"/>
              </w:rPr>
            </w:pPr>
          </w:p>
          <w:p w14:paraId="2CB9241D" w14:textId="77777777" w:rsidR="003526F0" w:rsidRPr="00F57A1B" w:rsidRDefault="003526F0" w:rsidP="009060DA">
            <w:pPr>
              <w:tabs>
                <w:tab w:val="left" w:pos="5802"/>
              </w:tabs>
              <w:spacing w:line="200" w:lineRule="atLeast"/>
              <w:jc w:val="both"/>
              <w:rPr>
                <w:rFonts w:cstheme="minorHAnsi"/>
                <w:lang w:val="en-US"/>
              </w:rPr>
            </w:pPr>
            <w:r w:rsidRPr="00F57A1B">
              <w:rPr>
                <w:rFonts w:cstheme="minorHAnsi"/>
                <w:lang w:val="en-US"/>
              </w:rPr>
              <w:t>The following datasets will be generated:</w:t>
            </w:r>
          </w:p>
          <w:p w14:paraId="55AB3A76" w14:textId="77777777" w:rsidR="003A7FDA" w:rsidRPr="00BC38E6" w:rsidRDefault="006E7F2E" w:rsidP="008B00B5">
            <w:pPr>
              <w:pStyle w:val="ListParagraph"/>
              <w:numPr>
                <w:ilvl w:val="0"/>
                <w:numId w:val="28"/>
              </w:numPr>
              <w:tabs>
                <w:tab w:val="left" w:pos="5802"/>
              </w:tabs>
              <w:spacing w:line="200" w:lineRule="atLeast"/>
              <w:jc w:val="both"/>
              <w:rPr>
                <w:rFonts w:cstheme="minorHAnsi"/>
                <w:b/>
                <w:lang w:val="en-US"/>
              </w:rPr>
            </w:pPr>
            <w:r w:rsidRPr="00BC38E6">
              <w:rPr>
                <w:rFonts w:cstheme="minorHAnsi"/>
                <w:b/>
                <w:lang w:val="en-US"/>
              </w:rPr>
              <w:t>General</w:t>
            </w:r>
          </w:p>
          <w:p w14:paraId="24EE971D" w14:textId="1FC20FAE" w:rsidR="006E7F2E" w:rsidRPr="00BC38E6" w:rsidRDefault="006E7F2E" w:rsidP="00BC38E6">
            <w:pPr>
              <w:tabs>
                <w:tab w:val="left" w:pos="5802"/>
              </w:tabs>
              <w:spacing w:line="200" w:lineRule="atLeast"/>
              <w:ind w:left="360"/>
              <w:jc w:val="both"/>
              <w:rPr>
                <w:rFonts w:cstheme="minorHAnsi"/>
                <w:lang w:val="en-US"/>
              </w:rPr>
            </w:pPr>
            <w:r w:rsidRPr="00BC38E6">
              <w:rPr>
                <w:rFonts w:cstheme="minorHAnsi"/>
                <w:lang w:val="en-US"/>
              </w:rPr>
              <w:t xml:space="preserve">The major aim of the project is </w:t>
            </w:r>
            <w:r w:rsidR="00994D77" w:rsidRPr="00BC38E6">
              <w:rPr>
                <w:rFonts w:cstheme="minorHAnsi"/>
                <w:lang w:val="en-US"/>
              </w:rPr>
              <w:t>the</w:t>
            </w:r>
            <w:r w:rsidRPr="00BC38E6">
              <w:rPr>
                <w:rFonts w:cstheme="minorHAnsi"/>
                <w:lang w:val="en-US"/>
              </w:rPr>
              <w:t xml:space="preserve"> analysis</w:t>
            </w:r>
            <w:r w:rsidR="00994D77" w:rsidRPr="00BC38E6">
              <w:rPr>
                <w:rFonts w:cstheme="minorHAnsi"/>
                <w:lang w:val="en-US"/>
              </w:rPr>
              <w:t xml:space="preserve"> of </w:t>
            </w:r>
            <w:r w:rsidR="008B00B5">
              <w:rPr>
                <w:rFonts w:cstheme="minorHAnsi"/>
                <w:lang w:val="en-US"/>
              </w:rPr>
              <w:t>immunofluorescence, genome editing, and</w:t>
            </w:r>
            <w:r w:rsidR="006A4BBD">
              <w:rPr>
                <w:rFonts w:cstheme="minorHAnsi"/>
                <w:lang w:val="en-US"/>
              </w:rPr>
              <w:t xml:space="preserve"> </w:t>
            </w:r>
            <w:r w:rsidR="00994D77" w:rsidRPr="00BC38E6">
              <w:rPr>
                <w:rFonts w:cstheme="minorHAnsi"/>
                <w:lang w:val="en-US"/>
              </w:rPr>
              <w:t xml:space="preserve">single-cell </w:t>
            </w:r>
            <w:r w:rsidR="006C0C74">
              <w:rPr>
                <w:rFonts w:cstheme="minorHAnsi"/>
                <w:lang w:val="en-US"/>
              </w:rPr>
              <w:t>RNA-seq and single-cell ATAC-seq data</w:t>
            </w:r>
            <w:r w:rsidRPr="00BC38E6">
              <w:rPr>
                <w:rFonts w:cstheme="minorHAnsi"/>
                <w:lang w:val="en-US"/>
              </w:rPr>
              <w:t xml:space="preserve">. </w:t>
            </w:r>
            <w:r w:rsidR="00994D77" w:rsidRPr="00BC38E6">
              <w:rPr>
                <w:rFonts w:cstheme="minorHAnsi"/>
                <w:lang w:val="en-US"/>
              </w:rPr>
              <w:t xml:space="preserve">This data </w:t>
            </w:r>
            <w:r w:rsidRPr="00BC38E6">
              <w:rPr>
                <w:rFonts w:cstheme="minorHAnsi"/>
                <w:lang w:val="en-US"/>
              </w:rPr>
              <w:t xml:space="preserve">will be acquired </w:t>
            </w:r>
            <w:r w:rsidR="006C0C74">
              <w:rPr>
                <w:rFonts w:cstheme="minorHAnsi"/>
                <w:lang w:val="en-US"/>
              </w:rPr>
              <w:t>on in vitro models, including</w:t>
            </w:r>
            <w:r w:rsidR="007F4293">
              <w:rPr>
                <w:rFonts w:cstheme="minorHAnsi"/>
                <w:lang w:val="en-US"/>
              </w:rPr>
              <w:t xml:space="preserve"> naïve human pluripotent stem cells,</w:t>
            </w:r>
            <w:r w:rsidR="002F410C">
              <w:rPr>
                <w:rFonts w:cstheme="minorHAnsi"/>
                <w:lang w:val="en-US"/>
              </w:rPr>
              <w:t xml:space="preserve"> differentiated human stem cells such as trophoblast stem cells</w:t>
            </w:r>
            <w:r w:rsidR="003914D6">
              <w:rPr>
                <w:rFonts w:cstheme="minorHAnsi"/>
                <w:lang w:val="en-US"/>
              </w:rPr>
              <w:t xml:space="preserve"> and blastoids</w:t>
            </w:r>
            <w:r w:rsidR="002F410C">
              <w:rPr>
                <w:rFonts w:cstheme="minorHAnsi"/>
                <w:lang w:val="en-US"/>
              </w:rPr>
              <w:t>. H</w:t>
            </w:r>
            <w:r w:rsidR="008B00B5">
              <w:rPr>
                <w:rFonts w:cstheme="minorHAnsi"/>
                <w:lang w:val="en-US"/>
              </w:rPr>
              <w:t>uman embryos</w:t>
            </w:r>
            <w:r w:rsidR="002F410C">
              <w:rPr>
                <w:rFonts w:cstheme="minorHAnsi"/>
                <w:lang w:val="en-US"/>
              </w:rPr>
              <w:t xml:space="preserve"> will only be used </w:t>
            </w:r>
            <w:r w:rsidR="008B00B5">
              <w:rPr>
                <w:rFonts w:cstheme="minorHAnsi"/>
                <w:lang w:val="en-US"/>
              </w:rPr>
              <w:t xml:space="preserve">for the immunofluorescence </w:t>
            </w:r>
            <w:r w:rsidR="002F410C">
              <w:rPr>
                <w:rFonts w:cstheme="minorHAnsi"/>
                <w:lang w:val="en-US"/>
              </w:rPr>
              <w:t>data</w:t>
            </w:r>
            <w:r w:rsidR="008B00B5">
              <w:rPr>
                <w:rFonts w:cstheme="minorHAnsi"/>
                <w:lang w:val="en-US"/>
              </w:rPr>
              <w:t xml:space="preserve">. </w:t>
            </w:r>
            <w:r w:rsidR="006C0C74">
              <w:rPr>
                <w:rFonts w:cstheme="minorHAnsi"/>
                <w:lang w:val="en-US"/>
              </w:rPr>
              <w:t xml:space="preserve"> </w:t>
            </w:r>
          </w:p>
          <w:p w14:paraId="7027E9A1" w14:textId="77777777" w:rsidR="003A7FDA" w:rsidRPr="00BC38E6" w:rsidRDefault="003A7FDA" w:rsidP="009060DA">
            <w:pPr>
              <w:tabs>
                <w:tab w:val="left" w:pos="5802"/>
              </w:tabs>
              <w:spacing w:line="200" w:lineRule="atLeast"/>
              <w:jc w:val="both"/>
              <w:rPr>
                <w:rFonts w:cstheme="minorHAnsi"/>
                <w:b/>
                <w:lang w:val="en-US"/>
              </w:rPr>
            </w:pPr>
          </w:p>
          <w:p w14:paraId="463ACB3C" w14:textId="77777777" w:rsidR="003526F0" w:rsidRPr="00BC38E6" w:rsidRDefault="003A7FDA" w:rsidP="009060DA">
            <w:pPr>
              <w:tabs>
                <w:tab w:val="left" w:pos="5802"/>
              </w:tabs>
              <w:spacing w:line="200" w:lineRule="atLeast"/>
              <w:jc w:val="both"/>
              <w:rPr>
                <w:rFonts w:cstheme="minorHAnsi"/>
                <w:b/>
                <w:lang w:val="en-US"/>
              </w:rPr>
            </w:pPr>
            <w:r w:rsidRPr="00BC38E6">
              <w:rPr>
                <w:rFonts w:cstheme="minorHAnsi"/>
                <w:b/>
                <w:lang w:val="en-US"/>
              </w:rPr>
              <w:t>1</w:t>
            </w:r>
            <w:r w:rsidR="003526F0" w:rsidRPr="00BC38E6">
              <w:rPr>
                <w:rFonts w:cstheme="minorHAnsi"/>
                <w:b/>
                <w:lang w:val="en-US"/>
              </w:rPr>
              <w:t>. Experimental data</w:t>
            </w:r>
          </w:p>
          <w:p w14:paraId="58939F7A" w14:textId="77777777" w:rsidR="003526F0" w:rsidRPr="00BC38E6" w:rsidRDefault="003526F0" w:rsidP="009060DA">
            <w:pPr>
              <w:tabs>
                <w:tab w:val="left" w:pos="5802"/>
              </w:tabs>
              <w:spacing w:line="200" w:lineRule="atLeast"/>
              <w:jc w:val="both"/>
              <w:rPr>
                <w:rFonts w:cstheme="minorHAnsi"/>
                <w:b/>
                <w:lang w:val="en-US"/>
              </w:rPr>
            </w:pPr>
            <w:r w:rsidRPr="00BC38E6">
              <w:rPr>
                <w:rFonts w:cstheme="minorHAnsi"/>
                <w:b/>
                <w:lang w:val="en-US"/>
              </w:rPr>
              <w:t xml:space="preserve">Dataset </w:t>
            </w:r>
            <w:r w:rsidR="003A7FDA" w:rsidRPr="00BC38E6">
              <w:rPr>
                <w:rFonts w:cstheme="minorHAnsi"/>
                <w:b/>
                <w:lang w:val="en-US"/>
              </w:rPr>
              <w:t>1</w:t>
            </w:r>
            <w:r w:rsidRPr="00BC38E6">
              <w:rPr>
                <w:rFonts w:cstheme="minorHAnsi"/>
                <w:b/>
                <w:lang w:val="en-US"/>
              </w:rPr>
              <w:t>.1. – Digital images</w:t>
            </w:r>
          </w:p>
          <w:p w14:paraId="3259EDA1" w14:textId="77777777" w:rsidR="003526F0" w:rsidRPr="00BC38E6" w:rsidRDefault="003526F0" w:rsidP="009060DA">
            <w:pPr>
              <w:tabs>
                <w:tab w:val="left" w:pos="5802"/>
              </w:tabs>
              <w:spacing w:line="200" w:lineRule="atLeast"/>
              <w:jc w:val="both"/>
              <w:rPr>
                <w:rFonts w:cstheme="minorHAnsi"/>
                <w:lang w:val="en-US"/>
              </w:rPr>
            </w:pPr>
            <w:r w:rsidRPr="00BC38E6">
              <w:rPr>
                <w:rFonts w:cstheme="minorHAnsi"/>
                <w:lang w:val="en-US"/>
              </w:rPr>
              <w:t>Microscopy pictures, gel scans, graphs, illustrations, figures.</w:t>
            </w:r>
          </w:p>
          <w:p w14:paraId="3EFDF8F4" w14:textId="77777777" w:rsidR="003526F0" w:rsidRPr="00BC38E6" w:rsidRDefault="003526F0" w:rsidP="009060DA">
            <w:pPr>
              <w:tabs>
                <w:tab w:val="left" w:pos="5802"/>
              </w:tabs>
              <w:spacing w:line="200" w:lineRule="atLeast"/>
              <w:jc w:val="both"/>
              <w:rPr>
                <w:rFonts w:cstheme="minorHAnsi"/>
                <w:b/>
                <w:lang w:val="en-US"/>
              </w:rPr>
            </w:pPr>
            <w:r w:rsidRPr="00BC38E6">
              <w:rPr>
                <w:rFonts w:cstheme="minorHAnsi"/>
                <w:b/>
                <w:lang w:val="en-US"/>
              </w:rPr>
              <w:t xml:space="preserve">Dataset </w:t>
            </w:r>
            <w:r w:rsidR="003A7FDA" w:rsidRPr="00BC38E6">
              <w:rPr>
                <w:rFonts w:cstheme="minorHAnsi"/>
                <w:b/>
                <w:lang w:val="en-US"/>
              </w:rPr>
              <w:t>1</w:t>
            </w:r>
            <w:r w:rsidRPr="00BC38E6">
              <w:rPr>
                <w:rFonts w:cstheme="minorHAnsi"/>
                <w:b/>
                <w:lang w:val="en-US"/>
              </w:rPr>
              <w:t>.</w:t>
            </w:r>
            <w:r w:rsidR="003A7FDA" w:rsidRPr="00BC38E6">
              <w:rPr>
                <w:rFonts w:cstheme="minorHAnsi"/>
                <w:b/>
                <w:lang w:val="en-US"/>
              </w:rPr>
              <w:t>2</w:t>
            </w:r>
            <w:r w:rsidRPr="00BC38E6">
              <w:rPr>
                <w:rFonts w:cstheme="minorHAnsi"/>
                <w:b/>
                <w:lang w:val="en-US"/>
              </w:rPr>
              <w:t>. – Cytometry data</w:t>
            </w:r>
          </w:p>
          <w:p w14:paraId="30447CB6" w14:textId="77777777" w:rsidR="003526F0" w:rsidRPr="00BC38E6" w:rsidRDefault="003526F0" w:rsidP="009060DA">
            <w:pPr>
              <w:tabs>
                <w:tab w:val="left" w:pos="5802"/>
              </w:tabs>
              <w:spacing w:line="200" w:lineRule="atLeast"/>
              <w:jc w:val="both"/>
              <w:rPr>
                <w:rFonts w:cstheme="minorHAnsi"/>
                <w:lang w:val="en-US"/>
              </w:rPr>
            </w:pPr>
            <w:r w:rsidRPr="00BC38E6">
              <w:rPr>
                <w:rFonts w:cstheme="minorHAnsi"/>
                <w:lang w:val="en-US"/>
              </w:rPr>
              <w:t xml:space="preserve">Flow Cytometry and fluorescence-activated cell sorting (FACS) data </w:t>
            </w:r>
          </w:p>
          <w:p w14:paraId="4E712450" w14:textId="77777777" w:rsidR="003526F0" w:rsidRPr="00BC38E6" w:rsidRDefault="003526F0" w:rsidP="009060DA">
            <w:pPr>
              <w:tabs>
                <w:tab w:val="left" w:pos="5802"/>
              </w:tabs>
              <w:spacing w:line="200" w:lineRule="atLeast"/>
              <w:jc w:val="both"/>
              <w:rPr>
                <w:rFonts w:cstheme="minorHAnsi"/>
                <w:b/>
                <w:lang w:val="en-US"/>
              </w:rPr>
            </w:pPr>
            <w:r w:rsidRPr="00BC38E6">
              <w:rPr>
                <w:rFonts w:cstheme="minorHAnsi"/>
                <w:b/>
                <w:lang w:val="en-US"/>
              </w:rPr>
              <w:t xml:space="preserve">Dataset </w:t>
            </w:r>
            <w:r w:rsidR="003A7FDA" w:rsidRPr="00BC38E6">
              <w:rPr>
                <w:rFonts w:cstheme="minorHAnsi"/>
                <w:b/>
                <w:lang w:val="en-US"/>
              </w:rPr>
              <w:t>1</w:t>
            </w:r>
            <w:r w:rsidRPr="00BC38E6">
              <w:rPr>
                <w:rFonts w:cstheme="minorHAnsi"/>
                <w:b/>
                <w:lang w:val="en-US"/>
              </w:rPr>
              <w:t>.</w:t>
            </w:r>
            <w:r w:rsidR="003A7FDA" w:rsidRPr="00BC38E6">
              <w:rPr>
                <w:rFonts w:cstheme="minorHAnsi"/>
                <w:b/>
                <w:lang w:val="en-US"/>
              </w:rPr>
              <w:t>3</w:t>
            </w:r>
            <w:r w:rsidRPr="00BC38E6">
              <w:rPr>
                <w:rFonts w:cstheme="minorHAnsi"/>
                <w:b/>
                <w:lang w:val="en-US"/>
              </w:rPr>
              <w:t>. – Omics data</w:t>
            </w:r>
          </w:p>
          <w:p w14:paraId="5530EA5D" w14:textId="2D05E361" w:rsidR="003526F0" w:rsidRPr="00BC38E6" w:rsidRDefault="003526F0" w:rsidP="008B00B5">
            <w:pPr>
              <w:tabs>
                <w:tab w:val="left" w:pos="5802"/>
              </w:tabs>
              <w:spacing w:line="200" w:lineRule="atLeast"/>
              <w:jc w:val="both"/>
              <w:rPr>
                <w:rFonts w:cstheme="minorHAnsi"/>
                <w:lang w:val="en-US"/>
              </w:rPr>
            </w:pPr>
            <w:r w:rsidRPr="00BC38E6">
              <w:rPr>
                <w:rFonts w:cstheme="minorHAnsi"/>
                <w:lang w:val="en-US"/>
              </w:rPr>
              <w:t>Genomics, transcriptomics</w:t>
            </w:r>
            <w:r w:rsidR="004E4ADA">
              <w:rPr>
                <w:rFonts w:cstheme="minorHAnsi"/>
                <w:lang w:val="en-US"/>
              </w:rPr>
              <w:t>, epigenomics data</w:t>
            </w:r>
            <w:r w:rsidRPr="00BC38E6">
              <w:rPr>
                <w:rFonts w:cstheme="minorHAnsi"/>
                <w:lang w:val="en-US"/>
              </w:rPr>
              <w:t xml:space="preserve">. </w:t>
            </w:r>
          </w:p>
          <w:p w14:paraId="3F3B5FE6" w14:textId="6C5001C7" w:rsidR="00F56966" w:rsidRPr="005A160F" w:rsidRDefault="00F56966" w:rsidP="00F56966">
            <w:pPr>
              <w:tabs>
                <w:tab w:val="left" w:pos="5802"/>
              </w:tabs>
              <w:spacing w:line="200" w:lineRule="atLeast"/>
              <w:jc w:val="both"/>
              <w:rPr>
                <w:rFonts w:cstheme="minorHAnsi"/>
                <w:b/>
                <w:lang w:val="en-US"/>
              </w:rPr>
            </w:pPr>
            <w:r w:rsidRPr="005A160F">
              <w:rPr>
                <w:rFonts w:cstheme="minorHAnsi"/>
                <w:b/>
                <w:lang w:val="en-US"/>
              </w:rPr>
              <w:t xml:space="preserve">Dataset 1.4 </w:t>
            </w:r>
            <w:r w:rsidR="00335A3E" w:rsidRPr="00BC38E6">
              <w:rPr>
                <w:rFonts w:cstheme="minorHAnsi"/>
                <w:b/>
                <w:lang w:val="en-US"/>
              </w:rPr>
              <w:t>–</w:t>
            </w:r>
            <w:r w:rsidR="00335A3E">
              <w:rPr>
                <w:rFonts w:cstheme="minorHAnsi"/>
                <w:b/>
                <w:lang w:val="en-US"/>
              </w:rPr>
              <w:t xml:space="preserve"> Cell lines</w:t>
            </w:r>
          </w:p>
          <w:p w14:paraId="63DAC4E2" w14:textId="26995159" w:rsidR="00F56966" w:rsidRPr="00BC38E6" w:rsidRDefault="00335A3E" w:rsidP="00F56966">
            <w:pPr>
              <w:tabs>
                <w:tab w:val="left" w:pos="5802"/>
              </w:tabs>
              <w:spacing w:line="200" w:lineRule="atLeast"/>
              <w:jc w:val="both"/>
              <w:rPr>
                <w:rFonts w:cstheme="minorHAnsi"/>
                <w:lang w:val="en-US"/>
              </w:rPr>
            </w:pPr>
            <w:r>
              <w:rPr>
                <w:rFonts w:cstheme="minorHAnsi"/>
                <w:lang w:val="en-US"/>
              </w:rPr>
              <w:t>Human stem cell lines</w:t>
            </w:r>
          </w:p>
          <w:p w14:paraId="10DF41CF" w14:textId="77777777" w:rsidR="00F56966" w:rsidRPr="00BC38E6" w:rsidRDefault="00F56966" w:rsidP="009060DA">
            <w:pPr>
              <w:tabs>
                <w:tab w:val="left" w:pos="5802"/>
              </w:tabs>
              <w:spacing w:line="200" w:lineRule="atLeast"/>
              <w:jc w:val="both"/>
              <w:rPr>
                <w:rFonts w:cstheme="minorHAnsi"/>
                <w:lang w:val="en-US"/>
              </w:rPr>
            </w:pPr>
          </w:p>
          <w:p w14:paraId="050A88D1" w14:textId="2EA7C273" w:rsidR="003526F0" w:rsidRPr="00F57A1B" w:rsidRDefault="008B00B5" w:rsidP="009060DA">
            <w:pPr>
              <w:tabs>
                <w:tab w:val="left" w:pos="5802"/>
              </w:tabs>
              <w:spacing w:line="200" w:lineRule="atLeast"/>
              <w:jc w:val="both"/>
              <w:rPr>
                <w:rFonts w:cstheme="minorHAnsi"/>
                <w:b/>
                <w:lang w:val="en-US"/>
              </w:rPr>
            </w:pPr>
            <w:r>
              <w:rPr>
                <w:rFonts w:cstheme="minorHAnsi"/>
                <w:b/>
                <w:lang w:val="en-US"/>
              </w:rPr>
              <w:t>2</w:t>
            </w:r>
            <w:r w:rsidR="003526F0" w:rsidRPr="00F57A1B">
              <w:rPr>
                <w:rFonts w:cstheme="minorHAnsi"/>
                <w:b/>
                <w:lang w:val="en-US"/>
              </w:rPr>
              <w:t>. Derived and compiled data</w:t>
            </w:r>
          </w:p>
          <w:p w14:paraId="002F5E58" w14:textId="251EBDB6" w:rsidR="003526F0" w:rsidRPr="00F57A1B" w:rsidRDefault="003526F0" w:rsidP="009060DA">
            <w:pPr>
              <w:tabs>
                <w:tab w:val="left" w:pos="5802"/>
              </w:tabs>
              <w:spacing w:line="200" w:lineRule="atLeast"/>
              <w:jc w:val="both"/>
              <w:rPr>
                <w:rFonts w:cstheme="minorHAnsi"/>
                <w:b/>
                <w:lang w:val="en-US"/>
              </w:rPr>
            </w:pPr>
            <w:r w:rsidRPr="00F57A1B">
              <w:rPr>
                <w:rFonts w:cstheme="minorHAnsi"/>
                <w:b/>
                <w:lang w:val="en-US"/>
              </w:rPr>
              <w:t xml:space="preserve">Dataset </w:t>
            </w:r>
            <w:r w:rsidR="008B00B5">
              <w:rPr>
                <w:rFonts w:cstheme="minorHAnsi"/>
                <w:b/>
                <w:lang w:val="en-US"/>
              </w:rPr>
              <w:t>2</w:t>
            </w:r>
            <w:r w:rsidRPr="00F57A1B">
              <w:rPr>
                <w:rFonts w:cstheme="minorHAnsi"/>
                <w:b/>
                <w:lang w:val="en-US"/>
              </w:rPr>
              <w:t>.1 – Research documentation</w:t>
            </w:r>
          </w:p>
          <w:p w14:paraId="34431416" w14:textId="4252A8F8" w:rsidR="003526F0" w:rsidRPr="00F57A1B" w:rsidRDefault="003526F0" w:rsidP="009060DA">
            <w:pPr>
              <w:tabs>
                <w:tab w:val="left" w:pos="5802"/>
              </w:tabs>
              <w:spacing w:line="200" w:lineRule="atLeast"/>
              <w:jc w:val="both"/>
              <w:rPr>
                <w:rFonts w:cstheme="minorHAnsi"/>
                <w:lang w:val="en-US"/>
              </w:rPr>
            </w:pPr>
            <w:r w:rsidRPr="00F57A1B">
              <w:rPr>
                <w:rFonts w:cstheme="minorHAnsi"/>
                <w:lang w:val="en-US"/>
              </w:rPr>
              <w:t>Research documentation generated by the research and technical staff or collected from online sources and from collaborators, including ethical approval documents, laboratory notes, protocols.</w:t>
            </w:r>
          </w:p>
          <w:p w14:paraId="0C6659BA" w14:textId="45104770" w:rsidR="003526F0" w:rsidRDefault="003526F0" w:rsidP="009060DA">
            <w:pPr>
              <w:tabs>
                <w:tab w:val="left" w:pos="5802"/>
              </w:tabs>
              <w:spacing w:line="200" w:lineRule="atLeast"/>
              <w:jc w:val="both"/>
              <w:rPr>
                <w:rFonts w:cstheme="minorHAnsi"/>
                <w:b/>
                <w:lang w:val="en-US"/>
              </w:rPr>
            </w:pPr>
            <w:r w:rsidRPr="00F57A1B">
              <w:rPr>
                <w:rFonts w:cstheme="minorHAnsi"/>
                <w:b/>
                <w:lang w:val="en-US"/>
              </w:rPr>
              <w:t xml:space="preserve">Dataset </w:t>
            </w:r>
            <w:r w:rsidR="008B00B5">
              <w:rPr>
                <w:rFonts w:cstheme="minorHAnsi"/>
                <w:b/>
                <w:lang w:val="en-US"/>
              </w:rPr>
              <w:t>2</w:t>
            </w:r>
            <w:r w:rsidRPr="00F57A1B">
              <w:rPr>
                <w:rFonts w:cstheme="minorHAnsi"/>
                <w:b/>
                <w:lang w:val="en-US"/>
              </w:rPr>
              <w:t>.2 – Manuscripts</w:t>
            </w:r>
          </w:p>
          <w:p w14:paraId="4D8CEC3E" w14:textId="78290DE1" w:rsidR="006E7F2E" w:rsidRPr="006E7F2E" w:rsidRDefault="006E7F2E" w:rsidP="009060DA">
            <w:pPr>
              <w:tabs>
                <w:tab w:val="left" w:pos="5802"/>
              </w:tabs>
              <w:spacing w:line="200" w:lineRule="atLeast"/>
              <w:jc w:val="both"/>
              <w:rPr>
                <w:rFonts w:cstheme="minorHAnsi"/>
                <w:lang w:val="en-US"/>
              </w:rPr>
            </w:pPr>
            <w:r>
              <w:rPr>
                <w:rFonts w:cstheme="minorHAnsi"/>
                <w:lang w:val="en-US"/>
              </w:rPr>
              <w:t xml:space="preserve">The results will be </w:t>
            </w:r>
            <w:r w:rsidR="00657006">
              <w:rPr>
                <w:rFonts w:cstheme="minorHAnsi"/>
                <w:lang w:val="en-US"/>
              </w:rPr>
              <w:t>published</w:t>
            </w:r>
            <w:r w:rsidR="00CF6070">
              <w:rPr>
                <w:rFonts w:cstheme="minorHAnsi"/>
                <w:lang w:val="en-US"/>
              </w:rPr>
              <w:t xml:space="preserve"> as </w:t>
            </w:r>
            <w:r w:rsidR="00774A53">
              <w:rPr>
                <w:rFonts w:cstheme="minorHAnsi"/>
                <w:lang w:val="en-US"/>
              </w:rPr>
              <w:t xml:space="preserve">BioRxiv preprints and </w:t>
            </w:r>
            <w:r w:rsidR="00CF6070">
              <w:rPr>
                <w:rFonts w:cstheme="minorHAnsi"/>
                <w:lang w:val="en-US"/>
              </w:rPr>
              <w:t>articles</w:t>
            </w:r>
            <w:r>
              <w:rPr>
                <w:rFonts w:cstheme="minorHAnsi"/>
                <w:lang w:val="en-US"/>
              </w:rPr>
              <w:t xml:space="preserve"> in peer reviewed </w:t>
            </w:r>
            <w:r w:rsidR="00CF6070">
              <w:rPr>
                <w:rFonts w:cstheme="minorHAnsi"/>
                <w:lang w:val="en-US"/>
              </w:rPr>
              <w:t>journals.</w:t>
            </w:r>
          </w:p>
          <w:p w14:paraId="324FDECA" w14:textId="11886CB4" w:rsidR="003526F0" w:rsidRDefault="003A7FDA" w:rsidP="009060DA">
            <w:pPr>
              <w:tabs>
                <w:tab w:val="left" w:pos="5802"/>
              </w:tabs>
              <w:spacing w:line="200" w:lineRule="atLeast"/>
              <w:jc w:val="both"/>
              <w:rPr>
                <w:rFonts w:cstheme="minorHAnsi"/>
                <w:b/>
                <w:lang w:val="en-US"/>
              </w:rPr>
            </w:pPr>
            <w:r w:rsidRPr="00F57A1B">
              <w:rPr>
                <w:rFonts w:cstheme="minorHAnsi"/>
                <w:b/>
                <w:lang w:val="en-US"/>
              </w:rPr>
              <w:t xml:space="preserve">Dataset </w:t>
            </w:r>
            <w:r w:rsidR="008B00B5">
              <w:rPr>
                <w:rFonts w:cstheme="minorHAnsi"/>
                <w:b/>
                <w:lang w:val="en-US"/>
              </w:rPr>
              <w:t>2</w:t>
            </w:r>
            <w:r w:rsidR="003526F0" w:rsidRPr="00F57A1B">
              <w:rPr>
                <w:rFonts w:cstheme="minorHAnsi"/>
                <w:b/>
                <w:lang w:val="en-US"/>
              </w:rPr>
              <w:t>.3 – Algorithms and scripts</w:t>
            </w:r>
          </w:p>
          <w:p w14:paraId="3D22C42C" w14:textId="66045D8D" w:rsidR="006E7F2E" w:rsidRPr="00BC38E6" w:rsidRDefault="00CF6070" w:rsidP="009060DA">
            <w:pPr>
              <w:tabs>
                <w:tab w:val="left" w:pos="5802"/>
              </w:tabs>
              <w:spacing w:line="200" w:lineRule="atLeast"/>
              <w:jc w:val="both"/>
              <w:rPr>
                <w:rFonts w:cstheme="minorHAnsi"/>
                <w:lang w:val="en-US"/>
              </w:rPr>
            </w:pPr>
            <w:r>
              <w:rPr>
                <w:rFonts w:cstheme="minorHAnsi"/>
                <w:lang w:val="en-US"/>
              </w:rPr>
              <w:t xml:space="preserve">Algorithms and scripts to investigate </w:t>
            </w:r>
            <w:r w:rsidR="000D1BD1">
              <w:rPr>
                <w:rFonts w:cstheme="minorHAnsi"/>
                <w:lang w:val="en-US"/>
              </w:rPr>
              <w:t>the single-cell data, to match guide RNAs with omics data, and to integrate different omics layers (transcriptome/epigenome)</w:t>
            </w:r>
            <w:r w:rsidR="00604EF3">
              <w:rPr>
                <w:rFonts w:cstheme="minorHAnsi"/>
                <w:lang w:val="en-US"/>
              </w:rPr>
              <w:t xml:space="preserve"> will be designed.</w:t>
            </w:r>
          </w:p>
          <w:p w14:paraId="3DBE3AF3" w14:textId="77777777" w:rsidR="006E7F2E" w:rsidRPr="00F57A1B" w:rsidRDefault="006E7F2E" w:rsidP="009060DA">
            <w:pPr>
              <w:tabs>
                <w:tab w:val="left" w:pos="5802"/>
              </w:tabs>
              <w:spacing w:line="200" w:lineRule="atLeast"/>
              <w:jc w:val="both"/>
              <w:rPr>
                <w:rFonts w:cstheme="minorHAnsi"/>
                <w:lang w:val="en-US"/>
              </w:rPr>
            </w:pPr>
          </w:p>
          <w:p w14:paraId="45E859F0" w14:textId="23C6E217" w:rsidR="003526F0" w:rsidRPr="00F57A1B" w:rsidRDefault="008B00B5" w:rsidP="009060DA">
            <w:pPr>
              <w:tabs>
                <w:tab w:val="left" w:pos="5802"/>
              </w:tabs>
              <w:spacing w:line="200" w:lineRule="atLeast"/>
              <w:jc w:val="both"/>
              <w:rPr>
                <w:rFonts w:cstheme="minorHAnsi"/>
                <w:b/>
                <w:lang w:val="en-US"/>
              </w:rPr>
            </w:pPr>
            <w:r>
              <w:rPr>
                <w:rFonts w:cstheme="minorHAnsi"/>
                <w:b/>
                <w:lang w:val="en-US"/>
              </w:rPr>
              <w:t>3.</w:t>
            </w:r>
            <w:r w:rsidR="003526F0" w:rsidRPr="00F57A1B">
              <w:rPr>
                <w:rFonts w:cstheme="minorHAnsi"/>
                <w:b/>
                <w:lang w:val="en-US"/>
              </w:rPr>
              <w:t xml:space="preserve"> Canonical data</w:t>
            </w:r>
          </w:p>
          <w:p w14:paraId="7DCF27F9" w14:textId="6341153E" w:rsidR="003526F0" w:rsidRPr="00F57A1B" w:rsidRDefault="003526F0" w:rsidP="009060DA">
            <w:pPr>
              <w:tabs>
                <w:tab w:val="left" w:pos="5802"/>
              </w:tabs>
              <w:spacing w:line="200" w:lineRule="atLeast"/>
              <w:jc w:val="both"/>
              <w:rPr>
                <w:rFonts w:cstheme="minorHAnsi"/>
                <w:b/>
                <w:lang w:val="en-US"/>
              </w:rPr>
            </w:pPr>
            <w:r w:rsidRPr="00F57A1B">
              <w:rPr>
                <w:rFonts w:cstheme="minorHAnsi"/>
                <w:b/>
                <w:lang w:val="en-US"/>
              </w:rPr>
              <w:t xml:space="preserve">Dataset </w:t>
            </w:r>
            <w:r w:rsidR="008B00B5">
              <w:rPr>
                <w:rFonts w:cstheme="minorHAnsi"/>
                <w:b/>
                <w:lang w:val="en-US"/>
              </w:rPr>
              <w:t>3</w:t>
            </w:r>
            <w:r w:rsidRPr="00F57A1B">
              <w:rPr>
                <w:rFonts w:cstheme="minorHAnsi"/>
                <w:b/>
                <w:lang w:val="en-US"/>
              </w:rPr>
              <w:t>.1 – Nucleic acid sequences</w:t>
            </w:r>
          </w:p>
          <w:p w14:paraId="0F3D68DB" w14:textId="77777777" w:rsidR="003526F0" w:rsidRPr="00F57A1B" w:rsidRDefault="003526F0" w:rsidP="009060DA">
            <w:pPr>
              <w:tabs>
                <w:tab w:val="left" w:pos="5802"/>
              </w:tabs>
              <w:spacing w:line="200" w:lineRule="atLeast"/>
              <w:jc w:val="both"/>
              <w:rPr>
                <w:rFonts w:cstheme="minorHAnsi"/>
                <w:lang w:val="en-US"/>
              </w:rPr>
            </w:pPr>
          </w:p>
          <w:p w14:paraId="41EC5487" w14:textId="77777777" w:rsidR="003526F0" w:rsidRPr="00F57A1B" w:rsidRDefault="003526F0" w:rsidP="009060DA">
            <w:pPr>
              <w:tabs>
                <w:tab w:val="left" w:pos="5802"/>
              </w:tabs>
              <w:spacing w:line="200" w:lineRule="atLeast"/>
              <w:jc w:val="both"/>
              <w:rPr>
                <w:rFonts w:cstheme="minorHAnsi"/>
                <w:lang w:val="en-US"/>
              </w:rPr>
            </w:pPr>
            <w:r w:rsidRPr="00F57A1B">
              <w:rPr>
                <w:rFonts w:cstheme="minorHAnsi"/>
                <w:lang w:val="en-US"/>
              </w:rPr>
              <w:t>These datasets represent an important source of information for the laboratory of the PI (including future staff), for scientists, journalists and higher education t</w:t>
            </w:r>
            <w:r w:rsidR="003A7FDA" w:rsidRPr="00F57A1B">
              <w:rPr>
                <w:rFonts w:cstheme="minorHAnsi"/>
                <w:lang w:val="en-US"/>
              </w:rPr>
              <w:t>eachers working in the field of single-cell genomics</w:t>
            </w:r>
            <w:r w:rsidRPr="00F57A1B">
              <w:rPr>
                <w:rFonts w:cstheme="minorHAnsi"/>
                <w:lang w:val="en-US"/>
              </w:rPr>
              <w:t xml:space="preserve"> but </w:t>
            </w:r>
            <w:r w:rsidR="00DE109B" w:rsidRPr="00F57A1B">
              <w:rPr>
                <w:rFonts w:cstheme="minorHAnsi"/>
                <w:lang w:val="en-US"/>
              </w:rPr>
              <w:t xml:space="preserve">also </w:t>
            </w:r>
            <w:r w:rsidRPr="00F57A1B">
              <w:rPr>
                <w:rFonts w:cstheme="minorHAnsi"/>
                <w:lang w:val="en-US"/>
              </w:rPr>
              <w:t>for non-profit organizations and in</w:t>
            </w:r>
            <w:r w:rsidR="003A7FDA" w:rsidRPr="00F57A1B">
              <w:rPr>
                <w:rFonts w:cstheme="minorHAnsi"/>
                <w:lang w:val="en-US"/>
              </w:rPr>
              <w:t>dustries active in the field of genetics</w:t>
            </w:r>
            <w:r w:rsidRPr="00F57A1B">
              <w:rPr>
                <w:rFonts w:cstheme="minorHAnsi"/>
                <w:lang w:val="en-US"/>
              </w:rPr>
              <w:t>.</w:t>
            </w:r>
          </w:p>
          <w:p w14:paraId="22739703" w14:textId="77777777" w:rsidR="003526F0" w:rsidRPr="00F57A1B" w:rsidRDefault="003526F0" w:rsidP="009060DA">
            <w:pPr>
              <w:tabs>
                <w:tab w:val="left" w:pos="5802"/>
              </w:tabs>
              <w:spacing w:line="200" w:lineRule="atLeast"/>
              <w:jc w:val="both"/>
              <w:rPr>
                <w:rFonts w:cstheme="minorHAnsi"/>
                <w:lang w:val="en-US"/>
              </w:rPr>
            </w:pPr>
            <w:r w:rsidRPr="00F57A1B">
              <w:rPr>
                <w:rFonts w:cstheme="minorHAnsi"/>
                <w:lang w:val="en-US"/>
              </w:rPr>
              <w:t xml:space="preserve"> </w:t>
            </w:r>
          </w:p>
          <w:p w14:paraId="47750B02" w14:textId="77777777" w:rsidR="003526F0" w:rsidRPr="00F57A1B" w:rsidRDefault="003526F0" w:rsidP="009060DA">
            <w:pPr>
              <w:jc w:val="both"/>
              <w:rPr>
                <w:rFonts w:cstheme="minorHAnsi"/>
                <w:lang w:val="en-US"/>
              </w:rPr>
            </w:pPr>
            <w:r w:rsidRPr="00F57A1B">
              <w:rPr>
                <w:rFonts w:cstheme="minorHAnsi"/>
                <w:lang w:val="en-US"/>
              </w:rPr>
              <w:t xml:space="preserve">Data will be stored in the following formats: </w:t>
            </w:r>
          </w:p>
          <w:p w14:paraId="7034190D" w14:textId="77777777" w:rsidR="003526F0" w:rsidRPr="00F57A1B" w:rsidRDefault="003526F0" w:rsidP="009060DA">
            <w:pPr>
              <w:pStyle w:val="ListParagraph"/>
              <w:widowControl w:val="0"/>
              <w:numPr>
                <w:ilvl w:val="0"/>
                <w:numId w:val="24"/>
              </w:numPr>
              <w:contextualSpacing w:val="0"/>
              <w:jc w:val="both"/>
              <w:rPr>
                <w:rFonts w:cstheme="minorHAnsi"/>
                <w:lang w:val="en-US"/>
              </w:rPr>
            </w:pPr>
            <w:r w:rsidRPr="00F57A1B">
              <w:rPr>
                <w:rFonts w:cstheme="minorHAnsi"/>
                <w:lang w:val="en-US"/>
              </w:rPr>
              <w:lastRenderedPageBreak/>
              <w:t xml:space="preserve">Text files: </w:t>
            </w:r>
            <w:r w:rsidR="003A7FDA" w:rsidRPr="00F57A1B">
              <w:rPr>
                <w:rFonts w:cstheme="minorHAnsi"/>
                <w:lang w:val="en-US"/>
              </w:rPr>
              <w:t>P</w:t>
            </w:r>
            <w:r w:rsidRPr="00F57A1B">
              <w:rPr>
                <w:rFonts w:cstheme="minorHAnsi"/>
                <w:lang w:val="en-US"/>
              </w:rPr>
              <w:t xml:space="preserve">lain text data (Unicode, .txt), MS Word (.doc/.docx), Adobe Portable Document Format (.pdf), </w:t>
            </w:r>
            <w:proofErr w:type="spellStart"/>
            <w:r w:rsidRPr="00F57A1B">
              <w:rPr>
                <w:rFonts w:cstheme="minorHAnsi"/>
                <w:lang w:val="en-US"/>
              </w:rPr>
              <w:t>LaTex</w:t>
            </w:r>
            <w:proofErr w:type="spellEnd"/>
            <w:r w:rsidRPr="00F57A1B">
              <w:rPr>
                <w:rFonts w:cstheme="minorHAnsi"/>
                <w:lang w:val="en-US"/>
              </w:rPr>
              <w:t xml:space="preserve"> (.</w:t>
            </w:r>
            <w:proofErr w:type="spellStart"/>
            <w:r w:rsidRPr="00F57A1B">
              <w:rPr>
                <w:rFonts w:cstheme="minorHAnsi"/>
                <w:lang w:val="en-US"/>
              </w:rPr>
              <w:t>tex</w:t>
            </w:r>
            <w:proofErr w:type="spellEnd"/>
            <w:r w:rsidRPr="00F57A1B">
              <w:rPr>
                <w:rFonts w:cstheme="minorHAnsi"/>
                <w:lang w:val="en-US"/>
              </w:rPr>
              <w:t xml:space="preserve">) </w:t>
            </w:r>
            <w:proofErr w:type="gramStart"/>
            <w:r w:rsidRPr="00F57A1B">
              <w:rPr>
                <w:rFonts w:cstheme="minorHAnsi"/>
                <w:lang w:val="en-US"/>
              </w:rPr>
              <w:t>format;</w:t>
            </w:r>
            <w:proofErr w:type="gramEnd"/>
          </w:p>
          <w:p w14:paraId="19B1F2F3" w14:textId="77777777" w:rsidR="003526F0" w:rsidRPr="00F57A1B" w:rsidRDefault="003526F0" w:rsidP="009060DA">
            <w:pPr>
              <w:pStyle w:val="ListParagraph"/>
              <w:widowControl w:val="0"/>
              <w:numPr>
                <w:ilvl w:val="0"/>
                <w:numId w:val="24"/>
              </w:numPr>
              <w:contextualSpacing w:val="0"/>
              <w:jc w:val="both"/>
              <w:rPr>
                <w:rFonts w:cstheme="minorHAnsi"/>
                <w:lang w:val="en-US"/>
              </w:rPr>
            </w:pPr>
            <w:r w:rsidRPr="00F57A1B">
              <w:rPr>
                <w:rFonts w:cstheme="minorHAnsi"/>
                <w:lang w:val="en-US"/>
              </w:rPr>
              <w:t>Quantitative tabular data: comma-separated value files (.csv), tab-delimited file (.tab), delimited text</w:t>
            </w:r>
            <w:r w:rsidR="003A7FDA" w:rsidRPr="00F57A1B">
              <w:rPr>
                <w:rFonts w:cstheme="minorHAnsi"/>
                <w:lang w:val="en-US"/>
              </w:rPr>
              <w:t xml:space="preserve"> (.txt), MS Excel (.</w:t>
            </w:r>
            <w:proofErr w:type="spellStart"/>
            <w:r w:rsidR="003A7FDA" w:rsidRPr="00F57A1B">
              <w:rPr>
                <w:rFonts w:cstheme="minorHAnsi"/>
                <w:lang w:val="en-US"/>
              </w:rPr>
              <w:t>xls</w:t>
            </w:r>
            <w:proofErr w:type="spellEnd"/>
            <w:r w:rsidR="003A7FDA" w:rsidRPr="00F57A1B">
              <w:rPr>
                <w:rFonts w:cstheme="minorHAnsi"/>
                <w:lang w:val="en-US"/>
              </w:rPr>
              <w:t>/.xlsx</w:t>
            </w:r>
            <w:proofErr w:type="gramStart"/>
            <w:r w:rsidR="003A7FDA" w:rsidRPr="00F57A1B">
              <w:rPr>
                <w:rFonts w:cstheme="minorHAnsi"/>
                <w:lang w:val="en-US"/>
              </w:rPr>
              <w:t>);</w:t>
            </w:r>
            <w:proofErr w:type="gramEnd"/>
          </w:p>
          <w:p w14:paraId="5AC2050E" w14:textId="77777777" w:rsidR="003526F0" w:rsidRPr="00F57A1B" w:rsidRDefault="003526F0" w:rsidP="009060DA">
            <w:pPr>
              <w:pStyle w:val="ListParagraph"/>
              <w:widowControl w:val="0"/>
              <w:numPr>
                <w:ilvl w:val="0"/>
                <w:numId w:val="24"/>
              </w:numPr>
              <w:contextualSpacing w:val="0"/>
              <w:jc w:val="both"/>
              <w:rPr>
                <w:rFonts w:cstheme="minorHAnsi"/>
                <w:lang w:val="en-US"/>
              </w:rPr>
            </w:pPr>
            <w:r w:rsidRPr="00F57A1B">
              <w:rPr>
                <w:rFonts w:cstheme="minorHAnsi"/>
                <w:lang w:val="en-US"/>
              </w:rPr>
              <w:t>Digital images in raster formats: uncompressed TIFF (.</w:t>
            </w:r>
            <w:proofErr w:type="spellStart"/>
            <w:r w:rsidRPr="00F57A1B">
              <w:rPr>
                <w:rFonts w:cstheme="minorHAnsi"/>
                <w:lang w:val="en-US"/>
              </w:rPr>
              <w:t>tif</w:t>
            </w:r>
            <w:proofErr w:type="spellEnd"/>
            <w:r w:rsidRPr="00F57A1B">
              <w:rPr>
                <w:rFonts w:cstheme="minorHAnsi"/>
                <w:lang w:val="en-US"/>
              </w:rPr>
              <w:t>/.tiff), JPEG (.jpg), JPEG 2000 (.jp2), Adobe Portable Document Format (.pdf), bitmap (.bmp), .</w:t>
            </w:r>
            <w:proofErr w:type="gramStart"/>
            <w:r w:rsidRPr="00F57A1B">
              <w:rPr>
                <w:rFonts w:cstheme="minorHAnsi"/>
                <w:lang w:val="en-US"/>
              </w:rPr>
              <w:t>gif;</w:t>
            </w:r>
            <w:proofErr w:type="gramEnd"/>
          </w:p>
          <w:p w14:paraId="6048CD70" w14:textId="77777777" w:rsidR="003526F0" w:rsidRPr="00F57A1B" w:rsidRDefault="003526F0" w:rsidP="009060DA">
            <w:pPr>
              <w:pStyle w:val="ListParagraph"/>
              <w:widowControl w:val="0"/>
              <w:numPr>
                <w:ilvl w:val="0"/>
                <w:numId w:val="24"/>
              </w:numPr>
              <w:contextualSpacing w:val="0"/>
              <w:jc w:val="both"/>
              <w:rPr>
                <w:rFonts w:cstheme="minorHAnsi"/>
                <w:lang w:val="en-US"/>
              </w:rPr>
            </w:pPr>
            <w:r w:rsidRPr="00F57A1B">
              <w:rPr>
                <w:rFonts w:cstheme="minorHAnsi"/>
                <w:lang w:val="en-US"/>
              </w:rPr>
              <w:t>Digital images in vector formats: scalable vector graphics (.</w:t>
            </w:r>
            <w:proofErr w:type="spellStart"/>
            <w:r w:rsidRPr="00F57A1B">
              <w:rPr>
                <w:rFonts w:cstheme="minorHAnsi"/>
                <w:lang w:val="en-US"/>
              </w:rPr>
              <w:t>svg</w:t>
            </w:r>
            <w:proofErr w:type="spellEnd"/>
            <w:r w:rsidRPr="00F57A1B">
              <w:rPr>
                <w:rFonts w:cstheme="minorHAnsi"/>
                <w:lang w:val="en-US"/>
              </w:rPr>
              <w:t>), encapsulated postscript (.eps), Scalable Vector Graphics (.</w:t>
            </w:r>
            <w:proofErr w:type="spellStart"/>
            <w:r w:rsidRPr="00F57A1B">
              <w:rPr>
                <w:rFonts w:cstheme="minorHAnsi"/>
                <w:lang w:val="en-US"/>
              </w:rPr>
              <w:t>svg</w:t>
            </w:r>
            <w:proofErr w:type="spellEnd"/>
            <w:r w:rsidRPr="00F57A1B">
              <w:rPr>
                <w:rFonts w:cstheme="minorHAnsi"/>
                <w:lang w:val="en-US"/>
              </w:rPr>
              <w:t>), Adobe Illustrator (.ai</w:t>
            </w:r>
            <w:proofErr w:type="gramStart"/>
            <w:r w:rsidRPr="00F57A1B">
              <w:rPr>
                <w:rFonts w:cstheme="minorHAnsi"/>
                <w:lang w:val="en-US"/>
              </w:rPr>
              <w:t>);</w:t>
            </w:r>
            <w:proofErr w:type="gramEnd"/>
          </w:p>
          <w:p w14:paraId="63FE3C58" w14:textId="77777777" w:rsidR="003526F0" w:rsidRPr="00F57A1B" w:rsidRDefault="003526F0" w:rsidP="009060DA">
            <w:pPr>
              <w:pStyle w:val="ListParagraph"/>
              <w:widowControl w:val="0"/>
              <w:numPr>
                <w:ilvl w:val="0"/>
                <w:numId w:val="24"/>
              </w:numPr>
              <w:contextualSpacing w:val="0"/>
              <w:jc w:val="both"/>
              <w:rPr>
                <w:rFonts w:cstheme="minorHAnsi"/>
                <w:lang w:val="en-US"/>
              </w:rPr>
            </w:pPr>
            <w:r w:rsidRPr="00F57A1B">
              <w:rPr>
                <w:rFonts w:cstheme="minorHAnsi"/>
                <w:lang w:val="en-US"/>
              </w:rPr>
              <w:t>Flow cytometry data: Flow Cytometry Standard (.fcs</w:t>
            </w:r>
            <w:proofErr w:type="gramStart"/>
            <w:r w:rsidRPr="00F57A1B">
              <w:rPr>
                <w:rFonts w:cstheme="minorHAnsi"/>
                <w:lang w:val="en-US"/>
              </w:rPr>
              <w:t>);</w:t>
            </w:r>
            <w:proofErr w:type="gramEnd"/>
          </w:p>
          <w:p w14:paraId="2B5DE312" w14:textId="77777777" w:rsidR="003526F0" w:rsidRPr="00F57A1B" w:rsidRDefault="003526F0" w:rsidP="009060DA">
            <w:pPr>
              <w:pStyle w:val="ListParagraph"/>
              <w:widowControl w:val="0"/>
              <w:numPr>
                <w:ilvl w:val="0"/>
                <w:numId w:val="24"/>
              </w:numPr>
              <w:contextualSpacing w:val="0"/>
              <w:jc w:val="both"/>
              <w:rPr>
                <w:rFonts w:cstheme="minorHAnsi"/>
                <w:lang w:val="en-US"/>
              </w:rPr>
            </w:pPr>
            <w:r w:rsidRPr="00F57A1B">
              <w:rPr>
                <w:rFonts w:cstheme="minorHAnsi"/>
                <w:lang w:val="en-US"/>
              </w:rPr>
              <w:t xml:space="preserve">Nucleotide sequences: raw sequence data trace </w:t>
            </w:r>
            <w:proofErr w:type="gramStart"/>
            <w:r w:rsidRPr="00F57A1B">
              <w:rPr>
                <w:rFonts w:cstheme="minorHAnsi"/>
                <w:lang w:val="en-US"/>
              </w:rPr>
              <w:t>(.ab</w:t>
            </w:r>
            <w:proofErr w:type="gramEnd"/>
            <w:r w:rsidRPr="00F57A1B">
              <w:rPr>
                <w:rFonts w:cstheme="minorHAnsi"/>
                <w:lang w:val="en-US"/>
              </w:rPr>
              <w:t>1), text-based format (.</w:t>
            </w:r>
            <w:proofErr w:type="spellStart"/>
            <w:r w:rsidRPr="00F57A1B">
              <w:rPr>
                <w:rFonts w:cstheme="minorHAnsi"/>
                <w:lang w:val="en-US"/>
              </w:rPr>
              <w:t>fasta</w:t>
            </w:r>
            <w:proofErr w:type="spellEnd"/>
            <w:r w:rsidRPr="00F57A1B">
              <w:rPr>
                <w:rFonts w:cstheme="minorHAnsi"/>
                <w:lang w:val="en-US"/>
              </w:rPr>
              <w:t xml:space="preserve">/.fa) and accompanying QUAL file (.qual), </w:t>
            </w:r>
            <w:proofErr w:type="spellStart"/>
            <w:r w:rsidRPr="00F57A1B">
              <w:rPr>
                <w:rFonts w:cstheme="minorHAnsi"/>
                <w:lang w:val="en-US"/>
              </w:rPr>
              <w:t>Genbank</w:t>
            </w:r>
            <w:proofErr w:type="spellEnd"/>
            <w:r w:rsidRPr="00F57A1B">
              <w:rPr>
                <w:rFonts w:cstheme="minorHAnsi"/>
                <w:lang w:val="en-US"/>
              </w:rPr>
              <w:t xml:space="preserve"> format (.</w:t>
            </w:r>
            <w:proofErr w:type="spellStart"/>
            <w:r w:rsidRPr="00F57A1B">
              <w:rPr>
                <w:rFonts w:cstheme="minorHAnsi"/>
                <w:lang w:val="en-US"/>
              </w:rPr>
              <w:t>gb</w:t>
            </w:r>
            <w:proofErr w:type="spellEnd"/>
            <w:r w:rsidRPr="00F57A1B">
              <w:rPr>
                <w:rFonts w:cstheme="minorHAnsi"/>
                <w:lang w:val="en-US"/>
              </w:rPr>
              <w:t>/.</w:t>
            </w:r>
            <w:proofErr w:type="spellStart"/>
            <w:r w:rsidRPr="00F57A1B">
              <w:rPr>
                <w:rFonts w:cstheme="minorHAnsi"/>
                <w:lang w:val="en-US"/>
              </w:rPr>
              <w:t>gbk</w:t>
            </w:r>
            <w:proofErr w:type="spellEnd"/>
            <w:r w:rsidRPr="00F57A1B">
              <w:rPr>
                <w:rFonts w:cstheme="minorHAnsi"/>
                <w:lang w:val="en-US"/>
              </w:rPr>
              <w:t>);</w:t>
            </w:r>
          </w:p>
          <w:p w14:paraId="4BDD00FB" w14:textId="77777777" w:rsidR="003526F0" w:rsidRPr="00F57A1B" w:rsidRDefault="003526F0" w:rsidP="009060DA">
            <w:pPr>
              <w:pStyle w:val="ListParagraph"/>
              <w:widowControl w:val="0"/>
              <w:numPr>
                <w:ilvl w:val="0"/>
                <w:numId w:val="24"/>
              </w:numPr>
              <w:contextualSpacing w:val="0"/>
              <w:jc w:val="both"/>
              <w:rPr>
                <w:rFonts w:cstheme="minorHAnsi"/>
                <w:lang w:val="en-US"/>
              </w:rPr>
            </w:pPr>
            <w:r w:rsidRPr="00F57A1B">
              <w:rPr>
                <w:rFonts w:cstheme="minorHAnsi"/>
                <w:lang w:val="en-US"/>
              </w:rPr>
              <w:t>Next generation sequencing raw data: binary base call format (.</w:t>
            </w:r>
            <w:proofErr w:type="spellStart"/>
            <w:r w:rsidRPr="00F57A1B">
              <w:rPr>
                <w:rFonts w:cstheme="minorHAnsi"/>
                <w:lang w:val="en-US"/>
              </w:rPr>
              <w:t>bcl</w:t>
            </w:r>
            <w:proofErr w:type="spellEnd"/>
            <w:r w:rsidRPr="00F57A1B">
              <w:rPr>
                <w:rFonts w:cstheme="minorHAnsi"/>
                <w:lang w:val="en-US"/>
              </w:rPr>
              <w:t>)</w:t>
            </w:r>
            <w:proofErr w:type="gramStart"/>
            <w:r w:rsidRPr="00F57A1B">
              <w:rPr>
                <w:rFonts w:cstheme="minorHAnsi"/>
                <w:lang w:val="en-US"/>
              </w:rPr>
              <w:t>, .</w:t>
            </w:r>
            <w:proofErr w:type="spellStart"/>
            <w:r w:rsidRPr="00F57A1B">
              <w:rPr>
                <w:rFonts w:cstheme="minorHAnsi"/>
                <w:lang w:val="en-US"/>
              </w:rPr>
              <w:t>fastq</w:t>
            </w:r>
            <w:proofErr w:type="spellEnd"/>
            <w:proofErr w:type="gramEnd"/>
            <w:r w:rsidRPr="00F57A1B">
              <w:rPr>
                <w:rFonts w:cstheme="minorHAnsi"/>
                <w:lang w:val="en-US"/>
              </w:rPr>
              <w:t>(.</w:t>
            </w:r>
            <w:proofErr w:type="spellStart"/>
            <w:r w:rsidRPr="00F57A1B">
              <w:rPr>
                <w:rFonts w:cstheme="minorHAnsi"/>
                <w:lang w:val="en-US"/>
              </w:rPr>
              <w:t>gz</w:t>
            </w:r>
            <w:proofErr w:type="spellEnd"/>
            <w:r w:rsidRPr="00F57A1B">
              <w:rPr>
                <w:rFonts w:cstheme="minorHAnsi"/>
                <w:lang w:val="en-US"/>
              </w:rPr>
              <w:t>)</w:t>
            </w:r>
          </w:p>
          <w:p w14:paraId="787B760C" w14:textId="77777777" w:rsidR="003526F0" w:rsidRPr="00F57A1B" w:rsidRDefault="003526F0" w:rsidP="009060DA">
            <w:pPr>
              <w:pStyle w:val="ListParagraph"/>
              <w:widowControl w:val="0"/>
              <w:numPr>
                <w:ilvl w:val="0"/>
                <w:numId w:val="24"/>
              </w:numPr>
              <w:contextualSpacing w:val="0"/>
              <w:jc w:val="both"/>
              <w:rPr>
                <w:rFonts w:cstheme="minorHAnsi"/>
                <w:lang w:val="en-US"/>
              </w:rPr>
            </w:pPr>
            <w:r w:rsidRPr="00F57A1B">
              <w:rPr>
                <w:rFonts w:cstheme="minorHAnsi"/>
                <w:lang w:val="en-US"/>
              </w:rPr>
              <w:t>Sequence alignment data: (.</w:t>
            </w:r>
            <w:proofErr w:type="spellStart"/>
            <w:r w:rsidRPr="00F57A1B">
              <w:rPr>
                <w:rFonts w:cstheme="minorHAnsi"/>
                <w:lang w:val="en-US"/>
              </w:rPr>
              <w:t>sam</w:t>
            </w:r>
            <w:proofErr w:type="spellEnd"/>
            <w:r w:rsidRPr="00F57A1B">
              <w:rPr>
                <w:rFonts w:cstheme="minorHAnsi"/>
                <w:lang w:val="en-US"/>
              </w:rPr>
              <w:t>)</w:t>
            </w:r>
            <w:proofErr w:type="gramStart"/>
            <w:r w:rsidRPr="00F57A1B">
              <w:rPr>
                <w:rFonts w:cstheme="minorHAnsi"/>
                <w:lang w:val="en-US"/>
              </w:rPr>
              <w:t>, .bam</w:t>
            </w:r>
            <w:proofErr w:type="gramEnd"/>
          </w:p>
          <w:p w14:paraId="336C9489" w14:textId="77777777" w:rsidR="003526F0" w:rsidRPr="00F57A1B" w:rsidRDefault="003526F0" w:rsidP="009060DA">
            <w:pPr>
              <w:pStyle w:val="ListParagraph"/>
              <w:widowControl w:val="0"/>
              <w:numPr>
                <w:ilvl w:val="0"/>
                <w:numId w:val="24"/>
              </w:numPr>
              <w:contextualSpacing w:val="0"/>
              <w:jc w:val="both"/>
              <w:rPr>
                <w:rFonts w:cstheme="minorHAnsi"/>
                <w:lang w:val="en-US"/>
              </w:rPr>
            </w:pPr>
            <w:r w:rsidRPr="00F57A1B">
              <w:rPr>
                <w:rFonts w:cstheme="minorHAnsi"/>
                <w:lang w:val="en-US"/>
              </w:rPr>
              <w:t>Coverage data</w:t>
            </w:r>
            <w:proofErr w:type="gramStart"/>
            <w:r w:rsidRPr="00F57A1B">
              <w:rPr>
                <w:rFonts w:cstheme="minorHAnsi"/>
                <w:lang w:val="en-US"/>
              </w:rPr>
              <w:t>: .bed</w:t>
            </w:r>
            <w:proofErr w:type="gramEnd"/>
            <w:r w:rsidRPr="00F57A1B">
              <w:rPr>
                <w:rFonts w:cstheme="minorHAnsi"/>
                <w:lang w:val="en-US"/>
              </w:rPr>
              <w:t>, .</w:t>
            </w:r>
            <w:proofErr w:type="spellStart"/>
            <w:r w:rsidRPr="00F57A1B">
              <w:rPr>
                <w:rFonts w:cstheme="minorHAnsi"/>
                <w:lang w:val="en-US"/>
              </w:rPr>
              <w:t>bg</w:t>
            </w:r>
            <w:proofErr w:type="spellEnd"/>
            <w:r w:rsidRPr="00F57A1B">
              <w:rPr>
                <w:rFonts w:cstheme="minorHAnsi"/>
                <w:lang w:val="en-US"/>
              </w:rPr>
              <w:t>, .</w:t>
            </w:r>
            <w:proofErr w:type="spellStart"/>
            <w:r w:rsidRPr="00F57A1B">
              <w:rPr>
                <w:rFonts w:cstheme="minorHAnsi"/>
                <w:lang w:val="en-US"/>
              </w:rPr>
              <w:t>bedGraph</w:t>
            </w:r>
            <w:proofErr w:type="spellEnd"/>
            <w:r w:rsidRPr="00F57A1B">
              <w:rPr>
                <w:rFonts w:cstheme="minorHAnsi"/>
                <w:lang w:val="en-US"/>
              </w:rPr>
              <w:t>, .</w:t>
            </w:r>
            <w:proofErr w:type="spellStart"/>
            <w:r w:rsidRPr="00F57A1B">
              <w:rPr>
                <w:rFonts w:cstheme="minorHAnsi"/>
                <w:lang w:val="en-US"/>
              </w:rPr>
              <w:t>bw</w:t>
            </w:r>
            <w:proofErr w:type="spellEnd"/>
            <w:r w:rsidRPr="00F57A1B">
              <w:rPr>
                <w:rFonts w:cstheme="minorHAnsi"/>
                <w:lang w:val="en-US"/>
              </w:rPr>
              <w:t>, .bigwig</w:t>
            </w:r>
          </w:p>
          <w:p w14:paraId="678B0E14" w14:textId="77777777" w:rsidR="003526F0" w:rsidRPr="00F57A1B" w:rsidRDefault="003526F0" w:rsidP="009060DA">
            <w:pPr>
              <w:pStyle w:val="ListParagraph"/>
              <w:widowControl w:val="0"/>
              <w:numPr>
                <w:ilvl w:val="0"/>
                <w:numId w:val="24"/>
              </w:numPr>
              <w:contextualSpacing w:val="0"/>
              <w:jc w:val="both"/>
              <w:rPr>
                <w:rFonts w:cstheme="minorHAnsi"/>
                <w:lang w:val="en-US"/>
              </w:rPr>
            </w:pPr>
            <w:r w:rsidRPr="00F57A1B">
              <w:rPr>
                <w:rFonts w:cstheme="minorHAnsi"/>
                <w:lang w:val="en-US"/>
              </w:rPr>
              <w:t>Structural variations data: .</w:t>
            </w:r>
            <w:proofErr w:type="spellStart"/>
            <w:r w:rsidRPr="00F57A1B">
              <w:rPr>
                <w:rFonts w:cstheme="minorHAnsi"/>
                <w:lang w:val="en-US"/>
              </w:rPr>
              <w:t>vcf</w:t>
            </w:r>
            <w:proofErr w:type="spellEnd"/>
            <w:r w:rsidRPr="00F57A1B">
              <w:rPr>
                <w:rFonts w:cstheme="minorHAnsi"/>
                <w:lang w:val="en-US"/>
              </w:rPr>
              <w:t>(.</w:t>
            </w:r>
            <w:proofErr w:type="spellStart"/>
            <w:r w:rsidRPr="00F57A1B">
              <w:rPr>
                <w:rFonts w:cstheme="minorHAnsi"/>
                <w:lang w:val="en-US"/>
              </w:rPr>
              <w:t>gz</w:t>
            </w:r>
            <w:proofErr w:type="spellEnd"/>
            <w:r w:rsidRPr="00F57A1B">
              <w:rPr>
                <w:rFonts w:cstheme="minorHAnsi"/>
                <w:lang w:val="en-US"/>
              </w:rPr>
              <w:t>)</w:t>
            </w:r>
            <w:proofErr w:type="gramStart"/>
            <w:r w:rsidRPr="00F57A1B">
              <w:rPr>
                <w:rFonts w:cstheme="minorHAnsi"/>
                <w:lang w:val="en-US"/>
              </w:rPr>
              <w:t>, .</w:t>
            </w:r>
            <w:proofErr w:type="spellStart"/>
            <w:r w:rsidRPr="00F57A1B">
              <w:rPr>
                <w:rFonts w:cstheme="minorHAnsi"/>
                <w:lang w:val="en-US"/>
              </w:rPr>
              <w:t>bcf</w:t>
            </w:r>
            <w:proofErr w:type="spellEnd"/>
            <w:proofErr w:type="gramEnd"/>
          </w:p>
          <w:p w14:paraId="5CA80BF3" w14:textId="77777777" w:rsidR="003526F0" w:rsidRDefault="003526F0" w:rsidP="00703CEA">
            <w:pPr>
              <w:pStyle w:val="ListParagraph"/>
              <w:widowControl w:val="0"/>
              <w:numPr>
                <w:ilvl w:val="0"/>
                <w:numId w:val="24"/>
              </w:numPr>
              <w:contextualSpacing w:val="0"/>
              <w:jc w:val="both"/>
              <w:rPr>
                <w:rFonts w:cstheme="minorHAnsi"/>
                <w:lang w:val="en-US"/>
              </w:rPr>
            </w:pPr>
            <w:r w:rsidRPr="00F57A1B">
              <w:rPr>
                <w:rFonts w:cstheme="minorHAnsi"/>
                <w:lang w:val="en-US"/>
              </w:rPr>
              <w:t>Read/UMI count data</w:t>
            </w:r>
            <w:proofErr w:type="gramStart"/>
            <w:r w:rsidRPr="00F57A1B">
              <w:rPr>
                <w:rFonts w:cstheme="minorHAnsi"/>
                <w:lang w:val="en-US"/>
              </w:rPr>
              <w:t>: .</w:t>
            </w:r>
            <w:proofErr w:type="spellStart"/>
            <w:r w:rsidRPr="00F57A1B">
              <w:rPr>
                <w:rFonts w:cstheme="minorHAnsi"/>
                <w:lang w:val="en-US"/>
              </w:rPr>
              <w:t>tsv</w:t>
            </w:r>
            <w:proofErr w:type="spellEnd"/>
            <w:proofErr w:type="gramEnd"/>
            <w:r w:rsidRPr="00F57A1B">
              <w:rPr>
                <w:rFonts w:cstheme="minorHAnsi"/>
                <w:lang w:val="en-US"/>
              </w:rPr>
              <w:t>(.</w:t>
            </w:r>
            <w:proofErr w:type="spellStart"/>
            <w:r w:rsidRPr="00F57A1B">
              <w:rPr>
                <w:rFonts w:cstheme="minorHAnsi"/>
                <w:lang w:val="en-US"/>
              </w:rPr>
              <w:t>gz</w:t>
            </w:r>
            <w:proofErr w:type="spellEnd"/>
            <w:r w:rsidRPr="00F57A1B">
              <w:rPr>
                <w:rFonts w:cstheme="minorHAnsi"/>
                <w:lang w:val="en-US"/>
              </w:rPr>
              <w:t>), Matrix Market format (.</w:t>
            </w:r>
            <w:proofErr w:type="spellStart"/>
            <w:r w:rsidRPr="00F57A1B">
              <w:rPr>
                <w:rFonts w:cstheme="minorHAnsi"/>
                <w:lang w:val="en-US"/>
              </w:rPr>
              <w:t>mtx</w:t>
            </w:r>
            <w:proofErr w:type="spellEnd"/>
            <w:r w:rsidRPr="00F57A1B">
              <w:rPr>
                <w:rFonts w:cstheme="minorHAnsi"/>
                <w:lang w:val="en-US"/>
              </w:rPr>
              <w:t>), .loom, .</w:t>
            </w:r>
            <w:proofErr w:type="spellStart"/>
            <w:r w:rsidRPr="00F57A1B">
              <w:rPr>
                <w:rFonts w:cstheme="minorHAnsi"/>
                <w:lang w:val="en-US"/>
              </w:rPr>
              <w:t>rds</w:t>
            </w:r>
            <w:proofErr w:type="spellEnd"/>
            <w:r w:rsidRPr="00F57A1B">
              <w:rPr>
                <w:rFonts w:cstheme="minorHAnsi"/>
                <w:lang w:val="en-US"/>
              </w:rPr>
              <w:t>(.</w:t>
            </w:r>
            <w:proofErr w:type="spellStart"/>
            <w:r w:rsidRPr="00F57A1B">
              <w:rPr>
                <w:rFonts w:cstheme="minorHAnsi"/>
                <w:lang w:val="en-US"/>
              </w:rPr>
              <w:t>gz</w:t>
            </w:r>
            <w:proofErr w:type="spellEnd"/>
            <w:r w:rsidRPr="00F57A1B">
              <w:rPr>
                <w:rFonts w:cstheme="minorHAnsi"/>
                <w:lang w:val="en-US"/>
              </w:rPr>
              <w:t>)</w:t>
            </w:r>
          </w:p>
          <w:p w14:paraId="3562CC96" w14:textId="77777777" w:rsidR="00F73147" w:rsidRDefault="007003B4" w:rsidP="00E8753F">
            <w:pPr>
              <w:pStyle w:val="ListParagraph"/>
              <w:numPr>
                <w:ilvl w:val="0"/>
                <w:numId w:val="24"/>
              </w:numPr>
              <w:rPr>
                <w:lang w:val="en-US"/>
              </w:rPr>
            </w:pPr>
            <w:r>
              <w:rPr>
                <w:lang w:val="en-US"/>
              </w:rPr>
              <w:t>Nucleic acid</w:t>
            </w:r>
            <w:r w:rsidR="00F34A6A">
              <w:rPr>
                <w:lang w:val="en-US"/>
              </w:rPr>
              <w:t xml:space="preserve"> samples</w:t>
            </w:r>
            <w:r>
              <w:rPr>
                <w:lang w:val="en-US"/>
              </w:rPr>
              <w:t xml:space="preserve"> resulting from (single-cell) nucleic acid amplification, or sequence library preparations will be stored in</w:t>
            </w:r>
            <w:r w:rsidR="00B758F4">
              <w:rPr>
                <w:lang w:val="en-US"/>
              </w:rPr>
              <w:t xml:space="preserve"> labeled tubes or SBS plates in</w:t>
            </w:r>
            <w:r>
              <w:rPr>
                <w:lang w:val="en-US"/>
              </w:rPr>
              <w:t xml:space="preserve"> -20C freezers. We have electronic laboratory databases that will keep the physical storage address of these samples.</w:t>
            </w:r>
          </w:p>
          <w:p w14:paraId="35DF5EB1" w14:textId="27F076D7" w:rsidR="00335A3E" w:rsidRPr="00703CEA" w:rsidRDefault="00335A3E" w:rsidP="00E8753F">
            <w:pPr>
              <w:pStyle w:val="ListParagraph"/>
              <w:numPr>
                <w:ilvl w:val="0"/>
                <w:numId w:val="24"/>
              </w:numPr>
              <w:rPr>
                <w:lang w:val="en-US"/>
              </w:rPr>
            </w:pPr>
            <w:r>
              <w:rPr>
                <w:lang w:val="en-US"/>
              </w:rPr>
              <w:t xml:space="preserve">Human stem cell lines will be stored as frozen stock in the laboratory's liquid Nitrogen </w:t>
            </w:r>
            <w:proofErr w:type="gramStart"/>
            <w:r w:rsidR="007B7F3C">
              <w:rPr>
                <w:lang w:val="en-US"/>
              </w:rPr>
              <w:t>t</w:t>
            </w:r>
            <w:r>
              <w:rPr>
                <w:lang w:val="en-US"/>
              </w:rPr>
              <w:t>ank</w:t>
            </w:r>
            <w:r w:rsidR="007B7F3C">
              <w:rPr>
                <w:lang w:val="en-US"/>
              </w:rPr>
              <w:t>, and</w:t>
            </w:r>
            <w:proofErr w:type="gramEnd"/>
            <w:r w:rsidR="007B7F3C">
              <w:rPr>
                <w:lang w:val="en-US"/>
              </w:rPr>
              <w:t xml:space="preserve"> transferred to the KU Leuven Biobank once operational.</w:t>
            </w:r>
          </w:p>
        </w:tc>
      </w:tr>
    </w:tbl>
    <w:p w14:paraId="25479D32" w14:textId="77777777" w:rsidR="00B730CD" w:rsidRPr="00F57A1B" w:rsidRDefault="00B730CD" w:rsidP="009060DA">
      <w:pPr>
        <w:jc w:val="both"/>
        <w:rPr>
          <w:lang w:val="en-US"/>
        </w:rPr>
      </w:pPr>
    </w:p>
    <w:p w14:paraId="476645CE" w14:textId="77777777" w:rsidR="00B730CD" w:rsidRPr="00F57A1B" w:rsidRDefault="00B730CD" w:rsidP="009060DA">
      <w:pPr>
        <w:jc w:val="both"/>
        <w:rPr>
          <w:lang w:val="en-US"/>
        </w:rPr>
      </w:pPr>
      <w:r w:rsidRPr="00F57A1B">
        <w:rPr>
          <w:lang w:val="en-US"/>
        </w:rPr>
        <w:br w:type="page"/>
      </w:r>
    </w:p>
    <w:p w14:paraId="3990C3FB" w14:textId="77777777" w:rsidR="00E93C67" w:rsidRPr="00F57A1B" w:rsidRDefault="00E93C67" w:rsidP="009060DA">
      <w:pPr>
        <w:jc w:val="both"/>
        <w:rPr>
          <w:lang w:val="en-US"/>
        </w:rPr>
      </w:pPr>
    </w:p>
    <w:tbl>
      <w:tblPr>
        <w:tblStyle w:val="TableGrid"/>
        <w:tblW w:w="9072" w:type="dxa"/>
        <w:tblInd w:w="-5" w:type="dxa"/>
        <w:tblLayout w:type="fixed"/>
        <w:tblLook w:val="04A0" w:firstRow="1" w:lastRow="0" w:firstColumn="1" w:lastColumn="0" w:noHBand="0" w:noVBand="1"/>
      </w:tblPr>
      <w:tblGrid>
        <w:gridCol w:w="1855"/>
        <w:gridCol w:w="7217"/>
      </w:tblGrid>
      <w:tr w:rsidR="00F57A1B" w:rsidRPr="00F57A1B" w14:paraId="6E7F8492" w14:textId="77777777" w:rsidTr="00B654C0">
        <w:trPr>
          <w:cantSplit/>
          <w:trHeight w:val="269"/>
        </w:trPr>
        <w:tc>
          <w:tcPr>
            <w:tcW w:w="9072" w:type="dxa"/>
            <w:gridSpan w:val="2"/>
            <w:shd w:val="clear" w:color="auto" w:fill="5B9BD5" w:themeFill="accent5"/>
          </w:tcPr>
          <w:p w14:paraId="01BB4D5A" w14:textId="77777777" w:rsidR="57444132" w:rsidRPr="00F57A1B" w:rsidRDefault="6320600B" w:rsidP="008B00B5">
            <w:pPr>
              <w:pStyle w:val="ListParagraph"/>
              <w:numPr>
                <w:ilvl w:val="0"/>
                <w:numId w:val="28"/>
              </w:numPr>
              <w:jc w:val="both"/>
              <w:rPr>
                <w:b/>
                <w:bCs/>
                <w:lang w:val="en-US"/>
              </w:rPr>
            </w:pPr>
            <w:r w:rsidRPr="00F57A1B">
              <w:rPr>
                <w:b/>
                <w:bCs/>
                <w:lang w:val="en-US"/>
              </w:rPr>
              <w:t>Ethical and legal issues</w:t>
            </w:r>
          </w:p>
          <w:p w14:paraId="09932F05" w14:textId="77777777" w:rsidR="00877A71" w:rsidRPr="00F57A1B" w:rsidRDefault="00877A71" w:rsidP="009060DA">
            <w:pPr>
              <w:pStyle w:val="ListParagraph"/>
              <w:ind w:left="1080"/>
              <w:jc w:val="both"/>
              <w:rPr>
                <w:b/>
                <w:lang w:val="en-US"/>
              </w:rPr>
            </w:pPr>
          </w:p>
        </w:tc>
      </w:tr>
      <w:tr w:rsidR="00F57A1B" w:rsidRPr="00F57A1B" w14:paraId="0310C6DB" w14:textId="77777777" w:rsidTr="00181F48">
        <w:trPr>
          <w:cantSplit/>
          <w:trHeight w:val="269"/>
        </w:trPr>
        <w:tc>
          <w:tcPr>
            <w:tcW w:w="1855" w:type="dxa"/>
            <w:shd w:val="clear" w:color="auto" w:fill="FFFFFF" w:themeFill="background1"/>
          </w:tcPr>
          <w:p w14:paraId="2D0DB6E3" w14:textId="77777777" w:rsidR="009D0662" w:rsidRPr="00F57A1B" w:rsidRDefault="009D0662" w:rsidP="009060DA">
            <w:pPr>
              <w:jc w:val="both"/>
              <w:rPr>
                <w:lang w:val="en-US"/>
              </w:rPr>
            </w:pPr>
            <w:r w:rsidRPr="00F57A1B">
              <w:rPr>
                <w:lang w:val="en-US"/>
              </w:rPr>
              <w:t>Will you use personal data? If so, shortly describe the kind of personal data you will use AND add the reference to your file in your host institution's privacy register.</w:t>
            </w:r>
          </w:p>
        </w:tc>
        <w:tc>
          <w:tcPr>
            <w:tcW w:w="7217" w:type="dxa"/>
            <w:shd w:val="clear" w:color="auto" w:fill="FFFFFF" w:themeFill="background1"/>
          </w:tcPr>
          <w:p w14:paraId="022DF5B7" w14:textId="77777777" w:rsidR="009D0662" w:rsidRPr="00F57A1B" w:rsidRDefault="000352AD" w:rsidP="009060DA">
            <w:pPr>
              <w:jc w:val="both"/>
              <w:rPr>
                <w:lang w:val="en-US"/>
              </w:rPr>
            </w:pPr>
            <w:r w:rsidRPr="00F57A1B">
              <w:rPr>
                <w:rFonts w:ascii="Calibri Light" w:hAnsi="Calibri Light" w:cs="Calibri Light"/>
                <w:lang w:val="en-US"/>
              </w:rPr>
              <w:t xml:space="preserve">□ </w:t>
            </w:r>
            <w:r w:rsidR="009D0662" w:rsidRPr="00F57A1B">
              <w:rPr>
                <w:lang w:val="en-US"/>
              </w:rPr>
              <w:t>No</w:t>
            </w:r>
          </w:p>
          <w:p w14:paraId="38381964" w14:textId="77777777" w:rsidR="009D0662" w:rsidRPr="00F57A1B" w:rsidRDefault="000352AD" w:rsidP="009060DA">
            <w:pPr>
              <w:jc w:val="both"/>
              <w:rPr>
                <w:lang w:val="en-US"/>
              </w:rPr>
            </w:pPr>
            <w:r>
              <w:rPr>
                <w:rFonts w:ascii="Calibri Light" w:hAnsi="Calibri Light" w:cs="Calibri Light"/>
                <w:lang w:val="en-US"/>
              </w:rPr>
              <w:t>x</w:t>
            </w:r>
            <w:r w:rsidRPr="00F57A1B">
              <w:rPr>
                <w:rFonts w:ascii="Calibri Light" w:hAnsi="Calibri Light" w:cs="Calibri Light"/>
                <w:lang w:val="en-US"/>
              </w:rPr>
              <w:t xml:space="preserve"> </w:t>
            </w:r>
            <w:r w:rsidR="009D0662" w:rsidRPr="00F57A1B">
              <w:rPr>
                <w:lang w:val="en-US"/>
              </w:rPr>
              <w:t>Yes</w:t>
            </w:r>
          </w:p>
          <w:p w14:paraId="5B32D5BD" w14:textId="0378BA6E" w:rsidR="002D288E" w:rsidRPr="00F57A1B" w:rsidRDefault="000352AD" w:rsidP="009060DA">
            <w:pPr>
              <w:jc w:val="both"/>
              <w:rPr>
                <w:lang w:val="en-US"/>
              </w:rPr>
            </w:pPr>
            <w:r>
              <w:rPr>
                <w:lang w:val="en-US"/>
              </w:rPr>
              <w:t xml:space="preserve">We will reuse </w:t>
            </w:r>
            <w:r w:rsidR="00FE4F3D">
              <w:rPr>
                <w:lang w:val="en-US"/>
              </w:rPr>
              <w:t xml:space="preserve">and generate </w:t>
            </w:r>
            <w:r>
              <w:rPr>
                <w:lang w:val="en-US"/>
              </w:rPr>
              <w:t xml:space="preserve">sequencing data generated from </w:t>
            </w:r>
            <w:r w:rsidR="00FE4F3D">
              <w:rPr>
                <w:lang w:val="en-US"/>
              </w:rPr>
              <w:t xml:space="preserve">cell lines derived from </w:t>
            </w:r>
            <w:r>
              <w:rPr>
                <w:lang w:val="en-US"/>
              </w:rPr>
              <w:t xml:space="preserve">patient material. This data </w:t>
            </w:r>
            <w:r w:rsidR="00D226F1">
              <w:rPr>
                <w:lang w:val="en-US"/>
              </w:rPr>
              <w:t xml:space="preserve">is linked </w:t>
            </w:r>
            <w:r>
              <w:rPr>
                <w:lang w:val="en-US"/>
              </w:rPr>
              <w:t>anonymized</w:t>
            </w:r>
            <w:r w:rsidR="00217163">
              <w:rPr>
                <w:lang w:val="en-US"/>
              </w:rPr>
              <w:t xml:space="preserve"> or fully anonymized</w:t>
            </w:r>
            <w:r>
              <w:rPr>
                <w:lang w:val="en-US"/>
              </w:rPr>
              <w:t>.</w:t>
            </w:r>
            <w:r w:rsidR="00FD04F3">
              <w:rPr>
                <w:lang w:val="en-US"/>
              </w:rPr>
              <w:t xml:space="preserve"> </w:t>
            </w:r>
            <w:r w:rsidR="002D288E" w:rsidRPr="00F57A1B">
              <w:rPr>
                <w:lang w:val="en-US"/>
              </w:rPr>
              <w:t xml:space="preserve">For personal and sensitive data, we will abide by the Belgian law on the protection of individuals </w:t>
            </w:r>
            <w:proofErr w:type="gramStart"/>
            <w:r w:rsidR="002D288E" w:rsidRPr="00F57A1B">
              <w:rPr>
                <w:lang w:val="en-US"/>
              </w:rPr>
              <w:t>with regard to</w:t>
            </w:r>
            <w:proofErr w:type="gramEnd"/>
            <w:r w:rsidR="002D288E" w:rsidRPr="00F57A1B">
              <w:rPr>
                <w:lang w:val="en-US"/>
              </w:rPr>
              <w:t xml:space="preserve"> the processing of personal data (30th July 2018) and the General Data Protection Regulation 2016/679. The Privacy Team of KU Leuven </w:t>
            </w:r>
            <w:r w:rsidR="008B00B5">
              <w:rPr>
                <w:lang w:val="en-US"/>
              </w:rPr>
              <w:t>will be</w:t>
            </w:r>
            <w:r w:rsidR="002D288E" w:rsidRPr="00F57A1B">
              <w:rPr>
                <w:lang w:val="en-US"/>
              </w:rPr>
              <w:t xml:space="preserve"> notified before the start of the </w:t>
            </w:r>
            <w:r w:rsidR="009F075D" w:rsidRPr="00F57A1B">
              <w:rPr>
                <w:lang w:val="en-US"/>
              </w:rPr>
              <w:t xml:space="preserve">data </w:t>
            </w:r>
            <w:r w:rsidR="002D288E" w:rsidRPr="00F57A1B">
              <w:rPr>
                <w:lang w:val="en-US"/>
              </w:rPr>
              <w:t>pro</w:t>
            </w:r>
            <w:r w:rsidR="009F075D" w:rsidRPr="00F57A1B">
              <w:rPr>
                <w:lang w:val="en-US"/>
              </w:rPr>
              <w:t>cessing activities</w:t>
            </w:r>
            <w:r w:rsidR="002D288E" w:rsidRPr="00F57A1B">
              <w:rPr>
                <w:lang w:val="en-US"/>
              </w:rPr>
              <w:t xml:space="preserve"> and the Data </w:t>
            </w:r>
            <w:r w:rsidR="00DA1C53" w:rsidRPr="00F57A1B">
              <w:rPr>
                <w:lang w:val="en-US"/>
              </w:rPr>
              <w:t>Stewar</w:t>
            </w:r>
            <w:r w:rsidR="00DA1C53">
              <w:rPr>
                <w:lang w:val="en-US"/>
              </w:rPr>
              <w:t>d</w:t>
            </w:r>
            <w:r w:rsidR="00DA1C53" w:rsidRPr="00F57A1B">
              <w:rPr>
                <w:lang w:val="en-US"/>
              </w:rPr>
              <w:t xml:space="preserve"> </w:t>
            </w:r>
            <w:r w:rsidR="002D288E" w:rsidRPr="00F57A1B">
              <w:rPr>
                <w:lang w:val="en-US"/>
              </w:rPr>
              <w:t>therefore:</w:t>
            </w:r>
          </w:p>
          <w:p w14:paraId="483E9E48" w14:textId="1C6F5B57" w:rsidR="002D288E" w:rsidRPr="00F57A1B" w:rsidRDefault="002D288E" w:rsidP="009060DA">
            <w:pPr>
              <w:jc w:val="both"/>
              <w:rPr>
                <w:lang w:val="en-US"/>
              </w:rPr>
            </w:pPr>
            <w:r w:rsidRPr="00F57A1B">
              <w:rPr>
                <w:lang w:val="en-US"/>
              </w:rPr>
              <w:t xml:space="preserve">- </w:t>
            </w:r>
            <w:r w:rsidR="008B00B5">
              <w:rPr>
                <w:lang w:val="en-US"/>
              </w:rPr>
              <w:t>will</w:t>
            </w:r>
            <w:r w:rsidR="009F075D" w:rsidRPr="00F57A1B">
              <w:rPr>
                <w:lang w:val="en-US"/>
              </w:rPr>
              <w:t xml:space="preserve"> </w:t>
            </w:r>
            <w:r w:rsidRPr="00F57A1B">
              <w:rPr>
                <w:lang w:val="en-US"/>
              </w:rPr>
              <w:t xml:space="preserve">designate the categories of persons who have access to the sensitive data, with a precise description of their capacity in relation to the processing of these </w:t>
            </w:r>
            <w:proofErr w:type="gramStart"/>
            <w:r w:rsidRPr="00F57A1B">
              <w:rPr>
                <w:lang w:val="en-US"/>
              </w:rPr>
              <w:t>data;</w:t>
            </w:r>
            <w:proofErr w:type="gramEnd"/>
          </w:p>
          <w:p w14:paraId="254B1C34" w14:textId="24C30FC8" w:rsidR="002D288E" w:rsidRPr="00F57A1B" w:rsidRDefault="002D288E" w:rsidP="009060DA">
            <w:pPr>
              <w:jc w:val="both"/>
              <w:rPr>
                <w:lang w:val="en-US"/>
              </w:rPr>
            </w:pPr>
            <w:r w:rsidRPr="00F57A1B">
              <w:rPr>
                <w:lang w:val="en-US"/>
              </w:rPr>
              <w:t xml:space="preserve">- </w:t>
            </w:r>
            <w:r w:rsidR="008B00B5">
              <w:rPr>
                <w:lang w:val="en-US"/>
              </w:rPr>
              <w:t xml:space="preserve">will </w:t>
            </w:r>
            <w:r w:rsidRPr="00F57A1B">
              <w:rPr>
                <w:lang w:val="en-US"/>
              </w:rPr>
              <w:t>ke</w:t>
            </w:r>
            <w:r w:rsidR="008B00B5">
              <w:rPr>
                <w:lang w:val="en-US"/>
              </w:rPr>
              <w:t>ep</w:t>
            </w:r>
            <w:r w:rsidRPr="00F57A1B">
              <w:rPr>
                <w:lang w:val="en-US"/>
              </w:rPr>
              <w:t xml:space="preserve"> the list of the designated categories of persons at the disposal of the competent supervisory authority (Data Protection Authority</w:t>
            </w:r>
            <w:proofErr w:type="gramStart"/>
            <w:r w:rsidRPr="00F57A1B">
              <w:rPr>
                <w:lang w:val="en-US"/>
              </w:rPr>
              <w:t>);</w:t>
            </w:r>
            <w:proofErr w:type="gramEnd"/>
          </w:p>
          <w:p w14:paraId="4D85CDE2" w14:textId="3580413D" w:rsidR="002D288E" w:rsidRPr="00F57A1B" w:rsidRDefault="002D288E" w:rsidP="009060DA">
            <w:pPr>
              <w:jc w:val="both"/>
              <w:rPr>
                <w:lang w:val="en-US"/>
              </w:rPr>
            </w:pPr>
            <w:r w:rsidRPr="00F57A1B">
              <w:rPr>
                <w:lang w:val="en-US"/>
              </w:rPr>
              <w:t xml:space="preserve">- </w:t>
            </w:r>
            <w:r w:rsidR="008B00B5">
              <w:rPr>
                <w:lang w:val="en-US"/>
              </w:rPr>
              <w:t>will</w:t>
            </w:r>
            <w:r w:rsidR="009F075D" w:rsidRPr="00F57A1B">
              <w:rPr>
                <w:lang w:val="en-US"/>
              </w:rPr>
              <w:t xml:space="preserve"> </w:t>
            </w:r>
            <w:r w:rsidRPr="00F57A1B">
              <w:rPr>
                <w:lang w:val="en-US"/>
              </w:rPr>
              <w:t>ensure that the designated persons are obliged by a legal or statutory obligation, or by an equivalent contractual provision, to observe the confidential nature of the data concerned.</w:t>
            </w:r>
          </w:p>
          <w:p w14:paraId="21382C86" w14:textId="77777777" w:rsidR="002D288E" w:rsidRPr="00F57A1B" w:rsidRDefault="002D288E" w:rsidP="009060DA">
            <w:pPr>
              <w:jc w:val="both"/>
              <w:rPr>
                <w:lang w:val="en-US"/>
              </w:rPr>
            </w:pPr>
            <w:r w:rsidRPr="00F57A1B">
              <w:rPr>
                <w:lang w:val="en-US"/>
              </w:rPr>
              <w:t xml:space="preserve">The </w:t>
            </w:r>
            <w:r w:rsidR="00FE7A3C" w:rsidRPr="00F57A1B">
              <w:rPr>
                <w:lang w:val="en-US"/>
              </w:rPr>
              <w:t xml:space="preserve">reference of the file in the </w:t>
            </w:r>
            <w:r w:rsidRPr="00F57A1B">
              <w:rPr>
                <w:lang w:val="en-US"/>
              </w:rPr>
              <w:t xml:space="preserve">KU Leuven </w:t>
            </w:r>
            <w:r w:rsidR="008C2811" w:rsidRPr="00F57A1B">
              <w:rPr>
                <w:lang w:val="en-US"/>
              </w:rPr>
              <w:t xml:space="preserve">privacy register </w:t>
            </w:r>
            <w:proofErr w:type="gramStart"/>
            <w:r w:rsidR="008C2811" w:rsidRPr="00F57A1B">
              <w:rPr>
                <w:lang w:val="en-US"/>
              </w:rPr>
              <w:t>is:</w:t>
            </w:r>
            <w:proofErr w:type="gramEnd"/>
            <w:r w:rsidR="008C2811" w:rsidRPr="00F57A1B">
              <w:rPr>
                <w:lang w:val="en-US"/>
              </w:rPr>
              <w:t xml:space="preserve"> NA</w:t>
            </w:r>
          </w:p>
        </w:tc>
      </w:tr>
      <w:tr w:rsidR="00F57A1B" w:rsidRPr="00F57A1B" w14:paraId="46FC42E9" w14:textId="77777777" w:rsidTr="00693D75">
        <w:trPr>
          <w:cantSplit/>
          <w:trHeight w:val="269"/>
        </w:trPr>
        <w:tc>
          <w:tcPr>
            <w:tcW w:w="1855" w:type="dxa"/>
            <w:shd w:val="clear" w:color="auto" w:fill="FFFFFF" w:themeFill="background1"/>
          </w:tcPr>
          <w:p w14:paraId="35A97F8C" w14:textId="77777777" w:rsidR="000D0E19" w:rsidRPr="00F57A1B" w:rsidRDefault="000D0E19" w:rsidP="009060DA">
            <w:pPr>
              <w:jc w:val="both"/>
              <w:rPr>
                <w:rFonts w:ascii="Arial" w:eastAsia="Times New Roman" w:hAnsi="Arial" w:cs="Arial"/>
                <w:sz w:val="16"/>
                <w:szCs w:val="16"/>
                <w:lang w:val="en-US" w:eastAsia="nl-BE"/>
              </w:rPr>
            </w:pPr>
            <w:r w:rsidRPr="00F57A1B">
              <w:rPr>
                <w:lang w:val="en-US"/>
              </w:rPr>
              <w:t>Are there any ethical issues concerning the creation and/or use of the data (</w:t>
            </w:r>
            <w:proofErr w:type="gramStart"/>
            <w:r w:rsidRPr="00F57A1B">
              <w:rPr>
                <w:lang w:val="en-US"/>
              </w:rPr>
              <w:t>e.g.</w:t>
            </w:r>
            <w:proofErr w:type="gramEnd"/>
            <w:r w:rsidRPr="00F57A1B">
              <w:rPr>
                <w:lang w:val="en-US"/>
              </w:rPr>
              <w:t xml:space="preserve"> experiments on humans or animals, dual use)? If so, add the reference to the formal approval by the relevant ethical review committee(s).</w:t>
            </w:r>
          </w:p>
        </w:tc>
        <w:tc>
          <w:tcPr>
            <w:tcW w:w="7217" w:type="dxa"/>
            <w:shd w:val="clear" w:color="auto" w:fill="FFFFFF" w:themeFill="background1"/>
          </w:tcPr>
          <w:p w14:paraId="428EFC59" w14:textId="77777777" w:rsidR="000D0E19" w:rsidRPr="00F57A1B" w:rsidRDefault="000D0E19" w:rsidP="009060DA">
            <w:pPr>
              <w:jc w:val="both"/>
              <w:rPr>
                <w:lang w:val="en-US"/>
              </w:rPr>
            </w:pPr>
            <w:r w:rsidRPr="00F57A1B">
              <w:rPr>
                <w:rFonts w:ascii="Calibri Light" w:hAnsi="Calibri Light" w:cs="Calibri Light"/>
                <w:lang w:val="en-US"/>
              </w:rPr>
              <w:t xml:space="preserve">□ </w:t>
            </w:r>
            <w:r w:rsidRPr="00F57A1B">
              <w:rPr>
                <w:lang w:val="en-US"/>
              </w:rPr>
              <w:t>No</w:t>
            </w:r>
          </w:p>
          <w:p w14:paraId="0273AEB0" w14:textId="77777777" w:rsidR="00772A7F" w:rsidRPr="00F57A1B" w:rsidRDefault="008E47DE" w:rsidP="008C2811">
            <w:pPr>
              <w:jc w:val="both"/>
              <w:rPr>
                <w:lang w:val="en-US"/>
              </w:rPr>
            </w:pPr>
            <w:r w:rsidRPr="00F57A1B">
              <w:rPr>
                <w:rFonts w:ascii="Calibri Light" w:hAnsi="Calibri Light" w:cs="Calibri Light"/>
                <w:lang w:val="en-US"/>
              </w:rPr>
              <w:t>X</w:t>
            </w:r>
            <w:r w:rsidR="000D0E19" w:rsidRPr="00F57A1B">
              <w:rPr>
                <w:rFonts w:ascii="Calibri Light" w:hAnsi="Calibri Light" w:cs="Calibri Light"/>
                <w:lang w:val="en-US"/>
              </w:rPr>
              <w:t xml:space="preserve"> </w:t>
            </w:r>
            <w:r w:rsidR="000D0E19" w:rsidRPr="00F57A1B">
              <w:rPr>
                <w:lang w:val="en-US"/>
              </w:rPr>
              <w:t>Yes</w:t>
            </w:r>
          </w:p>
          <w:p w14:paraId="08B3C284" w14:textId="77777777" w:rsidR="0061195E" w:rsidRDefault="008B00B5" w:rsidP="0061195E">
            <w:pPr>
              <w:pStyle w:val="ListParagraph"/>
              <w:numPr>
                <w:ilvl w:val="0"/>
                <w:numId w:val="24"/>
              </w:numPr>
              <w:jc w:val="both"/>
              <w:rPr>
                <w:lang w:val="en-US"/>
              </w:rPr>
            </w:pPr>
            <w:r>
              <w:rPr>
                <w:lang w:val="en-US"/>
              </w:rPr>
              <w:t>Ethical approval S52426(ML6857): Generation of GLP qualified pluripotent stem cells to model human diseases</w:t>
            </w:r>
          </w:p>
          <w:p w14:paraId="303F11E5" w14:textId="71E8BD51" w:rsidR="00A9476A" w:rsidRPr="0061195E" w:rsidRDefault="00E71D49" w:rsidP="0061195E">
            <w:pPr>
              <w:pStyle w:val="ListParagraph"/>
              <w:numPr>
                <w:ilvl w:val="0"/>
                <w:numId w:val="24"/>
              </w:numPr>
              <w:jc w:val="both"/>
              <w:rPr>
                <w:lang w:val="en-US"/>
              </w:rPr>
            </w:pPr>
            <w:r w:rsidRPr="0061195E">
              <w:rPr>
                <w:lang w:val="en-US"/>
              </w:rPr>
              <w:t xml:space="preserve">Ethical approval </w:t>
            </w:r>
            <w:r w:rsidR="009B2CAD" w:rsidRPr="0061195E">
              <w:rPr>
                <w:lang w:val="en-US"/>
              </w:rPr>
              <w:t xml:space="preserve">for work on human embryos </w:t>
            </w:r>
            <w:r w:rsidR="00A9476A" w:rsidRPr="0061195E">
              <w:rPr>
                <w:lang w:val="en-US"/>
              </w:rPr>
              <w:t>has been</w:t>
            </w:r>
            <w:r w:rsidR="009B2CAD" w:rsidRPr="0061195E">
              <w:rPr>
                <w:lang w:val="en-US"/>
              </w:rPr>
              <w:t xml:space="preserve"> applied for and obtained together with Dr. </w:t>
            </w:r>
            <w:r w:rsidR="00A9476A" w:rsidRPr="0061195E">
              <w:rPr>
                <w:lang w:val="en-US"/>
              </w:rPr>
              <w:t>Hilde Van de Velde</w:t>
            </w:r>
            <w:r w:rsidR="0061195E" w:rsidRPr="0061195E">
              <w:rPr>
                <w:lang w:val="en-US"/>
              </w:rPr>
              <w:t xml:space="preserve"> (</w:t>
            </w:r>
            <w:r w:rsidR="0061195E" w:rsidRPr="0061195E">
              <w:rPr>
                <w:rFonts w:ascii="Calibri" w:hAnsi="Calibri" w:cs="Calibri"/>
                <w:color w:val="000000"/>
                <w:sz w:val="22"/>
                <w:szCs w:val="22"/>
              </w:rPr>
              <w:t>S66184</w:t>
            </w:r>
            <w:r w:rsidR="0061195E">
              <w:t>)</w:t>
            </w:r>
            <w:r w:rsidR="009B2CAD" w:rsidRPr="0061195E">
              <w:rPr>
                <w:lang w:val="en-US"/>
              </w:rPr>
              <w:t>.</w:t>
            </w:r>
          </w:p>
          <w:p w14:paraId="48A8044C" w14:textId="77777777" w:rsidR="0061195E" w:rsidRPr="0061195E" w:rsidRDefault="00A9476A" w:rsidP="0061195E">
            <w:pPr>
              <w:pStyle w:val="ListParagraph"/>
              <w:numPr>
                <w:ilvl w:val="0"/>
                <w:numId w:val="24"/>
              </w:numPr>
              <w:jc w:val="both"/>
              <w:rPr>
                <w:lang w:val="en-US"/>
              </w:rPr>
            </w:pPr>
            <w:r w:rsidRPr="00A9476A">
              <w:rPr>
                <w:lang w:val="en-US"/>
              </w:rPr>
              <w:t>Ethical approval to work with human stem cells and human blastoids has been obtained by Vincent Pasque (</w:t>
            </w:r>
            <w:r w:rsidRPr="0061195E">
              <w:rPr>
                <w:lang w:val="en-US"/>
              </w:rPr>
              <w:t>S64962</w:t>
            </w:r>
            <w:r w:rsidRPr="0061195E">
              <w:rPr>
                <w:lang w:val="en-US"/>
              </w:rPr>
              <w:t>)</w:t>
            </w:r>
          </w:p>
          <w:p w14:paraId="1FB1651E" w14:textId="77777777" w:rsidR="0061195E" w:rsidRPr="0061195E" w:rsidRDefault="0061195E" w:rsidP="0061195E">
            <w:pPr>
              <w:pStyle w:val="ListParagraph"/>
              <w:numPr>
                <w:ilvl w:val="0"/>
                <w:numId w:val="24"/>
              </w:numPr>
              <w:jc w:val="both"/>
              <w:rPr>
                <w:lang w:val="en-US"/>
              </w:rPr>
            </w:pPr>
            <w:r w:rsidRPr="0061195E">
              <w:rPr>
                <w:lang w:val="en-US"/>
              </w:rPr>
              <w:t xml:space="preserve">Ethical approval has been obtained to work together with Dr Nicolas </w:t>
            </w:r>
            <w:proofErr w:type="spellStart"/>
            <w:r w:rsidRPr="0061195E">
              <w:rPr>
                <w:lang w:val="en-US"/>
              </w:rPr>
              <w:t>Rivron</w:t>
            </w:r>
            <w:proofErr w:type="spellEnd"/>
            <w:r w:rsidRPr="0061195E">
              <w:rPr>
                <w:lang w:val="en-US"/>
              </w:rPr>
              <w:t xml:space="preserve"> on human blastoids (</w:t>
            </w:r>
            <w:r w:rsidRPr="0061195E">
              <w:rPr>
                <w:lang w:val="en-US"/>
              </w:rPr>
              <w:t>S66185</w:t>
            </w:r>
            <w:r w:rsidRPr="0061195E">
              <w:rPr>
                <w:lang w:val="en-US"/>
              </w:rPr>
              <w:t>)</w:t>
            </w:r>
          </w:p>
          <w:p w14:paraId="6CF8550C" w14:textId="6DD501C2" w:rsidR="0061195E" w:rsidRPr="0061195E" w:rsidRDefault="0061195E" w:rsidP="0061195E">
            <w:pPr>
              <w:pStyle w:val="ListParagraph"/>
              <w:numPr>
                <w:ilvl w:val="0"/>
                <w:numId w:val="24"/>
              </w:numPr>
              <w:jc w:val="both"/>
              <w:rPr>
                <w:lang w:val="en-US"/>
              </w:rPr>
            </w:pPr>
            <w:r w:rsidRPr="0061195E">
              <w:rPr>
                <w:lang w:val="en-US"/>
              </w:rPr>
              <w:t>Ethical approval to work on human embryos with Laurent David has been obtained (</w:t>
            </w:r>
            <w:r w:rsidRPr="0061195E">
              <w:rPr>
                <w:lang w:val="en-US"/>
              </w:rPr>
              <w:t>S66375</w:t>
            </w:r>
            <w:r w:rsidRPr="0061195E">
              <w:rPr>
                <w:lang w:val="en-US"/>
              </w:rPr>
              <w:t>)</w:t>
            </w:r>
          </w:p>
          <w:p w14:paraId="26EA4F0D" w14:textId="341C1F05" w:rsidR="0061195E" w:rsidRPr="0061195E" w:rsidRDefault="0061195E" w:rsidP="0061195E">
            <w:pPr>
              <w:pStyle w:val="ListParagraph"/>
              <w:numPr>
                <w:ilvl w:val="0"/>
                <w:numId w:val="24"/>
              </w:numPr>
              <w:jc w:val="both"/>
              <w:rPr>
                <w:lang w:val="en-US"/>
              </w:rPr>
            </w:pPr>
            <w:r w:rsidRPr="0061195E">
              <w:rPr>
                <w:lang w:val="en-US"/>
              </w:rPr>
              <w:t xml:space="preserve">Animal work is covered by ethics license to Frederic </w:t>
            </w:r>
            <w:proofErr w:type="spellStart"/>
            <w:r w:rsidRPr="0061195E">
              <w:rPr>
                <w:lang w:val="en-US"/>
              </w:rPr>
              <w:t>Lluis</w:t>
            </w:r>
            <w:proofErr w:type="spellEnd"/>
            <w:r w:rsidRPr="0061195E">
              <w:rPr>
                <w:lang w:val="en-US"/>
              </w:rPr>
              <w:t xml:space="preserve"> (</w:t>
            </w:r>
            <w:r w:rsidRPr="0061195E">
              <w:rPr>
                <w:lang w:val="en-US"/>
              </w:rPr>
              <w:t>P170/2019</w:t>
            </w:r>
            <w:r w:rsidRPr="0061195E">
              <w:rPr>
                <w:lang w:val="en-US"/>
              </w:rPr>
              <w:t>)</w:t>
            </w:r>
          </w:p>
          <w:p w14:paraId="35DED982" w14:textId="6F3C5F1F" w:rsidR="0061195E" w:rsidRPr="0061195E" w:rsidRDefault="0061195E" w:rsidP="0061195E">
            <w:pPr>
              <w:pStyle w:val="ListParagraph"/>
              <w:numPr>
                <w:ilvl w:val="0"/>
                <w:numId w:val="24"/>
              </w:numPr>
              <w:jc w:val="both"/>
              <w:rPr>
                <w:lang w:val="en-US"/>
              </w:rPr>
            </w:pPr>
            <w:r w:rsidRPr="0061195E">
              <w:rPr>
                <w:lang w:val="en-US"/>
              </w:rPr>
              <w:t>An umbrella protocol for all human cell lines is being applied for by the Pasque lab.</w:t>
            </w:r>
          </w:p>
          <w:p w14:paraId="69871E7B" w14:textId="05E75B00" w:rsidR="00A9476A" w:rsidRPr="0061195E" w:rsidRDefault="00A9476A" w:rsidP="0061195E">
            <w:pPr>
              <w:jc w:val="both"/>
              <w:rPr>
                <w:lang w:val="en-US"/>
              </w:rPr>
            </w:pPr>
          </w:p>
          <w:p w14:paraId="16D6BC23" w14:textId="77777777" w:rsidR="002A6EF6" w:rsidRPr="00F57A1B" w:rsidRDefault="002A6EF6" w:rsidP="00FE4F3D">
            <w:pPr>
              <w:pStyle w:val="ListParagraph"/>
              <w:jc w:val="both"/>
              <w:rPr>
                <w:lang w:val="en-US"/>
              </w:rPr>
            </w:pPr>
          </w:p>
        </w:tc>
      </w:tr>
      <w:tr w:rsidR="00F57A1B" w:rsidRPr="00F57A1B" w14:paraId="6E2DF494" w14:textId="77777777" w:rsidTr="00D6035B">
        <w:trPr>
          <w:cantSplit/>
          <w:trHeight w:val="269"/>
        </w:trPr>
        <w:tc>
          <w:tcPr>
            <w:tcW w:w="1855" w:type="dxa"/>
            <w:shd w:val="clear" w:color="auto" w:fill="FFFFFF" w:themeFill="background1"/>
          </w:tcPr>
          <w:p w14:paraId="569FC753" w14:textId="77777777" w:rsidR="000D0E19" w:rsidRPr="00F57A1B" w:rsidRDefault="000D0E19" w:rsidP="009060DA">
            <w:pPr>
              <w:jc w:val="both"/>
              <w:rPr>
                <w:lang w:val="en-US"/>
              </w:rPr>
            </w:pPr>
            <w:r w:rsidRPr="00F57A1B">
              <w:rPr>
                <w:rFonts w:ascii="Calibri" w:eastAsia="Calibri" w:hAnsi="Calibri" w:cs="Calibri"/>
                <w:lang w:val="en-US"/>
              </w:rPr>
              <w:lastRenderedPageBreak/>
              <w:t xml:space="preserve">Does your work possibly result in research data with potential for tech transfer and </w:t>
            </w:r>
            <w:proofErr w:type="spellStart"/>
            <w:r w:rsidRPr="00F57A1B">
              <w:rPr>
                <w:rFonts w:ascii="Calibri" w:eastAsia="Calibri" w:hAnsi="Calibri" w:cs="Calibri"/>
                <w:lang w:val="en-US"/>
              </w:rPr>
              <w:t>valorisation</w:t>
            </w:r>
            <w:proofErr w:type="spellEnd"/>
            <w:r w:rsidRPr="00F57A1B">
              <w:rPr>
                <w:rFonts w:ascii="Calibri" w:eastAsia="Calibri" w:hAnsi="Calibri" w:cs="Calibri"/>
                <w:lang w:val="en-US"/>
              </w:rPr>
              <w:t xml:space="preserve">? </w:t>
            </w:r>
            <w:r w:rsidRPr="00F57A1B">
              <w:rPr>
                <w:lang w:val="en-US"/>
              </w:rPr>
              <w:t>Will IP restrictions be claimed for the data you created? If so, for what data and which restrictions will be asserted?</w:t>
            </w:r>
          </w:p>
        </w:tc>
        <w:tc>
          <w:tcPr>
            <w:tcW w:w="7217" w:type="dxa"/>
            <w:shd w:val="clear" w:color="auto" w:fill="FFFFFF" w:themeFill="background1"/>
          </w:tcPr>
          <w:p w14:paraId="4AAE9D75" w14:textId="77777777" w:rsidR="000D0E19" w:rsidRPr="00F57A1B" w:rsidRDefault="000D0E19" w:rsidP="009060DA">
            <w:pPr>
              <w:jc w:val="both"/>
              <w:rPr>
                <w:lang w:val="en-US"/>
              </w:rPr>
            </w:pPr>
            <w:r w:rsidRPr="00F57A1B">
              <w:rPr>
                <w:rFonts w:ascii="Calibri Light" w:hAnsi="Calibri Light" w:cs="Calibri Light"/>
                <w:lang w:val="en-US"/>
              </w:rPr>
              <w:t xml:space="preserve">□ </w:t>
            </w:r>
            <w:r w:rsidRPr="00F57A1B">
              <w:rPr>
                <w:lang w:val="en-US"/>
              </w:rPr>
              <w:t>No</w:t>
            </w:r>
          </w:p>
          <w:p w14:paraId="27DB7755" w14:textId="77777777" w:rsidR="000D0E19" w:rsidRPr="00F57A1B" w:rsidRDefault="004B08BD" w:rsidP="009060DA">
            <w:pPr>
              <w:jc w:val="both"/>
              <w:rPr>
                <w:lang w:val="en-US"/>
              </w:rPr>
            </w:pPr>
            <w:r w:rsidRPr="00F57A1B">
              <w:rPr>
                <w:rFonts w:ascii="Calibri Light" w:hAnsi="Calibri Light" w:cs="Calibri Light"/>
                <w:lang w:val="en-US"/>
              </w:rPr>
              <w:t>X</w:t>
            </w:r>
            <w:r w:rsidR="000D0E19" w:rsidRPr="00F57A1B">
              <w:rPr>
                <w:rFonts w:ascii="Calibri Light" w:hAnsi="Calibri Light" w:cs="Calibri Light"/>
                <w:lang w:val="en-US"/>
              </w:rPr>
              <w:t xml:space="preserve"> </w:t>
            </w:r>
            <w:r w:rsidR="000D0E19" w:rsidRPr="00F57A1B">
              <w:rPr>
                <w:lang w:val="en-US"/>
              </w:rPr>
              <w:t>Yes</w:t>
            </w:r>
          </w:p>
          <w:p w14:paraId="297DCBF3" w14:textId="77777777" w:rsidR="000D0E19" w:rsidRPr="00F57A1B" w:rsidRDefault="000D0E19" w:rsidP="009060DA">
            <w:pPr>
              <w:jc w:val="both"/>
              <w:rPr>
                <w:i/>
                <w:lang w:val="en-US"/>
              </w:rPr>
            </w:pPr>
          </w:p>
          <w:p w14:paraId="5A05FB79" w14:textId="17C4E523" w:rsidR="00FE7A3C" w:rsidRPr="00F57A1B" w:rsidRDefault="00FE7A3C" w:rsidP="009060DA">
            <w:pPr>
              <w:tabs>
                <w:tab w:val="left" w:pos="5802"/>
              </w:tabs>
              <w:spacing w:line="200" w:lineRule="atLeast"/>
              <w:jc w:val="both"/>
              <w:rPr>
                <w:rFonts w:cstheme="minorHAnsi"/>
                <w:lang w:val="en-US"/>
              </w:rPr>
            </w:pPr>
            <w:r w:rsidRPr="00F57A1B">
              <w:rPr>
                <w:rFonts w:cstheme="minorHAnsi"/>
                <w:lang w:val="en-US"/>
              </w:rPr>
              <w:t>We do not exclude that the proposed work could result in research data with potential for tec</w:t>
            </w:r>
            <w:r w:rsidR="004B08BD" w:rsidRPr="00F57A1B">
              <w:rPr>
                <w:rFonts w:cstheme="minorHAnsi"/>
                <w:lang w:val="en-US"/>
              </w:rPr>
              <w:t xml:space="preserve">h transfer and valorization. KU Leuven </w:t>
            </w:r>
            <w:r w:rsidR="001E6CE0">
              <w:rPr>
                <w:rFonts w:cstheme="minorHAnsi"/>
                <w:lang w:val="en-US"/>
              </w:rPr>
              <w:t>has</w:t>
            </w:r>
            <w:r w:rsidRPr="00F57A1B">
              <w:rPr>
                <w:rFonts w:cstheme="minorHAnsi"/>
                <w:lang w:val="en-US"/>
              </w:rPr>
              <w:t xml:space="preserve"> a policy to actively monitor research data for such potential. If there is substantial potential, the invention will be thoroughly assessed, and in </w:t>
            </w:r>
            <w:proofErr w:type="gramStart"/>
            <w:r w:rsidRPr="00F57A1B">
              <w:rPr>
                <w:rFonts w:cstheme="minorHAnsi"/>
                <w:lang w:val="en-US"/>
              </w:rPr>
              <w:t>a number of</w:t>
            </w:r>
            <w:proofErr w:type="gramEnd"/>
            <w:r w:rsidRPr="00F57A1B">
              <w:rPr>
                <w:rFonts w:cstheme="minorHAnsi"/>
                <w:lang w:val="en-US"/>
              </w:rPr>
              <w:t xml:space="preserve"> cases the invention will be IP protected (mostly patent protection or copyright protection). As such the IP protection does not withhold the research data from being made public. In the case a decision is taken to file a patent application it will be planned so that publications need not be delayed.</w:t>
            </w:r>
          </w:p>
          <w:p w14:paraId="328D34C3" w14:textId="77777777" w:rsidR="000D0E19" w:rsidRPr="00F57A1B" w:rsidRDefault="000D0E19" w:rsidP="009060DA">
            <w:pPr>
              <w:jc w:val="both"/>
              <w:rPr>
                <w:b/>
                <w:bCs/>
                <w:lang w:val="en-US"/>
              </w:rPr>
            </w:pPr>
          </w:p>
        </w:tc>
      </w:tr>
      <w:tr w:rsidR="00F57A1B" w:rsidRPr="00F57A1B" w14:paraId="316C90DC" w14:textId="77777777" w:rsidTr="009C2A69">
        <w:trPr>
          <w:cantSplit/>
          <w:trHeight w:val="269"/>
        </w:trPr>
        <w:tc>
          <w:tcPr>
            <w:tcW w:w="1855" w:type="dxa"/>
            <w:shd w:val="clear" w:color="auto" w:fill="FFFFFF" w:themeFill="background1"/>
          </w:tcPr>
          <w:p w14:paraId="740CC680" w14:textId="77777777" w:rsidR="000D0E19" w:rsidRPr="00F57A1B" w:rsidRDefault="000D0E19" w:rsidP="009060DA">
            <w:pPr>
              <w:jc w:val="both"/>
              <w:rPr>
                <w:lang w:val="en-US"/>
              </w:rPr>
            </w:pPr>
            <w:r w:rsidRPr="00F57A1B">
              <w:rPr>
                <w:lang w:val="en-US"/>
              </w:rPr>
              <w:t>Do existing 3</w:t>
            </w:r>
            <w:r w:rsidRPr="00F57A1B">
              <w:rPr>
                <w:vertAlign w:val="superscript"/>
                <w:lang w:val="en-US"/>
              </w:rPr>
              <w:t>rd</w:t>
            </w:r>
            <w:r w:rsidRPr="00F57A1B">
              <w:rPr>
                <w:lang w:val="en-US"/>
              </w:rPr>
              <w:t xml:space="preserve"> party agreements restrict dissemination or exploitation of the data you (re)use? If so, to what data do they relate and what restrictions are in place?</w:t>
            </w:r>
          </w:p>
        </w:tc>
        <w:tc>
          <w:tcPr>
            <w:tcW w:w="7217" w:type="dxa"/>
            <w:shd w:val="clear" w:color="auto" w:fill="FFFFFF" w:themeFill="background1"/>
          </w:tcPr>
          <w:p w14:paraId="29281CB4" w14:textId="77777777" w:rsidR="000D0E19" w:rsidRPr="00F57A1B" w:rsidRDefault="004B08BD" w:rsidP="009060DA">
            <w:pPr>
              <w:jc w:val="both"/>
              <w:rPr>
                <w:lang w:val="en-US"/>
              </w:rPr>
            </w:pPr>
            <w:r w:rsidRPr="00F57A1B">
              <w:rPr>
                <w:rFonts w:ascii="Calibri Light" w:hAnsi="Calibri Light" w:cs="Calibri Light"/>
                <w:lang w:val="en-US"/>
              </w:rPr>
              <w:t>X</w:t>
            </w:r>
            <w:r w:rsidR="000D0E19" w:rsidRPr="00F57A1B">
              <w:rPr>
                <w:rFonts w:ascii="Calibri Light" w:hAnsi="Calibri Light" w:cs="Calibri Light"/>
                <w:lang w:val="en-US"/>
              </w:rPr>
              <w:t xml:space="preserve"> </w:t>
            </w:r>
            <w:r w:rsidR="000D0E19" w:rsidRPr="00F57A1B">
              <w:rPr>
                <w:lang w:val="en-US"/>
              </w:rPr>
              <w:t>No</w:t>
            </w:r>
          </w:p>
          <w:p w14:paraId="02E1F724" w14:textId="77777777" w:rsidR="000D0E19" w:rsidRPr="00F57A1B" w:rsidRDefault="000D0E19" w:rsidP="009060DA">
            <w:pPr>
              <w:jc w:val="both"/>
              <w:rPr>
                <w:lang w:val="en-US"/>
              </w:rPr>
            </w:pPr>
            <w:r w:rsidRPr="00F57A1B">
              <w:rPr>
                <w:rFonts w:ascii="Calibri Light" w:hAnsi="Calibri Light" w:cs="Calibri Light"/>
                <w:lang w:val="en-US"/>
              </w:rPr>
              <w:t xml:space="preserve">□ </w:t>
            </w:r>
            <w:r w:rsidRPr="00F57A1B">
              <w:rPr>
                <w:lang w:val="en-US"/>
              </w:rPr>
              <w:t>Yes</w:t>
            </w:r>
          </w:p>
          <w:p w14:paraId="31D2DA13" w14:textId="77777777" w:rsidR="004B08BD" w:rsidRPr="00F57A1B" w:rsidRDefault="004B08BD" w:rsidP="009060DA">
            <w:pPr>
              <w:jc w:val="both"/>
              <w:rPr>
                <w:i/>
                <w:lang w:val="en-US"/>
              </w:rPr>
            </w:pPr>
          </w:p>
          <w:p w14:paraId="0104D503" w14:textId="004F9823" w:rsidR="000D0E19" w:rsidRPr="00F57A1B" w:rsidRDefault="00CC7DFA" w:rsidP="009060DA">
            <w:pPr>
              <w:jc w:val="both"/>
              <w:rPr>
                <w:b/>
                <w:bCs/>
                <w:lang w:val="en-US"/>
              </w:rPr>
            </w:pPr>
            <w:r w:rsidRPr="00F57A1B">
              <w:rPr>
                <w:rFonts w:cstheme="minorHAnsi"/>
                <w:lang w:val="en-US"/>
              </w:rPr>
              <w:t>No</w:t>
            </w:r>
            <w:r w:rsidR="008242F2" w:rsidRPr="00F57A1B">
              <w:rPr>
                <w:rFonts w:cstheme="minorHAnsi"/>
                <w:lang w:val="en-US"/>
              </w:rPr>
              <w:t xml:space="preserve"> third-party agreement </w:t>
            </w:r>
            <w:r w:rsidRPr="00F57A1B">
              <w:rPr>
                <w:rFonts w:cstheme="minorHAnsi"/>
                <w:lang w:val="en-US"/>
              </w:rPr>
              <w:t>restricts dissemination or exploitation of the data from this project</w:t>
            </w:r>
            <w:r w:rsidR="008242F2" w:rsidRPr="00F57A1B">
              <w:rPr>
                <w:rFonts w:cstheme="minorHAnsi"/>
                <w:lang w:val="en-US"/>
              </w:rPr>
              <w:t xml:space="preserve">. </w:t>
            </w:r>
            <w:r w:rsidR="00335A3E">
              <w:rPr>
                <w:rFonts w:cstheme="minorHAnsi"/>
                <w:lang w:val="en-US"/>
              </w:rPr>
              <w:t xml:space="preserve">One exception is that we do have Material Transfer Agreements on some of the reagents and data we use in the laboratory such as plasmids obtained from </w:t>
            </w:r>
            <w:proofErr w:type="spellStart"/>
            <w:proofErr w:type="gramStart"/>
            <w:r w:rsidR="00335A3E">
              <w:rPr>
                <w:rFonts w:cstheme="minorHAnsi"/>
                <w:lang w:val="en-US"/>
              </w:rPr>
              <w:t>Addgene</w:t>
            </w:r>
            <w:proofErr w:type="spellEnd"/>
            <w:proofErr w:type="gramEnd"/>
            <w:r w:rsidR="00335A3E">
              <w:rPr>
                <w:rFonts w:cstheme="minorHAnsi"/>
                <w:lang w:val="en-US"/>
              </w:rPr>
              <w:t xml:space="preserve"> or cell lines obtained from WiCell. These Material Transfer Agreement does not allow us to share the reagents without prior consent. However, it is usually easy for other to obtain approval to use the reagents provided they can also put their own Material </w:t>
            </w:r>
            <w:r w:rsidR="007F4293">
              <w:rPr>
                <w:rFonts w:cstheme="minorHAnsi"/>
                <w:lang w:val="en-US"/>
              </w:rPr>
              <w:t>T</w:t>
            </w:r>
            <w:r w:rsidR="00335A3E">
              <w:rPr>
                <w:rFonts w:cstheme="minorHAnsi"/>
                <w:lang w:val="en-US"/>
              </w:rPr>
              <w:t>ransfer Agreement in place.</w:t>
            </w:r>
            <w:r w:rsidR="003C6420">
              <w:rPr>
                <w:rFonts w:cstheme="minorHAnsi"/>
                <w:lang w:val="en-US"/>
              </w:rPr>
              <w:t xml:space="preserve"> Another exception is that the </w:t>
            </w:r>
            <w:proofErr w:type="spellStart"/>
            <w:r w:rsidR="003C6420">
              <w:rPr>
                <w:rFonts w:cstheme="minorHAnsi"/>
                <w:lang w:val="en-US"/>
              </w:rPr>
              <w:t>Rivron</w:t>
            </w:r>
            <w:proofErr w:type="spellEnd"/>
            <w:r w:rsidR="003C6420">
              <w:rPr>
                <w:rFonts w:cstheme="minorHAnsi"/>
                <w:lang w:val="en-US"/>
              </w:rPr>
              <w:t xml:space="preserve"> lab has filed a patent for their technology on human </w:t>
            </w:r>
            <w:proofErr w:type="spellStart"/>
            <w:r w:rsidR="003C6420">
              <w:rPr>
                <w:rFonts w:cstheme="minorHAnsi"/>
                <w:lang w:val="en-US"/>
              </w:rPr>
              <w:t>blastoid</w:t>
            </w:r>
            <w:proofErr w:type="spellEnd"/>
            <w:r w:rsidR="003C6420">
              <w:rPr>
                <w:rFonts w:cstheme="minorHAnsi"/>
                <w:lang w:val="en-US"/>
              </w:rPr>
              <w:t xml:space="preserve"> generation.</w:t>
            </w:r>
          </w:p>
        </w:tc>
      </w:tr>
    </w:tbl>
    <w:p w14:paraId="2CFE0750" w14:textId="45295359" w:rsidR="00E93C67" w:rsidRDefault="00E93C67" w:rsidP="009060DA">
      <w:pPr>
        <w:jc w:val="both"/>
        <w:rPr>
          <w:lang w:val="en-US"/>
        </w:rPr>
      </w:pPr>
    </w:p>
    <w:p w14:paraId="5D6F5DFD" w14:textId="147598E4" w:rsidR="00335A3E" w:rsidRDefault="00335A3E" w:rsidP="009060DA">
      <w:pPr>
        <w:jc w:val="both"/>
        <w:rPr>
          <w:lang w:val="en-US"/>
        </w:rPr>
      </w:pPr>
    </w:p>
    <w:p w14:paraId="7E771E78" w14:textId="3AD8D1E9" w:rsidR="00335A3E" w:rsidRDefault="00335A3E" w:rsidP="009060DA">
      <w:pPr>
        <w:jc w:val="both"/>
        <w:rPr>
          <w:lang w:val="en-US"/>
        </w:rPr>
      </w:pPr>
    </w:p>
    <w:p w14:paraId="2AF9BC46" w14:textId="49B8A118" w:rsidR="00335A3E" w:rsidRDefault="00335A3E" w:rsidP="009060DA">
      <w:pPr>
        <w:jc w:val="both"/>
        <w:rPr>
          <w:lang w:val="en-US"/>
        </w:rPr>
      </w:pPr>
    </w:p>
    <w:p w14:paraId="4B09037D" w14:textId="33D7B039" w:rsidR="00335A3E" w:rsidRDefault="00335A3E" w:rsidP="009060DA">
      <w:pPr>
        <w:jc w:val="both"/>
        <w:rPr>
          <w:lang w:val="en-US"/>
        </w:rPr>
      </w:pPr>
    </w:p>
    <w:p w14:paraId="74903E11" w14:textId="5CA9F754" w:rsidR="00335A3E" w:rsidRDefault="00335A3E" w:rsidP="009060DA">
      <w:pPr>
        <w:jc w:val="both"/>
        <w:rPr>
          <w:lang w:val="en-US"/>
        </w:rPr>
      </w:pPr>
    </w:p>
    <w:p w14:paraId="7F8233BE" w14:textId="4108053F" w:rsidR="00335A3E" w:rsidRDefault="00335A3E" w:rsidP="009060DA">
      <w:pPr>
        <w:jc w:val="both"/>
        <w:rPr>
          <w:lang w:val="en-US"/>
        </w:rPr>
      </w:pPr>
    </w:p>
    <w:p w14:paraId="6BBE1A3A" w14:textId="770102D3" w:rsidR="00335A3E" w:rsidRDefault="00335A3E" w:rsidP="009060DA">
      <w:pPr>
        <w:jc w:val="both"/>
        <w:rPr>
          <w:lang w:val="en-US"/>
        </w:rPr>
      </w:pPr>
    </w:p>
    <w:p w14:paraId="7CD65E3F" w14:textId="46EA91FE" w:rsidR="00335A3E" w:rsidRDefault="00335A3E" w:rsidP="009060DA">
      <w:pPr>
        <w:jc w:val="both"/>
        <w:rPr>
          <w:lang w:val="en-US"/>
        </w:rPr>
      </w:pPr>
    </w:p>
    <w:p w14:paraId="2FEFA7E6" w14:textId="1808E83E" w:rsidR="00335A3E" w:rsidRDefault="00335A3E" w:rsidP="009060DA">
      <w:pPr>
        <w:jc w:val="both"/>
        <w:rPr>
          <w:lang w:val="en-US"/>
        </w:rPr>
      </w:pPr>
    </w:p>
    <w:p w14:paraId="28C24327" w14:textId="3F970496" w:rsidR="00335A3E" w:rsidRDefault="00335A3E" w:rsidP="009060DA">
      <w:pPr>
        <w:jc w:val="both"/>
        <w:rPr>
          <w:lang w:val="en-US"/>
        </w:rPr>
      </w:pPr>
    </w:p>
    <w:p w14:paraId="1F97CB08" w14:textId="1D54B1E6" w:rsidR="00335A3E" w:rsidRDefault="00335A3E" w:rsidP="009060DA">
      <w:pPr>
        <w:jc w:val="both"/>
        <w:rPr>
          <w:lang w:val="en-US"/>
        </w:rPr>
      </w:pPr>
    </w:p>
    <w:p w14:paraId="55397CAD" w14:textId="1970D490" w:rsidR="00335A3E" w:rsidRDefault="00335A3E" w:rsidP="009060DA">
      <w:pPr>
        <w:jc w:val="both"/>
        <w:rPr>
          <w:lang w:val="en-US"/>
        </w:rPr>
      </w:pPr>
    </w:p>
    <w:p w14:paraId="18975861" w14:textId="01264055" w:rsidR="00335A3E" w:rsidRDefault="00335A3E" w:rsidP="009060DA">
      <w:pPr>
        <w:jc w:val="both"/>
        <w:rPr>
          <w:lang w:val="en-US"/>
        </w:rPr>
      </w:pPr>
    </w:p>
    <w:p w14:paraId="337EAE1C" w14:textId="1DEA289D" w:rsidR="00335A3E" w:rsidRDefault="00335A3E" w:rsidP="009060DA">
      <w:pPr>
        <w:jc w:val="both"/>
        <w:rPr>
          <w:lang w:val="en-US"/>
        </w:rPr>
      </w:pPr>
    </w:p>
    <w:p w14:paraId="3B24D61B" w14:textId="77777777" w:rsidR="00335A3E" w:rsidRPr="00F57A1B" w:rsidRDefault="00335A3E" w:rsidP="009060DA">
      <w:pPr>
        <w:jc w:val="both"/>
        <w:rPr>
          <w:lang w:val="en-US"/>
        </w:rPr>
      </w:pPr>
    </w:p>
    <w:tbl>
      <w:tblPr>
        <w:tblStyle w:val="TableGrid"/>
        <w:tblW w:w="9072" w:type="dxa"/>
        <w:tblInd w:w="-5" w:type="dxa"/>
        <w:tblLayout w:type="fixed"/>
        <w:tblLook w:val="04A0" w:firstRow="1" w:lastRow="0" w:firstColumn="1" w:lastColumn="0" w:noHBand="0" w:noVBand="1"/>
      </w:tblPr>
      <w:tblGrid>
        <w:gridCol w:w="1843"/>
        <w:gridCol w:w="7229"/>
      </w:tblGrid>
      <w:tr w:rsidR="00F57A1B" w:rsidRPr="00F57A1B" w14:paraId="4C3B230C" w14:textId="77777777" w:rsidTr="00180C25">
        <w:trPr>
          <w:cantSplit/>
          <w:trHeight w:val="269"/>
        </w:trPr>
        <w:tc>
          <w:tcPr>
            <w:tcW w:w="9072" w:type="dxa"/>
            <w:gridSpan w:val="2"/>
            <w:shd w:val="clear" w:color="auto" w:fill="5B9BD5" w:themeFill="accent5"/>
          </w:tcPr>
          <w:p w14:paraId="286B60AB" w14:textId="77777777" w:rsidR="00877A71" w:rsidRPr="00F57A1B" w:rsidRDefault="6320600B" w:rsidP="008B00B5">
            <w:pPr>
              <w:pStyle w:val="ListParagraph"/>
              <w:numPr>
                <w:ilvl w:val="0"/>
                <w:numId w:val="28"/>
              </w:numPr>
              <w:jc w:val="both"/>
              <w:rPr>
                <w:b/>
                <w:bCs/>
                <w:lang w:val="en-US"/>
              </w:rPr>
            </w:pPr>
            <w:r w:rsidRPr="00F57A1B">
              <w:rPr>
                <w:b/>
                <w:bCs/>
                <w:lang w:val="en-US"/>
              </w:rPr>
              <w:lastRenderedPageBreak/>
              <w:t>Documentation and metadata</w:t>
            </w:r>
          </w:p>
          <w:p w14:paraId="3A683EB9" w14:textId="77777777" w:rsidR="00877A71" w:rsidRPr="00F57A1B" w:rsidRDefault="00877A71" w:rsidP="009060DA">
            <w:pPr>
              <w:ind w:left="360"/>
              <w:jc w:val="both"/>
              <w:rPr>
                <w:b/>
                <w:lang w:val="en-US"/>
              </w:rPr>
            </w:pPr>
          </w:p>
        </w:tc>
      </w:tr>
      <w:tr w:rsidR="00F57A1B" w:rsidRPr="004D02D7" w14:paraId="08B3907F" w14:textId="77777777" w:rsidTr="00180C25">
        <w:trPr>
          <w:cantSplit/>
          <w:trHeight w:val="269"/>
        </w:trPr>
        <w:tc>
          <w:tcPr>
            <w:tcW w:w="1843" w:type="dxa"/>
          </w:tcPr>
          <w:p w14:paraId="13BC71CF" w14:textId="77777777" w:rsidR="00D52290" w:rsidRPr="00F57A1B" w:rsidRDefault="00D52290" w:rsidP="009060DA">
            <w:pPr>
              <w:jc w:val="both"/>
              <w:rPr>
                <w:lang w:val="en-US"/>
              </w:rPr>
            </w:pPr>
            <w:r w:rsidRPr="00F57A1B">
              <w:rPr>
                <w:lang w:val="en-US"/>
              </w:rPr>
              <w:t xml:space="preserve">What documentation will be provided to enable understanding and reuse of the data collected/generated in this project? </w:t>
            </w:r>
          </w:p>
        </w:tc>
        <w:tc>
          <w:tcPr>
            <w:tcW w:w="7229" w:type="dxa"/>
          </w:tcPr>
          <w:p w14:paraId="3F66BBA3" w14:textId="46F07E5F" w:rsidR="0029593F" w:rsidRDefault="0029593F" w:rsidP="009060DA">
            <w:pPr>
              <w:tabs>
                <w:tab w:val="left" w:pos="5802"/>
              </w:tabs>
              <w:spacing w:line="200" w:lineRule="atLeast"/>
              <w:jc w:val="both"/>
              <w:rPr>
                <w:rFonts w:cstheme="minorHAnsi"/>
                <w:lang w:val="en-US"/>
              </w:rPr>
            </w:pPr>
            <w:r>
              <w:rPr>
                <w:rFonts w:cstheme="minorHAnsi"/>
                <w:lang w:val="en-US"/>
              </w:rPr>
              <w:t>Documentation will consist of</w:t>
            </w:r>
            <w:r w:rsidR="009D1077">
              <w:rPr>
                <w:rFonts w:cstheme="minorHAnsi"/>
                <w:lang w:val="en-US"/>
              </w:rPr>
              <w:t xml:space="preserve"> </w:t>
            </w:r>
            <w:r w:rsidR="006F2033" w:rsidRPr="00F57A1B">
              <w:rPr>
                <w:rFonts w:cstheme="minorHAnsi"/>
                <w:lang w:val="en-US"/>
              </w:rPr>
              <w:t>notes in the electronic laboratory notebook (E-notebook) t</w:t>
            </w:r>
            <w:r w:rsidR="00B16123">
              <w:rPr>
                <w:rFonts w:cstheme="minorHAnsi"/>
                <w:lang w:val="en-US"/>
              </w:rPr>
              <w:t>hat refer to specific datasets.</w:t>
            </w:r>
            <w:r w:rsidR="000352AD">
              <w:rPr>
                <w:rFonts w:cstheme="minorHAnsi"/>
                <w:lang w:val="en-US"/>
              </w:rPr>
              <w:t xml:space="preserve"> Those notes will describe the</w:t>
            </w:r>
            <w:r w:rsidR="00FD04F3">
              <w:rPr>
                <w:rFonts w:cstheme="minorHAnsi"/>
                <w:lang w:val="en-US"/>
              </w:rPr>
              <w:t xml:space="preserve"> biological/clinical samples used,</w:t>
            </w:r>
            <w:r w:rsidR="000352AD">
              <w:rPr>
                <w:rFonts w:cstheme="minorHAnsi"/>
                <w:lang w:val="en-US"/>
              </w:rPr>
              <w:t xml:space="preserve"> experimental setup</w:t>
            </w:r>
            <w:r w:rsidR="00FD04F3">
              <w:rPr>
                <w:rFonts w:cstheme="minorHAnsi"/>
                <w:lang w:val="en-US"/>
              </w:rPr>
              <w:t xml:space="preserve"> and </w:t>
            </w:r>
            <w:r w:rsidR="009D3DB7">
              <w:rPr>
                <w:rFonts w:cstheme="minorHAnsi"/>
                <w:lang w:val="en-US"/>
              </w:rPr>
              <w:t>protocols used, sequences generated</w:t>
            </w:r>
            <w:r w:rsidR="000352AD">
              <w:rPr>
                <w:rFonts w:cstheme="minorHAnsi"/>
                <w:lang w:val="en-US"/>
              </w:rPr>
              <w:t xml:space="preserve">, the links to the specific computer location as well as the names of the respective datasets. </w:t>
            </w:r>
          </w:p>
          <w:p w14:paraId="633920D9" w14:textId="77777777" w:rsidR="006F2033" w:rsidRDefault="004B193B" w:rsidP="009060DA">
            <w:pPr>
              <w:tabs>
                <w:tab w:val="left" w:pos="5802"/>
              </w:tabs>
              <w:spacing w:line="200" w:lineRule="atLeast"/>
              <w:jc w:val="both"/>
              <w:rPr>
                <w:rFonts w:cstheme="minorHAnsi"/>
                <w:lang w:val="en-US"/>
              </w:rPr>
            </w:pPr>
            <w:r w:rsidRPr="00F57A1B">
              <w:rPr>
                <w:rFonts w:cstheme="minorHAnsi"/>
                <w:lang w:val="en-US"/>
              </w:rPr>
              <w:t>We also maintain a metadata sheet with the connection between lab samples and files on our data storage, so that data files, lab samples, and experimental notes remain properly linked.</w:t>
            </w:r>
          </w:p>
          <w:p w14:paraId="21AE0D5C" w14:textId="77777777" w:rsidR="00581E03" w:rsidRDefault="00581E03" w:rsidP="009060DA">
            <w:pPr>
              <w:tabs>
                <w:tab w:val="left" w:pos="5802"/>
              </w:tabs>
              <w:spacing w:line="200" w:lineRule="atLeast"/>
              <w:jc w:val="both"/>
              <w:rPr>
                <w:rFonts w:cstheme="minorHAnsi"/>
                <w:lang w:val="en-US"/>
              </w:rPr>
            </w:pPr>
          </w:p>
          <w:p w14:paraId="38DAD3B7" w14:textId="77777777" w:rsidR="00335A3E" w:rsidRDefault="009D1077" w:rsidP="00A945AB">
            <w:pPr>
              <w:tabs>
                <w:tab w:val="left" w:pos="5802"/>
              </w:tabs>
              <w:spacing w:line="200" w:lineRule="atLeast"/>
              <w:jc w:val="both"/>
              <w:rPr>
                <w:rFonts w:cstheme="minorHAnsi"/>
                <w:lang w:val="en-US"/>
              </w:rPr>
            </w:pPr>
            <w:r w:rsidRPr="009D1077">
              <w:rPr>
                <w:rFonts w:cstheme="minorHAnsi"/>
                <w:lang w:val="en-US"/>
              </w:rPr>
              <w:t xml:space="preserve">Algorithms, scripts and software </w:t>
            </w:r>
            <w:r w:rsidR="0033472F">
              <w:rPr>
                <w:rFonts w:cstheme="minorHAnsi"/>
                <w:lang w:val="en-US"/>
              </w:rPr>
              <w:t>usage</w:t>
            </w:r>
            <w:r>
              <w:rPr>
                <w:rFonts w:cstheme="minorHAnsi"/>
                <w:lang w:val="en-US"/>
              </w:rPr>
              <w:t xml:space="preserve"> will be </w:t>
            </w:r>
            <w:r w:rsidR="0033472F">
              <w:rPr>
                <w:rFonts w:cstheme="minorHAnsi"/>
                <w:lang w:val="en-US"/>
              </w:rPr>
              <w:t xml:space="preserve">documented, </w:t>
            </w:r>
            <w:proofErr w:type="gramStart"/>
            <w:r w:rsidR="0033472F">
              <w:rPr>
                <w:rFonts w:cstheme="minorHAnsi"/>
                <w:lang w:val="en-US"/>
              </w:rPr>
              <w:t>e.g.</w:t>
            </w:r>
            <w:proofErr w:type="gramEnd"/>
            <w:r w:rsidR="0033472F">
              <w:rPr>
                <w:rFonts w:cstheme="minorHAnsi"/>
                <w:lang w:val="en-US"/>
              </w:rPr>
              <w:t xml:space="preserve"> using </w:t>
            </w:r>
            <w:proofErr w:type="spellStart"/>
            <w:r w:rsidR="0033472F">
              <w:rPr>
                <w:rFonts w:cstheme="minorHAnsi"/>
                <w:lang w:val="en-US"/>
              </w:rPr>
              <w:t>Jupyter</w:t>
            </w:r>
            <w:proofErr w:type="spellEnd"/>
            <w:r w:rsidR="0033472F">
              <w:rPr>
                <w:rFonts w:cstheme="minorHAnsi"/>
                <w:lang w:val="en-US"/>
              </w:rPr>
              <w:t xml:space="preserve"> Notebooks</w:t>
            </w:r>
            <w:r>
              <w:rPr>
                <w:rFonts w:cstheme="minorHAnsi"/>
                <w:lang w:val="en-US"/>
              </w:rPr>
              <w:t>. When scripts</w:t>
            </w:r>
            <w:r w:rsidR="0033472F">
              <w:rPr>
                <w:rFonts w:cstheme="minorHAnsi"/>
                <w:lang w:val="en-US"/>
              </w:rPr>
              <w:t>, algorithms</w:t>
            </w:r>
            <w:r w:rsidR="00C86E87">
              <w:rPr>
                <w:rFonts w:cstheme="minorHAnsi"/>
                <w:lang w:val="en-US"/>
              </w:rPr>
              <w:t xml:space="preserve"> and software tools</w:t>
            </w:r>
            <w:r>
              <w:rPr>
                <w:rFonts w:cstheme="minorHAnsi"/>
                <w:lang w:val="en-US"/>
              </w:rPr>
              <w:t xml:space="preserve"> are finalized, they will be </w:t>
            </w:r>
            <w:r w:rsidR="004D02D7">
              <w:rPr>
                <w:rFonts w:cstheme="minorHAnsi"/>
                <w:lang w:val="en-US"/>
              </w:rPr>
              <w:t xml:space="preserve">additionally described in </w:t>
            </w:r>
            <w:r>
              <w:rPr>
                <w:rFonts w:cstheme="minorHAnsi"/>
                <w:lang w:val="en-US"/>
              </w:rPr>
              <w:t>manuscripts</w:t>
            </w:r>
            <w:r w:rsidDel="009D1077">
              <w:rPr>
                <w:rFonts w:cstheme="minorHAnsi"/>
                <w:lang w:val="en-US"/>
              </w:rPr>
              <w:t xml:space="preserve"> </w:t>
            </w:r>
            <w:r w:rsidR="004D02D7">
              <w:rPr>
                <w:rFonts w:cstheme="minorHAnsi"/>
                <w:lang w:val="en-US"/>
              </w:rPr>
              <w:t>and on GitHub</w:t>
            </w:r>
            <w:r w:rsidR="00DA326D">
              <w:rPr>
                <w:rFonts w:cstheme="minorHAnsi"/>
                <w:lang w:val="en-US"/>
              </w:rPr>
              <w:t xml:space="preserve"> (</w:t>
            </w:r>
            <w:r w:rsidR="00A945AB">
              <w:rPr>
                <w:rFonts w:cstheme="minorHAnsi"/>
                <w:lang w:val="en-US"/>
              </w:rPr>
              <w:t xml:space="preserve">see </w:t>
            </w:r>
            <w:hyperlink r:id="rId11" w:history="1">
              <w:r w:rsidR="00B16123" w:rsidRPr="00B6314E">
                <w:rPr>
                  <w:rStyle w:val="Hyperlink"/>
                  <w:rFonts w:cstheme="minorHAnsi"/>
                  <w:lang w:val="en-US"/>
                </w:rPr>
                <w:t>www.github.com/pasquelab</w:t>
              </w:r>
            </w:hyperlink>
            <w:r w:rsidR="00A945AB">
              <w:rPr>
                <w:rFonts w:cstheme="minorHAnsi"/>
                <w:lang w:val="en-US"/>
              </w:rPr>
              <w:t xml:space="preserve"> for our previous scripts and tools</w:t>
            </w:r>
            <w:r w:rsidR="00DA326D">
              <w:rPr>
                <w:rFonts w:cstheme="minorHAnsi"/>
                <w:lang w:val="en-US"/>
              </w:rPr>
              <w:t>).</w:t>
            </w:r>
          </w:p>
          <w:p w14:paraId="2D4344CF" w14:textId="569376B7" w:rsidR="00335A3E" w:rsidRPr="00335A3E" w:rsidRDefault="00335A3E" w:rsidP="00A945AB">
            <w:pPr>
              <w:tabs>
                <w:tab w:val="left" w:pos="5802"/>
              </w:tabs>
              <w:spacing w:line="200" w:lineRule="atLeast"/>
              <w:jc w:val="both"/>
              <w:rPr>
                <w:rFonts w:cstheme="minorHAnsi"/>
                <w:lang w:val="en-US"/>
              </w:rPr>
            </w:pPr>
            <w:r>
              <w:rPr>
                <w:rFonts w:cstheme="minorHAnsi"/>
                <w:lang w:val="en-US"/>
              </w:rPr>
              <w:t xml:space="preserve">Details on cell lines will be provided by email drafted from the information stored in </w:t>
            </w:r>
            <w:proofErr w:type="spellStart"/>
            <w:r>
              <w:rPr>
                <w:rFonts w:cstheme="minorHAnsi"/>
                <w:lang w:val="en-US"/>
              </w:rPr>
              <w:t>Quartzy</w:t>
            </w:r>
            <w:proofErr w:type="spellEnd"/>
            <w:r>
              <w:rPr>
                <w:rFonts w:cstheme="minorHAnsi"/>
                <w:lang w:val="en-US"/>
              </w:rPr>
              <w:t>, our laboratory's system to store and organize cell lines.</w:t>
            </w:r>
          </w:p>
        </w:tc>
      </w:tr>
      <w:tr w:rsidR="00F57A1B" w:rsidRPr="00F57A1B" w14:paraId="4CAB2CA0" w14:textId="77777777" w:rsidTr="00180C25">
        <w:trPr>
          <w:cantSplit/>
          <w:trHeight w:val="269"/>
        </w:trPr>
        <w:tc>
          <w:tcPr>
            <w:tcW w:w="1843" w:type="dxa"/>
          </w:tcPr>
          <w:p w14:paraId="6BBAFCB3" w14:textId="77777777" w:rsidR="00D52290" w:rsidRPr="00F57A1B" w:rsidRDefault="00D52290" w:rsidP="009060DA">
            <w:pPr>
              <w:jc w:val="both"/>
              <w:rPr>
                <w:lang w:val="en-US"/>
              </w:rPr>
            </w:pPr>
            <w:r w:rsidRPr="00F57A1B">
              <w:rPr>
                <w:lang w:val="en-US"/>
              </w:rPr>
              <w:lastRenderedPageBreak/>
              <w:t>Will a metadata standard be used? If so, describe in detail which standard will be used.  If not, state in detail which metadata will be created to make the data easy/easier to find and reuse.</w:t>
            </w:r>
          </w:p>
        </w:tc>
        <w:tc>
          <w:tcPr>
            <w:tcW w:w="7229" w:type="dxa"/>
          </w:tcPr>
          <w:p w14:paraId="7F7D5170" w14:textId="77777777" w:rsidR="00D52290" w:rsidRPr="00F57A1B" w:rsidRDefault="00D52290" w:rsidP="009060DA">
            <w:pPr>
              <w:jc w:val="both"/>
              <w:rPr>
                <w:lang w:val="en-US"/>
              </w:rPr>
            </w:pPr>
            <w:r w:rsidRPr="00F57A1B">
              <w:rPr>
                <w:rFonts w:ascii="Calibri Light" w:hAnsi="Calibri Light" w:cs="Calibri Light"/>
                <w:lang w:val="en-US"/>
              </w:rPr>
              <w:t xml:space="preserve">□ </w:t>
            </w:r>
            <w:r w:rsidRPr="00F57A1B">
              <w:rPr>
                <w:lang w:val="en-US"/>
              </w:rPr>
              <w:t>No</w:t>
            </w:r>
          </w:p>
          <w:p w14:paraId="05AA43FB" w14:textId="77777777" w:rsidR="00D52290" w:rsidRPr="00F57A1B" w:rsidRDefault="006F2033" w:rsidP="009060DA">
            <w:pPr>
              <w:jc w:val="both"/>
              <w:rPr>
                <w:lang w:val="en-US"/>
              </w:rPr>
            </w:pPr>
            <w:r w:rsidRPr="00F57A1B">
              <w:rPr>
                <w:rFonts w:ascii="Calibri Light" w:hAnsi="Calibri Light" w:cs="Calibri Light"/>
                <w:lang w:val="en-US"/>
              </w:rPr>
              <w:t>X</w:t>
            </w:r>
            <w:r w:rsidR="00D52290" w:rsidRPr="00F57A1B">
              <w:rPr>
                <w:rFonts w:ascii="Calibri Light" w:hAnsi="Calibri Light" w:cs="Calibri Light"/>
                <w:lang w:val="en-US"/>
              </w:rPr>
              <w:t xml:space="preserve"> </w:t>
            </w:r>
            <w:r w:rsidR="00D52290" w:rsidRPr="00F57A1B">
              <w:rPr>
                <w:lang w:val="en-US"/>
              </w:rPr>
              <w:t>Yes</w:t>
            </w:r>
          </w:p>
          <w:p w14:paraId="6FFEA542" w14:textId="77777777" w:rsidR="006F2033" w:rsidRPr="00F57A1B" w:rsidRDefault="007E51F6" w:rsidP="009060DA">
            <w:pPr>
              <w:tabs>
                <w:tab w:val="left" w:pos="5802"/>
              </w:tabs>
              <w:spacing w:line="200" w:lineRule="atLeast"/>
              <w:jc w:val="both"/>
              <w:rPr>
                <w:rFonts w:cstheme="minorHAnsi"/>
                <w:lang w:val="en-US"/>
              </w:rPr>
            </w:pPr>
            <w:r w:rsidRPr="00F57A1B">
              <w:rPr>
                <w:rFonts w:cstheme="minorHAnsi"/>
                <w:lang w:val="en-US"/>
              </w:rPr>
              <w:t>Sequencing</w:t>
            </w:r>
            <w:r w:rsidR="006F2033" w:rsidRPr="00F57A1B">
              <w:rPr>
                <w:rFonts w:cstheme="minorHAnsi"/>
                <w:lang w:val="en-US"/>
              </w:rPr>
              <w:t xml:space="preserve"> data types require </w:t>
            </w:r>
            <w:proofErr w:type="gramStart"/>
            <w:r w:rsidR="006F2033" w:rsidRPr="00F57A1B">
              <w:rPr>
                <w:rFonts w:cstheme="minorHAnsi"/>
                <w:lang w:val="en-US"/>
              </w:rPr>
              <w:t>particular metadata</w:t>
            </w:r>
            <w:proofErr w:type="gramEnd"/>
            <w:r w:rsidR="006F2033" w:rsidRPr="00F57A1B">
              <w:rPr>
                <w:rFonts w:cstheme="minorHAnsi"/>
                <w:lang w:val="en-US"/>
              </w:rPr>
              <w:t xml:space="preserve">, </w:t>
            </w:r>
            <w:r w:rsidRPr="00F57A1B">
              <w:rPr>
                <w:rFonts w:cstheme="minorHAnsi"/>
                <w:lang w:val="en-US"/>
              </w:rPr>
              <w:t xml:space="preserve">such as data submitted to </w:t>
            </w:r>
            <w:r w:rsidR="00156828">
              <w:rPr>
                <w:rFonts w:cstheme="minorHAnsi"/>
                <w:lang w:val="en-US"/>
              </w:rPr>
              <w:t xml:space="preserve">EGA, </w:t>
            </w:r>
            <w:r w:rsidRPr="00F57A1B">
              <w:rPr>
                <w:rFonts w:cstheme="minorHAnsi"/>
                <w:lang w:val="en-US"/>
              </w:rPr>
              <w:t xml:space="preserve">GEO, SRA, </w:t>
            </w:r>
            <w:proofErr w:type="spellStart"/>
            <w:r w:rsidRPr="00F57A1B">
              <w:rPr>
                <w:rFonts w:cstheme="minorHAnsi"/>
                <w:lang w:val="en-US"/>
              </w:rPr>
              <w:t>ArrayExpress</w:t>
            </w:r>
            <w:proofErr w:type="spellEnd"/>
            <w:r w:rsidRPr="00F57A1B">
              <w:rPr>
                <w:rFonts w:cstheme="minorHAnsi"/>
                <w:lang w:val="en-US"/>
              </w:rPr>
              <w:t>, or ENA. Local data that is not (yet) submitted to these resources will be based on</w:t>
            </w:r>
            <w:r w:rsidR="006F2033" w:rsidRPr="00F57A1B">
              <w:rPr>
                <w:rFonts w:cstheme="minorHAnsi"/>
                <w:lang w:val="en-US"/>
              </w:rPr>
              <w:t xml:space="preserve"> generalized metadata schema such as Dublin Core or </w:t>
            </w:r>
            <w:proofErr w:type="spellStart"/>
            <w:r w:rsidR="006F2033" w:rsidRPr="00F57A1B">
              <w:rPr>
                <w:rFonts w:cstheme="minorHAnsi"/>
                <w:lang w:val="en-US"/>
              </w:rPr>
              <w:t>DataCite</w:t>
            </w:r>
            <w:proofErr w:type="spellEnd"/>
            <w:r w:rsidR="006F2033" w:rsidRPr="00F57A1B">
              <w:rPr>
                <w:rFonts w:cstheme="minorHAnsi"/>
                <w:lang w:val="en-US"/>
              </w:rPr>
              <w:t>, including the following elements:</w:t>
            </w:r>
          </w:p>
          <w:p w14:paraId="1716D435" w14:textId="77777777" w:rsidR="006F2033" w:rsidRPr="00F57A1B" w:rsidRDefault="006F2033" w:rsidP="009060DA">
            <w:pPr>
              <w:tabs>
                <w:tab w:val="left" w:pos="5802"/>
              </w:tabs>
              <w:spacing w:line="200" w:lineRule="atLeast"/>
              <w:jc w:val="both"/>
              <w:rPr>
                <w:rFonts w:cstheme="minorHAnsi"/>
                <w:lang w:val="en-US"/>
              </w:rPr>
            </w:pPr>
            <w:r w:rsidRPr="00F57A1B">
              <w:rPr>
                <w:rFonts w:cstheme="minorHAnsi"/>
                <w:lang w:val="en-US"/>
              </w:rPr>
              <w:t>• Title: free text</w:t>
            </w:r>
          </w:p>
          <w:p w14:paraId="61D7B936" w14:textId="77777777" w:rsidR="006F2033" w:rsidRPr="00F57A1B" w:rsidRDefault="006F2033" w:rsidP="009060DA">
            <w:pPr>
              <w:tabs>
                <w:tab w:val="left" w:pos="5802"/>
              </w:tabs>
              <w:spacing w:line="200" w:lineRule="atLeast"/>
              <w:jc w:val="both"/>
              <w:rPr>
                <w:rFonts w:cstheme="minorHAnsi"/>
                <w:lang w:val="en-US"/>
              </w:rPr>
            </w:pPr>
            <w:r w:rsidRPr="00F57A1B">
              <w:rPr>
                <w:rFonts w:cstheme="minorHAnsi"/>
                <w:lang w:val="en-US"/>
              </w:rPr>
              <w:t>• Creator: Last name, first name, organization</w:t>
            </w:r>
          </w:p>
          <w:p w14:paraId="2BE94328" w14:textId="77777777" w:rsidR="006F2033" w:rsidRPr="00F57A1B" w:rsidRDefault="006F2033" w:rsidP="009060DA">
            <w:pPr>
              <w:tabs>
                <w:tab w:val="left" w:pos="5802"/>
              </w:tabs>
              <w:spacing w:line="200" w:lineRule="atLeast"/>
              <w:jc w:val="both"/>
              <w:rPr>
                <w:rFonts w:cstheme="minorHAnsi"/>
                <w:lang w:val="en-US"/>
              </w:rPr>
            </w:pPr>
            <w:r w:rsidRPr="00F57A1B">
              <w:rPr>
                <w:rFonts w:cstheme="minorHAnsi"/>
                <w:lang w:val="en-US"/>
              </w:rPr>
              <w:t>• Date and time reference</w:t>
            </w:r>
          </w:p>
          <w:p w14:paraId="2EC216A5" w14:textId="77777777" w:rsidR="006F2033" w:rsidRPr="00F57A1B" w:rsidRDefault="006F2033" w:rsidP="009060DA">
            <w:pPr>
              <w:tabs>
                <w:tab w:val="left" w:pos="5802"/>
              </w:tabs>
              <w:spacing w:line="200" w:lineRule="atLeast"/>
              <w:jc w:val="both"/>
              <w:rPr>
                <w:rFonts w:cstheme="minorHAnsi"/>
                <w:lang w:val="en-US"/>
              </w:rPr>
            </w:pPr>
            <w:r w:rsidRPr="00F57A1B">
              <w:rPr>
                <w:rFonts w:cstheme="minorHAnsi"/>
                <w:lang w:val="en-US"/>
              </w:rPr>
              <w:t>• Subject: Choice of keywords and classifications</w:t>
            </w:r>
          </w:p>
          <w:p w14:paraId="66EB8BDC" w14:textId="77777777" w:rsidR="006F2033" w:rsidRPr="00F57A1B" w:rsidRDefault="006F2033" w:rsidP="009060DA">
            <w:pPr>
              <w:tabs>
                <w:tab w:val="left" w:pos="5802"/>
              </w:tabs>
              <w:spacing w:line="200" w:lineRule="atLeast"/>
              <w:jc w:val="both"/>
              <w:rPr>
                <w:rFonts w:cstheme="minorHAnsi"/>
                <w:lang w:val="en-US"/>
              </w:rPr>
            </w:pPr>
            <w:r w:rsidRPr="00F57A1B">
              <w:rPr>
                <w:rFonts w:cstheme="minorHAnsi"/>
                <w:lang w:val="en-US"/>
              </w:rPr>
              <w:t>• Description: Text explaining the content of the data set and other contextual information needed for the correct interpretation of the data, the software(s) (including version number) used to produce and to read the data, the purpose of the experiment, etc.</w:t>
            </w:r>
          </w:p>
          <w:p w14:paraId="7561618B" w14:textId="77777777" w:rsidR="006F2033" w:rsidRPr="00F57A1B" w:rsidRDefault="006F2033" w:rsidP="009060DA">
            <w:pPr>
              <w:tabs>
                <w:tab w:val="left" w:pos="5802"/>
              </w:tabs>
              <w:spacing w:line="200" w:lineRule="atLeast"/>
              <w:jc w:val="both"/>
              <w:rPr>
                <w:rFonts w:cstheme="minorHAnsi"/>
                <w:lang w:val="en-US"/>
              </w:rPr>
            </w:pPr>
            <w:r w:rsidRPr="00F57A1B">
              <w:rPr>
                <w:rFonts w:cstheme="minorHAnsi"/>
                <w:lang w:val="en-US"/>
              </w:rPr>
              <w:t>• Format: Details of the file format,</w:t>
            </w:r>
          </w:p>
          <w:p w14:paraId="33E7FD8B" w14:textId="77777777" w:rsidR="006F2033" w:rsidRPr="00F57A1B" w:rsidRDefault="006F2033" w:rsidP="009060DA">
            <w:pPr>
              <w:tabs>
                <w:tab w:val="left" w:pos="5802"/>
              </w:tabs>
              <w:spacing w:line="200" w:lineRule="atLeast"/>
              <w:jc w:val="both"/>
              <w:rPr>
                <w:rFonts w:cstheme="minorHAnsi"/>
                <w:lang w:val="en-US"/>
              </w:rPr>
            </w:pPr>
            <w:r w:rsidRPr="00F57A1B">
              <w:rPr>
                <w:rFonts w:cstheme="minorHAnsi"/>
                <w:lang w:val="en-US"/>
              </w:rPr>
              <w:t>• Resource Type: data set, image, audio, etc.</w:t>
            </w:r>
          </w:p>
          <w:p w14:paraId="65F694A3" w14:textId="77777777" w:rsidR="006F2033" w:rsidRPr="00F57A1B" w:rsidRDefault="006F2033" w:rsidP="009060DA">
            <w:pPr>
              <w:tabs>
                <w:tab w:val="left" w:pos="5802"/>
              </w:tabs>
              <w:spacing w:line="200" w:lineRule="atLeast"/>
              <w:jc w:val="both"/>
              <w:rPr>
                <w:rFonts w:cstheme="minorHAnsi"/>
                <w:lang w:val="en-US"/>
              </w:rPr>
            </w:pPr>
            <w:r w:rsidRPr="00F57A1B">
              <w:rPr>
                <w:rFonts w:cstheme="minorHAnsi"/>
                <w:lang w:val="en-US"/>
              </w:rPr>
              <w:t>• Identifier: DOI (when applicable)</w:t>
            </w:r>
          </w:p>
          <w:p w14:paraId="3FB11492" w14:textId="77777777" w:rsidR="006F2033" w:rsidRPr="00F57A1B" w:rsidRDefault="006F2033" w:rsidP="009060DA">
            <w:pPr>
              <w:tabs>
                <w:tab w:val="left" w:pos="5802"/>
              </w:tabs>
              <w:spacing w:line="200" w:lineRule="atLeast"/>
              <w:jc w:val="both"/>
              <w:rPr>
                <w:rFonts w:cstheme="minorHAnsi"/>
                <w:lang w:val="en-US"/>
              </w:rPr>
            </w:pPr>
            <w:r w:rsidRPr="00F57A1B">
              <w:rPr>
                <w:rFonts w:cstheme="minorHAnsi"/>
                <w:lang w:val="en-US"/>
              </w:rPr>
              <w:t>• Access rights: closed access, embargoed access, restricted access, open access.</w:t>
            </w:r>
          </w:p>
          <w:p w14:paraId="076EF956" w14:textId="77777777" w:rsidR="006F2033" w:rsidRPr="00F57A1B" w:rsidRDefault="00DE109B" w:rsidP="009060DA">
            <w:pPr>
              <w:tabs>
                <w:tab w:val="left" w:pos="5802"/>
              </w:tabs>
              <w:spacing w:line="200" w:lineRule="atLeast"/>
              <w:jc w:val="both"/>
              <w:rPr>
                <w:rFonts w:cstheme="minorHAnsi"/>
                <w:lang w:val="en-US"/>
              </w:rPr>
            </w:pPr>
            <w:r w:rsidRPr="00F57A1B">
              <w:rPr>
                <w:rFonts w:cstheme="minorHAnsi"/>
                <w:lang w:val="en-US"/>
              </w:rPr>
              <w:t>When depositing data in a</w:t>
            </w:r>
            <w:r w:rsidR="0033472F">
              <w:rPr>
                <w:rFonts w:cstheme="minorHAnsi"/>
                <w:lang w:val="en-US"/>
              </w:rPr>
              <w:t xml:space="preserve"> local or public</w:t>
            </w:r>
            <w:r w:rsidRPr="00F57A1B">
              <w:rPr>
                <w:rFonts w:cstheme="minorHAnsi"/>
                <w:lang w:val="en-US"/>
              </w:rPr>
              <w:t xml:space="preserve"> repository, t</w:t>
            </w:r>
            <w:r w:rsidR="006F2033" w:rsidRPr="00F57A1B">
              <w:rPr>
                <w:rFonts w:cstheme="minorHAnsi"/>
                <w:lang w:val="en-US"/>
              </w:rPr>
              <w:t xml:space="preserve">he final dataset will be accompanied by this information under the form of a README.txt document. This file will be located in the </w:t>
            </w:r>
            <w:proofErr w:type="gramStart"/>
            <w:r w:rsidR="006F2033" w:rsidRPr="00F57A1B">
              <w:rPr>
                <w:rFonts w:cstheme="minorHAnsi"/>
                <w:lang w:val="en-US"/>
              </w:rPr>
              <w:t>top level</w:t>
            </w:r>
            <w:proofErr w:type="gramEnd"/>
            <w:r w:rsidR="006F2033" w:rsidRPr="00F57A1B">
              <w:rPr>
                <w:rFonts w:cstheme="minorHAnsi"/>
                <w:lang w:val="en-US"/>
              </w:rPr>
              <w:t xml:space="preserve"> directory of the dataset and will also list the contents of the other files and outline the file-naming convention used (see section 7 below). This will allow the data to be understood by other members of the laboratory and add contextual value to the dataset for future reuse.</w:t>
            </w:r>
          </w:p>
          <w:p w14:paraId="547FF569" w14:textId="77777777" w:rsidR="00D52290" w:rsidRDefault="00D52290" w:rsidP="009060DA">
            <w:pPr>
              <w:jc w:val="both"/>
              <w:rPr>
                <w:b/>
                <w:bCs/>
                <w:lang w:val="en-US"/>
              </w:rPr>
            </w:pPr>
          </w:p>
          <w:p w14:paraId="476018FB" w14:textId="7DDF76B1" w:rsidR="00335A3E" w:rsidRPr="00335A3E" w:rsidRDefault="00335A3E" w:rsidP="009060DA">
            <w:pPr>
              <w:jc w:val="both"/>
              <w:rPr>
                <w:bCs/>
                <w:lang w:val="en-US"/>
              </w:rPr>
            </w:pPr>
            <w:r w:rsidRPr="00335A3E">
              <w:rPr>
                <w:bCs/>
                <w:lang w:val="en-US"/>
              </w:rPr>
              <w:t>Fo</w:t>
            </w:r>
            <w:r>
              <w:rPr>
                <w:bCs/>
                <w:lang w:val="en-US"/>
              </w:rPr>
              <w:t>r</w:t>
            </w:r>
            <w:r w:rsidRPr="00335A3E">
              <w:rPr>
                <w:bCs/>
                <w:lang w:val="en-US"/>
              </w:rPr>
              <w:t xml:space="preserve"> cell lines: the basic information will contain the cell line name, passage number, culture media, cell culture conditions (feeders/</w:t>
            </w:r>
            <w:proofErr w:type="spellStart"/>
            <w:r w:rsidRPr="00335A3E">
              <w:rPr>
                <w:bCs/>
                <w:lang w:val="en-US"/>
              </w:rPr>
              <w:t>Geltrex</w:t>
            </w:r>
            <w:proofErr w:type="spellEnd"/>
            <w:r w:rsidRPr="00335A3E">
              <w:rPr>
                <w:bCs/>
                <w:lang w:val="en-US"/>
              </w:rPr>
              <w:t>/</w:t>
            </w:r>
            <w:r>
              <w:rPr>
                <w:bCs/>
                <w:lang w:val="en-US"/>
              </w:rPr>
              <w:t>M</w:t>
            </w:r>
            <w:r w:rsidRPr="00335A3E">
              <w:rPr>
                <w:bCs/>
                <w:lang w:val="en-US"/>
              </w:rPr>
              <w:t>atrigel etc..) as well as culture media.</w:t>
            </w:r>
          </w:p>
        </w:tc>
      </w:tr>
    </w:tbl>
    <w:p w14:paraId="5DDBCEFD" w14:textId="77777777" w:rsidR="00E93C67" w:rsidRPr="00F57A1B" w:rsidRDefault="00E93C67" w:rsidP="009060DA">
      <w:pPr>
        <w:jc w:val="both"/>
        <w:rPr>
          <w:lang w:val="en-US"/>
        </w:rPr>
      </w:pPr>
    </w:p>
    <w:p w14:paraId="54A0AA15" w14:textId="77777777" w:rsidR="006872B0" w:rsidRPr="00F57A1B" w:rsidRDefault="006872B0" w:rsidP="009060DA">
      <w:pPr>
        <w:jc w:val="both"/>
        <w:rPr>
          <w:lang w:val="en-US"/>
        </w:rPr>
      </w:pPr>
    </w:p>
    <w:p w14:paraId="32A9D03B" w14:textId="77777777" w:rsidR="006872B0" w:rsidRPr="00F57A1B" w:rsidRDefault="006872B0" w:rsidP="009060DA">
      <w:pPr>
        <w:jc w:val="both"/>
        <w:rPr>
          <w:lang w:val="en-US"/>
        </w:rPr>
      </w:pPr>
    </w:p>
    <w:p w14:paraId="37A630CA" w14:textId="77777777" w:rsidR="006872B0" w:rsidRPr="00F57A1B" w:rsidRDefault="006872B0" w:rsidP="009060DA">
      <w:pPr>
        <w:jc w:val="both"/>
        <w:rPr>
          <w:lang w:val="en-US"/>
        </w:rPr>
      </w:pPr>
    </w:p>
    <w:p w14:paraId="7DAA888D" w14:textId="77777777" w:rsidR="006872B0" w:rsidRPr="00F57A1B" w:rsidRDefault="006872B0" w:rsidP="009060DA">
      <w:pPr>
        <w:jc w:val="both"/>
        <w:rPr>
          <w:lang w:val="en-US"/>
        </w:rPr>
      </w:pPr>
    </w:p>
    <w:p w14:paraId="12457AE4" w14:textId="77777777" w:rsidR="006872B0" w:rsidRPr="00F57A1B" w:rsidRDefault="006872B0" w:rsidP="009060DA">
      <w:pPr>
        <w:jc w:val="both"/>
        <w:rPr>
          <w:lang w:val="en-US"/>
        </w:rPr>
      </w:pPr>
    </w:p>
    <w:p w14:paraId="0E884570" w14:textId="77777777" w:rsidR="006872B0" w:rsidRPr="00F57A1B" w:rsidRDefault="006872B0" w:rsidP="009060DA">
      <w:pPr>
        <w:jc w:val="both"/>
        <w:rPr>
          <w:lang w:val="en-US"/>
        </w:rPr>
      </w:pPr>
    </w:p>
    <w:p w14:paraId="1CDC8D8A" w14:textId="77777777" w:rsidR="006872B0" w:rsidRPr="00F57A1B" w:rsidRDefault="006872B0" w:rsidP="009060DA">
      <w:pPr>
        <w:jc w:val="both"/>
        <w:rPr>
          <w:lang w:val="en-US"/>
        </w:rPr>
      </w:pPr>
    </w:p>
    <w:p w14:paraId="542EB548" w14:textId="77777777" w:rsidR="006872B0" w:rsidRPr="00F57A1B" w:rsidRDefault="006872B0" w:rsidP="009060DA">
      <w:pPr>
        <w:jc w:val="both"/>
        <w:rPr>
          <w:lang w:val="en-US"/>
        </w:rPr>
      </w:pPr>
    </w:p>
    <w:p w14:paraId="1EED764E" w14:textId="77777777" w:rsidR="006872B0" w:rsidRPr="00F57A1B" w:rsidRDefault="006872B0" w:rsidP="009060DA">
      <w:pPr>
        <w:jc w:val="both"/>
        <w:rPr>
          <w:lang w:val="en-US"/>
        </w:rPr>
      </w:pPr>
    </w:p>
    <w:p w14:paraId="16E05E70" w14:textId="77777777" w:rsidR="006872B0" w:rsidRPr="00F57A1B" w:rsidRDefault="006872B0" w:rsidP="009060DA">
      <w:pPr>
        <w:jc w:val="both"/>
        <w:rPr>
          <w:lang w:val="en-US"/>
        </w:rPr>
      </w:pPr>
    </w:p>
    <w:p w14:paraId="3893A8D5" w14:textId="77777777" w:rsidR="006872B0" w:rsidRPr="00F57A1B" w:rsidRDefault="006872B0" w:rsidP="009060DA">
      <w:pPr>
        <w:jc w:val="both"/>
        <w:rPr>
          <w:lang w:val="en-US"/>
        </w:rPr>
      </w:pPr>
    </w:p>
    <w:p w14:paraId="13C0CB6C" w14:textId="77777777" w:rsidR="006872B0" w:rsidRPr="00F57A1B" w:rsidRDefault="006872B0" w:rsidP="009060DA">
      <w:pPr>
        <w:jc w:val="both"/>
        <w:rPr>
          <w:lang w:val="en-US"/>
        </w:rPr>
      </w:pPr>
    </w:p>
    <w:p w14:paraId="6648B21E" w14:textId="77777777" w:rsidR="006872B0" w:rsidRPr="00F57A1B" w:rsidRDefault="006872B0" w:rsidP="009060DA">
      <w:pPr>
        <w:jc w:val="both"/>
        <w:rPr>
          <w:lang w:val="en-US"/>
        </w:rPr>
      </w:pPr>
    </w:p>
    <w:p w14:paraId="0DE61878" w14:textId="77777777" w:rsidR="006872B0" w:rsidRPr="00F57A1B" w:rsidRDefault="006872B0" w:rsidP="009060DA">
      <w:pPr>
        <w:jc w:val="both"/>
        <w:rPr>
          <w:lang w:val="en-US"/>
        </w:rPr>
      </w:pPr>
    </w:p>
    <w:p w14:paraId="4F4578D4" w14:textId="77777777" w:rsidR="006872B0" w:rsidRPr="00F57A1B" w:rsidRDefault="006872B0" w:rsidP="009060DA">
      <w:pPr>
        <w:jc w:val="both"/>
        <w:rPr>
          <w:lang w:val="en-US"/>
        </w:rPr>
      </w:pPr>
    </w:p>
    <w:p w14:paraId="37393090" w14:textId="77777777" w:rsidR="006872B0" w:rsidRPr="00F57A1B" w:rsidRDefault="006872B0" w:rsidP="009060DA">
      <w:pPr>
        <w:jc w:val="both"/>
        <w:rPr>
          <w:lang w:val="en-US"/>
        </w:rPr>
      </w:pPr>
    </w:p>
    <w:tbl>
      <w:tblPr>
        <w:tblStyle w:val="TableGrid"/>
        <w:tblW w:w="9072" w:type="dxa"/>
        <w:tblInd w:w="-5" w:type="dxa"/>
        <w:tblLayout w:type="fixed"/>
        <w:tblLook w:val="04A0" w:firstRow="1" w:lastRow="0" w:firstColumn="1" w:lastColumn="0" w:noHBand="0" w:noVBand="1"/>
      </w:tblPr>
      <w:tblGrid>
        <w:gridCol w:w="1843"/>
        <w:gridCol w:w="7229"/>
      </w:tblGrid>
      <w:tr w:rsidR="00F57A1B" w:rsidRPr="00F57A1B" w14:paraId="029D14D9" w14:textId="77777777" w:rsidTr="00ED58F2">
        <w:trPr>
          <w:cantSplit/>
          <w:trHeight w:val="269"/>
        </w:trPr>
        <w:tc>
          <w:tcPr>
            <w:tcW w:w="9072" w:type="dxa"/>
            <w:gridSpan w:val="2"/>
            <w:shd w:val="clear" w:color="auto" w:fill="5B9BD5" w:themeFill="accent5"/>
          </w:tcPr>
          <w:p w14:paraId="2808CC18" w14:textId="588DA61E" w:rsidR="00877A71" w:rsidRPr="00F57A1B" w:rsidRDefault="6320600B" w:rsidP="008B00B5">
            <w:pPr>
              <w:pStyle w:val="ListParagraph"/>
              <w:numPr>
                <w:ilvl w:val="0"/>
                <w:numId w:val="28"/>
              </w:numPr>
              <w:jc w:val="both"/>
              <w:rPr>
                <w:b/>
                <w:bCs/>
                <w:lang w:val="en-US"/>
              </w:rPr>
            </w:pPr>
            <w:r w:rsidRPr="00F57A1B">
              <w:rPr>
                <w:b/>
                <w:bCs/>
                <w:lang w:val="en-US"/>
              </w:rPr>
              <w:t xml:space="preserve">Data storage &amp; backup during the </w:t>
            </w:r>
            <w:r w:rsidR="009C0EAA" w:rsidRPr="00F57A1B">
              <w:rPr>
                <w:b/>
                <w:bCs/>
                <w:lang w:val="en-US"/>
              </w:rPr>
              <w:t>project</w:t>
            </w:r>
          </w:p>
          <w:p w14:paraId="748A8F01" w14:textId="77777777" w:rsidR="00877A71" w:rsidRPr="00F57A1B" w:rsidRDefault="00877A71" w:rsidP="009060DA">
            <w:pPr>
              <w:pStyle w:val="ListParagraph"/>
              <w:ind w:left="1080"/>
              <w:jc w:val="both"/>
              <w:rPr>
                <w:b/>
                <w:lang w:val="en-US"/>
              </w:rPr>
            </w:pPr>
          </w:p>
        </w:tc>
      </w:tr>
      <w:tr w:rsidR="00F57A1B" w:rsidRPr="00F57A1B" w14:paraId="4EDA910D" w14:textId="77777777" w:rsidTr="009F075D">
        <w:trPr>
          <w:cantSplit/>
          <w:trHeight w:val="269"/>
        </w:trPr>
        <w:tc>
          <w:tcPr>
            <w:tcW w:w="1843" w:type="dxa"/>
          </w:tcPr>
          <w:p w14:paraId="5F35897E" w14:textId="77777777" w:rsidR="006F2033" w:rsidRPr="00F57A1B" w:rsidRDefault="006F2033" w:rsidP="009060DA">
            <w:pPr>
              <w:jc w:val="both"/>
              <w:rPr>
                <w:lang w:val="en-US"/>
              </w:rPr>
            </w:pPr>
            <w:r w:rsidRPr="00F57A1B">
              <w:rPr>
                <w:lang w:val="en-US"/>
              </w:rPr>
              <w:t xml:space="preserve">Where will the data be stored? </w:t>
            </w:r>
          </w:p>
        </w:tc>
        <w:tc>
          <w:tcPr>
            <w:tcW w:w="7229" w:type="dxa"/>
          </w:tcPr>
          <w:p w14:paraId="23E89D9D" w14:textId="77777777" w:rsidR="00B07325" w:rsidRPr="00F57A1B" w:rsidRDefault="009F075D" w:rsidP="009060DA">
            <w:pPr>
              <w:jc w:val="both"/>
              <w:rPr>
                <w:lang w:val="en-US"/>
              </w:rPr>
            </w:pPr>
            <w:r w:rsidRPr="00F57A1B">
              <w:rPr>
                <w:lang w:val="en-US"/>
              </w:rPr>
              <w:t xml:space="preserve">Digital files will </w:t>
            </w:r>
            <w:r w:rsidR="00F63DD9" w:rsidRPr="00F57A1B">
              <w:rPr>
                <w:lang w:val="en-US"/>
              </w:rPr>
              <w:t xml:space="preserve">be stored on KU Leuven servers. </w:t>
            </w:r>
          </w:p>
          <w:p w14:paraId="2DF35DAA" w14:textId="5CF95D5A" w:rsidR="00266625" w:rsidRPr="00F57A1B" w:rsidRDefault="00266625" w:rsidP="009060DA">
            <w:pPr>
              <w:pStyle w:val="ListParagraph"/>
              <w:numPr>
                <w:ilvl w:val="0"/>
                <w:numId w:val="24"/>
              </w:numPr>
              <w:jc w:val="both"/>
              <w:rPr>
                <w:lang w:val="en-US"/>
              </w:rPr>
            </w:pPr>
            <w:r w:rsidRPr="00F57A1B">
              <w:rPr>
                <w:lang w:val="en-US"/>
              </w:rPr>
              <w:t xml:space="preserve">Omics data: </w:t>
            </w:r>
            <w:r w:rsidRPr="00F57A1B">
              <w:rPr>
                <w:rFonts w:cstheme="minorHAnsi"/>
                <w:bCs/>
                <w:lang w:val="en-US"/>
              </w:rPr>
              <w:t>omics data</w:t>
            </w:r>
            <w:r w:rsidR="00811DCF">
              <w:rPr>
                <w:rFonts w:cstheme="minorHAnsi"/>
                <w:bCs/>
                <w:lang w:val="en-US"/>
              </w:rPr>
              <w:t xml:space="preserve"> </w:t>
            </w:r>
            <w:r w:rsidRPr="00F57A1B">
              <w:rPr>
                <w:rFonts w:cstheme="minorHAnsi"/>
                <w:bCs/>
                <w:lang w:val="en-US"/>
              </w:rPr>
              <w:t xml:space="preserve">generated during the project will </w:t>
            </w:r>
            <w:r w:rsidR="00EE258F" w:rsidRPr="00F57A1B">
              <w:rPr>
                <w:rFonts w:cstheme="minorHAnsi"/>
                <w:bCs/>
                <w:lang w:val="en-US"/>
              </w:rPr>
              <w:t xml:space="preserve">either be stored on KU Leuven servers or </w:t>
            </w:r>
            <w:r w:rsidRPr="00F57A1B">
              <w:rPr>
                <w:rFonts w:cstheme="minorHAnsi"/>
                <w:bCs/>
                <w:lang w:val="en-US"/>
              </w:rPr>
              <w:t xml:space="preserve">on </w:t>
            </w:r>
            <w:r w:rsidR="000316C6">
              <w:rPr>
                <w:rFonts w:cstheme="minorHAnsi"/>
                <w:bCs/>
                <w:lang w:val="en-US"/>
              </w:rPr>
              <w:t>t</w:t>
            </w:r>
            <w:r w:rsidRPr="00F57A1B">
              <w:rPr>
                <w:rFonts w:cstheme="minorHAnsi"/>
                <w:bCs/>
                <w:lang w:val="en-US"/>
              </w:rPr>
              <w:t>he Fle</w:t>
            </w:r>
            <w:r w:rsidR="00EE258F" w:rsidRPr="00F57A1B">
              <w:rPr>
                <w:rFonts w:cstheme="minorHAnsi"/>
                <w:bCs/>
                <w:lang w:val="en-US"/>
              </w:rPr>
              <w:t xml:space="preserve">mish Supercomputer Centre (VSC), initially </w:t>
            </w:r>
            <w:r w:rsidRPr="00F57A1B">
              <w:rPr>
                <w:rFonts w:cstheme="minorHAnsi"/>
                <w:bCs/>
                <w:lang w:val="en-US"/>
              </w:rPr>
              <w:t>in the staging</w:t>
            </w:r>
            <w:r w:rsidR="00F63DD9" w:rsidRPr="00F57A1B">
              <w:rPr>
                <w:rFonts w:cstheme="minorHAnsi"/>
                <w:bCs/>
                <w:lang w:val="en-US"/>
              </w:rPr>
              <w:t xml:space="preserve"> + archive</w:t>
            </w:r>
            <w:r w:rsidRPr="00F57A1B">
              <w:rPr>
                <w:rFonts w:cstheme="minorHAnsi"/>
                <w:bCs/>
                <w:lang w:val="en-US"/>
              </w:rPr>
              <w:t xml:space="preserve"> area</w:t>
            </w:r>
            <w:r w:rsidR="00EE258F" w:rsidRPr="00F57A1B">
              <w:rPr>
                <w:rFonts w:cstheme="minorHAnsi"/>
                <w:bCs/>
                <w:lang w:val="en-US"/>
              </w:rPr>
              <w:t xml:space="preserve"> and later </w:t>
            </w:r>
            <w:r w:rsidR="00F63DD9" w:rsidRPr="00F57A1B">
              <w:rPr>
                <w:rFonts w:cstheme="minorHAnsi"/>
                <w:bCs/>
                <w:lang w:val="en-US"/>
              </w:rPr>
              <w:t>only in the</w:t>
            </w:r>
            <w:r w:rsidR="00EE258F" w:rsidRPr="00F57A1B">
              <w:rPr>
                <w:rFonts w:cstheme="minorHAnsi"/>
                <w:bCs/>
                <w:lang w:val="en-US"/>
              </w:rPr>
              <w:t xml:space="preserve"> </w:t>
            </w:r>
            <w:r w:rsidR="00F63DD9" w:rsidRPr="00F57A1B">
              <w:rPr>
                <w:rFonts w:cstheme="minorHAnsi"/>
                <w:bCs/>
                <w:lang w:val="en-US"/>
              </w:rPr>
              <w:t>archive</w:t>
            </w:r>
            <w:r w:rsidR="006872B0" w:rsidRPr="00F57A1B">
              <w:rPr>
                <w:rFonts w:cstheme="minorHAnsi"/>
                <w:bCs/>
                <w:lang w:val="en-US"/>
              </w:rPr>
              <w:t xml:space="preserve"> </w:t>
            </w:r>
            <w:r w:rsidR="00EE258F" w:rsidRPr="00F57A1B">
              <w:rPr>
                <w:rFonts w:cstheme="minorHAnsi"/>
                <w:bCs/>
                <w:lang w:val="en-US"/>
              </w:rPr>
              <w:t>area</w:t>
            </w:r>
            <w:r w:rsidR="00F63DD9" w:rsidRPr="00F57A1B">
              <w:rPr>
                <w:rFonts w:cstheme="minorHAnsi"/>
                <w:bCs/>
                <w:lang w:val="en-US"/>
              </w:rPr>
              <w:t xml:space="preserve"> (archive is mirrored)</w:t>
            </w:r>
            <w:r w:rsidR="00EE258F" w:rsidRPr="00F57A1B">
              <w:rPr>
                <w:rFonts w:cstheme="minorHAnsi"/>
                <w:bCs/>
                <w:lang w:val="en-US"/>
              </w:rPr>
              <w:t>.</w:t>
            </w:r>
          </w:p>
          <w:p w14:paraId="6C5CFD20" w14:textId="77777777" w:rsidR="00337CE2" w:rsidRDefault="00B07325" w:rsidP="00F63DD9">
            <w:pPr>
              <w:pStyle w:val="ListParagraph"/>
              <w:numPr>
                <w:ilvl w:val="0"/>
                <w:numId w:val="24"/>
              </w:numPr>
              <w:jc w:val="both"/>
              <w:rPr>
                <w:lang w:val="en-US"/>
              </w:rPr>
            </w:pPr>
            <w:r w:rsidRPr="00F57A1B">
              <w:rPr>
                <w:lang w:val="en-US"/>
              </w:rPr>
              <w:t xml:space="preserve">Vectors: </w:t>
            </w:r>
            <w:proofErr w:type="gramStart"/>
            <w:r w:rsidRPr="00F57A1B">
              <w:rPr>
                <w:lang w:val="en-US"/>
              </w:rPr>
              <w:t>As a general rule</w:t>
            </w:r>
            <w:proofErr w:type="gramEnd"/>
            <w:r w:rsidRPr="00F57A1B">
              <w:rPr>
                <w:lang w:val="en-US"/>
              </w:rPr>
              <w:t xml:space="preserve"> at least two independently obtained clones will be preserved for each vector, both under the form of purified DNA (in -20°C freezer) and as a bacteria glycerol stock (-80°C). All published vectors and the associated sequences will be sent to the non-profit plasmid repository </w:t>
            </w:r>
            <w:proofErr w:type="spellStart"/>
            <w:r w:rsidRPr="00F57A1B">
              <w:rPr>
                <w:lang w:val="en-US"/>
              </w:rPr>
              <w:t>Addgene</w:t>
            </w:r>
            <w:proofErr w:type="spellEnd"/>
            <w:r w:rsidRPr="00F57A1B">
              <w:rPr>
                <w:lang w:val="en-US"/>
              </w:rPr>
              <w:t>, which will take care of vector storage and shipping upon request.</w:t>
            </w:r>
          </w:p>
          <w:p w14:paraId="4667A192" w14:textId="79E4E385" w:rsidR="00811DCF" w:rsidRPr="00F57A1B" w:rsidRDefault="00811DCF" w:rsidP="00811DCF">
            <w:pPr>
              <w:pStyle w:val="ListParagraph"/>
              <w:numPr>
                <w:ilvl w:val="0"/>
                <w:numId w:val="24"/>
              </w:numPr>
              <w:tabs>
                <w:tab w:val="left" w:pos="5802"/>
              </w:tabs>
              <w:spacing w:line="200" w:lineRule="atLeast"/>
              <w:jc w:val="both"/>
              <w:rPr>
                <w:rFonts w:cstheme="minorHAnsi"/>
                <w:lang w:val="en-US"/>
              </w:rPr>
            </w:pPr>
            <w:r w:rsidRPr="00F57A1B">
              <w:rPr>
                <w:rFonts w:cstheme="minorHAnsi"/>
                <w:lang w:val="en-US"/>
              </w:rPr>
              <w:t>Algorithms, scripts and software: All the relevant algorithms, scripts and software code driving the project will be stored in private online git repositories of the PIs (e.g.</w:t>
            </w:r>
            <w:proofErr w:type="gramStart"/>
            <w:r w:rsidRPr="00F57A1B">
              <w:rPr>
                <w:rFonts w:cstheme="minorHAnsi"/>
                <w:lang w:val="en-US"/>
              </w:rPr>
              <w:t>, .</w:t>
            </w:r>
            <w:proofErr w:type="gramEnd"/>
            <w:r w:rsidRPr="00F57A1B">
              <w:rPr>
                <w:rFonts w:cstheme="minorHAnsi"/>
                <w:lang w:val="en-US"/>
              </w:rPr>
              <w:t>https://github.com/</w:t>
            </w:r>
            <w:proofErr w:type="spellStart"/>
            <w:r w:rsidR="00B16123">
              <w:rPr>
                <w:rFonts w:cstheme="minorHAnsi"/>
                <w:lang w:val="en-US"/>
              </w:rPr>
              <w:t>pasquelab</w:t>
            </w:r>
            <w:proofErr w:type="spellEnd"/>
            <w:r w:rsidRPr="00F57A1B">
              <w:rPr>
                <w:rFonts w:cstheme="minorHAnsi"/>
                <w:lang w:val="en-US"/>
              </w:rPr>
              <w:t>). As soon as the manuscript is publicly available, the repository will be changed to a public repository.</w:t>
            </w:r>
          </w:p>
          <w:p w14:paraId="10AE3C14" w14:textId="77777777" w:rsidR="00811DCF" w:rsidRDefault="00811DCF" w:rsidP="00811DCF">
            <w:pPr>
              <w:pStyle w:val="ListParagraph"/>
              <w:numPr>
                <w:ilvl w:val="0"/>
                <w:numId w:val="24"/>
              </w:numPr>
              <w:jc w:val="both"/>
              <w:rPr>
                <w:rFonts w:cstheme="minorHAnsi"/>
                <w:lang w:val="en-US"/>
              </w:rPr>
            </w:pPr>
            <w:r w:rsidRPr="00F57A1B">
              <w:rPr>
                <w:rFonts w:cstheme="minorHAnsi"/>
                <w:lang w:val="en-US"/>
              </w:rPr>
              <w:t xml:space="preserve">Nucleic acid and protein sequences: All nucleic acid and protein sequences generated during the project will be stored on KU Leuven servers. Upon publication, all sequences supporting a manuscript will be made publicly available via </w:t>
            </w:r>
            <w:proofErr w:type="gramStart"/>
            <w:r w:rsidRPr="00F57A1B">
              <w:rPr>
                <w:rFonts w:cstheme="minorHAnsi"/>
                <w:lang w:val="en-US"/>
              </w:rPr>
              <w:t>repositories  such</w:t>
            </w:r>
            <w:proofErr w:type="gramEnd"/>
            <w:r w:rsidRPr="00F57A1B">
              <w:rPr>
                <w:rFonts w:cstheme="minorHAnsi"/>
                <w:lang w:val="en-US"/>
              </w:rPr>
              <w:t xml:space="preserve"> as the GenBank database or the European Nucleotide Archive (nucleotide sequences from primers / new genes / new genomes), NCBI Gene Expression Omnibus (microarray data / RNA-seq data / </w:t>
            </w:r>
            <w:proofErr w:type="spellStart"/>
            <w:r w:rsidRPr="00F57A1B">
              <w:rPr>
                <w:rFonts w:cstheme="minorHAnsi"/>
                <w:lang w:val="en-US"/>
              </w:rPr>
              <w:t>CHIPseq</w:t>
            </w:r>
            <w:proofErr w:type="spellEnd"/>
            <w:r w:rsidRPr="00F57A1B">
              <w:rPr>
                <w:rFonts w:cstheme="minorHAnsi"/>
                <w:lang w:val="en-US"/>
              </w:rPr>
              <w:t xml:space="preserve"> data), the Protein Database (for protein sequences)</w:t>
            </w:r>
            <w:r>
              <w:rPr>
                <w:rFonts w:cstheme="minorHAnsi"/>
                <w:lang w:val="en-US"/>
              </w:rPr>
              <w:t xml:space="preserve">, the EBI European Genome-phenome Archive (EGA) for </w:t>
            </w:r>
            <w:r w:rsidRPr="004326F2">
              <w:rPr>
                <w:rFonts w:cstheme="minorHAnsi"/>
                <w:lang w:val="en-US"/>
              </w:rPr>
              <w:t xml:space="preserve">personally identifiable </w:t>
            </w:r>
            <w:r>
              <w:rPr>
                <w:rFonts w:cstheme="minorHAnsi"/>
                <w:lang w:val="en-US"/>
              </w:rPr>
              <w:t>(epi)genome and transcriptome sequences</w:t>
            </w:r>
            <w:r w:rsidRPr="00F57A1B">
              <w:rPr>
                <w:rFonts w:cstheme="minorHAnsi"/>
                <w:lang w:val="en-US"/>
              </w:rPr>
              <w:t>.</w:t>
            </w:r>
          </w:p>
          <w:p w14:paraId="6F1E8867" w14:textId="6F2A6D01" w:rsidR="00335A3E" w:rsidRPr="00335A3E" w:rsidRDefault="00811DCF" w:rsidP="00811DCF">
            <w:pPr>
              <w:pStyle w:val="ListParagraph"/>
              <w:numPr>
                <w:ilvl w:val="0"/>
                <w:numId w:val="24"/>
              </w:numPr>
              <w:jc w:val="both"/>
              <w:rPr>
                <w:rFonts w:cstheme="minorHAnsi"/>
                <w:lang w:val="en-US"/>
              </w:rPr>
            </w:pPr>
            <w:r>
              <w:rPr>
                <w:rFonts w:cstheme="minorHAnsi"/>
                <w:lang w:val="en-US"/>
              </w:rPr>
              <w:t>Other data files (Digital images, cytometry data, etc..) will be stored on local KU Leuven servers and PI computers.</w:t>
            </w:r>
          </w:p>
          <w:p w14:paraId="672F80F3" w14:textId="77777777" w:rsidR="00335A3E" w:rsidRDefault="00335A3E" w:rsidP="00335A3E">
            <w:pPr>
              <w:ind w:left="360"/>
              <w:jc w:val="both"/>
              <w:rPr>
                <w:rFonts w:cstheme="minorHAnsi"/>
                <w:lang w:val="en-US"/>
              </w:rPr>
            </w:pPr>
          </w:p>
          <w:p w14:paraId="6AC76960" w14:textId="30CC4AD7" w:rsidR="00335A3E" w:rsidRPr="00335A3E" w:rsidRDefault="00335A3E" w:rsidP="00335A3E">
            <w:pPr>
              <w:ind w:left="360"/>
              <w:jc w:val="both"/>
              <w:rPr>
                <w:rFonts w:cstheme="minorHAnsi"/>
                <w:lang w:val="en-US"/>
              </w:rPr>
            </w:pPr>
            <w:r w:rsidRPr="00335A3E">
              <w:rPr>
                <w:rFonts w:cstheme="minorHAnsi"/>
                <w:lang w:val="en-US"/>
              </w:rPr>
              <w:t>Cells will be stored in the laboratory's liquid Nitrogen tank.</w:t>
            </w:r>
            <w:r w:rsidR="00A7366B">
              <w:rPr>
                <w:rFonts w:cstheme="minorHAnsi"/>
                <w:lang w:val="en-US"/>
              </w:rPr>
              <w:t xml:space="preserve"> Metadata on cell lines will be stored online in the laboratory's </w:t>
            </w:r>
            <w:proofErr w:type="spellStart"/>
            <w:r w:rsidR="00A7366B">
              <w:rPr>
                <w:rFonts w:cstheme="minorHAnsi"/>
                <w:lang w:val="en-US"/>
              </w:rPr>
              <w:t>Quartzy</w:t>
            </w:r>
            <w:proofErr w:type="spellEnd"/>
            <w:r w:rsidR="00A7366B">
              <w:rPr>
                <w:rFonts w:cstheme="minorHAnsi"/>
                <w:lang w:val="en-US"/>
              </w:rPr>
              <w:t xml:space="preserve"> database as well as in laboratory notebooks (e-notebook).</w:t>
            </w:r>
          </w:p>
          <w:p w14:paraId="1860A65A" w14:textId="3A763448" w:rsidR="00581E03" w:rsidRPr="003D4EC9" w:rsidRDefault="00581E03" w:rsidP="003D4EC9">
            <w:pPr>
              <w:jc w:val="both"/>
              <w:rPr>
                <w:lang w:val="en-US"/>
              </w:rPr>
            </w:pPr>
          </w:p>
        </w:tc>
      </w:tr>
      <w:tr w:rsidR="00F57A1B" w:rsidRPr="00F57A1B" w14:paraId="2AF6419E" w14:textId="77777777" w:rsidTr="008242F2">
        <w:trPr>
          <w:cantSplit/>
          <w:trHeight w:val="269"/>
        </w:trPr>
        <w:tc>
          <w:tcPr>
            <w:tcW w:w="1843" w:type="dxa"/>
            <w:tcBorders>
              <w:bottom w:val="single" w:sz="4" w:space="0" w:color="auto"/>
            </w:tcBorders>
          </w:tcPr>
          <w:p w14:paraId="31FB8F11" w14:textId="77777777" w:rsidR="006F2033" w:rsidRPr="00F57A1B" w:rsidRDefault="006F2033" w:rsidP="009060DA">
            <w:pPr>
              <w:jc w:val="both"/>
              <w:rPr>
                <w:lang w:val="en-US"/>
              </w:rPr>
            </w:pPr>
            <w:r w:rsidRPr="00F57A1B">
              <w:rPr>
                <w:lang w:val="en-US"/>
              </w:rPr>
              <w:lastRenderedPageBreak/>
              <w:t xml:space="preserve">How will the data be backed up? </w:t>
            </w:r>
          </w:p>
        </w:tc>
        <w:tc>
          <w:tcPr>
            <w:tcW w:w="7229" w:type="dxa"/>
            <w:tcBorders>
              <w:bottom w:val="single" w:sz="4" w:space="0" w:color="auto"/>
            </w:tcBorders>
          </w:tcPr>
          <w:p w14:paraId="1AAC55DF" w14:textId="77777777" w:rsidR="009F075D" w:rsidRPr="00F57A1B" w:rsidRDefault="009F075D" w:rsidP="009060DA">
            <w:pPr>
              <w:jc w:val="both"/>
              <w:rPr>
                <w:lang w:val="en-US"/>
              </w:rPr>
            </w:pPr>
            <w:r w:rsidRPr="00F57A1B">
              <w:rPr>
                <w:lang w:val="en-US"/>
              </w:rPr>
              <w:t>KU Leuven drives are backed-up according to the following scheme:</w:t>
            </w:r>
          </w:p>
          <w:p w14:paraId="6067058E" w14:textId="77777777" w:rsidR="009F075D" w:rsidRPr="00F57A1B" w:rsidRDefault="009F075D" w:rsidP="009060DA">
            <w:pPr>
              <w:jc w:val="both"/>
              <w:rPr>
                <w:lang w:val="en-US"/>
              </w:rPr>
            </w:pPr>
            <w:r w:rsidRPr="00F57A1B">
              <w:rPr>
                <w:lang w:val="en-US"/>
              </w:rPr>
              <w:t xml:space="preserve">- </w:t>
            </w:r>
            <w:r w:rsidR="008242F2" w:rsidRPr="00F57A1B">
              <w:rPr>
                <w:lang w:val="en-US"/>
              </w:rPr>
              <w:t xml:space="preserve">data stored on </w:t>
            </w:r>
            <w:r w:rsidRPr="00F57A1B">
              <w:rPr>
                <w:lang w:val="en-US"/>
              </w:rPr>
              <w:t xml:space="preserve">the “L-drive” is backed up daily using snapshot technology, where all incremental changes in respect of the previous version are kept online; the last 14 backups are kept. </w:t>
            </w:r>
          </w:p>
          <w:p w14:paraId="6B4D059B" w14:textId="77777777" w:rsidR="006F2033" w:rsidRPr="00F57A1B" w:rsidRDefault="009F075D" w:rsidP="009060DA">
            <w:pPr>
              <w:jc w:val="both"/>
              <w:rPr>
                <w:lang w:val="en-US"/>
              </w:rPr>
            </w:pPr>
            <w:r w:rsidRPr="00F57A1B">
              <w:rPr>
                <w:lang w:val="en-US"/>
              </w:rPr>
              <w:t>-</w:t>
            </w:r>
            <w:r w:rsidR="008242F2" w:rsidRPr="00F57A1B">
              <w:rPr>
                <w:lang w:val="en-US"/>
              </w:rPr>
              <w:t xml:space="preserve"> data stored on t</w:t>
            </w:r>
            <w:r w:rsidRPr="00F57A1B">
              <w:rPr>
                <w:lang w:val="en-US"/>
              </w:rPr>
              <w:t xml:space="preserve">he “J-drive” </w:t>
            </w:r>
            <w:r w:rsidR="008242F2" w:rsidRPr="00F57A1B">
              <w:rPr>
                <w:lang w:val="en-US"/>
              </w:rPr>
              <w:t>is backed up</w:t>
            </w:r>
            <w:r w:rsidRPr="00F57A1B">
              <w:rPr>
                <w:lang w:val="en-US"/>
              </w:rPr>
              <w:t xml:space="preserve"> hourly, daily (every day at midnight) and weekly (at midnight between Saturday and Sunday); in each case the last 6 backups are kept.</w:t>
            </w:r>
          </w:p>
          <w:p w14:paraId="0024CA5F" w14:textId="77777777" w:rsidR="00266625" w:rsidRDefault="00266625" w:rsidP="009060DA">
            <w:pPr>
              <w:jc w:val="both"/>
              <w:rPr>
                <w:rFonts w:cstheme="minorHAnsi"/>
                <w:bCs/>
                <w:lang w:val="en-US"/>
              </w:rPr>
            </w:pPr>
            <w:r w:rsidRPr="00F57A1B">
              <w:rPr>
                <w:lang w:val="en-US"/>
              </w:rPr>
              <w:t xml:space="preserve">- All omics data stored on the Flemish Supercomputer Centre (VSC) </w:t>
            </w:r>
            <w:r w:rsidRPr="00F57A1B">
              <w:rPr>
                <w:rFonts w:cstheme="minorHAnsi"/>
                <w:bCs/>
                <w:lang w:val="en-US"/>
              </w:rPr>
              <w:t xml:space="preserve">will be transferred on a weekly basis to the archive area which is </w:t>
            </w:r>
            <w:r w:rsidR="00F63DD9" w:rsidRPr="00F57A1B">
              <w:rPr>
                <w:rFonts w:cstheme="minorHAnsi"/>
                <w:bCs/>
                <w:lang w:val="en-US"/>
              </w:rPr>
              <w:t>mirrored.</w:t>
            </w:r>
          </w:p>
          <w:p w14:paraId="04DCF02B" w14:textId="0927883A" w:rsidR="00A7366B" w:rsidRPr="00F57A1B" w:rsidRDefault="00A7366B" w:rsidP="009060DA">
            <w:pPr>
              <w:jc w:val="both"/>
              <w:rPr>
                <w:lang w:val="en-US"/>
              </w:rPr>
            </w:pPr>
            <w:r>
              <w:rPr>
                <w:lang w:val="en-US"/>
              </w:rPr>
              <w:t>-Cell lines: Several of the parental cell lines are backed up by the initial providers, including WiCell and collaborators. For the new cell lines generated, no immediate backup is foreseen. Upon publication the new cell lines may be backed up by sharing them with colleagues and collaborators, and we will also consider depositing the cell lines into Biobanks</w:t>
            </w:r>
            <w:r w:rsidR="003B6E43">
              <w:rPr>
                <w:lang w:val="en-US"/>
              </w:rPr>
              <w:t xml:space="preserve"> (</w:t>
            </w:r>
            <w:proofErr w:type="gramStart"/>
            <w:r w:rsidR="003B6E43">
              <w:rPr>
                <w:lang w:val="en-US"/>
              </w:rPr>
              <w:t>i.e.</w:t>
            </w:r>
            <w:proofErr w:type="gramEnd"/>
            <w:r w:rsidR="003B6E43">
              <w:rPr>
                <w:lang w:val="en-US"/>
              </w:rPr>
              <w:t xml:space="preserve"> </w:t>
            </w:r>
            <w:proofErr w:type="spellStart"/>
            <w:r w:rsidR="003B6E43">
              <w:rPr>
                <w:lang w:val="en-US"/>
              </w:rPr>
              <w:t>UZLeuven</w:t>
            </w:r>
            <w:proofErr w:type="spellEnd"/>
            <w:r w:rsidR="003B6E43">
              <w:rPr>
                <w:lang w:val="en-US"/>
              </w:rPr>
              <w:t xml:space="preserve"> Biobank)</w:t>
            </w:r>
            <w:r>
              <w:rPr>
                <w:lang w:val="en-US"/>
              </w:rPr>
              <w:t>, as much as possible.</w:t>
            </w:r>
          </w:p>
        </w:tc>
      </w:tr>
      <w:tr w:rsidR="00F57A1B" w:rsidRPr="00F57A1B" w14:paraId="0B840E48" w14:textId="77777777" w:rsidTr="008242F2">
        <w:trPr>
          <w:cantSplit/>
          <w:trHeight w:val="269"/>
        </w:trPr>
        <w:tc>
          <w:tcPr>
            <w:tcW w:w="1843" w:type="dxa"/>
            <w:tcBorders>
              <w:top w:val="single" w:sz="4" w:space="0" w:color="auto"/>
              <w:left w:val="single" w:sz="4" w:space="0" w:color="auto"/>
              <w:bottom w:val="single" w:sz="4" w:space="0" w:color="auto"/>
              <w:right w:val="single" w:sz="4" w:space="0" w:color="auto"/>
            </w:tcBorders>
          </w:tcPr>
          <w:p w14:paraId="44401361" w14:textId="77777777" w:rsidR="006F2033" w:rsidRPr="00F57A1B" w:rsidRDefault="006F2033" w:rsidP="009060DA">
            <w:pPr>
              <w:jc w:val="both"/>
              <w:rPr>
                <w:lang w:val="en-US"/>
              </w:rPr>
            </w:pPr>
            <w:r w:rsidRPr="00F57A1B">
              <w:rPr>
                <w:lang w:val="en-US"/>
              </w:rPr>
              <w:t xml:space="preserve">Is there currently sufficient storage &amp; backup capacity during the project? If yes, specify concisely. If no or insufficient storage or backup capacities are available, then explain how this will be taken care of. </w:t>
            </w:r>
          </w:p>
        </w:tc>
        <w:tc>
          <w:tcPr>
            <w:tcW w:w="7229" w:type="dxa"/>
            <w:tcBorders>
              <w:top w:val="single" w:sz="4" w:space="0" w:color="auto"/>
              <w:left w:val="single" w:sz="4" w:space="0" w:color="auto"/>
              <w:bottom w:val="single" w:sz="4" w:space="0" w:color="auto"/>
              <w:right w:val="single" w:sz="4" w:space="0" w:color="auto"/>
            </w:tcBorders>
          </w:tcPr>
          <w:p w14:paraId="693446EE" w14:textId="77777777" w:rsidR="008242F2" w:rsidRPr="00F57A1B" w:rsidRDefault="008242F2" w:rsidP="009060DA">
            <w:pPr>
              <w:jc w:val="both"/>
              <w:rPr>
                <w:lang w:val="en-US"/>
              </w:rPr>
            </w:pPr>
            <w:r w:rsidRPr="00F57A1B">
              <w:rPr>
                <w:rFonts w:ascii="Calibri Light" w:hAnsi="Calibri Light" w:cs="Calibri Light"/>
                <w:lang w:val="en-US"/>
              </w:rPr>
              <w:t xml:space="preserve">□ </w:t>
            </w:r>
            <w:r w:rsidRPr="00F57A1B">
              <w:rPr>
                <w:lang w:val="en-US"/>
              </w:rPr>
              <w:t>No</w:t>
            </w:r>
          </w:p>
          <w:p w14:paraId="1591F85F" w14:textId="77777777" w:rsidR="008242F2" w:rsidRPr="00F57A1B" w:rsidRDefault="00C94C03" w:rsidP="009060DA">
            <w:pPr>
              <w:jc w:val="both"/>
              <w:rPr>
                <w:lang w:val="en-US"/>
              </w:rPr>
            </w:pPr>
            <w:r w:rsidRPr="00F57A1B">
              <w:rPr>
                <w:rFonts w:ascii="Calibri Light" w:hAnsi="Calibri Light" w:cs="Calibri Light"/>
                <w:lang w:val="en-US"/>
              </w:rPr>
              <w:t>X</w:t>
            </w:r>
            <w:r w:rsidR="008242F2" w:rsidRPr="00F57A1B">
              <w:rPr>
                <w:rFonts w:ascii="Calibri Light" w:hAnsi="Calibri Light" w:cs="Calibri Light"/>
                <w:lang w:val="en-US"/>
              </w:rPr>
              <w:t xml:space="preserve"> </w:t>
            </w:r>
            <w:r w:rsidR="008242F2" w:rsidRPr="00F57A1B">
              <w:rPr>
                <w:lang w:val="en-US"/>
              </w:rPr>
              <w:t>Yes</w:t>
            </w:r>
          </w:p>
          <w:p w14:paraId="1BF21B2C" w14:textId="77777777" w:rsidR="008242F2" w:rsidRPr="00F57A1B" w:rsidRDefault="008242F2" w:rsidP="009060DA">
            <w:pPr>
              <w:jc w:val="both"/>
              <w:rPr>
                <w:lang w:val="en-US"/>
              </w:rPr>
            </w:pPr>
            <w:r w:rsidRPr="00F57A1B">
              <w:rPr>
                <w:lang w:val="en-US"/>
              </w:rPr>
              <w:t xml:space="preserve">There is sufficient storage and back-up capacity on </w:t>
            </w:r>
            <w:r w:rsidR="006A6322" w:rsidRPr="00F57A1B">
              <w:rPr>
                <w:lang w:val="en-US"/>
              </w:rPr>
              <w:t xml:space="preserve">all </w:t>
            </w:r>
            <w:r w:rsidRPr="00F57A1B">
              <w:rPr>
                <w:lang w:val="en-US"/>
              </w:rPr>
              <w:t>KU Leuven servers:</w:t>
            </w:r>
          </w:p>
          <w:p w14:paraId="3209257A" w14:textId="77777777" w:rsidR="008242F2" w:rsidRPr="00F57A1B" w:rsidRDefault="008242F2" w:rsidP="009060DA">
            <w:pPr>
              <w:jc w:val="both"/>
              <w:rPr>
                <w:lang w:val="en-US"/>
              </w:rPr>
            </w:pPr>
            <w:r w:rsidRPr="00F57A1B">
              <w:rPr>
                <w:lang w:val="en-US"/>
              </w:rPr>
              <w:t xml:space="preserve">- the “L-drive” is an easily scalable system, built from General Parallel File System (GPFS) cluster with NetApp </w:t>
            </w:r>
            <w:proofErr w:type="spellStart"/>
            <w:r w:rsidRPr="00F57A1B">
              <w:rPr>
                <w:lang w:val="en-US"/>
              </w:rPr>
              <w:t>eseries</w:t>
            </w:r>
            <w:proofErr w:type="spellEnd"/>
            <w:r w:rsidRPr="00F57A1B">
              <w:rPr>
                <w:lang w:val="en-US"/>
              </w:rPr>
              <w:t xml:space="preserve"> storage systems, and a CTDB samba cluster in the front-end. </w:t>
            </w:r>
          </w:p>
          <w:p w14:paraId="23EF7F88" w14:textId="77777777" w:rsidR="006F2033" w:rsidRPr="00F57A1B" w:rsidRDefault="008242F2" w:rsidP="009060DA">
            <w:pPr>
              <w:jc w:val="both"/>
              <w:rPr>
                <w:lang w:val="en-US"/>
              </w:rPr>
            </w:pPr>
            <w:r w:rsidRPr="00F57A1B">
              <w:rPr>
                <w:lang w:val="en-US"/>
              </w:rPr>
              <w:t xml:space="preserve">- the “J-drive” is based on a cluster of NetApp FAS8040 </w:t>
            </w:r>
            <w:proofErr w:type="spellStart"/>
            <w:r w:rsidRPr="00F57A1B">
              <w:rPr>
                <w:lang w:val="en-US"/>
              </w:rPr>
              <w:t>controlers</w:t>
            </w:r>
            <w:proofErr w:type="spellEnd"/>
            <w:r w:rsidRPr="00F57A1B">
              <w:rPr>
                <w:lang w:val="en-US"/>
              </w:rPr>
              <w:t xml:space="preserve"> with an </w:t>
            </w:r>
            <w:proofErr w:type="spellStart"/>
            <w:r w:rsidRPr="00F57A1B">
              <w:rPr>
                <w:lang w:val="en-US"/>
              </w:rPr>
              <w:t>Ontap</w:t>
            </w:r>
            <w:proofErr w:type="spellEnd"/>
            <w:r w:rsidRPr="00F57A1B">
              <w:rPr>
                <w:lang w:val="en-US"/>
              </w:rPr>
              <w:t xml:space="preserve"> 9.1P9 operating system. </w:t>
            </w:r>
          </w:p>
          <w:p w14:paraId="35FC3F73" w14:textId="3637E3C5" w:rsidR="00C94C03" w:rsidRDefault="00C94C03" w:rsidP="009060DA">
            <w:pPr>
              <w:jc w:val="both"/>
              <w:rPr>
                <w:lang w:val="en-US"/>
              </w:rPr>
            </w:pPr>
            <w:r w:rsidRPr="00F57A1B">
              <w:rPr>
                <w:lang w:val="en-US"/>
              </w:rPr>
              <w:t xml:space="preserve">- the Staging and Archive on VSC are also </w:t>
            </w:r>
            <w:r w:rsidR="009D56EF" w:rsidRPr="00F57A1B">
              <w:rPr>
                <w:lang w:val="en-US"/>
              </w:rPr>
              <w:t xml:space="preserve">sufficiently </w:t>
            </w:r>
            <w:r w:rsidRPr="00F57A1B">
              <w:rPr>
                <w:lang w:val="en-US"/>
              </w:rPr>
              <w:t>scalable (petabyte scale)</w:t>
            </w:r>
          </w:p>
          <w:p w14:paraId="750D65B5" w14:textId="77777777" w:rsidR="00A7366B" w:rsidRPr="00F57A1B" w:rsidRDefault="00A7366B" w:rsidP="00A7366B">
            <w:pPr>
              <w:jc w:val="both"/>
              <w:rPr>
                <w:lang w:val="en-US"/>
              </w:rPr>
            </w:pPr>
            <w:r>
              <w:rPr>
                <w:lang w:val="en-US"/>
              </w:rPr>
              <w:t>-Cells: the laboratory currently possesses a large liquid Nitrogen tank that is sufficient for the storage of the cell lines used in this project.</w:t>
            </w:r>
          </w:p>
          <w:p w14:paraId="1929D642" w14:textId="77777777" w:rsidR="00A7366B" w:rsidRPr="00F57A1B" w:rsidRDefault="00A7366B" w:rsidP="009060DA">
            <w:pPr>
              <w:jc w:val="both"/>
              <w:rPr>
                <w:lang w:val="en-US"/>
              </w:rPr>
            </w:pPr>
          </w:p>
          <w:p w14:paraId="291AFDB7" w14:textId="77777777" w:rsidR="00A338F1" w:rsidRPr="00F57A1B" w:rsidRDefault="00A338F1" w:rsidP="009060DA">
            <w:pPr>
              <w:jc w:val="both"/>
              <w:rPr>
                <w:b/>
                <w:bCs/>
                <w:lang w:val="en-US"/>
              </w:rPr>
            </w:pPr>
          </w:p>
        </w:tc>
      </w:tr>
      <w:tr w:rsidR="00F57A1B" w:rsidRPr="00F57A1B" w14:paraId="6FEE4DD3" w14:textId="77777777" w:rsidTr="005F351E">
        <w:trPr>
          <w:cantSplit/>
          <w:trHeight w:val="269"/>
        </w:trPr>
        <w:tc>
          <w:tcPr>
            <w:tcW w:w="1843" w:type="dxa"/>
            <w:tcBorders>
              <w:top w:val="single" w:sz="4" w:space="0" w:color="auto"/>
              <w:left w:val="single" w:sz="4" w:space="0" w:color="auto"/>
              <w:bottom w:val="single" w:sz="4" w:space="0" w:color="auto"/>
              <w:right w:val="single" w:sz="4" w:space="0" w:color="auto"/>
            </w:tcBorders>
          </w:tcPr>
          <w:p w14:paraId="6424877E" w14:textId="77777777" w:rsidR="008242F2" w:rsidRPr="00F57A1B" w:rsidRDefault="008242F2" w:rsidP="009060DA">
            <w:pPr>
              <w:jc w:val="both"/>
              <w:rPr>
                <w:lang w:val="en-US"/>
              </w:rPr>
            </w:pPr>
            <w:r w:rsidRPr="00F57A1B">
              <w:rPr>
                <w:lang w:val="en-US"/>
              </w:rPr>
              <w:t xml:space="preserve">What are the expected costs for data storage and backup during the project? How will these costs be covered? </w:t>
            </w:r>
          </w:p>
        </w:tc>
        <w:tc>
          <w:tcPr>
            <w:tcW w:w="7229" w:type="dxa"/>
            <w:tcBorders>
              <w:top w:val="single" w:sz="4" w:space="0" w:color="auto"/>
              <w:left w:val="single" w:sz="4" w:space="0" w:color="auto"/>
              <w:bottom w:val="single" w:sz="4" w:space="0" w:color="auto"/>
              <w:right w:val="single" w:sz="4" w:space="0" w:color="auto"/>
            </w:tcBorders>
          </w:tcPr>
          <w:p w14:paraId="200A5976" w14:textId="66FEC7B6" w:rsidR="00A7366B" w:rsidRPr="00F57A1B" w:rsidRDefault="00A7366B" w:rsidP="00A7366B">
            <w:pPr>
              <w:jc w:val="both"/>
              <w:rPr>
                <w:lang w:val="en-US"/>
              </w:rPr>
            </w:pPr>
            <w:r w:rsidRPr="00F57A1B">
              <w:rPr>
                <w:lang w:val="en-US"/>
              </w:rPr>
              <w:t xml:space="preserve">The total estimated cost of data storage during the project is </w:t>
            </w:r>
            <w:r>
              <w:rPr>
                <w:lang w:val="en-US"/>
              </w:rPr>
              <w:t>˜</w:t>
            </w:r>
            <w:r w:rsidR="005F0C1C">
              <w:rPr>
                <w:lang w:val="en-US"/>
              </w:rPr>
              <w:t>9</w:t>
            </w:r>
            <w:r>
              <w:rPr>
                <w:lang w:val="en-US"/>
              </w:rPr>
              <w:t>,000</w:t>
            </w:r>
            <w:r w:rsidRPr="00F57A1B">
              <w:rPr>
                <w:lang w:val="en-US"/>
              </w:rPr>
              <w:t xml:space="preserve"> EUR. This estimation is based on the following costs:</w:t>
            </w:r>
          </w:p>
          <w:p w14:paraId="4816D337" w14:textId="77777777" w:rsidR="00A7366B" w:rsidRPr="00F57A1B" w:rsidRDefault="00A7366B" w:rsidP="00A7366B">
            <w:pPr>
              <w:pStyle w:val="ListParagraph"/>
              <w:numPr>
                <w:ilvl w:val="0"/>
                <w:numId w:val="24"/>
              </w:numPr>
              <w:jc w:val="both"/>
              <w:rPr>
                <w:lang w:val="en-US"/>
              </w:rPr>
            </w:pPr>
            <w:r w:rsidRPr="00F57A1B">
              <w:rPr>
                <w:lang w:val="en-US"/>
              </w:rPr>
              <w:t>The costs of digital da</w:t>
            </w:r>
            <w:r>
              <w:rPr>
                <w:lang w:val="en-US"/>
              </w:rPr>
              <w:t>ta storage are as follows: 128,39</w:t>
            </w:r>
            <w:r w:rsidRPr="00F57A1B">
              <w:rPr>
                <w:lang w:val="en-US"/>
              </w:rPr>
              <w:t>€/TB/Year for the “L-drive” and 519EUR/TB/Year for the “J-drive”.</w:t>
            </w:r>
          </w:p>
          <w:p w14:paraId="2EB1CC88" w14:textId="77777777" w:rsidR="00A7366B" w:rsidRDefault="00A7366B" w:rsidP="00A7366B">
            <w:pPr>
              <w:pStyle w:val="ListParagraph"/>
              <w:numPr>
                <w:ilvl w:val="0"/>
                <w:numId w:val="24"/>
              </w:numPr>
              <w:jc w:val="both"/>
              <w:rPr>
                <w:lang w:val="en-US"/>
              </w:rPr>
            </w:pPr>
            <w:r w:rsidRPr="00F57A1B">
              <w:rPr>
                <w:lang w:val="en-US"/>
              </w:rPr>
              <w:t>The cost of VSC archive is 70 EUR/TB/Year, and staging 1</w:t>
            </w:r>
            <w:r>
              <w:rPr>
                <w:lang w:val="en-US"/>
              </w:rPr>
              <w:t>3</w:t>
            </w:r>
            <w:r w:rsidRPr="00F57A1B">
              <w:rPr>
                <w:lang w:val="en-US"/>
              </w:rPr>
              <w:t>0EUR/TB/Year.</w:t>
            </w:r>
          </w:p>
          <w:p w14:paraId="7600584B" w14:textId="77777777" w:rsidR="00A7366B" w:rsidRDefault="00A7366B" w:rsidP="00A7366B">
            <w:pPr>
              <w:pStyle w:val="ListParagraph"/>
              <w:numPr>
                <w:ilvl w:val="0"/>
                <w:numId w:val="24"/>
              </w:numPr>
              <w:jc w:val="both"/>
              <w:rPr>
                <w:lang w:val="en-US"/>
              </w:rPr>
            </w:pPr>
            <w:r>
              <w:rPr>
                <w:lang w:val="en-US"/>
              </w:rPr>
              <w:t xml:space="preserve">We expect costs to drop slightly during the coming four years. Additional budget for compute and data storage is budgeted for in ongoing </w:t>
            </w:r>
            <w:proofErr w:type="gramStart"/>
            <w:r>
              <w:rPr>
                <w:lang w:val="en-US"/>
              </w:rPr>
              <w:t>projects, and</w:t>
            </w:r>
            <w:proofErr w:type="gramEnd"/>
            <w:r>
              <w:rPr>
                <w:lang w:val="en-US"/>
              </w:rPr>
              <w:t xml:space="preserve"> will be costed in complementary project applications.</w:t>
            </w:r>
          </w:p>
          <w:p w14:paraId="06481BC0" w14:textId="16436DE3" w:rsidR="00A7366B" w:rsidRPr="00F57A1B" w:rsidRDefault="00A7366B" w:rsidP="00A7366B">
            <w:pPr>
              <w:pStyle w:val="ListParagraph"/>
              <w:numPr>
                <w:ilvl w:val="0"/>
                <w:numId w:val="24"/>
              </w:numPr>
              <w:jc w:val="both"/>
              <w:rPr>
                <w:lang w:val="en-US"/>
              </w:rPr>
            </w:pPr>
            <w:r>
              <w:rPr>
                <w:lang w:val="en-US"/>
              </w:rPr>
              <w:t xml:space="preserve">Liquid Nitrogen. </w:t>
            </w:r>
            <w:r w:rsidR="005F0C1C">
              <w:rPr>
                <w:lang w:val="en-US"/>
              </w:rPr>
              <w:t>There is no known cost to the laboratory for liquid nitrogen.</w:t>
            </w:r>
          </w:p>
          <w:p w14:paraId="190F02E2" w14:textId="77777777" w:rsidR="006A6322" w:rsidRPr="00F57A1B" w:rsidRDefault="006A6322" w:rsidP="009D1077">
            <w:pPr>
              <w:jc w:val="both"/>
              <w:rPr>
                <w:b/>
                <w:bCs/>
                <w:lang w:val="en-US"/>
              </w:rPr>
            </w:pPr>
          </w:p>
        </w:tc>
      </w:tr>
      <w:tr w:rsidR="00F57A1B" w:rsidRPr="00F57A1B" w14:paraId="6B0C7436" w14:textId="77777777" w:rsidTr="00552189">
        <w:trPr>
          <w:cantSplit/>
          <w:trHeight w:val="269"/>
        </w:trPr>
        <w:tc>
          <w:tcPr>
            <w:tcW w:w="1843" w:type="dxa"/>
            <w:tcBorders>
              <w:top w:val="single" w:sz="4" w:space="0" w:color="auto"/>
            </w:tcBorders>
          </w:tcPr>
          <w:p w14:paraId="242C7A8F" w14:textId="77777777" w:rsidR="008242F2" w:rsidRPr="00F57A1B" w:rsidRDefault="008242F2" w:rsidP="009060DA">
            <w:pPr>
              <w:jc w:val="both"/>
              <w:rPr>
                <w:lang w:val="en-US"/>
              </w:rPr>
            </w:pPr>
            <w:r w:rsidRPr="00F57A1B">
              <w:rPr>
                <w:lang w:val="en-US"/>
              </w:rPr>
              <w:lastRenderedPageBreak/>
              <w:t xml:space="preserve">Data security: how will you ensure that the data are securely stored and not accessed or modified by unauthorized persons? </w:t>
            </w:r>
          </w:p>
        </w:tc>
        <w:tc>
          <w:tcPr>
            <w:tcW w:w="7229" w:type="dxa"/>
            <w:tcBorders>
              <w:top w:val="single" w:sz="4" w:space="0" w:color="auto"/>
            </w:tcBorders>
          </w:tcPr>
          <w:p w14:paraId="596690CC" w14:textId="77777777" w:rsidR="00786C04" w:rsidRPr="00F57A1B" w:rsidRDefault="00786C04" w:rsidP="00786C04">
            <w:pPr>
              <w:pStyle w:val="ListParagraph"/>
              <w:numPr>
                <w:ilvl w:val="0"/>
                <w:numId w:val="24"/>
              </w:numPr>
              <w:jc w:val="both"/>
              <w:rPr>
                <w:lang w:val="en-US"/>
              </w:rPr>
            </w:pPr>
            <w:r w:rsidRPr="00F57A1B">
              <w:rPr>
                <w:lang w:val="en-US"/>
              </w:rPr>
              <w:t>T</w:t>
            </w:r>
            <w:r w:rsidR="003E6E8D" w:rsidRPr="00F57A1B">
              <w:rPr>
                <w:lang w:val="en-US"/>
              </w:rPr>
              <w:t xml:space="preserve">he “L-drive” and “J-drive” servers are accessible only by laboratory </w:t>
            </w:r>
            <w:proofErr w:type="gramStart"/>
            <w:r w:rsidR="003E6E8D" w:rsidRPr="00F57A1B">
              <w:rPr>
                <w:lang w:val="en-US"/>
              </w:rPr>
              <w:t>members, and</w:t>
            </w:r>
            <w:proofErr w:type="gramEnd"/>
            <w:r w:rsidR="003E6E8D" w:rsidRPr="00F57A1B">
              <w:rPr>
                <w:lang w:val="en-US"/>
              </w:rPr>
              <w:t xml:space="preserve"> are mirrored in the second ICTS datacenter for business continuity and disaster recovery so that a copy of the data can be recovered within an hour.</w:t>
            </w:r>
          </w:p>
          <w:p w14:paraId="4ECDBB93" w14:textId="2F97FEA4" w:rsidR="008242F2" w:rsidRPr="0041600C" w:rsidRDefault="00786C04" w:rsidP="00786C04">
            <w:pPr>
              <w:pStyle w:val="ListParagraph"/>
              <w:numPr>
                <w:ilvl w:val="0"/>
                <w:numId w:val="24"/>
              </w:numPr>
              <w:jc w:val="both"/>
              <w:rPr>
                <w:lang w:val="en-US"/>
              </w:rPr>
            </w:pPr>
            <w:r w:rsidRPr="00F57A1B">
              <w:rPr>
                <w:lang w:val="en-US"/>
              </w:rPr>
              <w:t xml:space="preserve">The VSC storage is only accessible to VSC accounts, and specifically our volume is only accessible to group members. </w:t>
            </w:r>
            <w:r w:rsidR="00C85F7E" w:rsidRPr="00F57A1B">
              <w:rPr>
                <w:rFonts w:cstheme="minorHAnsi"/>
                <w:lang w:val="en-US"/>
              </w:rPr>
              <w:t xml:space="preserve"> </w:t>
            </w:r>
          </w:p>
          <w:p w14:paraId="73718AAB" w14:textId="77777777" w:rsidR="0041600C" w:rsidRPr="00A7366B" w:rsidRDefault="009D1077" w:rsidP="00786C04">
            <w:pPr>
              <w:pStyle w:val="ListParagraph"/>
              <w:numPr>
                <w:ilvl w:val="0"/>
                <w:numId w:val="24"/>
              </w:numPr>
              <w:jc w:val="both"/>
              <w:rPr>
                <w:lang w:val="en-US"/>
              </w:rPr>
            </w:pPr>
            <w:r>
              <w:rPr>
                <w:rFonts w:cstheme="minorHAnsi"/>
                <w:lang w:val="en-US"/>
              </w:rPr>
              <w:t xml:space="preserve">No </w:t>
            </w:r>
            <w:r w:rsidR="001F1499">
              <w:rPr>
                <w:rFonts w:cstheme="minorHAnsi"/>
                <w:lang w:val="en-US"/>
              </w:rPr>
              <w:t>personal</w:t>
            </w:r>
            <w:r>
              <w:rPr>
                <w:rFonts w:cstheme="minorHAnsi"/>
                <w:lang w:val="en-US"/>
              </w:rPr>
              <w:t xml:space="preserve"> data will be stored on the VSC nor local servers, except for the nucleic acid sequences.</w:t>
            </w:r>
            <w:r w:rsidR="001F1499">
              <w:rPr>
                <w:rFonts w:cstheme="minorHAnsi"/>
                <w:lang w:val="en-US"/>
              </w:rPr>
              <w:t xml:space="preserve"> </w:t>
            </w:r>
            <w:r w:rsidR="0073503C">
              <w:rPr>
                <w:rFonts w:cstheme="minorHAnsi"/>
                <w:lang w:val="en-US"/>
              </w:rPr>
              <w:t>The key to personal/patient information of linked anonymized data</w:t>
            </w:r>
            <w:r>
              <w:rPr>
                <w:rFonts w:cstheme="minorHAnsi"/>
                <w:lang w:val="en-US"/>
              </w:rPr>
              <w:t xml:space="preserve"> will be kept </w:t>
            </w:r>
            <w:r w:rsidR="0073503C">
              <w:rPr>
                <w:rFonts w:cstheme="minorHAnsi"/>
                <w:lang w:val="en-US"/>
              </w:rPr>
              <w:t>with UZ Leuven</w:t>
            </w:r>
            <w:r>
              <w:rPr>
                <w:rFonts w:cstheme="minorHAnsi"/>
                <w:lang w:val="en-US"/>
              </w:rPr>
              <w:t xml:space="preserve">. </w:t>
            </w:r>
          </w:p>
          <w:p w14:paraId="45A1CB99" w14:textId="47D75EB9" w:rsidR="00A7366B" w:rsidRPr="00F57A1B" w:rsidRDefault="00A7366B" w:rsidP="00786C04">
            <w:pPr>
              <w:pStyle w:val="ListParagraph"/>
              <w:numPr>
                <w:ilvl w:val="0"/>
                <w:numId w:val="24"/>
              </w:numPr>
              <w:jc w:val="both"/>
              <w:rPr>
                <w:lang w:val="en-US"/>
              </w:rPr>
            </w:pPr>
            <w:r>
              <w:rPr>
                <w:lang w:val="en-US"/>
              </w:rPr>
              <w:t xml:space="preserve">Cell lines: The liquid nitrogen tank in which cell lines are stored </w:t>
            </w:r>
            <w:proofErr w:type="gramStart"/>
            <w:r>
              <w:rPr>
                <w:lang w:val="en-US"/>
              </w:rPr>
              <w:t>is located in</w:t>
            </w:r>
            <w:proofErr w:type="gramEnd"/>
            <w:r>
              <w:rPr>
                <w:lang w:val="en-US"/>
              </w:rPr>
              <w:t xml:space="preserve"> a card restricted area within the Stem cell and development cluster of the Department of Development and Regeneration, accessible only by laboratory unit members.</w:t>
            </w:r>
            <w:r w:rsidR="007F4293">
              <w:rPr>
                <w:lang w:val="en-US"/>
              </w:rPr>
              <w:t xml:space="preserve"> Cell lines will be logged and stored in the KU Leuven biobank, once the Biobank is operational.</w:t>
            </w:r>
          </w:p>
        </w:tc>
      </w:tr>
    </w:tbl>
    <w:p w14:paraId="57D32E55" w14:textId="77777777" w:rsidR="00E93C67" w:rsidRPr="00F57A1B" w:rsidRDefault="00E93C67" w:rsidP="009060DA">
      <w:pPr>
        <w:jc w:val="both"/>
        <w:rPr>
          <w:lang w:val="en-US"/>
        </w:rPr>
      </w:pPr>
    </w:p>
    <w:p w14:paraId="5BA55050" w14:textId="77777777" w:rsidR="00E93C67" w:rsidRPr="00F57A1B" w:rsidRDefault="00E93C67" w:rsidP="009060DA">
      <w:pPr>
        <w:jc w:val="both"/>
        <w:rPr>
          <w:lang w:val="en-US"/>
        </w:rPr>
      </w:pPr>
    </w:p>
    <w:p w14:paraId="7006FA4E" w14:textId="77777777" w:rsidR="00E93C67" w:rsidRPr="00F57A1B" w:rsidRDefault="00E93C67" w:rsidP="009060DA">
      <w:pPr>
        <w:jc w:val="both"/>
        <w:rPr>
          <w:lang w:val="en-US"/>
        </w:rPr>
      </w:pPr>
    </w:p>
    <w:p w14:paraId="56BD7C18" w14:textId="77777777" w:rsidR="006872B0" w:rsidRPr="00F57A1B" w:rsidRDefault="006872B0" w:rsidP="009060DA">
      <w:pPr>
        <w:jc w:val="both"/>
        <w:rPr>
          <w:lang w:val="en-US"/>
        </w:rPr>
      </w:pPr>
    </w:p>
    <w:p w14:paraId="3E4E8501" w14:textId="77777777" w:rsidR="006872B0" w:rsidRPr="00F57A1B" w:rsidRDefault="006872B0" w:rsidP="009060DA">
      <w:pPr>
        <w:jc w:val="both"/>
        <w:rPr>
          <w:lang w:val="en-US"/>
        </w:rPr>
      </w:pPr>
    </w:p>
    <w:p w14:paraId="65513A7F" w14:textId="77777777" w:rsidR="006872B0" w:rsidRPr="00F57A1B" w:rsidRDefault="006872B0" w:rsidP="009060DA">
      <w:pPr>
        <w:jc w:val="both"/>
        <w:rPr>
          <w:lang w:val="en-US"/>
        </w:rPr>
      </w:pPr>
    </w:p>
    <w:p w14:paraId="783E10BF" w14:textId="77777777" w:rsidR="006872B0" w:rsidRPr="00F57A1B" w:rsidRDefault="006872B0" w:rsidP="009060DA">
      <w:pPr>
        <w:jc w:val="both"/>
        <w:rPr>
          <w:lang w:val="en-US"/>
        </w:rPr>
      </w:pPr>
    </w:p>
    <w:p w14:paraId="00155DD6" w14:textId="15E85EE2" w:rsidR="006872B0" w:rsidRDefault="006872B0" w:rsidP="009060DA">
      <w:pPr>
        <w:jc w:val="both"/>
        <w:rPr>
          <w:lang w:val="en-US"/>
        </w:rPr>
      </w:pPr>
    </w:p>
    <w:p w14:paraId="0E8CBD0D" w14:textId="483D50FF" w:rsidR="00A7366B" w:rsidRDefault="00A7366B" w:rsidP="009060DA">
      <w:pPr>
        <w:jc w:val="both"/>
        <w:rPr>
          <w:lang w:val="en-US"/>
        </w:rPr>
      </w:pPr>
    </w:p>
    <w:p w14:paraId="73592618" w14:textId="3E17504B" w:rsidR="00A7366B" w:rsidRDefault="00A7366B" w:rsidP="009060DA">
      <w:pPr>
        <w:jc w:val="both"/>
        <w:rPr>
          <w:lang w:val="en-US"/>
        </w:rPr>
      </w:pPr>
    </w:p>
    <w:p w14:paraId="1F70248A" w14:textId="2C368D10" w:rsidR="00A7366B" w:rsidRDefault="00A7366B" w:rsidP="009060DA">
      <w:pPr>
        <w:jc w:val="both"/>
        <w:rPr>
          <w:lang w:val="en-US"/>
        </w:rPr>
      </w:pPr>
    </w:p>
    <w:p w14:paraId="43CE6ADD" w14:textId="60E68822" w:rsidR="00A7366B" w:rsidRDefault="00A7366B" w:rsidP="009060DA">
      <w:pPr>
        <w:jc w:val="both"/>
        <w:rPr>
          <w:lang w:val="en-US"/>
        </w:rPr>
      </w:pPr>
    </w:p>
    <w:p w14:paraId="0701771E" w14:textId="5E43698D" w:rsidR="00A7366B" w:rsidRDefault="00A7366B" w:rsidP="009060DA">
      <w:pPr>
        <w:jc w:val="both"/>
        <w:rPr>
          <w:lang w:val="en-US"/>
        </w:rPr>
      </w:pPr>
    </w:p>
    <w:p w14:paraId="5B353424" w14:textId="231E34D4" w:rsidR="00A7366B" w:rsidRDefault="00A7366B" w:rsidP="009060DA">
      <w:pPr>
        <w:jc w:val="both"/>
        <w:rPr>
          <w:lang w:val="en-US"/>
        </w:rPr>
      </w:pPr>
    </w:p>
    <w:p w14:paraId="58DD6422" w14:textId="40575241" w:rsidR="00A7366B" w:rsidRDefault="00A7366B" w:rsidP="009060DA">
      <w:pPr>
        <w:jc w:val="both"/>
        <w:rPr>
          <w:lang w:val="en-US"/>
        </w:rPr>
      </w:pPr>
    </w:p>
    <w:p w14:paraId="70FB62A6" w14:textId="77046EBD" w:rsidR="00A7366B" w:rsidRDefault="00A7366B" w:rsidP="009060DA">
      <w:pPr>
        <w:jc w:val="both"/>
        <w:rPr>
          <w:lang w:val="en-US"/>
        </w:rPr>
      </w:pPr>
    </w:p>
    <w:p w14:paraId="0019535B" w14:textId="669F85ED" w:rsidR="00A7366B" w:rsidRDefault="00A7366B" w:rsidP="009060DA">
      <w:pPr>
        <w:jc w:val="both"/>
        <w:rPr>
          <w:lang w:val="en-US"/>
        </w:rPr>
      </w:pPr>
    </w:p>
    <w:p w14:paraId="10E1B3F6" w14:textId="3DC1A3D5" w:rsidR="00A7366B" w:rsidRDefault="00A7366B" w:rsidP="009060DA">
      <w:pPr>
        <w:jc w:val="both"/>
        <w:rPr>
          <w:lang w:val="en-US"/>
        </w:rPr>
      </w:pPr>
    </w:p>
    <w:p w14:paraId="48B6F673" w14:textId="2E196BFA" w:rsidR="00A7366B" w:rsidRDefault="00A7366B" w:rsidP="009060DA">
      <w:pPr>
        <w:jc w:val="both"/>
        <w:rPr>
          <w:lang w:val="en-US"/>
        </w:rPr>
      </w:pPr>
    </w:p>
    <w:p w14:paraId="20501344" w14:textId="3AFFC915" w:rsidR="00A7366B" w:rsidRDefault="00A7366B" w:rsidP="009060DA">
      <w:pPr>
        <w:jc w:val="both"/>
        <w:rPr>
          <w:lang w:val="en-US"/>
        </w:rPr>
      </w:pPr>
    </w:p>
    <w:p w14:paraId="01D1F902" w14:textId="6F4A750D" w:rsidR="00A7366B" w:rsidRDefault="00A7366B" w:rsidP="009060DA">
      <w:pPr>
        <w:jc w:val="both"/>
        <w:rPr>
          <w:lang w:val="en-US"/>
        </w:rPr>
      </w:pPr>
    </w:p>
    <w:p w14:paraId="16795DD4" w14:textId="49113A00" w:rsidR="00A7366B" w:rsidRDefault="00A7366B" w:rsidP="009060DA">
      <w:pPr>
        <w:jc w:val="both"/>
        <w:rPr>
          <w:lang w:val="en-US"/>
        </w:rPr>
      </w:pPr>
    </w:p>
    <w:p w14:paraId="34EADD61" w14:textId="313BA1BD" w:rsidR="00A7366B" w:rsidRDefault="00A7366B" w:rsidP="009060DA">
      <w:pPr>
        <w:jc w:val="both"/>
        <w:rPr>
          <w:lang w:val="en-US"/>
        </w:rPr>
      </w:pPr>
    </w:p>
    <w:p w14:paraId="57B89EC9" w14:textId="60B057AA" w:rsidR="00A7366B" w:rsidRDefault="00A7366B" w:rsidP="009060DA">
      <w:pPr>
        <w:jc w:val="both"/>
        <w:rPr>
          <w:lang w:val="en-US"/>
        </w:rPr>
      </w:pPr>
    </w:p>
    <w:p w14:paraId="681FFC02" w14:textId="2E13BE1B" w:rsidR="00A7366B" w:rsidRDefault="00A7366B" w:rsidP="009060DA">
      <w:pPr>
        <w:jc w:val="both"/>
        <w:rPr>
          <w:lang w:val="en-US"/>
        </w:rPr>
      </w:pPr>
    </w:p>
    <w:p w14:paraId="157C3FA9" w14:textId="77777777" w:rsidR="00A7366B" w:rsidRPr="00F57A1B" w:rsidRDefault="00A7366B" w:rsidP="009060DA">
      <w:pPr>
        <w:jc w:val="both"/>
        <w:rPr>
          <w:lang w:val="en-US"/>
        </w:rPr>
      </w:pPr>
    </w:p>
    <w:p w14:paraId="4EBD8454" w14:textId="77777777" w:rsidR="006872B0" w:rsidRPr="00F57A1B" w:rsidRDefault="006872B0" w:rsidP="009060DA">
      <w:pPr>
        <w:jc w:val="both"/>
        <w:rPr>
          <w:lang w:val="en-US"/>
        </w:rPr>
      </w:pPr>
    </w:p>
    <w:p w14:paraId="578A5D16" w14:textId="77777777" w:rsidR="006872B0" w:rsidRPr="00F57A1B" w:rsidRDefault="006872B0" w:rsidP="009060DA">
      <w:pPr>
        <w:jc w:val="both"/>
        <w:rPr>
          <w:lang w:val="en-US"/>
        </w:rPr>
      </w:pPr>
    </w:p>
    <w:tbl>
      <w:tblPr>
        <w:tblStyle w:val="TableGrid"/>
        <w:tblW w:w="9072" w:type="dxa"/>
        <w:tblInd w:w="-5" w:type="dxa"/>
        <w:tblLayout w:type="fixed"/>
        <w:tblLook w:val="04A0" w:firstRow="1" w:lastRow="0" w:firstColumn="1" w:lastColumn="0" w:noHBand="0" w:noVBand="1"/>
      </w:tblPr>
      <w:tblGrid>
        <w:gridCol w:w="1843"/>
        <w:gridCol w:w="7229"/>
      </w:tblGrid>
      <w:tr w:rsidR="00F57A1B" w:rsidRPr="00F57A1B" w14:paraId="2D972787" w14:textId="77777777" w:rsidTr="00ED58F2">
        <w:trPr>
          <w:cantSplit/>
          <w:trHeight w:val="269"/>
        </w:trPr>
        <w:tc>
          <w:tcPr>
            <w:tcW w:w="9072" w:type="dxa"/>
            <w:gridSpan w:val="2"/>
            <w:shd w:val="clear" w:color="auto" w:fill="5B9BD5" w:themeFill="accent5"/>
          </w:tcPr>
          <w:p w14:paraId="4B6E2DF6" w14:textId="4D2ABAAB" w:rsidR="00877A71" w:rsidRPr="00071B47" w:rsidRDefault="006872B0" w:rsidP="008B00B5">
            <w:pPr>
              <w:pStyle w:val="ListParagraph"/>
              <w:numPr>
                <w:ilvl w:val="0"/>
                <w:numId w:val="28"/>
              </w:numPr>
              <w:jc w:val="both"/>
              <w:rPr>
                <w:b/>
                <w:bCs/>
                <w:lang w:val="en-US"/>
              </w:rPr>
            </w:pPr>
            <w:r w:rsidRPr="00F57A1B">
              <w:rPr>
                <w:lang w:val="en-US"/>
              </w:rPr>
              <w:lastRenderedPageBreak/>
              <w:br w:type="page"/>
            </w:r>
            <w:r w:rsidR="009C0EAA" w:rsidRPr="00071B47">
              <w:rPr>
                <w:b/>
                <w:bCs/>
                <w:lang w:val="en-US"/>
              </w:rPr>
              <w:t>D</w:t>
            </w:r>
            <w:r w:rsidR="5FB6CA38" w:rsidRPr="00071B47">
              <w:rPr>
                <w:b/>
                <w:bCs/>
                <w:lang w:val="en-US"/>
              </w:rPr>
              <w:t>ata preservation</w:t>
            </w:r>
            <w:r w:rsidR="009C0EAA" w:rsidRPr="00071B47">
              <w:rPr>
                <w:b/>
                <w:bCs/>
                <w:lang w:val="en-US"/>
              </w:rPr>
              <w:t xml:space="preserve"> after the end of the project</w:t>
            </w:r>
          </w:p>
          <w:p w14:paraId="5CE603D7" w14:textId="77777777" w:rsidR="5FB6CA38" w:rsidRPr="00071B47" w:rsidRDefault="0063789C" w:rsidP="009060DA">
            <w:pPr>
              <w:ind w:left="720"/>
              <w:jc w:val="both"/>
              <w:rPr>
                <w:lang w:val="en-US"/>
              </w:rPr>
            </w:pPr>
            <w:r w:rsidRPr="00071B47">
              <w:rPr>
                <w:lang w:val="en-US"/>
              </w:rPr>
              <w:t>KU Leuven</w:t>
            </w:r>
            <w:r w:rsidR="5FB6CA38" w:rsidRPr="00071B47">
              <w:rPr>
                <w:lang w:val="en-US"/>
              </w:rPr>
              <w:t xml:space="preserve"> expects that data generated during the project are retained for a period of minimally </w:t>
            </w:r>
            <w:r w:rsidR="00677D9D" w:rsidRPr="00071B47">
              <w:rPr>
                <w:lang w:val="en-US"/>
              </w:rPr>
              <w:t xml:space="preserve">5 </w:t>
            </w:r>
            <w:r w:rsidR="5FB6CA38" w:rsidRPr="00071B47">
              <w:rPr>
                <w:lang w:val="en-US"/>
              </w:rPr>
              <w:t>years after the end of the project, in as far as legal and contractual agreements allow.</w:t>
            </w:r>
          </w:p>
          <w:p w14:paraId="7F2E4843" w14:textId="77777777" w:rsidR="00877A71" w:rsidRPr="00071B47" w:rsidRDefault="00877A71" w:rsidP="009060DA">
            <w:pPr>
              <w:jc w:val="both"/>
              <w:rPr>
                <w:b/>
                <w:lang w:val="en-US"/>
              </w:rPr>
            </w:pPr>
          </w:p>
        </w:tc>
      </w:tr>
      <w:tr w:rsidR="00F57A1B" w:rsidRPr="00F57A1B" w14:paraId="2E356871" w14:textId="77777777" w:rsidTr="003E6E8D">
        <w:trPr>
          <w:cantSplit/>
          <w:trHeight w:val="269"/>
        </w:trPr>
        <w:tc>
          <w:tcPr>
            <w:tcW w:w="1843" w:type="dxa"/>
          </w:tcPr>
          <w:p w14:paraId="1AD4432E" w14:textId="77777777" w:rsidR="003E6E8D" w:rsidRPr="00F57A1B" w:rsidRDefault="003E6E8D" w:rsidP="009060DA">
            <w:pPr>
              <w:spacing w:after="160" w:line="259" w:lineRule="auto"/>
              <w:jc w:val="both"/>
              <w:rPr>
                <w:highlight w:val="yellow"/>
                <w:lang w:val="en-US"/>
              </w:rPr>
            </w:pPr>
            <w:r w:rsidRPr="00F57A1B">
              <w:rPr>
                <w:lang w:val="en-US"/>
              </w:rPr>
              <w:t xml:space="preserve">Which data will be retained for the expected </w:t>
            </w:r>
            <w:proofErr w:type="gramStart"/>
            <w:r w:rsidRPr="00F57A1B">
              <w:rPr>
                <w:lang w:val="en-US"/>
              </w:rPr>
              <w:t>5 year</w:t>
            </w:r>
            <w:proofErr w:type="gramEnd"/>
            <w:r w:rsidRPr="00F57A1B">
              <w:rPr>
                <w:lang w:val="en-US"/>
              </w:rPr>
              <w:t xml:space="preserve"> period after the end of the project? In case only a selection of the data can/will be preserved, clearly state the </w:t>
            </w:r>
            <w:proofErr w:type="gramStart"/>
            <w:r w:rsidRPr="00F57A1B">
              <w:rPr>
                <w:lang w:val="en-US"/>
              </w:rPr>
              <w:t>reasons  for</w:t>
            </w:r>
            <w:proofErr w:type="gramEnd"/>
            <w:r w:rsidRPr="00F57A1B">
              <w:rPr>
                <w:lang w:val="en-US"/>
              </w:rPr>
              <w:t xml:space="preserve"> this (legal or contractual restrictions, physical preservation issues, ...).</w:t>
            </w:r>
          </w:p>
        </w:tc>
        <w:tc>
          <w:tcPr>
            <w:tcW w:w="7229" w:type="dxa"/>
          </w:tcPr>
          <w:p w14:paraId="5C220D15" w14:textId="4BF98057" w:rsidR="009D1077" w:rsidRDefault="003E6E8D" w:rsidP="009060DA">
            <w:pPr>
              <w:jc w:val="both"/>
              <w:rPr>
                <w:lang w:val="en-US"/>
              </w:rPr>
            </w:pPr>
            <w:r w:rsidRPr="00071B47">
              <w:rPr>
                <w:lang w:val="en-US"/>
              </w:rPr>
              <w:t xml:space="preserve">The minimum preservation term of </w:t>
            </w:r>
            <w:r w:rsidR="00677D9D" w:rsidRPr="00071B47">
              <w:rPr>
                <w:lang w:val="en-US"/>
              </w:rPr>
              <w:t xml:space="preserve">5 </w:t>
            </w:r>
            <w:r w:rsidRPr="00071B47">
              <w:rPr>
                <w:lang w:val="en-US"/>
              </w:rPr>
              <w:t>years after the end of the project will be applied to all datasets.</w:t>
            </w:r>
            <w:r w:rsidR="003B6E43">
              <w:rPr>
                <w:lang w:val="en-US"/>
              </w:rPr>
              <w:t xml:space="preserve"> The PI will also </w:t>
            </w:r>
            <w:proofErr w:type="gramStart"/>
            <w:r w:rsidR="003B6E43">
              <w:rPr>
                <w:lang w:val="en-US"/>
              </w:rPr>
              <w:t>make an effort</w:t>
            </w:r>
            <w:proofErr w:type="gramEnd"/>
            <w:r w:rsidR="003B6E43">
              <w:rPr>
                <w:lang w:val="en-US"/>
              </w:rPr>
              <w:t xml:space="preserve"> to store the data in perpetuity.</w:t>
            </w:r>
          </w:p>
          <w:p w14:paraId="215CC283" w14:textId="77777777" w:rsidR="009D1077" w:rsidRDefault="009D1077" w:rsidP="009060DA">
            <w:pPr>
              <w:jc w:val="both"/>
              <w:rPr>
                <w:lang w:val="en-US"/>
              </w:rPr>
            </w:pPr>
          </w:p>
          <w:p w14:paraId="7E9ED3EF" w14:textId="2B39BBCC" w:rsidR="003E6E8D" w:rsidRPr="00071B47" w:rsidRDefault="00365474" w:rsidP="00313B5F">
            <w:pPr>
              <w:jc w:val="both"/>
              <w:rPr>
                <w:b/>
                <w:bCs/>
                <w:lang w:val="en-US"/>
              </w:rPr>
            </w:pPr>
            <w:r>
              <w:rPr>
                <w:lang w:val="en-US"/>
              </w:rPr>
              <w:t>This</w:t>
            </w:r>
            <w:r w:rsidR="009D1077">
              <w:rPr>
                <w:lang w:val="en-US"/>
              </w:rPr>
              <w:t xml:space="preserve"> is a</w:t>
            </w:r>
            <w:r w:rsidR="004D4B6E">
              <w:rPr>
                <w:lang w:val="en-US"/>
              </w:rPr>
              <w:t xml:space="preserve">n </w:t>
            </w:r>
            <w:r w:rsidR="006B7FFA">
              <w:rPr>
                <w:lang w:val="en-US"/>
              </w:rPr>
              <w:t>experimental and</w:t>
            </w:r>
            <w:r w:rsidR="00313B5F">
              <w:rPr>
                <w:lang w:val="en-US"/>
              </w:rPr>
              <w:t xml:space="preserve"> computational project</w:t>
            </w:r>
            <w:r w:rsidR="004D4B6E">
              <w:rPr>
                <w:lang w:val="en-US"/>
              </w:rPr>
              <w:t>.</w:t>
            </w:r>
            <w:r w:rsidR="009D1077">
              <w:rPr>
                <w:lang w:val="en-US"/>
              </w:rPr>
              <w:t xml:space="preserve"> </w:t>
            </w:r>
            <w:r>
              <w:rPr>
                <w:lang w:val="en-US"/>
              </w:rPr>
              <w:t>Physical</w:t>
            </w:r>
            <w:r w:rsidR="009D1077">
              <w:rPr>
                <w:lang w:val="en-US"/>
              </w:rPr>
              <w:t xml:space="preserve"> samples obtained under those research licenses will be kept according to the EC licenses and agreements. In effect, consent is obtained to store the samples for the specific research purposes stipulated in the informed consent.  </w:t>
            </w:r>
            <w:r>
              <w:rPr>
                <w:lang w:val="en-US"/>
              </w:rPr>
              <w:t>Putative remnant clinical/patient s</w:t>
            </w:r>
            <w:r w:rsidR="009D1077">
              <w:rPr>
                <w:lang w:val="en-US"/>
              </w:rPr>
              <w:t>amples are stored in the</w:t>
            </w:r>
            <w:r>
              <w:rPr>
                <w:lang w:val="en-US"/>
              </w:rPr>
              <w:t xml:space="preserve"> UZ Leuven</w:t>
            </w:r>
            <w:r w:rsidR="009D1077">
              <w:rPr>
                <w:lang w:val="en-US"/>
              </w:rPr>
              <w:t xml:space="preserve"> biobank.  </w:t>
            </w:r>
          </w:p>
        </w:tc>
      </w:tr>
      <w:tr w:rsidR="00F57A1B" w:rsidRPr="00F57A1B" w14:paraId="2DFADF8B" w14:textId="77777777" w:rsidTr="007E354E">
        <w:trPr>
          <w:cantSplit/>
          <w:trHeight w:val="269"/>
        </w:trPr>
        <w:tc>
          <w:tcPr>
            <w:tcW w:w="1843" w:type="dxa"/>
          </w:tcPr>
          <w:p w14:paraId="51F49130" w14:textId="77777777" w:rsidR="003E6E8D" w:rsidRPr="00BC38E6" w:rsidRDefault="003E6E8D" w:rsidP="009060DA">
            <w:pPr>
              <w:jc w:val="both"/>
              <w:rPr>
                <w:lang w:val="en-US"/>
              </w:rPr>
            </w:pPr>
            <w:r w:rsidRPr="00BC38E6">
              <w:rPr>
                <w:lang w:val="en-US"/>
              </w:rPr>
              <w:t xml:space="preserve">Where will these data be archived (= stored for the long term)? </w:t>
            </w:r>
          </w:p>
        </w:tc>
        <w:tc>
          <w:tcPr>
            <w:tcW w:w="7229" w:type="dxa"/>
          </w:tcPr>
          <w:p w14:paraId="2E72CBFC" w14:textId="77777777" w:rsidR="00427737" w:rsidRPr="00BC38E6" w:rsidRDefault="00427737" w:rsidP="009060DA">
            <w:pPr>
              <w:jc w:val="both"/>
              <w:rPr>
                <w:lang w:val="en-US"/>
              </w:rPr>
            </w:pPr>
            <w:proofErr w:type="gramStart"/>
            <w:r w:rsidRPr="00BC38E6">
              <w:rPr>
                <w:lang w:val="en-US"/>
              </w:rPr>
              <w:t>As a general rule</w:t>
            </w:r>
            <w:proofErr w:type="gramEnd"/>
            <w:r w:rsidRPr="00BC38E6">
              <w:rPr>
                <w:lang w:val="en-US"/>
              </w:rPr>
              <w:t>, datasets will be made openly accessible, whenever possible via existing platforms</w:t>
            </w:r>
            <w:r w:rsidR="00F36D65" w:rsidRPr="00BC38E6">
              <w:rPr>
                <w:lang w:val="en-US"/>
              </w:rPr>
              <w:t xml:space="preserve"> that support FAIR data sharing (</w:t>
            </w:r>
            <w:hyperlink r:id="rId12" w:history="1">
              <w:r w:rsidR="00F36D65" w:rsidRPr="00BC38E6">
                <w:rPr>
                  <w:rStyle w:val="Hyperlink"/>
                  <w:color w:val="auto"/>
                  <w:lang w:val="en-US"/>
                </w:rPr>
                <w:t>www.fairsharing.org</w:t>
              </w:r>
            </w:hyperlink>
            <w:r w:rsidR="00F36D65" w:rsidRPr="00BC38E6">
              <w:rPr>
                <w:lang w:val="en-US"/>
              </w:rPr>
              <w:t>), at the latest at the time of publication</w:t>
            </w:r>
            <w:r w:rsidR="00076BA0" w:rsidRPr="00BC38E6">
              <w:rPr>
                <w:lang w:val="en-US"/>
              </w:rPr>
              <w:t xml:space="preserve"> or preprint deposition</w:t>
            </w:r>
            <w:r w:rsidRPr="00BC38E6">
              <w:rPr>
                <w:lang w:val="en-US"/>
              </w:rPr>
              <w:t xml:space="preserve">. </w:t>
            </w:r>
          </w:p>
          <w:p w14:paraId="05084B75" w14:textId="77777777" w:rsidR="00427737" w:rsidRPr="00BC38E6" w:rsidRDefault="00427737" w:rsidP="009060DA">
            <w:pPr>
              <w:jc w:val="both"/>
              <w:rPr>
                <w:lang w:val="en-US"/>
              </w:rPr>
            </w:pPr>
            <w:r w:rsidRPr="00BC38E6">
              <w:rPr>
                <w:lang w:val="en-US"/>
              </w:rPr>
              <w:t xml:space="preserve">For all other datasets, long term storage will be </w:t>
            </w:r>
            <w:r w:rsidR="00F36D65" w:rsidRPr="00BC38E6">
              <w:rPr>
                <w:lang w:val="en-US"/>
              </w:rPr>
              <w:t>ensur</w:t>
            </w:r>
            <w:r w:rsidRPr="00BC38E6">
              <w:rPr>
                <w:lang w:val="en-US"/>
              </w:rPr>
              <w:t>ed as follows:</w:t>
            </w:r>
          </w:p>
          <w:p w14:paraId="2A4370DE" w14:textId="77777777" w:rsidR="00076BA0" w:rsidRPr="00BC38E6" w:rsidRDefault="00076BA0" w:rsidP="009060DA">
            <w:pPr>
              <w:pStyle w:val="ListParagraph"/>
              <w:numPr>
                <w:ilvl w:val="0"/>
                <w:numId w:val="24"/>
              </w:numPr>
              <w:ind w:left="321"/>
              <w:jc w:val="both"/>
              <w:rPr>
                <w:lang w:val="en-US"/>
              </w:rPr>
            </w:pPr>
            <w:r w:rsidRPr="00BC38E6">
              <w:rPr>
                <w:lang w:val="en-US"/>
              </w:rPr>
              <w:t>Large sequencing/omics data: will be stored on VSC archive</w:t>
            </w:r>
          </w:p>
          <w:p w14:paraId="784DB250" w14:textId="77777777" w:rsidR="00F36D65" w:rsidRPr="00BC38E6" w:rsidRDefault="00076BA0" w:rsidP="009060DA">
            <w:pPr>
              <w:pStyle w:val="ListParagraph"/>
              <w:numPr>
                <w:ilvl w:val="0"/>
                <w:numId w:val="24"/>
              </w:numPr>
              <w:ind w:left="321"/>
              <w:jc w:val="both"/>
              <w:rPr>
                <w:lang w:val="en-US"/>
              </w:rPr>
            </w:pPr>
            <w:r w:rsidRPr="00BC38E6">
              <w:rPr>
                <w:lang w:val="en-US"/>
              </w:rPr>
              <w:t>Small digital files</w:t>
            </w:r>
            <w:r w:rsidR="00F36D65" w:rsidRPr="00BC38E6">
              <w:rPr>
                <w:lang w:val="en-US"/>
              </w:rPr>
              <w:t>: files will be stored on the “L-drive”.</w:t>
            </w:r>
          </w:p>
          <w:p w14:paraId="57BE93B5" w14:textId="77777777" w:rsidR="00B848B1" w:rsidRPr="00BC38E6" w:rsidRDefault="00B848B1">
            <w:pPr>
              <w:pStyle w:val="ListParagraph"/>
              <w:numPr>
                <w:ilvl w:val="0"/>
                <w:numId w:val="24"/>
              </w:numPr>
              <w:ind w:left="321"/>
              <w:jc w:val="both"/>
              <w:rPr>
                <w:lang w:val="en-US"/>
              </w:rPr>
            </w:pPr>
            <w:r w:rsidRPr="00BC38E6">
              <w:rPr>
                <w:lang w:val="en-US"/>
              </w:rPr>
              <w:t>Developed a</w:t>
            </w:r>
            <w:r w:rsidR="001E2F9D" w:rsidRPr="00BC38E6">
              <w:rPr>
                <w:lang w:val="en-US"/>
              </w:rPr>
              <w:t>lgorithms and software will be stored on VSC archive</w:t>
            </w:r>
            <w:r w:rsidR="00A46333" w:rsidRPr="00BC38E6">
              <w:rPr>
                <w:lang w:val="en-US"/>
              </w:rPr>
              <w:t xml:space="preserve"> and/or L-drive</w:t>
            </w:r>
            <w:r w:rsidRPr="00BC38E6">
              <w:rPr>
                <w:lang w:val="en-US"/>
              </w:rPr>
              <w:t>, as well on public repositories such as Github.com</w:t>
            </w:r>
            <w:r w:rsidR="001E2F9D" w:rsidRPr="00BC38E6">
              <w:rPr>
                <w:lang w:val="en-US"/>
              </w:rPr>
              <w:t>.</w:t>
            </w:r>
          </w:p>
          <w:p w14:paraId="5DC3AE26" w14:textId="77777777" w:rsidR="003E6E8D" w:rsidRPr="003B6E43" w:rsidRDefault="00B848B1" w:rsidP="00BC38E6">
            <w:pPr>
              <w:pStyle w:val="ListParagraph"/>
              <w:numPr>
                <w:ilvl w:val="0"/>
                <w:numId w:val="24"/>
              </w:numPr>
              <w:ind w:left="321"/>
              <w:jc w:val="both"/>
              <w:rPr>
                <w:b/>
                <w:bCs/>
                <w:lang w:val="en-US"/>
              </w:rPr>
            </w:pPr>
            <w:r w:rsidRPr="00BC38E6">
              <w:rPr>
                <w:lang w:val="en-US"/>
              </w:rPr>
              <w:t xml:space="preserve">Third-party software and algorithms that are used are referenced by their version numbers (e.g., in our </w:t>
            </w:r>
            <w:proofErr w:type="spellStart"/>
            <w:r w:rsidRPr="00BC38E6">
              <w:rPr>
                <w:lang w:val="en-US"/>
              </w:rPr>
              <w:t>Jupyter</w:t>
            </w:r>
            <w:proofErr w:type="spellEnd"/>
            <w:r w:rsidRPr="00BC38E6">
              <w:rPr>
                <w:lang w:val="en-US"/>
              </w:rPr>
              <w:t xml:space="preserve"> notebooks), and are installed as modules on the VSC and/or containers (Docker, Singularity) on the VSC, to ensure reproducibility.</w:t>
            </w:r>
            <w:r w:rsidR="001E2F9D" w:rsidRPr="00BC38E6">
              <w:rPr>
                <w:lang w:val="en-US"/>
              </w:rPr>
              <w:t xml:space="preserve">  </w:t>
            </w:r>
          </w:p>
          <w:p w14:paraId="45356F47" w14:textId="4910A4ED" w:rsidR="003B6E43" w:rsidRPr="00BC38E6" w:rsidRDefault="003B6E43" w:rsidP="00BC38E6">
            <w:pPr>
              <w:pStyle w:val="ListParagraph"/>
              <w:numPr>
                <w:ilvl w:val="0"/>
                <w:numId w:val="24"/>
              </w:numPr>
              <w:ind w:left="321"/>
              <w:jc w:val="both"/>
              <w:rPr>
                <w:b/>
                <w:bCs/>
                <w:lang w:val="en-US"/>
              </w:rPr>
            </w:pPr>
            <w:r w:rsidRPr="00B875E5">
              <w:rPr>
                <w:bCs/>
                <w:lang w:val="en-US"/>
              </w:rPr>
              <w:t>Cells will be stored in liquid Nitrogen</w:t>
            </w:r>
            <w:r>
              <w:rPr>
                <w:bCs/>
                <w:lang w:val="en-US"/>
              </w:rPr>
              <w:t xml:space="preserve"> of the laboratory</w:t>
            </w:r>
            <w:r w:rsidR="002B58FF">
              <w:rPr>
                <w:bCs/>
                <w:lang w:val="en-US"/>
              </w:rPr>
              <w:t xml:space="preserve"> and may also be stored in Biobanks (UZ Leuven) as well as other laboratories after publication.</w:t>
            </w:r>
          </w:p>
        </w:tc>
      </w:tr>
      <w:tr w:rsidR="00F57A1B" w:rsidRPr="00F57A1B" w14:paraId="1C2066CE" w14:textId="77777777" w:rsidTr="00600FB7">
        <w:trPr>
          <w:cantSplit/>
          <w:trHeight w:val="269"/>
        </w:trPr>
        <w:tc>
          <w:tcPr>
            <w:tcW w:w="1843" w:type="dxa"/>
          </w:tcPr>
          <w:p w14:paraId="0C5EAECB" w14:textId="77777777" w:rsidR="00877DBC" w:rsidRPr="00F57A1B" w:rsidRDefault="00877DBC" w:rsidP="009060DA">
            <w:pPr>
              <w:jc w:val="both"/>
              <w:rPr>
                <w:lang w:val="en-US"/>
              </w:rPr>
            </w:pPr>
            <w:r w:rsidRPr="00F57A1B">
              <w:rPr>
                <w:lang w:val="en-US"/>
              </w:rPr>
              <w:lastRenderedPageBreak/>
              <w:t xml:space="preserve">What are the expected costs for data preservation during these 5 years? How will the costs be covered? </w:t>
            </w:r>
          </w:p>
        </w:tc>
        <w:tc>
          <w:tcPr>
            <w:tcW w:w="7229" w:type="dxa"/>
          </w:tcPr>
          <w:p w14:paraId="27644650" w14:textId="49822B14" w:rsidR="00877DBC" w:rsidRDefault="00877DBC" w:rsidP="009060DA">
            <w:pPr>
              <w:jc w:val="both"/>
              <w:rPr>
                <w:lang w:val="en-US"/>
              </w:rPr>
            </w:pPr>
            <w:r w:rsidRPr="00071B47">
              <w:rPr>
                <w:lang w:val="en-US"/>
              </w:rPr>
              <w:t xml:space="preserve">The total estimated cost of data storage during the 5 years after the end of the is </w:t>
            </w:r>
            <w:r w:rsidR="003C6420">
              <w:rPr>
                <w:lang w:val="en-US"/>
              </w:rPr>
              <w:t>10</w:t>
            </w:r>
            <w:r w:rsidR="009E6045">
              <w:rPr>
                <w:lang w:val="en-US"/>
              </w:rPr>
              <w:t>000</w:t>
            </w:r>
            <w:r w:rsidR="00995A34" w:rsidRPr="00071B47">
              <w:rPr>
                <w:lang w:val="en-US"/>
              </w:rPr>
              <w:t xml:space="preserve"> EUR</w:t>
            </w:r>
            <w:r w:rsidRPr="00071B47">
              <w:rPr>
                <w:lang w:val="en-US"/>
              </w:rPr>
              <w:t xml:space="preserve">. This estimation is based on </w:t>
            </w:r>
            <w:r w:rsidR="004A517E" w:rsidRPr="00071B47">
              <w:rPr>
                <w:lang w:val="en-US"/>
              </w:rPr>
              <w:t>70EUR/Tb/year</w:t>
            </w:r>
            <w:r w:rsidR="009E6045">
              <w:rPr>
                <w:lang w:val="en-US"/>
              </w:rPr>
              <w:t>.</w:t>
            </w:r>
            <w:r w:rsidR="00F22588" w:rsidRPr="00071B47">
              <w:rPr>
                <w:lang w:val="en-US"/>
              </w:rPr>
              <w:t xml:space="preserve"> The storage after the project is much smaller because during the project a large working space is needed, and post-publication data will be</w:t>
            </w:r>
            <w:r w:rsidR="00F22588" w:rsidRPr="00F57A1B">
              <w:rPr>
                <w:lang w:val="en-US"/>
              </w:rPr>
              <w:t xml:space="preserve"> made accessible via open access platforms.</w:t>
            </w:r>
          </w:p>
          <w:p w14:paraId="4CEA371D" w14:textId="77777777" w:rsidR="00A27619" w:rsidRDefault="00A27619" w:rsidP="009060DA">
            <w:pPr>
              <w:jc w:val="both"/>
              <w:rPr>
                <w:lang w:val="en-US"/>
              </w:rPr>
            </w:pPr>
          </w:p>
          <w:p w14:paraId="5760155D" w14:textId="7B480FEE" w:rsidR="00A27619" w:rsidRPr="00F57A1B" w:rsidRDefault="00A27619" w:rsidP="00A52DF7">
            <w:pPr>
              <w:jc w:val="both"/>
              <w:rPr>
                <w:b/>
                <w:bCs/>
                <w:lang w:val="en-US"/>
              </w:rPr>
            </w:pPr>
            <w:r>
              <w:rPr>
                <w:lang w:val="en-US"/>
              </w:rPr>
              <w:t xml:space="preserve">The costs for this data preservation will be upfront paid for from this </w:t>
            </w:r>
            <w:r w:rsidR="00A52DF7">
              <w:rPr>
                <w:lang w:val="en-US"/>
              </w:rPr>
              <w:t>project</w:t>
            </w:r>
            <w:r>
              <w:rPr>
                <w:lang w:val="en-US"/>
              </w:rPr>
              <w:t xml:space="preserve"> </w:t>
            </w:r>
          </w:p>
        </w:tc>
      </w:tr>
    </w:tbl>
    <w:p w14:paraId="2214B465" w14:textId="77777777" w:rsidR="00E93C67" w:rsidRPr="00F57A1B" w:rsidRDefault="00E93C67" w:rsidP="009060DA">
      <w:pPr>
        <w:jc w:val="both"/>
        <w:rPr>
          <w:lang w:val="en-US"/>
        </w:rPr>
      </w:pPr>
    </w:p>
    <w:p w14:paraId="219D2A12" w14:textId="77777777" w:rsidR="00E93C67" w:rsidRPr="00F57A1B" w:rsidRDefault="00E93C67" w:rsidP="009060DA">
      <w:pPr>
        <w:jc w:val="both"/>
        <w:rPr>
          <w:lang w:val="en-US"/>
        </w:rPr>
      </w:pPr>
    </w:p>
    <w:tbl>
      <w:tblPr>
        <w:tblStyle w:val="TableGrid"/>
        <w:tblW w:w="9072" w:type="dxa"/>
        <w:tblInd w:w="-5" w:type="dxa"/>
        <w:tblLayout w:type="fixed"/>
        <w:tblLook w:val="04A0" w:firstRow="1" w:lastRow="0" w:firstColumn="1" w:lastColumn="0" w:noHBand="0" w:noVBand="1"/>
      </w:tblPr>
      <w:tblGrid>
        <w:gridCol w:w="1511"/>
        <w:gridCol w:w="7561"/>
      </w:tblGrid>
      <w:tr w:rsidR="00F57A1B" w:rsidRPr="00F57A1B" w14:paraId="34A3F8C2" w14:textId="77777777" w:rsidTr="00ED58F2">
        <w:trPr>
          <w:cantSplit/>
          <w:trHeight w:val="269"/>
        </w:trPr>
        <w:tc>
          <w:tcPr>
            <w:tcW w:w="9072" w:type="dxa"/>
            <w:gridSpan w:val="2"/>
            <w:shd w:val="clear" w:color="auto" w:fill="5B9BD5" w:themeFill="accent5"/>
          </w:tcPr>
          <w:p w14:paraId="2563B953" w14:textId="77777777" w:rsidR="00877A71" w:rsidRPr="00F57A1B" w:rsidRDefault="5FB6CA38" w:rsidP="008B00B5">
            <w:pPr>
              <w:pStyle w:val="ListParagraph"/>
              <w:numPr>
                <w:ilvl w:val="0"/>
                <w:numId w:val="28"/>
              </w:numPr>
              <w:jc w:val="both"/>
              <w:rPr>
                <w:b/>
                <w:bCs/>
                <w:lang w:val="en-US"/>
              </w:rPr>
            </w:pPr>
            <w:r w:rsidRPr="00F57A1B">
              <w:rPr>
                <w:b/>
                <w:bCs/>
                <w:lang w:val="en-US"/>
              </w:rPr>
              <w:t>Data sharing and reuse</w:t>
            </w:r>
          </w:p>
          <w:p w14:paraId="7DC9753F" w14:textId="77777777" w:rsidR="00877A71" w:rsidRPr="00F57A1B" w:rsidRDefault="00877A71" w:rsidP="009060DA">
            <w:pPr>
              <w:jc w:val="both"/>
              <w:rPr>
                <w:b/>
                <w:lang w:val="en-US"/>
              </w:rPr>
            </w:pPr>
          </w:p>
        </w:tc>
      </w:tr>
      <w:tr w:rsidR="00F57A1B" w:rsidRPr="00F57A1B" w14:paraId="160B4074" w14:textId="77777777" w:rsidTr="007C5310">
        <w:trPr>
          <w:cantSplit/>
          <w:trHeight w:val="269"/>
        </w:trPr>
        <w:tc>
          <w:tcPr>
            <w:tcW w:w="1511" w:type="dxa"/>
          </w:tcPr>
          <w:p w14:paraId="118B0285" w14:textId="77777777" w:rsidR="00F36D65" w:rsidRPr="00F57A1B" w:rsidRDefault="00F36D65" w:rsidP="009060DA">
            <w:pPr>
              <w:jc w:val="both"/>
              <w:rPr>
                <w:lang w:val="en-US"/>
              </w:rPr>
            </w:pPr>
            <w:r w:rsidRPr="00F57A1B">
              <w:rPr>
                <w:lang w:val="en-US"/>
              </w:rPr>
              <w:t>Are there any factors restricting or preventing the sharing of (some of) the data (</w:t>
            </w:r>
            <w:proofErr w:type="gramStart"/>
            <w:r w:rsidRPr="00F57A1B">
              <w:rPr>
                <w:lang w:val="en-US"/>
              </w:rPr>
              <w:t>e.g.</w:t>
            </w:r>
            <w:proofErr w:type="gramEnd"/>
            <w:r w:rsidRPr="00F57A1B">
              <w:rPr>
                <w:lang w:val="en-US"/>
              </w:rPr>
              <w:t xml:space="preserve"> as defined in an agreement with a 3</w:t>
            </w:r>
            <w:r w:rsidRPr="00F57A1B">
              <w:rPr>
                <w:vertAlign w:val="superscript"/>
                <w:lang w:val="en-US"/>
              </w:rPr>
              <w:t>rd</w:t>
            </w:r>
            <w:r w:rsidRPr="00F57A1B">
              <w:rPr>
                <w:lang w:val="en-US"/>
              </w:rPr>
              <w:t xml:space="preserve"> party, legal restrictions)? </w:t>
            </w:r>
          </w:p>
        </w:tc>
        <w:tc>
          <w:tcPr>
            <w:tcW w:w="7561" w:type="dxa"/>
          </w:tcPr>
          <w:p w14:paraId="1CEC6C34" w14:textId="77FCFFA9" w:rsidR="00F36D65" w:rsidRPr="00F57A1B" w:rsidRDefault="00DE2814" w:rsidP="009060DA">
            <w:pPr>
              <w:jc w:val="both"/>
              <w:rPr>
                <w:lang w:val="en-US"/>
              </w:rPr>
            </w:pPr>
            <w:r w:rsidRPr="00F57A1B">
              <w:rPr>
                <w:lang w:val="en-US"/>
              </w:rPr>
              <w:t>X</w:t>
            </w:r>
            <w:r w:rsidR="00F36D65" w:rsidRPr="00F57A1B">
              <w:rPr>
                <w:lang w:val="en-US"/>
              </w:rPr>
              <w:t xml:space="preserve"> No</w:t>
            </w:r>
          </w:p>
          <w:p w14:paraId="34FFD019" w14:textId="2F1F5F74" w:rsidR="00F36D65" w:rsidRPr="00F57A1B" w:rsidRDefault="00DE2814" w:rsidP="009060DA">
            <w:pPr>
              <w:jc w:val="both"/>
              <w:rPr>
                <w:lang w:val="en-US"/>
              </w:rPr>
            </w:pPr>
            <w:r w:rsidRPr="00F57A1B">
              <w:rPr>
                <w:lang w:val="en-US"/>
              </w:rPr>
              <w:t>□</w:t>
            </w:r>
            <w:r w:rsidR="00F36D65" w:rsidRPr="00F57A1B">
              <w:rPr>
                <w:lang w:val="en-US"/>
              </w:rPr>
              <w:t xml:space="preserve"> Yes</w:t>
            </w:r>
          </w:p>
          <w:p w14:paraId="68CEEEA0" w14:textId="77777777" w:rsidR="00DD2692" w:rsidRDefault="00DD2692" w:rsidP="00BC38E6">
            <w:pPr>
              <w:jc w:val="both"/>
              <w:rPr>
                <w:rFonts w:cstheme="minorHAnsi"/>
                <w:lang w:val="en-US"/>
              </w:rPr>
            </w:pPr>
            <w:r w:rsidRPr="00F57A1B">
              <w:rPr>
                <w:rFonts w:cstheme="minorHAnsi"/>
                <w:lang w:val="en-US"/>
              </w:rPr>
              <w:t xml:space="preserve"> </w:t>
            </w:r>
          </w:p>
          <w:p w14:paraId="68B22A3C" w14:textId="65A56157" w:rsidR="002B58FF" w:rsidRPr="00F57A1B" w:rsidRDefault="002B58FF" w:rsidP="00BC38E6">
            <w:pPr>
              <w:jc w:val="both"/>
              <w:rPr>
                <w:b/>
                <w:bCs/>
                <w:lang w:val="en-US"/>
              </w:rPr>
            </w:pPr>
            <w:r w:rsidRPr="00133922">
              <w:rPr>
                <w:bCs/>
                <w:lang w:val="en-US"/>
              </w:rPr>
              <w:t>No, with the expectation of Material Transfer Agreements on plasmids and cell lines.</w:t>
            </w:r>
          </w:p>
        </w:tc>
      </w:tr>
      <w:tr w:rsidR="00F57A1B" w:rsidRPr="00F57A1B" w14:paraId="622F5CD1" w14:textId="77777777" w:rsidTr="00E86645">
        <w:trPr>
          <w:cantSplit/>
          <w:trHeight w:val="269"/>
        </w:trPr>
        <w:tc>
          <w:tcPr>
            <w:tcW w:w="1511" w:type="dxa"/>
          </w:tcPr>
          <w:p w14:paraId="48B450E5" w14:textId="77777777" w:rsidR="00F36D65" w:rsidRPr="00F57A1B" w:rsidRDefault="00F36D65" w:rsidP="009060DA">
            <w:pPr>
              <w:jc w:val="both"/>
              <w:rPr>
                <w:lang w:val="en-US"/>
              </w:rPr>
            </w:pPr>
            <w:r w:rsidRPr="00F57A1B">
              <w:rPr>
                <w:lang w:val="en-US"/>
              </w:rPr>
              <w:t xml:space="preserve">Which data will be made available after the end of the project? </w:t>
            </w:r>
          </w:p>
        </w:tc>
        <w:tc>
          <w:tcPr>
            <w:tcW w:w="7561" w:type="dxa"/>
          </w:tcPr>
          <w:p w14:paraId="48904838" w14:textId="10D6018C" w:rsidR="00F36D65" w:rsidRPr="00F57A1B" w:rsidRDefault="0099093F" w:rsidP="00A24483">
            <w:pPr>
              <w:jc w:val="both"/>
              <w:rPr>
                <w:b/>
                <w:bCs/>
                <w:lang w:val="en-US"/>
              </w:rPr>
            </w:pPr>
            <w:r>
              <w:rPr>
                <w:rFonts w:cstheme="minorHAnsi"/>
                <w:lang w:val="en-US"/>
              </w:rPr>
              <w:t>The PI</w:t>
            </w:r>
            <w:r w:rsidR="00714171" w:rsidRPr="00F57A1B">
              <w:rPr>
                <w:rFonts w:cstheme="minorHAnsi"/>
                <w:lang w:val="en-US"/>
              </w:rPr>
              <w:t xml:space="preserve"> </w:t>
            </w:r>
            <w:r w:rsidR="00487C7B">
              <w:rPr>
                <w:rFonts w:cstheme="minorHAnsi"/>
                <w:lang w:val="en-US"/>
              </w:rPr>
              <w:t>in</w:t>
            </w:r>
            <w:r w:rsidR="00487C7B" w:rsidRPr="00F57A1B">
              <w:rPr>
                <w:rFonts w:cstheme="minorHAnsi"/>
                <w:lang w:val="en-US"/>
              </w:rPr>
              <w:t xml:space="preserve"> </w:t>
            </w:r>
            <w:r w:rsidR="00C85F7E" w:rsidRPr="00F57A1B">
              <w:rPr>
                <w:rFonts w:cstheme="minorHAnsi"/>
                <w:lang w:val="en-US"/>
              </w:rPr>
              <w:t xml:space="preserve">the present project </w:t>
            </w:r>
            <w:r w:rsidR="00A24483">
              <w:rPr>
                <w:rFonts w:cstheme="minorHAnsi"/>
                <w:lang w:val="en-US"/>
              </w:rPr>
              <w:t>is</w:t>
            </w:r>
            <w:r w:rsidR="00C85F7E" w:rsidRPr="00F57A1B">
              <w:rPr>
                <w:rFonts w:cstheme="minorHAnsi"/>
                <w:lang w:val="en-US"/>
              </w:rPr>
              <w:t xml:space="preserve"> committed to publish research results to communicate them to peers and to a wide audience. </w:t>
            </w:r>
            <w:r w:rsidR="00F36D65" w:rsidRPr="00F57A1B">
              <w:rPr>
                <w:rFonts w:cstheme="minorHAnsi"/>
                <w:lang w:val="en-US"/>
              </w:rPr>
              <w:t>All research outputs supporting publications will be made openly accessible. Depending on their nature, some data may be made available prior to publication, either on an individual basis to interested researchers and/or potential new collaborators, or publicly via repositories (</w:t>
            </w:r>
            <w:proofErr w:type="gramStart"/>
            <w:r w:rsidR="00F36D65" w:rsidRPr="00F57A1B">
              <w:rPr>
                <w:rFonts w:cstheme="minorHAnsi"/>
                <w:lang w:val="en-US"/>
              </w:rPr>
              <w:t>e.g.</w:t>
            </w:r>
            <w:proofErr w:type="gramEnd"/>
            <w:r w:rsidR="00F36D65" w:rsidRPr="00F57A1B">
              <w:rPr>
                <w:rFonts w:cstheme="minorHAnsi"/>
                <w:lang w:val="en-US"/>
              </w:rPr>
              <w:t xml:space="preserve"> negative data).</w:t>
            </w:r>
            <w:r w:rsidR="002B58FF">
              <w:rPr>
                <w:rFonts w:cstheme="minorHAnsi"/>
                <w:lang w:val="en-US"/>
              </w:rPr>
              <w:t xml:space="preserve"> Cells will be shared if possible (in case multiple aliquots are available and can be shared because the work is published).</w:t>
            </w:r>
          </w:p>
        </w:tc>
      </w:tr>
      <w:tr w:rsidR="00F57A1B" w:rsidRPr="00F57A1B" w14:paraId="5DDD64E3" w14:textId="77777777" w:rsidTr="00AF636C">
        <w:trPr>
          <w:cantSplit/>
          <w:trHeight w:val="269"/>
        </w:trPr>
        <w:tc>
          <w:tcPr>
            <w:tcW w:w="1511" w:type="dxa"/>
          </w:tcPr>
          <w:p w14:paraId="4E089AE9" w14:textId="77777777" w:rsidR="00F36D65" w:rsidRPr="00F57A1B" w:rsidRDefault="00F36D65" w:rsidP="009060DA">
            <w:pPr>
              <w:jc w:val="both"/>
              <w:rPr>
                <w:lang w:val="en-US"/>
              </w:rPr>
            </w:pPr>
            <w:r w:rsidRPr="00F57A1B">
              <w:rPr>
                <w:lang w:val="en-US"/>
              </w:rPr>
              <w:lastRenderedPageBreak/>
              <w:t xml:space="preserve">Where/how will the data be made available for reuse? </w:t>
            </w:r>
          </w:p>
        </w:tc>
        <w:tc>
          <w:tcPr>
            <w:tcW w:w="7561" w:type="dxa"/>
          </w:tcPr>
          <w:p w14:paraId="3B2BC672" w14:textId="77777777" w:rsidR="00F36D65" w:rsidRPr="00F57A1B" w:rsidRDefault="00C85F7E" w:rsidP="009060DA">
            <w:pPr>
              <w:jc w:val="both"/>
              <w:rPr>
                <w:lang w:val="en-US"/>
              </w:rPr>
            </w:pPr>
            <w:r w:rsidRPr="00F57A1B">
              <w:rPr>
                <w:rFonts w:ascii="Calibri Light" w:hAnsi="Calibri Light" w:cs="Calibri Light"/>
                <w:lang w:val="en-US"/>
              </w:rPr>
              <w:t>X</w:t>
            </w:r>
            <w:r w:rsidRPr="00F57A1B">
              <w:rPr>
                <w:lang w:val="en-US"/>
              </w:rPr>
              <w:t xml:space="preserve"> </w:t>
            </w:r>
            <w:r w:rsidR="00F36D65" w:rsidRPr="00F57A1B">
              <w:rPr>
                <w:lang w:val="en-US"/>
              </w:rPr>
              <w:t>In an Open Access repository</w:t>
            </w:r>
          </w:p>
          <w:p w14:paraId="1968C92D" w14:textId="77777777" w:rsidR="00F36D65" w:rsidRPr="00F57A1B" w:rsidRDefault="00C15373" w:rsidP="009060DA">
            <w:pPr>
              <w:jc w:val="both"/>
              <w:rPr>
                <w:lang w:val="en-US"/>
              </w:rPr>
            </w:pPr>
            <w:r>
              <w:rPr>
                <w:rFonts w:ascii="Calibri Light" w:hAnsi="Calibri Light" w:cs="Calibri Light"/>
                <w:lang w:val="en-US"/>
              </w:rPr>
              <w:t>X</w:t>
            </w:r>
            <w:r w:rsidRPr="00F57A1B">
              <w:rPr>
                <w:rFonts w:ascii="Calibri Light" w:hAnsi="Calibri Light" w:cs="Calibri Light"/>
                <w:lang w:val="en-US"/>
              </w:rPr>
              <w:t xml:space="preserve"> </w:t>
            </w:r>
            <w:r w:rsidR="00F36D65" w:rsidRPr="00F57A1B">
              <w:rPr>
                <w:lang w:val="en-US"/>
              </w:rPr>
              <w:t>In a restricted access repository</w:t>
            </w:r>
          </w:p>
          <w:p w14:paraId="63FA7AF1" w14:textId="77777777" w:rsidR="00F36D65" w:rsidRPr="00F57A1B" w:rsidRDefault="0094733E" w:rsidP="009060DA">
            <w:pPr>
              <w:jc w:val="both"/>
              <w:rPr>
                <w:lang w:val="en-US"/>
              </w:rPr>
            </w:pPr>
            <w:proofErr w:type="gramStart"/>
            <w:r w:rsidRPr="00F57A1B">
              <w:rPr>
                <w:rFonts w:ascii="Calibri Light" w:hAnsi="Calibri Light" w:cs="Calibri Light"/>
                <w:lang w:val="en-US"/>
              </w:rPr>
              <w:t xml:space="preserve">□ </w:t>
            </w:r>
            <w:r w:rsidR="00C85F7E" w:rsidRPr="00F57A1B">
              <w:rPr>
                <w:rFonts w:ascii="Calibri Light" w:hAnsi="Calibri Light" w:cs="Calibri Light"/>
                <w:lang w:val="en-US"/>
              </w:rPr>
              <w:t xml:space="preserve"> </w:t>
            </w:r>
            <w:r w:rsidR="00F36D65" w:rsidRPr="00F57A1B">
              <w:rPr>
                <w:lang w:val="en-US"/>
              </w:rPr>
              <w:t>Upon</w:t>
            </w:r>
            <w:proofErr w:type="gramEnd"/>
            <w:r w:rsidR="00F36D65" w:rsidRPr="00F57A1B">
              <w:rPr>
                <w:lang w:val="en-US"/>
              </w:rPr>
              <w:t xml:space="preserve"> request by mail</w:t>
            </w:r>
          </w:p>
          <w:p w14:paraId="1B4B6737" w14:textId="77777777" w:rsidR="00F36D65" w:rsidRPr="00F57A1B" w:rsidRDefault="00C85F7E" w:rsidP="009060DA">
            <w:pPr>
              <w:jc w:val="both"/>
              <w:rPr>
                <w:lang w:val="en-US"/>
              </w:rPr>
            </w:pPr>
            <w:r w:rsidRPr="00F57A1B">
              <w:rPr>
                <w:rFonts w:ascii="Calibri Light" w:hAnsi="Calibri Light" w:cs="Calibri Light"/>
                <w:lang w:val="en-US"/>
              </w:rPr>
              <w:t xml:space="preserve">X </w:t>
            </w:r>
            <w:r w:rsidR="00F36D65" w:rsidRPr="00F57A1B">
              <w:rPr>
                <w:lang w:val="en-US"/>
              </w:rPr>
              <w:t>Other (specify):</w:t>
            </w:r>
            <w:r w:rsidR="00DD2692" w:rsidRPr="00F57A1B">
              <w:rPr>
                <w:lang w:val="en-US"/>
              </w:rPr>
              <w:t xml:space="preserve"> open-access publications in peer-reviewed journals, including supplemental information</w:t>
            </w:r>
          </w:p>
          <w:p w14:paraId="36C35F87" w14:textId="77777777" w:rsidR="00C85F7E" w:rsidRPr="00F57A1B" w:rsidRDefault="00C85F7E" w:rsidP="009060DA">
            <w:pPr>
              <w:jc w:val="both"/>
              <w:rPr>
                <w:lang w:val="en-US"/>
              </w:rPr>
            </w:pPr>
            <w:proofErr w:type="gramStart"/>
            <w:r w:rsidRPr="00F57A1B">
              <w:rPr>
                <w:lang w:val="en-US"/>
              </w:rPr>
              <w:t>As a general rule</w:t>
            </w:r>
            <w:proofErr w:type="gramEnd"/>
            <w:r w:rsidRPr="00F57A1B">
              <w:rPr>
                <w:lang w:val="en-US"/>
              </w:rPr>
              <w:t>, datasets will be made openly accessible via existing platforms that support FAIR data sharing (</w:t>
            </w:r>
            <w:hyperlink r:id="rId13" w:history="1">
              <w:r w:rsidRPr="00F57A1B">
                <w:rPr>
                  <w:rStyle w:val="Hyperlink"/>
                  <w:color w:val="auto"/>
                  <w:lang w:val="en-US"/>
                </w:rPr>
                <w:t>www.fairsharing.org</w:t>
              </w:r>
            </w:hyperlink>
            <w:r w:rsidRPr="00F57A1B">
              <w:rPr>
                <w:lang w:val="en-US"/>
              </w:rPr>
              <w:t>). Sharing policies for specific research outputs are detailed below:</w:t>
            </w:r>
          </w:p>
          <w:p w14:paraId="0034A0E1" w14:textId="77777777" w:rsidR="00C85F7E" w:rsidRPr="00F57A1B" w:rsidRDefault="00C85F7E" w:rsidP="009060DA">
            <w:pPr>
              <w:pStyle w:val="ListParagraph"/>
              <w:numPr>
                <w:ilvl w:val="0"/>
                <w:numId w:val="24"/>
              </w:numPr>
              <w:jc w:val="both"/>
              <w:rPr>
                <w:rFonts w:cstheme="minorHAnsi"/>
                <w:lang w:val="en-US"/>
              </w:rPr>
            </w:pPr>
            <w:r w:rsidRPr="00F57A1B">
              <w:rPr>
                <w:rFonts w:cstheme="minorHAnsi"/>
                <w:lang w:val="en-US"/>
              </w:rPr>
              <w:t xml:space="preserve">Patient data: Upon publication, all </w:t>
            </w:r>
            <w:r w:rsidR="00487C7B">
              <w:rPr>
                <w:rFonts w:cstheme="minorHAnsi"/>
                <w:lang w:val="en-US"/>
              </w:rPr>
              <w:t xml:space="preserve">(linked) </w:t>
            </w:r>
            <w:r w:rsidRPr="00F57A1B">
              <w:rPr>
                <w:rFonts w:cstheme="minorHAnsi"/>
                <w:lang w:val="en-US"/>
              </w:rPr>
              <w:t xml:space="preserve">anonymized patient details supporting a manuscript will be made publicly available as supplemental information. </w:t>
            </w:r>
          </w:p>
          <w:p w14:paraId="7E0C7B40" w14:textId="4DCA08AB" w:rsidR="00AD77BB" w:rsidRPr="00F57A1B" w:rsidRDefault="00266625" w:rsidP="009060DA">
            <w:pPr>
              <w:pStyle w:val="ListParagraph"/>
              <w:numPr>
                <w:ilvl w:val="0"/>
                <w:numId w:val="24"/>
              </w:numPr>
              <w:jc w:val="both"/>
              <w:rPr>
                <w:rFonts w:cstheme="minorHAnsi"/>
                <w:lang w:val="en-US"/>
              </w:rPr>
            </w:pPr>
            <w:r w:rsidRPr="00F57A1B">
              <w:rPr>
                <w:rFonts w:cstheme="minorHAnsi"/>
                <w:lang w:val="en-US"/>
              </w:rPr>
              <w:t>Omics datasets will be deposited in open access repositories such as the EMBL-EBI platform for genomics and epigenomics data</w:t>
            </w:r>
            <w:r w:rsidR="006E5BB5">
              <w:rPr>
                <w:rFonts w:cstheme="minorHAnsi"/>
                <w:lang w:val="en-US"/>
              </w:rPr>
              <w:t xml:space="preserve">, </w:t>
            </w:r>
            <w:r w:rsidR="00AD77BB" w:rsidRPr="00F57A1B">
              <w:rPr>
                <w:rFonts w:cstheme="minorHAnsi"/>
                <w:lang w:val="en-US"/>
              </w:rPr>
              <w:t>or the NCBI Gene Expression Omnibus (GEO)</w:t>
            </w:r>
            <w:r w:rsidR="004326F2">
              <w:rPr>
                <w:rFonts w:cstheme="minorHAnsi"/>
                <w:lang w:val="en-US"/>
              </w:rPr>
              <w:t>,</w:t>
            </w:r>
            <w:r w:rsidR="00AD77BB" w:rsidRPr="00F57A1B">
              <w:rPr>
                <w:rFonts w:cstheme="minorHAnsi"/>
                <w:lang w:val="en-US"/>
              </w:rPr>
              <w:t xml:space="preserve"> the EBI </w:t>
            </w:r>
            <w:proofErr w:type="spellStart"/>
            <w:r w:rsidR="00AD77BB" w:rsidRPr="00F57A1B">
              <w:rPr>
                <w:rFonts w:cstheme="minorHAnsi"/>
                <w:lang w:val="en-US"/>
              </w:rPr>
              <w:t>ArrayExpress</w:t>
            </w:r>
            <w:proofErr w:type="spellEnd"/>
            <w:r w:rsidR="00AD77BB" w:rsidRPr="00F57A1B">
              <w:rPr>
                <w:rFonts w:cstheme="minorHAnsi"/>
                <w:lang w:val="en-US"/>
              </w:rPr>
              <w:t xml:space="preserve"> databases for functional genomics data</w:t>
            </w:r>
            <w:r w:rsidR="004326F2">
              <w:rPr>
                <w:rFonts w:cstheme="minorHAnsi"/>
                <w:lang w:val="en-US"/>
              </w:rPr>
              <w:t xml:space="preserve"> or</w:t>
            </w:r>
            <w:r w:rsidR="00351F42">
              <w:rPr>
                <w:rFonts w:cstheme="minorHAnsi"/>
                <w:lang w:val="en-US"/>
              </w:rPr>
              <w:t xml:space="preserve"> the EBI European Genome-phenome Archive</w:t>
            </w:r>
            <w:r w:rsidR="004326F2">
              <w:rPr>
                <w:rFonts w:cstheme="minorHAnsi"/>
                <w:lang w:val="en-US"/>
              </w:rPr>
              <w:t xml:space="preserve"> </w:t>
            </w:r>
            <w:r w:rsidR="00351F42">
              <w:rPr>
                <w:rFonts w:cstheme="minorHAnsi"/>
                <w:lang w:val="en-US"/>
              </w:rPr>
              <w:t>(</w:t>
            </w:r>
            <w:r w:rsidR="004326F2">
              <w:rPr>
                <w:rFonts w:cstheme="minorHAnsi"/>
                <w:lang w:val="en-US"/>
              </w:rPr>
              <w:t>EGA</w:t>
            </w:r>
            <w:r w:rsidR="00351F42">
              <w:rPr>
                <w:rFonts w:cstheme="minorHAnsi"/>
                <w:lang w:val="en-US"/>
              </w:rPr>
              <w:t>)</w:t>
            </w:r>
            <w:r w:rsidR="004326F2">
              <w:rPr>
                <w:rFonts w:cstheme="minorHAnsi"/>
                <w:lang w:val="en-US"/>
              </w:rPr>
              <w:t xml:space="preserve"> for </w:t>
            </w:r>
            <w:r w:rsidR="004326F2" w:rsidRPr="004326F2">
              <w:rPr>
                <w:rFonts w:cstheme="minorHAnsi"/>
                <w:lang w:val="en-US"/>
              </w:rPr>
              <w:t>personally identifiable genetic and phenotypic data</w:t>
            </w:r>
            <w:r w:rsidRPr="00F57A1B">
              <w:rPr>
                <w:rFonts w:cstheme="minorHAnsi"/>
                <w:lang w:val="en-US"/>
              </w:rPr>
              <w:t>.</w:t>
            </w:r>
            <w:r w:rsidR="004326F2">
              <w:rPr>
                <w:rFonts w:cstheme="minorHAnsi"/>
                <w:lang w:val="en-US"/>
              </w:rPr>
              <w:t xml:space="preserve"> </w:t>
            </w:r>
            <w:r w:rsidR="004326F2" w:rsidRPr="004326F2">
              <w:rPr>
                <w:rFonts w:cstheme="minorHAnsi"/>
                <w:lang w:val="en-US"/>
              </w:rPr>
              <w:t xml:space="preserve">Data at EGA will be collected from individuals whose consent agreements </w:t>
            </w:r>
            <w:proofErr w:type="spellStart"/>
            <w:r w:rsidR="004326F2" w:rsidRPr="004326F2">
              <w:rPr>
                <w:rFonts w:cstheme="minorHAnsi"/>
                <w:lang w:val="en-US"/>
              </w:rPr>
              <w:t>authorise</w:t>
            </w:r>
            <w:proofErr w:type="spellEnd"/>
            <w:r w:rsidR="004326F2" w:rsidRPr="004326F2">
              <w:rPr>
                <w:rFonts w:cstheme="minorHAnsi"/>
                <w:lang w:val="en-US"/>
              </w:rPr>
              <w:t xml:space="preserve"> data release only for specific research use to bona fide researchers</w:t>
            </w:r>
            <w:r w:rsidR="00351F42">
              <w:rPr>
                <w:rFonts w:cstheme="minorHAnsi"/>
                <w:lang w:val="en-US"/>
              </w:rPr>
              <w:t>.</w:t>
            </w:r>
            <w:r w:rsidRPr="00F57A1B">
              <w:rPr>
                <w:rFonts w:cstheme="minorHAnsi"/>
                <w:lang w:val="en-US"/>
              </w:rPr>
              <w:t xml:space="preserve"> </w:t>
            </w:r>
          </w:p>
          <w:p w14:paraId="3FE14A33" w14:textId="77777777" w:rsidR="00266625" w:rsidRPr="00F57A1B" w:rsidRDefault="00266625" w:rsidP="009060DA">
            <w:pPr>
              <w:pStyle w:val="ListParagraph"/>
              <w:numPr>
                <w:ilvl w:val="0"/>
                <w:numId w:val="24"/>
              </w:numPr>
              <w:jc w:val="both"/>
              <w:rPr>
                <w:rFonts w:cstheme="minorHAnsi"/>
                <w:lang w:val="en-US"/>
              </w:rPr>
            </w:pPr>
            <w:r w:rsidRPr="00F57A1B">
              <w:rPr>
                <w:rFonts w:cstheme="minorHAnsi"/>
                <w:lang w:val="en-US"/>
              </w:rPr>
              <w:t xml:space="preserve">Other digital datasets that support publications (including image, cytometry data, and simulation data) will be made publicly available via an open research data platform such as Mendeley Data or </w:t>
            </w:r>
            <w:proofErr w:type="spellStart"/>
            <w:r w:rsidRPr="00F57A1B">
              <w:rPr>
                <w:rFonts w:cstheme="minorHAnsi"/>
                <w:lang w:val="en-US"/>
              </w:rPr>
              <w:t>Zenodo</w:t>
            </w:r>
            <w:proofErr w:type="spellEnd"/>
            <w:r w:rsidRPr="00F57A1B">
              <w:rPr>
                <w:rFonts w:cstheme="minorHAnsi"/>
                <w:lang w:val="en-US"/>
              </w:rPr>
              <w:t>.</w:t>
            </w:r>
          </w:p>
          <w:p w14:paraId="40E869CF" w14:textId="77777777" w:rsidR="00C93E5C" w:rsidRPr="00F57A1B" w:rsidRDefault="00C93E5C" w:rsidP="009060DA">
            <w:pPr>
              <w:pStyle w:val="ListParagraph"/>
              <w:numPr>
                <w:ilvl w:val="0"/>
                <w:numId w:val="24"/>
              </w:numPr>
              <w:jc w:val="both"/>
              <w:rPr>
                <w:rFonts w:cstheme="minorHAnsi"/>
                <w:lang w:val="en-US"/>
              </w:rPr>
            </w:pPr>
            <w:r w:rsidRPr="00F57A1B">
              <w:rPr>
                <w:rFonts w:cstheme="minorHAnsi"/>
                <w:lang w:val="en-US"/>
              </w:rPr>
              <w:t xml:space="preserve">Research documentation: All protocols used to generate published data will be described in the corresponding manuscript(s), and the related documentation will be included as supplementary information. These data and all other documents (daily logs, raw data) deposited in the E-Notebook are accessible to the PI and the research </w:t>
            </w:r>
            <w:proofErr w:type="gramStart"/>
            <w:r w:rsidRPr="00F57A1B">
              <w:rPr>
                <w:rFonts w:cstheme="minorHAnsi"/>
                <w:lang w:val="en-US"/>
              </w:rPr>
              <w:t>staff, and</w:t>
            </w:r>
            <w:proofErr w:type="gramEnd"/>
            <w:r w:rsidRPr="00F57A1B">
              <w:rPr>
                <w:rFonts w:cstheme="minorHAnsi"/>
                <w:lang w:val="en-US"/>
              </w:rPr>
              <w:t xml:space="preserve"> will be made available upon request.</w:t>
            </w:r>
          </w:p>
          <w:p w14:paraId="2F2FF787" w14:textId="71245FBB" w:rsidR="004E7729" w:rsidRPr="00F57A1B" w:rsidRDefault="004E7729" w:rsidP="009060DA">
            <w:pPr>
              <w:pStyle w:val="ListParagraph"/>
              <w:numPr>
                <w:ilvl w:val="0"/>
                <w:numId w:val="24"/>
              </w:numPr>
              <w:tabs>
                <w:tab w:val="left" w:pos="5802"/>
              </w:tabs>
              <w:spacing w:line="200" w:lineRule="atLeast"/>
              <w:jc w:val="both"/>
              <w:rPr>
                <w:rFonts w:cstheme="minorHAnsi"/>
                <w:lang w:val="en-US"/>
              </w:rPr>
            </w:pPr>
            <w:r w:rsidRPr="00F57A1B">
              <w:rPr>
                <w:rFonts w:cstheme="minorHAnsi"/>
                <w:lang w:val="en-US"/>
              </w:rPr>
              <w:t xml:space="preserve">Manuscripts: All scientific publications will be shared openly. Manuscripts submitted for publication will be deposited in a pre-print server such as </w:t>
            </w:r>
            <w:proofErr w:type="spellStart"/>
            <w:r w:rsidRPr="00F57A1B">
              <w:rPr>
                <w:rFonts w:cstheme="minorHAnsi"/>
                <w:lang w:val="en-US"/>
              </w:rPr>
              <w:t>bioRxiv</w:t>
            </w:r>
            <w:proofErr w:type="spellEnd"/>
            <w:r w:rsidRPr="00F57A1B">
              <w:rPr>
                <w:rFonts w:cstheme="minorHAnsi"/>
                <w:lang w:val="en-US"/>
              </w:rPr>
              <w:t xml:space="preserve">, </w:t>
            </w:r>
            <w:proofErr w:type="spellStart"/>
            <w:r w:rsidRPr="00F57A1B">
              <w:rPr>
                <w:rFonts w:cstheme="minorHAnsi"/>
                <w:lang w:val="en-US"/>
              </w:rPr>
              <w:t>arXiv</w:t>
            </w:r>
            <w:proofErr w:type="spellEnd"/>
            <w:r w:rsidRPr="00F57A1B">
              <w:rPr>
                <w:rFonts w:cstheme="minorHAnsi"/>
                <w:lang w:val="en-US"/>
              </w:rPr>
              <w:t xml:space="preserve">, Nature </w:t>
            </w:r>
            <w:proofErr w:type="spellStart"/>
            <w:r w:rsidRPr="00F57A1B">
              <w:rPr>
                <w:rFonts w:cstheme="minorHAnsi"/>
                <w:lang w:val="en-US"/>
              </w:rPr>
              <w:t>Precedings</w:t>
            </w:r>
            <w:proofErr w:type="spellEnd"/>
            <w:r w:rsidRPr="00F57A1B">
              <w:rPr>
                <w:rFonts w:cstheme="minorHAnsi"/>
                <w:lang w:val="en-US"/>
              </w:rPr>
              <w:t xml:space="preserve"> or </w:t>
            </w:r>
            <w:proofErr w:type="spellStart"/>
            <w:r w:rsidRPr="00F57A1B">
              <w:rPr>
                <w:rFonts w:cstheme="minorHAnsi"/>
                <w:lang w:val="en-US"/>
              </w:rPr>
              <w:t>ASAPbio</w:t>
            </w:r>
            <w:proofErr w:type="spellEnd"/>
            <w:r w:rsidRPr="00F57A1B">
              <w:rPr>
                <w:rFonts w:cstheme="minorHAnsi"/>
                <w:lang w:val="en-US"/>
              </w:rPr>
              <w:t>). At the time of publication, research results will be summarized on the PI’s website (</w:t>
            </w:r>
            <w:hyperlink r:id="rId14" w:history="1">
              <w:r w:rsidR="004D4B6E" w:rsidRPr="00B6314E">
                <w:rPr>
                  <w:rStyle w:val="Hyperlink"/>
                  <w:rFonts w:cstheme="minorHAnsi"/>
                  <w:lang w:val="en-US"/>
                </w:rPr>
                <w:t>www.kuleuven.be/pasquelab.org</w:t>
              </w:r>
            </w:hyperlink>
            <w:r w:rsidRPr="00F57A1B">
              <w:rPr>
                <w:rFonts w:cstheme="minorHAnsi"/>
                <w:lang w:val="en-US"/>
              </w:rPr>
              <w:t xml:space="preserve">) and post-print pdf versions of publications will be made available there if allowed by copyright agreements, possibly after an embargo as determined by the publisher. Before the end of the embargo or in cases where sharing the post-print is not allowed due to copyright agreements, a pre-print version of the manuscript will be made available. Publications will also be automatically added to our institutional repository, </w:t>
            </w:r>
            <w:proofErr w:type="spellStart"/>
            <w:r w:rsidRPr="00F57A1B">
              <w:rPr>
                <w:rFonts w:cstheme="minorHAnsi"/>
                <w:lang w:val="en-US"/>
              </w:rPr>
              <w:t>Lirias</w:t>
            </w:r>
            <w:proofErr w:type="spellEnd"/>
            <w:r w:rsidRPr="00F57A1B">
              <w:rPr>
                <w:rFonts w:cstheme="minorHAnsi"/>
                <w:lang w:val="en-US"/>
              </w:rPr>
              <w:t xml:space="preserve"> 2.0, based on the authors name and ORCID ID</w:t>
            </w:r>
            <w:r w:rsidR="00E02315">
              <w:rPr>
                <w:rFonts w:cstheme="minorHAnsi"/>
                <w:lang w:val="en-US"/>
              </w:rPr>
              <w:t xml:space="preserve"> (the metadata will be added, not the full manuscripts)</w:t>
            </w:r>
            <w:r w:rsidRPr="00F57A1B">
              <w:rPr>
                <w:rFonts w:cstheme="minorHAnsi"/>
                <w:lang w:val="en-US"/>
              </w:rPr>
              <w:t>.</w:t>
            </w:r>
          </w:p>
          <w:p w14:paraId="5E37BAE7" w14:textId="31C57878" w:rsidR="004E7729" w:rsidRPr="00F57A1B" w:rsidRDefault="004E7729" w:rsidP="009060DA">
            <w:pPr>
              <w:pStyle w:val="ListParagraph"/>
              <w:numPr>
                <w:ilvl w:val="0"/>
                <w:numId w:val="24"/>
              </w:numPr>
              <w:tabs>
                <w:tab w:val="left" w:pos="5802"/>
              </w:tabs>
              <w:spacing w:line="200" w:lineRule="atLeast"/>
              <w:jc w:val="both"/>
              <w:rPr>
                <w:rFonts w:cstheme="minorHAnsi"/>
                <w:lang w:val="en-US"/>
              </w:rPr>
            </w:pPr>
            <w:r w:rsidRPr="00F57A1B">
              <w:rPr>
                <w:rFonts w:cstheme="minorHAnsi"/>
                <w:lang w:val="en-US"/>
              </w:rPr>
              <w:t>A</w:t>
            </w:r>
            <w:r w:rsidR="005825D9" w:rsidRPr="00F57A1B">
              <w:rPr>
                <w:rFonts w:cstheme="minorHAnsi"/>
                <w:lang w:val="en-US"/>
              </w:rPr>
              <w:t>lgorithms, scripts and software</w:t>
            </w:r>
            <w:r w:rsidRPr="00F57A1B">
              <w:rPr>
                <w:rFonts w:cstheme="minorHAnsi"/>
                <w:lang w:val="en-US"/>
              </w:rPr>
              <w:t>: All the relevant algorithms, scripts and software code driving</w:t>
            </w:r>
            <w:r w:rsidR="005825D9" w:rsidRPr="00F57A1B">
              <w:rPr>
                <w:rFonts w:cstheme="minorHAnsi"/>
                <w:lang w:val="en-US"/>
              </w:rPr>
              <w:t xml:space="preserve"> the project will be </w:t>
            </w:r>
            <w:r w:rsidR="00A27619">
              <w:rPr>
                <w:rFonts w:cstheme="minorHAnsi"/>
                <w:lang w:val="en-US"/>
              </w:rPr>
              <w:t xml:space="preserve">made available </w:t>
            </w:r>
            <w:proofErr w:type="gramStart"/>
            <w:r w:rsidR="00A27619">
              <w:rPr>
                <w:rFonts w:cstheme="minorHAnsi"/>
                <w:lang w:val="en-US"/>
              </w:rPr>
              <w:t xml:space="preserve">to </w:t>
            </w:r>
            <w:r w:rsidRPr="00F57A1B">
              <w:rPr>
                <w:rFonts w:cstheme="minorHAnsi"/>
                <w:lang w:val="en-US"/>
              </w:rPr>
              <w:t xml:space="preserve"> public</w:t>
            </w:r>
            <w:proofErr w:type="gramEnd"/>
            <w:r w:rsidRPr="00F57A1B">
              <w:rPr>
                <w:rFonts w:cstheme="minorHAnsi"/>
                <w:lang w:val="en-US"/>
              </w:rPr>
              <w:t xml:space="preserve"> repositor</w:t>
            </w:r>
            <w:r w:rsidR="00A27619">
              <w:rPr>
                <w:rFonts w:cstheme="minorHAnsi"/>
                <w:lang w:val="en-US"/>
              </w:rPr>
              <w:t xml:space="preserve">ies such as </w:t>
            </w:r>
            <w:hyperlink r:id="rId15" w:history="1">
              <w:r w:rsidR="004D4B6E" w:rsidRPr="00B6314E">
                <w:rPr>
                  <w:rStyle w:val="Hyperlink"/>
                  <w:rFonts w:cstheme="minorHAnsi"/>
                  <w:lang w:val="en-US"/>
                </w:rPr>
                <w:t>www.github.com/pasquelab</w:t>
              </w:r>
            </w:hyperlink>
            <w:r w:rsidR="004D4B6E">
              <w:rPr>
                <w:rFonts w:cstheme="minorHAnsi"/>
                <w:lang w:val="en-US"/>
              </w:rPr>
              <w:t xml:space="preserve">. </w:t>
            </w:r>
          </w:p>
          <w:p w14:paraId="1B0A06FD" w14:textId="77777777" w:rsidR="004E7729" w:rsidRPr="00F57A1B" w:rsidRDefault="004E7729" w:rsidP="009060DA">
            <w:pPr>
              <w:pStyle w:val="ListParagraph"/>
              <w:numPr>
                <w:ilvl w:val="0"/>
                <w:numId w:val="24"/>
              </w:numPr>
              <w:jc w:val="both"/>
              <w:rPr>
                <w:rFonts w:cstheme="minorHAnsi"/>
                <w:lang w:val="en-US"/>
              </w:rPr>
            </w:pPr>
            <w:r w:rsidRPr="00F57A1B">
              <w:rPr>
                <w:rFonts w:cstheme="minorHAnsi"/>
                <w:lang w:val="en-US"/>
              </w:rPr>
              <w:lastRenderedPageBreak/>
              <w:t xml:space="preserve">Nucleic acid and protein sequences: All nucleic acid and protein sequences generated during the project will made publicly available via repositories  such as the GenBank database or the European Nucleotide Archive (nucleotide sequences from primers / new genes / new genomes), NCBI Gene Expression Omnibus (microarray data / RNA-seq data / </w:t>
            </w:r>
            <w:proofErr w:type="spellStart"/>
            <w:r w:rsidRPr="00F57A1B">
              <w:rPr>
                <w:rFonts w:cstheme="minorHAnsi"/>
                <w:lang w:val="en-US"/>
              </w:rPr>
              <w:t>CHIPseq</w:t>
            </w:r>
            <w:proofErr w:type="spellEnd"/>
            <w:r w:rsidRPr="00F57A1B">
              <w:rPr>
                <w:rFonts w:cstheme="minorHAnsi"/>
                <w:lang w:val="en-US"/>
              </w:rPr>
              <w:t xml:space="preserve"> data), the Protein Database (for protein sequences)</w:t>
            </w:r>
            <w:r w:rsidR="00351F42">
              <w:rPr>
                <w:rFonts w:cstheme="minorHAnsi"/>
                <w:lang w:val="en-US"/>
              </w:rPr>
              <w:t xml:space="preserve">, the EBI European Genome-phenome Archive (EGA) for </w:t>
            </w:r>
            <w:r w:rsidR="00351F42" w:rsidRPr="004326F2">
              <w:rPr>
                <w:rFonts w:cstheme="minorHAnsi"/>
                <w:lang w:val="en-US"/>
              </w:rPr>
              <w:t xml:space="preserve">personally identifiable </w:t>
            </w:r>
            <w:r w:rsidR="00351F42">
              <w:rPr>
                <w:rFonts w:cstheme="minorHAnsi"/>
                <w:lang w:val="en-US"/>
              </w:rPr>
              <w:t>(epi)genome and transcriptome sequences</w:t>
            </w:r>
            <w:r w:rsidRPr="00F57A1B">
              <w:rPr>
                <w:rFonts w:cstheme="minorHAnsi"/>
                <w:lang w:val="en-US"/>
              </w:rPr>
              <w:t>.</w:t>
            </w:r>
          </w:p>
          <w:p w14:paraId="6ABACDEE" w14:textId="01ADAF2D" w:rsidR="00F36D65" w:rsidRDefault="00C85F7E" w:rsidP="009060DA">
            <w:pPr>
              <w:pStyle w:val="ListParagraph"/>
              <w:numPr>
                <w:ilvl w:val="0"/>
                <w:numId w:val="24"/>
              </w:numPr>
              <w:jc w:val="both"/>
              <w:rPr>
                <w:rFonts w:cstheme="minorHAnsi"/>
                <w:lang w:val="en-US"/>
              </w:rPr>
            </w:pPr>
            <w:r w:rsidRPr="00F57A1B">
              <w:rPr>
                <w:rFonts w:cstheme="minorHAnsi"/>
                <w:lang w:val="en-US"/>
              </w:rPr>
              <w:t xml:space="preserve">Data that do not support publication will be either deposited in an open access repository or made available </w:t>
            </w:r>
            <w:r w:rsidR="00DD2692" w:rsidRPr="00F57A1B">
              <w:rPr>
                <w:rFonts w:cstheme="minorHAnsi"/>
                <w:lang w:val="en-US"/>
              </w:rPr>
              <w:t>upon request by email.</w:t>
            </w:r>
          </w:p>
          <w:p w14:paraId="7F25FE73" w14:textId="251A58E6" w:rsidR="002B58FF" w:rsidRPr="002B58FF" w:rsidRDefault="002B58FF" w:rsidP="009060DA">
            <w:pPr>
              <w:pStyle w:val="ListParagraph"/>
              <w:numPr>
                <w:ilvl w:val="0"/>
                <w:numId w:val="24"/>
              </w:numPr>
              <w:jc w:val="both"/>
              <w:rPr>
                <w:rFonts w:cstheme="minorHAnsi"/>
                <w:lang w:val="en-US"/>
              </w:rPr>
            </w:pPr>
            <w:r>
              <w:rPr>
                <w:rFonts w:cstheme="minorHAnsi"/>
                <w:lang w:val="en-US"/>
              </w:rPr>
              <w:t>Cells will be made available upon reasonable requests.</w:t>
            </w:r>
          </w:p>
          <w:p w14:paraId="1B7B223E" w14:textId="77777777" w:rsidR="00266625" w:rsidRPr="00F57A1B" w:rsidRDefault="00266625" w:rsidP="009060DA">
            <w:pPr>
              <w:jc w:val="both"/>
              <w:rPr>
                <w:b/>
                <w:bCs/>
                <w:lang w:val="en-US"/>
              </w:rPr>
            </w:pPr>
          </w:p>
        </w:tc>
      </w:tr>
      <w:tr w:rsidR="00F57A1B" w:rsidRPr="00F57A1B" w14:paraId="49C8942E" w14:textId="77777777" w:rsidTr="00526B2A">
        <w:trPr>
          <w:cantSplit/>
          <w:trHeight w:val="269"/>
        </w:trPr>
        <w:tc>
          <w:tcPr>
            <w:tcW w:w="1511" w:type="dxa"/>
          </w:tcPr>
          <w:p w14:paraId="1174336E" w14:textId="77777777" w:rsidR="00895BBB" w:rsidRPr="00F57A1B" w:rsidRDefault="00895BBB" w:rsidP="009060DA">
            <w:pPr>
              <w:jc w:val="both"/>
              <w:rPr>
                <w:lang w:val="en-US"/>
              </w:rPr>
            </w:pPr>
            <w:r w:rsidRPr="00F57A1B">
              <w:rPr>
                <w:lang w:val="en-US"/>
              </w:rPr>
              <w:lastRenderedPageBreak/>
              <w:t xml:space="preserve">When will the data be made available? </w:t>
            </w:r>
          </w:p>
        </w:tc>
        <w:tc>
          <w:tcPr>
            <w:tcW w:w="7561" w:type="dxa"/>
          </w:tcPr>
          <w:p w14:paraId="31E5CA12" w14:textId="77777777" w:rsidR="00895BBB" w:rsidRPr="00F57A1B" w:rsidRDefault="006F2033" w:rsidP="009060DA">
            <w:pPr>
              <w:jc w:val="both"/>
              <w:rPr>
                <w:lang w:val="en-US"/>
              </w:rPr>
            </w:pPr>
            <w:r w:rsidRPr="00F57A1B">
              <w:rPr>
                <w:rFonts w:ascii="Calibri Light" w:hAnsi="Calibri Light" w:cs="Calibri Light"/>
                <w:lang w:val="en-US"/>
              </w:rPr>
              <w:t>□</w:t>
            </w:r>
            <w:r w:rsidRPr="00F57A1B">
              <w:rPr>
                <w:lang w:val="en-US"/>
              </w:rPr>
              <w:t xml:space="preserve"> </w:t>
            </w:r>
            <w:r w:rsidR="00895BBB" w:rsidRPr="00F57A1B">
              <w:rPr>
                <w:lang w:val="en-US"/>
              </w:rPr>
              <w:t xml:space="preserve">Immediately after the end of the project </w:t>
            </w:r>
          </w:p>
          <w:p w14:paraId="5785D67A" w14:textId="77777777" w:rsidR="00895BBB" w:rsidRPr="00F57A1B" w:rsidRDefault="004C06AB" w:rsidP="009060DA">
            <w:pPr>
              <w:jc w:val="both"/>
              <w:rPr>
                <w:lang w:val="en-US"/>
              </w:rPr>
            </w:pPr>
            <w:r w:rsidRPr="00F57A1B">
              <w:rPr>
                <w:rFonts w:ascii="Calibri Light" w:hAnsi="Calibri Light" w:cs="Calibri Light"/>
                <w:lang w:val="en-US"/>
              </w:rPr>
              <w:t>X</w:t>
            </w:r>
            <w:r w:rsidR="006F2033" w:rsidRPr="00F57A1B">
              <w:rPr>
                <w:lang w:val="en-US"/>
              </w:rPr>
              <w:t xml:space="preserve"> </w:t>
            </w:r>
            <w:r w:rsidR="00895BBB" w:rsidRPr="00F57A1B">
              <w:rPr>
                <w:lang w:val="en-US"/>
              </w:rPr>
              <w:t>Upon publication of the research results</w:t>
            </w:r>
          </w:p>
          <w:p w14:paraId="4481DA2A" w14:textId="77777777" w:rsidR="00982C39" w:rsidRPr="00F57A1B" w:rsidRDefault="006F2033" w:rsidP="009060DA">
            <w:pPr>
              <w:jc w:val="both"/>
              <w:rPr>
                <w:lang w:val="en-US"/>
              </w:rPr>
            </w:pPr>
            <w:proofErr w:type="gramStart"/>
            <w:r w:rsidRPr="00F57A1B">
              <w:rPr>
                <w:rFonts w:ascii="Calibri Light" w:hAnsi="Calibri Light" w:cs="Calibri Light"/>
                <w:lang w:val="en-US"/>
              </w:rPr>
              <w:t>□</w:t>
            </w:r>
            <w:r w:rsidRPr="00F57A1B">
              <w:rPr>
                <w:lang w:val="en-US"/>
              </w:rPr>
              <w:t xml:space="preserve">  </w:t>
            </w:r>
            <w:r w:rsidR="00895BBB" w:rsidRPr="00F57A1B">
              <w:rPr>
                <w:lang w:val="en-US"/>
              </w:rPr>
              <w:t>After</w:t>
            </w:r>
            <w:proofErr w:type="gramEnd"/>
            <w:r w:rsidR="00895BBB" w:rsidRPr="00F57A1B">
              <w:rPr>
                <w:lang w:val="en-US"/>
              </w:rPr>
              <w:t xml:space="preserve"> an embargo period. </w:t>
            </w:r>
          </w:p>
          <w:p w14:paraId="449B60EA" w14:textId="3FD5318D" w:rsidR="00895BBB" w:rsidRPr="00F57A1B" w:rsidRDefault="009060DA" w:rsidP="009060DA">
            <w:pPr>
              <w:jc w:val="both"/>
              <w:rPr>
                <w:lang w:val="en-US"/>
              </w:rPr>
            </w:pPr>
            <w:proofErr w:type="gramStart"/>
            <w:r w:rsidRPr="00F57A1B">
              <w:rPr>
                <w:lang w:val="en-US"/>
              </w:rPr>
              <w:t>As a general rule</w:t>
            </w:r>
            <w:proofErr w:type="gramEnd"/>
            <w:r w:rsidRPr="00F57A1B">
              <w:rPr>
                <w:lang w:val="en-US"/>
              </w:rPr>
              <w:t xml:space="preserve"> all research outputs will be made openly accessible at the latest at the time of publication. </w:t>
            </w:r>
            <w:r w:rsidR="00EE3119" w:rsidRPr="00F57A1B">
              <w:rPr>
                <w:lang w:val="en-US"/>
              </w:rPr>
              <w:t xml:space="preserve">No embargo will be foreseen unless imposed </w:t>
            </w:r>
            <w:proofErr w:type="gramStart"/>
            <w:r w:rsidR="00EE3119" w:rsidRPr="00F57A1B">
              <w:rPr>
                <w:lang w:val="en-US"/>
              </w:rPr>
              <w:t>e.g.</w:t>
            </w:r>
            <w:proofErr w:type="gramEnd"/>
            <w:r w:rsidR="00EE3119" w:rsidRPr="00F57A1B">
              <w:rPr>
                <w:lang w:val="en-US"/>
              </w:rPr>
              <w:t xml:space="preserve"> by pending publications, potential IP requirements</w:t>
            </w:r>
            <w:r w:rsidRPr="00F57A1B">
              <w:rPr>
                <w:lang w:val="en-US"/>
              </w:rPr>
              <w:t xml:space="preserve"> – note that patent application filing will be planned so that publications need not be delayed - </w:t>
            </w:r>
            <w:r w:rsidR="00EE3119" w:rsidRPr="00F57A1B">
              <w:rPr>
                <w:lang w:val="en-US"/>
              </w:rPr>
              <w:t>or ongoing projects requiring confidential data. In those cases, datasets will be made publicly available as soon as the embargo date is reached.</w:t>
            </w:r>
            <w:r w:rsidR="002B58FF">
              <w:rPr>
                <w:lang w:val="en-US"/>
              </w:rPr>
              <w:t xml:space="preserve"> Cells will be made available after publication and after a material transfer agreement is agreed between KU Leuven and recipients.</w:t>
            </w:r>
          </w:p>
          <w:p w14:paraId="17E1BAD1" w14:textId="77777777" w:rsidR="00895BBB" w:rsidRPr="00F57A1B" w:rsidRDefault="00895BBB" w:rsidP="009060DA">
            <w:pPr>
              <w:jc w:val="both"/>
              <w:rPr>
                <w:b/>
                <w:bCs/>
                <w:lang w:val="en-US"/>
              </w:rPr>
            </w:pPr>
          </w:p>
        </w:tc>
      </w:tr>
      <w:tr w:rsidR="00F57A1B" w:rsidRPr="00F57A1B" w14:paraId="6B743AA9" w14:textId="77777777" w:rsidTr="005530DE">
        <w:trPr>
          <w:cantSplit/>
          <w:trHeight w:val="269"/>
        </w:trPr>
        <w:tc>
          <w:tcPr>
            <w:tcW w:w="1511" w:type="dxa"/>
          </w:tcPr>
          <w:p w14:paraId="2EE981A7" w14:textId="77777777" w:rsidR="00895BBB" w:rsidRPr="00F57A1B" w:rsidRDefault="00895BBB" w:rsidP="009060DA">
            <w:pPr>
              <w:jc w:val="both"/>
              <w:rPr>
                <w:highlight w:val="yellow"/>
                <w:lang w:val="en-US"/>
              </w:rPr>
            </w:pPr>
            <w:r w:rsidRPr="00F57A1B">
              <w:rPr>
                <w:lang w:val="en-US"/>
              </w:rPr>
              <w:lastRenderedPageBreak/>
              <w:t xml:space="preserve">Who will be able to access the data and under what conditions? </w:t>
            </w:r>
          </w:p>
        </w:tc>
        <w:tc>
          <w:tcPr>
            <w:tcW w:w="7561" w:type="dxa"/>
          </w:tcPr>
          <w:p w14:paraId="4F1FAE72" w14:textId="77777777" w:rsidR="009060DA" w:rsidRDefault="009060DA" w:rsidP="009060DA">
            <w:pPr>
              <w:jc w:val="both"/>
              <w:rPr>
                <w:lang w:val="en-US"/>
              </w:rPr>
            </w:pPr>
            <w:r w:rsidRPr="00F57A1B">
              <w:rPr>
                <w:lang w:val="en-US"/>
              </w:rPr>
              <w:t xml:space="preserve">Whenever possible, datasets and the appropriate metadata will be made publicly available through repositories that support FAIR data sharing. As detailed above, metadata will contain sufficient information to support data interpretation and </w:t>
            </w:r>
            <w:proofErr w:type="gramStart"/>
            <w:r w:rsidRPr="00F57A1B">
              <w:rPr>
                <w:lang w:val="en-US"/>
              </w:rPr>
              <w:t>reuse, and</w:t>
            </w:r>
            <w:proofErr w:type="gramEnd"/>
            <w:r w:rsidRPr="00F57A1B">
              <w:rPr>
                <w:lang w:val="en-US"/>
              </w:rPr>
              <w:t xml:space="preserve"> will be conform to community norms. These repositories clearly describe their conditions of use (typically under a Creative Commons CC0 1.0 Universal (CC0 1.0) Public Domain Dedication or an ODC Public Domain Dedication and </w:t>
            </w:r>
            <w:proofErr w:type="spellStart"/>
            <w:r w:rsidRPr="00F57A1B">
              <w:rPr>
                <w:lang w:val="en-US"/>
              </w:rPr>
              <w:t>Licence</w:t>
            </w:r>
            <w:proofErr w:type="spellEnd"/>
            <w:r w:rsidRPr="00F57A1B">
              <w:rPr>
                <w:lang w:val="en-US"/>
              </w:rPr>
              <w:t>, with a material transfer agreement when applicable). Interested parties will thereby be allowed to access data directly, and they will give credit to the authors for the data used by citing the corresponding DOI.</w:t>
            </w:r>
            <w:r w:rsidR="008522F6">
              <w:rPr>
                <w:lang w:val="en-US"/>
              </w:rPr>
              <w:t xml:space="preserve"> A CC-BY license will be opted for when possible.</w:t>
            </w:r>
            <w:r w:rsidRPr="00F57A1B">
              <w:rPr>
                <w:lang w:val="en-US"/>
              </w:rPr>
              <w:t xml:space="preserve"> For data shared directly by the PI, a material transfer agreement (and a non-disclosure agreement if applicable) will be concluded with the beneficiaries in order to clearly describe the types of </w:t>
            </w:r>
            <w:proofErr w:type="gramStart"/>
            <w:r w:rsidRPr="00F57A1B">
              <w:rPr>
                <w:lang w:val="en-US"/>
              </w:rPr>
              <w:t>reuse</w:t>
            </w:r>
            <w:proofErr w:type="gramEnd"/>
            <w:r w:rsidRPr="00F57A1B">
              <w:rPr>
                <w:lang w:val="en-US"/>
              </w:rPr>
              <w:t xml:space="preserve"> that are permitted.</w:t>
            </w:r>
          </w:p>
          <w:p w14:paraId="0D742FE5" w14:textId="77777777" w:rsidR="00787460" w:rsidRDefault="00787460" w:rsidP="009060DA">
            <w:pPr>
              <w:jc w:val="both"/>
              <w:rPr>
                <w:lang w:val="en-US"/>
              </w:rPr>
            </w:pPr>
          </w:p>
          <w:p w14:paraId="3D5E2DEC" w14:textId="12DB92D7" w:rsidR="00351F42" w:rsidRDefault="00787460" w:rsidP="009060DA">
            <w:pPr>
              <w:jc w:val="both"/>
              <w:rPr>
                <w:lang w:val="en-US"/>
              </w:rPr>
            </w:pPr>
            <w:r>
              <w:rPr>
                <w:lang w:val="en-US"/>
              </w:rPr>
              <w:t>For</w:t>
            </w:r>
            <w:r w:rsidR="00482E60">
              <w:rPr>
                <w:lang w:val="en-US"/>
              </w:rPr>
              <w:t xml:space="preserve"> KU Leuven</w:t>
            </w:r>
            <w:r>
              <w:rPr>
                <w:lang w:val="en-US"/>
              </w:rPr>
              <w:t xml:space="preserve"> data submitted to</w:t>
            </w:r>
            <w:r w:rsidR="00482E60">
              <w:rPr>
                <w:lang w:val="en-US"/>
              </w:rPr>
              <w:t xml:space="preserve"> the EBI European Genome-phenome Archive</w:t>
            </w:r>
            <w:r>
              <w:rPr>
                <w:lang w:val="en-US"/>
              </w:rPr>
              <w:t xml:space="preserve"> </w:t>
            </w:r>
            <w:r w:rsidR="00482E60">
              <w:rPr>
                <w:lang w:val="en-US"/>
              </w:rPr>
              <w:t>(</w:t>
            </w:r>
            <w:r>
              <w:rPr>
                <w:lang w:val="en-US"/>
              </w:rPr>
              <w:t>EGA</w:t>
            </w:r>
            <w:r w:rsidR="00482E60">
              <w:rPr>
                <w:lang w:val="en-US"/>
              </w:rPr>
              <w:t>), which operates under controlled access, t</w:t>
            </w:r>
            <w:r w:rsidR="00482E60" w:rsidRPr="00482E60">
              <w:rPr>
                <w:lang w:val="en-US"/>
              </w:rPr>
              <w:t>he data access/submission requests will be received by the operational committee and processed in consultation with the PIs produced data. The advisory committee will provide general guidance in terms of policies and will be referred to in handling controversial cases.</w:t>
            </w:r>
            <w:r w:rsidR="00A27619">
              <w:rPr>
                <w:lang w:val="en-US"/>
              </w:rPr>
              <w:t xml:space="preserve"> </w:t>
            </w:r>
          </w:p>
          <w:p w14:paraId="0C9CEE18" w14:textId="7B66B3BB" w:rsidR="00CB7CF8" w:rsidRDefault="00CB7CF8" w:rsidP="009060DA">
            <w:pPr>
              <w:jc w:val="both"/>
              <w:rPr>
                <w:b/>
                <w:bCs/>
                <w:lang w:val="en-US"/>
              </w:rPr>
            </w:pPr>
          </w:p>
          <w:p w14:paraId="45C992D6" w14:textId="77777777" w:rsidR="00CB7CF8" w:rsidRDefault="00CB7CF8" w:rsidP="009060DA">
            <w:pPr>
              <w:jc w:val="both"/>
              <w:rPr>
                <w:bCs/>
                <w:lang w:val="en-US"/>
              </w:rPr>
            </w:pPr>
            <w:r w:rsidRPr="00685A67">
              <w:rPr>
                <w:bCs/>
                <w:lang w:val="en-US"/>
              </w:rPr>
              <w:t>In addition, the following researchers may be granted access to the data after agreement with the PI</w:t>
            </w:r>
            <w:r>
              <w:rPr>
                <w:bCs/>
                <w:lang w:val="en-US"/>
              </w:rPr>
              <w:t xml:space="preserve">: </w:t>
            </w:r>
          </w:p>
          <w:p w14:paraId="602F8A46" w14:textId="5D82E4CD" w:rsidR="00CB7CF8" w:rsidRDefault="00CB7CF8" w:rsidP="009060DA">
            <w:pPr>
              <w:jc w:val="both"/>
              <w:rPr>
                <w:bCs/>
                <w:lang w:val="en-US"/>
              </w:rPr>
            </w:pPr>
            <w:r>
              <w:rPr>
                <w:bCs/>
                <w:lang w:val="en-US"/>
              </w:rPr>
              <w:t xml:space="preserve">-Collaborators. These include Dr. Stein </w:t>
            </w:r>
            <w:proofErr w:type="spellStart"/>
            <w:r>
              <w:rPr>
                <w:bCs/>
                <w:lang w:val="en-US"/>
              </w:rPr>
              <w:t>Aerts</w:t>
            </w:r>
            <w:proofErr w:type="spellEnd"/>
            <w:r>
              <w:rPr>
                <w:bCs/>
                <w:lang w:val="en-US"/>
              </w:rPr>
              <w:t xml:space="preserve">, Dr. Thierry </w:t>
            </w:r>
            <w:proofErr w:type="spellStart"/>
            <w:r>
              <w:rPr>
                <w:bCs/>
                <w:lang w:val="en-US"/>
              </w:rPr>
              <w:t>Voet</w:t>
            </w:r>
            <w:proofErr w:type="spellEnd"/>
            <w:r>
              <w:rPr>
                <w:bCs/>
                <w:lang w:val="en-US"/>
              </w:rPr>
              <w:t xml:space="preserve">. </w:t>
            </w:r>
          </w:p>
          <w:p w14:paraId="3BC45597" w14:textId="77777777" w:rsidR="00CB7CF8" w:rsidRDefault="00CB7CF8" w:rsidP="009060DA">
            <w:pPr>
              <w:jc w:val="both"/>
              <w:rPr>
                <w:bCs/>
                <w:lang w:val="en-US"/>
              </w:rPr>
            </w:pPr>
            <w:r>
              <w:rPr>
                <w:bCs/>
                <w:lang w:val="en-US"/>
              </w:rPr>
              <w:t xml:space="preserve">-Members of our research community within the Department of Development and Regeneration as well as members of other Departments at KU Leuven and VIB. </w:t>
            </w:r>
          </w:p>
          <w:p w14:paraId="2E0A02CC" w14:textId="412BA370" w:rsidR="00CB7CF8" w:rsidRPr="00F57A1B" w:rsidRDefault="00CB7CF8" w:rsidP="009060DA">
            <w:pPr>
              <w:jc w:val="both"/>
              <w:rPr>
                <w:b/>
                <w:bCs/>
                <w:lang w:val="en-US"/>
              </w:rPr>
            </w:pPr>
            <w:r>
              <w:rPr>
                <w:bCs/>
                <w:lang w:val="en-US"/>
              </w:rPr>
              <w:t xml:space="preserve">-Additional collaborators: In addition, we expect possible collaborations with Mitchell Guttman, Bernhard Payer, Jan </w:t>
            </w:r>
            <w:proofErr w:type="spellStart"/>
            <w:r>
              <w:rPr>
                <w:bCs/>
                <w:lang w:val="en-US"/>
              </w:rPr>
              <w:t>Zylic</w:t>
            </w:r>
            <w:proofErr w:type="spellEnd"/>
            <w:r>
              <w:rPr>
                <w:bCs/>
                <w:lang w:val="en-US"/>
              </w:rPr>
              <w:t xml:space="preserve">, Jose Silva, Kathrin Plath, Claire </w:t>
            </w:r>
            <w:proofErr w:type="spellStart"/>
            <w:r>
              <w:rPr>
                <w:bCs/>
                <w:lang w:val="en-US"/>
              </w:rPr>
              <w:t>Rougeulle</w:t>
            </w:r>
            <w:proofErr w:type="spellEnd"/>
            <w:r>
              <w:rPr>
                <w:bCs/>
                <w:lang w:val="en-US"/>
              </w:rPr>
              <w:t xml:space="preserve">, Wolf </w:t>
            </w:r>
            <w:proofErr w:type="spellStart"/>
            <w:r>
              <w:rPr>
                <w:bCs/>
                <w:lang w:val="en-US"/>
              </w:rPr>
              <w:t>Reik</w:t>
            </w:r>
            <w:proofErr w:type="spellEnd"/>
            <w:r>
              <w:rPr>
                <w:bCs/>
                <w:lang w:val="en-US"/>
              </w:rPr>
              <w:t xml:space="preserve">, Fredrik Lanner, Neil </w:t>
            </w:r>
            <w:proofErr w:type="spellStart"/>
            <w:r>
              <w:rPr>
                <w:bCs/>
                <w:lang w:val="en-US"/>
              </w:rPr>
              <w:t>Brockdorff</w:t>
            </w:r>
            <w:proofErr w:type="spellEnd"/>
            <w:r>
              <w:rPr>
                <w:bCs/>
                <w:lang w:val="en-US"/>
              </w:rPr>
              <w:t xml:space="preserve">, Peter Rugg-Gunn, Hendrik Marks, </w:t>
            </w:r>
            <w:proofErr w:type="spellStart"/>
            <w:r>
              <w:rPr>
                <w:bCs/>
                <w:lang w:val="en-US"/>
              </w:rPr>
              <w:t>Jannet</w:t>
            </w:r>
            <w:proofErr w:type="spellEnd"/>
            <w:r>
              <w:rPr>
                <w:bCs/>
                <w:lang w:val="en-US"/>
              </w:rPr>
              <w:t xml:space="preserve"> </w:t>
            </w:r>
            <w:proofErr w:type="spellStart"/>
            <w:r>
              <w:rPr>
                <w:bCs/>
                <w:lang w:val="en-US"/>
              </w:rPr>
              <w:t>Rossant</w:t>
            </w:r>
            <w:proofErr w:type="spellEnd"/>
            <w:r>
              <w:rPr>
                <w:bCs/>
                <w:lang w:val="en-US"/>
              </w:rPr>
              <w:t xml:space="preserve">, </w:t>
            </w:r>
            <w:proofErr w:type="spellStart"/>
            <w:r>
              <w:rPr>
                <w:bCs/>
                <w:lang w:val="en-US"/>
              </w:rPr>
              <w:t>Eszter</w:t>
            </w:r>
            <w:proofErr w:type="spellEnd"/>
            <w:r>
              <w:rPr>
                <w:bCs/>
                <w:lang w:val="en-US"/>
              </w:rPr>
              <w:t xml:space="preserve"> </w:t>
            </w:r>
            <w:proofErr w:type="spellStart"/>
            <w:r>
              <w:rPr>
                <w:bCs/>
                <w:lang w:val="en-US"/>
              </w:rPr>
              <w:t>Posfai</w:t>
            </w:r>
            <w:proofErr w:type="spellEnd"/>
            <w:r>
              <w:rPr>
                <w:bCs/>
                <w:lang w:val="en-US"/>
              </w:rPr>
              <w:t xml:space="preserve">, </w:t>
            </w:r>
            <w:proofErr w:type="spellStart"/>
            <w:r>
              <w:rPr>
                <w:bCs/>
                <w:lang w:val="en-US"/>
              </w:rPr>
              <w:t>Jianping</w:t>
            </w:r>
            <w:proofErr w:type="spellEnd"/>
            <w:r>
              <w:rPr>
                <w:bCs/>
                <w:lang w:val="en-US"/>
              </w:rPr>
              <w:t xml:space="preserve"> Fu, Magdalena-</w:t>
            </w:r>
            <w:proofErr w:type="spellStart"/>
            <w:r>
              <w:rPr>
                <w:bCs/>
                <w:lang w:val="en-US"/>
              </w:rPr>
              <w:t>Zernicka</w:t>
            </w:r>
            <w:proofErr w:type="spellEnd"/>
            <w:r>
              <w:rPr>
                <w:bCs/>
                <w:lang w:val="en-US"/>
              </w:rPr>
              <w:t xml:space="preserve">-Goetz, Marta </w:t>
            </w:r>
            <w:proofErr w:type="spellStart"/>
            <w:r>
              <w:rPr>
                <w:bCs/>
                <w:lang w:val="en-US"/>
              </w:rPr>
              <w:t>Shahbazi</w:t>
            </w:r>
            <w:proofErr w:type="spellEnd"/>
            <w:r>
              <w:rPr>
                <w:bCs/>
                <w:lang w:val="en-US"/>
              </w:rPr>
              <w:t xml:space="preserve">, David Laurent, Jose Polo, Miriam </w:t>
            </w:r>
            <w:proofErr w:type="spellStart"/>
            <w:proofErr w:type="gramStart"/>
            <w:r>
              <w:rPr>
                <w:bCs/>
                <w:lang w:val="en-US"/>
              </w:rPr>
              <w:t>Cnop</w:t>
            </w:r>
            <w:proofErr w:type="spellEnd"/>
            <w:proofErr w:type="gramEnd"/>
            <w:r>
              <w:rPr>
                <w:bCs/>
                <w:lang w:val="en-US"/>
              </w:rPr>
              <w:t xml:space="preserve"> and other members of the research community interested in mammalian development, pluripotency and gene regulation.</w:t>
            </w:r>
          </w:p>
          <w:p w14:paraId="61148662" w14:textId="77777777" w:rsidR="009060DA" w:rsidRPr="00F57A1B" w:rsidRDefault="009060DA" w:rsidP="009060DA">
            <w:pPr>
              <w:jc w:val="both"/>
              <w:rPr>
                <w:b/>
                <w:bCs/>
                <w:i/>
                <w:lang w:val="en-US"/>
              </w:rPr>
            </w:pPr>
          </w:p>
        </w:tc>
      </w:tr>
      <w:tr w:rsidR="00F57A1B" w:rsidRPr="00F57A1B" w14:paraId="666E9FB5" w14:textId="77777777" w:rsidTr="009E24D3">
        <w:trPr>
          <w:cantSplit/>
          <w:trHeight w:val="269"/>
        </w:trPr>
        <w:tc>
          <w:tcPr>
            <w:tcW w:w="1511" w:type="dxa"/>
          </w:tcPr>
          <w:p w14:paraId="64FB5629" w14:textId="77777777" w:rsidR="009060DA" w:rsidRPr="00F57A1B" w:rsidRDefault="009060DA" w:rsidP="009060DA">
            <w:pPr>
              <w:jc w:val="both"/>
              <w:rPr>
                <w:highlight w:val="yellow"/>
                <w:lang w:val="en-US"/>
              </w:rPr>
            </w:pPr>
            <w:r w:rsidRPr="00F57A1B">
              <w:rPr>
                <w:lang w:val="en-US"/>
              </w:rPr>
              <w:t xml:space="preserve">What are the expected costs for data sharing? How will these costs be covered? </w:t>
            </w:r>
          </w:p>
        </w:tc>
        <w:tc>
          <w:tcPr>
            <w:tcW w:w="7561" w:type="dxa"/>
          </w:tcPr>
          <w:p w14:paraId="19254AF9" w14:textId="6BF36D67" w:rsidR="009060DA" w:rsidRPr="00F57A1B" w:rsidRDefault="00330737" w:rsidP="009060DA">
            <w:pPr>
              <w:jc w:val="both"/>
              <w:rPr>
                <w:b/>
                <w:lang w:val="en-US"/>
              </w:rPr>
            </w:pPr>
            <w:r w:rsidRPr="00F57A1B">
              <w:rPr>
                <w:lang w:val="en-US"/>
              </w:rPr>
              <w:t>It is the intention to minimize data management costs by implementing standard procedures</w:t>
            </w:r>
            <w:r w:rsidR="00BF5163">
              <w:rPr>
                <w:lang w:val="en-US"/>
              </w:rPr>
              <w:t xml:space="preserve"> (internally generated operational procedures (</w:t>
            </w:r>
            <w:hyperlink r:id="rId16" w:history="1">
              <w:r w:rsidR="00BF5163">
                <w:rPr>
                  <w:rStyle w:val="Hyperlink"/>
                </w:rPr>
                <w:t>https://en.wikipedia.org/wiki/Standard_operating_procedure</w:t>
              </w:r>
            </w:hyperlink>
            <w:r w:rsidR="00BF5163">
              <w:t>)</w:t>
            </w:r>
            <w:r w:rsidR="00BF5163">
              <w:rPr>
                <w:lang w:val="en-US"/>
              </w:rPr>
              <w:t xml:space="preserve">) </w:t>
            </w:r>
            <w:r w:rsidRPr="00F57A1B">
              <w:rPr>
                <w:lang w:val="en-US"/>
              </w:rPr>
              <w:t xml:space="preserve"> e.g. for metadata collection and file storage and organization from the start of the project, and by using free-to-use data repositories and dissemination facilities whenever possible. Data management costs will be covered by the laboratory budget.</w:t>
            </w:r>
            <w:r w:rsidR="00E00BE7">
              <w:rPr>
                <w:lang w:val="en-US"/>
              </w:rPr>
              <w:t xml:space="preserve"> For cells, the cost of sharing will be paid by the recipient.</w:t>
            </w:r>
          </w:p>
          <w:p w14:paraId="46B9F166" w14:textId="77777777" w:rsidR="009060DA" w:rsidRPr="00F57A1B" w:rsidRDefault="009060DA" w:rsidP="009060DA">
            <w:pPr>
              <w:jc w:val="both"/>
              <w:rPr>
                <w:b/>
                <w:bCs/>
                <w:lang w:val="en-US"/>
              </w:rPr>
            </w:pPr>
          </w:p>
        </w:tc>
      </w:tr>
    </w:tbl>
    <w:p w14:paraId="3CF1D1CC" w14:textId="77777777" w:rsidR="00E93C67" w:rsidRPr="00F57A1B" w:rsidRDefault="00E93C67" w:rsidP="009060DA">
      <w:pPr>
        <w:jc w:val="both"/>
        <w:rPr>
          <w:lang w:val="en-US"/>
        </w:rPr>
      </w:pPr>
    </w:p>
    <w:tbl>
      <w:tblPr>
        <w:tblStyle w:val="TableGrid"/>
        <w:tblW w:w="9072" w:type="dxa"/>
        <w:tblInd w:w="-5" w:type="dxa"/>
        <w:tblLayout w:type="fixed"/>
        <w:tblLook w:val="04A0" w:firstRow="1" w:lastRow="0" w:firstColumn="1" w:lastColumn="0" w:noHBand="0" w:noVBand="1"/>
      </w:tblPr>
      <w:tblGrid>
        <w:gridCol w:w="1511"/>
        <w:gridCol w:w="7561"/>
      </w:tblGrid>
      <w:tr w:rsidR="00F57A1B" w:rsidRPr="00F57A1B" w14:paraId="18E153F4" w14:textId="77777777" w:rsidTr="00ED58F2">
        <w:trPr>
          <w:cantSplit/>
          <w:trHeight w:val="501"/>
        </w:trPr>
        <w:tc>
          <w:tcPr>
            <w:tcW w:w="9072" w:type="dxa"/>
            <w:gridSpan w:val="2"/>
            <w:shd w:val="clear" w:color="auto" w:fill="5B9BD5" w:themeFill="accent5"/>
          </w:tcPr>
          <w:p w14:paraId="240A604B" w14:textId="77777777" w:rsidR="00877A71" w:rsidRPr="00F57A1B" w:rsidRDefault="5FB6CA38" w:rsidP="008B00B5">
            <w:pPr>
              <w:pStyle w:val="ListParagraph"/>
              <w:numPr>
                <w:ilvl w:val="0"/>
                <w:numId w:val="28"/>
              </w:numPr>
              <w:jc w:val="both"/>
              <w:rPr>
                <w:b/>
                <w:bCs/>
                <w:lang w:val="en-US"/>
              </w:rPr>
            </w:pPr>
            <w:r w:rsidRPr="00F57A1B">
              <w:rPr>
                <w:b/>
                <w:bCs/>
                <w:lang w:val="en-US"/>
              </w:rPr>
              <w:lastRenderedPageBreak/>
              <w:t>Responsibilities</w:t>
            </w:r>
          </w:p>
          <w:p w14:paraId="3D1CE747" w14:textId="77777777" w:rsidR="00877A71" w:rsidRPr="00F57A1B" w:rsidRDefault="00877A71" w:rsidP="009060DA">
            <w:pPr>
              <w:ind w:left="360"/>
              <w:jc w:val="both"/>
              <w:rPr>
                <w:b/>
                <w:lang w:val="en-US"/>
              </w:rPr>
            </w:pPr>
          </w:p>
        </w:tc>
      </w:tr>
      <w:tr w:rsidR="00F57A1B" w:rsidRPr="00F57A1B" w14:paraId="114BB71E" w14:textId="77777777" w:rsidTr="00141079">
        <w:trPr>
          <w:cantSplit/>
          <w:trHeight w:val="269"/>
        </w:trPr>
        <w:tc>
          <w:tcPr>
            <w:tcW w:w="1511" w:type="dxa"/>
          </w:tcPr>
          <w:p w14:paraId="175E8438" w14:textId="77777777" w:rsidR="00895BBB" w:rsidRPr="00F57A1B" w:rsidRDefault="00895BBB" w:rsidP="009060DA">
            <w:pPr>
              <w:jc w:val="both"/>
              <w:rPr>
                <w:lang w:val="en-US"/>
              </w:rPr>
            </w:pPr>
            <w:r w:rsidRPr="00F57A1B">
              <w:rPr>
                <w:lang w:val="en-US"/>
              </w:rPr>
              <w:t xml:space="preserve">Who will be responsible for the data documentation &amp; metadata? </w:t>
            </w:r>
          </w:p>
        </w:tc>
        <w:tc>
          <w:tcPr>
            <w:tcW w:w="7561" w:type="dxa"/>
          </w:tcPr>
          <w:p w14:paraId="20032440" w14:textId="2349E390" w:rsidR="00330737" w:rsidRPr="00F57A1B" w:rsidRDefault="00330737" w:rsidP="00330737">
            <w:pPr>
              <w:tabs>
                <w:tab w:val="left" w:pos="5802"/>
              </w:tabs>
              <w:spacing w:line="200" w:lineRule="atLeast"/>
              <w:jc w:val="both"/>
              <w:rPr>
                <w:rFonts w:cstheme="minorHAnsi"/>
              </w:rPr>
            </w:pPr>
            <w:r w:rsidRPr="00F57A1B">
              <w:rPr>
                <w:rFonts w:cstheme="minorHAnsi"/>
              </w:rPr>
              <w:t>Metadata will be documented by the research and technical staff at the time of data collection and analysis, by taking careful notes in the electronic laboratory notebook (E-notebook) that refer to specific datasets.</w:t>
            </w:r>
            <w:r w:rsidR="00E00BE7">
              <w:rPr>
                <w:rFonts w:cstheme="minorHAnsi"/>
              </w:rPr>
              <w:t xml:space="preserve"> The cell log on </w:t>
            </w:r>
            <w:proofErr w:type="spellStart"/>
            <w:r w:rsidR="00E00BE7">
              <w:rPr>
                <w:rFonts w:cstheme="minorHAnsi"/>
              </w:rPr>
              <w:t>Quartzy</w:t>
            </w:r>
            <w:proofErr w:type="spellEnd"/>
            <w:r w:rsidR="00E00BE7">
              <w:rPr>
                <w:rFonts w:cstheme="minorHAnsi"/>
              </w:rPr>
              <w:t xml:space="preserve"> and in the e-notebook will also be updated regularly by the staff and trainees working with those cells.</w:t>
            </w:r>
          </w:p>
          <w:p w14:paraId="33925ECD" w14:textId="77777777" w:rsidR="00895BBB" w:rsidRPr="00F57A1B" w:rsidRDefault="00895BBB" w:rsidP="009060DA">
            <w:pPr>
              <w:jc w:val="both"/>
              <w:rPr>
                <w:b/>
                <w:bCs/>
                <w:lang w:val="en-US"/>
              </w:rPr>
            </w:pPr>
          </w:p>
        </w:tc>
      </w:tr>
      <w:tr w:rsidR="00F57A1B" w:rsidRPr="00F57A1B" w14:paraId="49D151EB" w14:textId="77777777" w:rsidTr="00CA5892">
        <w:trPr>
          <w:cantSplit/>
          <w:trHeight w:val="269"/>
        </w:trPr>
        <w:tc>
          <w:tcPr>
            <w:tcW w:w="1511" w:type="dxa"/>
          </w:tcPr>
          <w:p w14:paraId="20BCA8CE" w14:textId="77777777" w:rsidR="00895BBB" w:rsidRPr="00F57A1B" w:rsidRDefault="00895BBB" w:rsidP="009060DA">
            <w:pPr>
              <w:jc w:val="both"/>
              <w:rPr>
                <w:lang w:val="en-US"/>
              </w:rPr>
            </w:pPr>
            <w:r w:rsidRPr="00F57A1B">
              <w:rPr>
                <w:lang w:val="en-US"/>
              </w:rPr>
              <w:t xml:space="preserve">Who will be responsible for data storage &amp; back up during the project? </w:t>
            </w:r>
          </w:p>
        </w:tc>
        <w:tc>
          <w:tcPr>
            <w:tcW w:w="7561" w:type="dxa"/>
          </w:tcPr>
          <w:p w14:paraId="00A4B571" w14:textId="77777777" w:rsidR="00895BBB" w:rsidRPr="00F57A1B" w:rsidRDefault="00330737" w:rsidP="00330737">
            <w:pPr>
              <w:jc w:val="both"/>
              <w:rPr>
                <w:b/>
                <w:bCs/>
                <w:lang w:val="en-US"/>
              </w:rPr>
            </w:pPr>
            <w:r w:rsidRPr="00F57A1B">
              <w:rPr>
                <w:rFonts w:cstheme="minorHAnsi"/>
                <w:lang w:val="en-US"/>
              </w:rPr>
              <w:t xml:space="preserve">The research and technical staff will ensure data </w:t>
            </w:r>
            <w:r w:rsidR="00D4509A" w:rsidRPr="00F57A1B">
              <w:rPr>
                <w:rFonts w:cstheme="minorHAnsi"/>
                <w:lang w:val="en-US"/>
              </w:rPr>
              <w:t xml:space="preserve">storage and back up, with support from ICTS, HPC, </w:t>
            </w:r>
            <w:proofErr w:type="spellStart"/>
            <w:r w:rsidR="00D4509A" w:rsidRPr="00F57A1B">
              <w:rPr>
                <w:rFonts w:cstheme="minorHAnsi"/>
                <w:lang w:val="en-US"/>
              </w:rPr>
              <w:t>gbiomed</w:t>
            </w:r>
            <w:proofErr w:type="spellEnd"/>
            <w:r w:rsidR="00D4509A" w:rsidRPr="00F57A1B">
              <w:rPr>
                <w:rFonts w:cstheme="minorHAnsi"/>
                <w:lang w:val="en-US"/>
              </w:rPr>
              <w:t>-IT staff</w:t>
            </w:r>
            <w:r w:rsidR="00282548" w:rsidRPr="00F57A1B">
              <w:rPr>
                <w:rFonts w:cstheme="minorHAnsi"/>
                <w:lang w:val="en-US"/>
              </w:rPr>
              <w:t>, and UZ-IT staff.</w:t>
            </w:r>
          </w:p>
        </w:tc>
      </w:tr>
      <w:tr w:rsidR="00F57A1B" w:rsidRPr="00F57A1B" w14:paraId="33F4D1E0" w14:textId="77777777" w:rsidTr="009F237B">
        <w:trPr>
          <w:cantSplit/>
          <w:trHeight w:val="269"/>
        </w:trPr>
        <w:tc>
          <w:tcPr>
            <w:tcW w:w="1511" w:type="dxa"/>
          </w:tcPr>
          <w:p w14:paraId="7E40821B" w14:textId="77777777" w:rsidR="00895BBB" w:rsidRPr="00F57A1B" w:rsidRDefault="00895BBB" w:rsidP="009060DA">
            <w:pPr>
              <w:jc w:val="both"/>
              <w:rPr>
                <w:lang w:val="en-US"/>
              </w:rPr>
            </w:pPr>
            <w:r w:rsidRPr="00F57A1B">
              <w:rPr>
                <w:lang w:val="en-US"/>
              </w:rPr>
              <w:t xml:space="preserve">Who will be responsible for ensuring data preservation and sharing? </w:t>
            </w:r>
          </w:p>
        </w:tc>
        <w:tc>
          <w:tcPr>
            <w:tcW w:w="7561" w:type="dxa"/>
          </w:tcPr>
          <w:p w14:paraId="0BCC3408" w14:textId="77777777" w:rsidR="00895BBB" w:rsidRPr="00F57A1B" w:rsidRDefault="00330737" w:rsidP="00330737">
            <w:pPr>
              <w:jc w:val="both"/>
              <w:rPr>
                <w:b/>
                <w:bCs/>
                <w:lang w:val="en-US"/>
              </w:rPr>
            </w:pPr>
            <w:r w:rsidRPr="00F57A1B">
              <w:rPr>
                <w:rFonts w:cstheme="minorHAnsi"/>
                <w:lang w:val="en-US"/>
              </w:rPr>
              <w:t xml:space="preserve">The PI is responsible for data preservation and sharing, </w:t>
            </w:r>
            <w:r w:rsidR="00B53BEC" w:rsidRPr="00F57A1B">
              <w:rPr>
                <w:rFonts w:cstheme="minorHAnsi"/>
                <w:lang w:val="en-US"/>
              </w:rPr>
              <w:t xml:space="preserve">with support from ICTS, HPC, </w:t>
            </w:r>
            <w:proofErr w:type="spellStart"/>
            <w:r w:rsidR="00B53BEC" w:rsidRPr="00F57A1B">
              <w:rPr>
                <w:rFonts w:cstheme="minorHAnsi"/>
                <w:lang w:val="en-US"/>
              </w:rPr>
              <w:t>gbiomed</w:t>
            </w:r>
            <w:proofErr w:type="spellEnd"/>
            <w:r w:rsidR="00B53BEC" w:rsidRPr="00F57A1B">
              <w:rPr>
                <w:rFonts w:cstheme="minorHAnsi"/>
                <w:lang w:val="en-US"/>
              </w:rPr>
              <w:t>-IT staff, and UZ-IT staff.</w:t>
            </w:r>
          </w:p>
        </w:tc>
      </w:tr>
      <w:tr w:rsidR="00F57A1B" w:rsidRPr="00F57A1B" w14:paraId="48A713CA" w14:textId="77777777" w:rsidTr="00710D47">
        <w:trPr>
          <w:cantSplit/>
          <w:trHeight w:val="269"/>
        </w:trPr>
        <w:tc>
          <w:tcPr>
            <w:tcW w:w="1511" w:type="dxa"/>
          </w:tcPr>
          <w:p w14:paraId="52245657" w14:textId="77777777" w:rsidR="00895BBB" w:rsidRPr="00F57A1B" w:rsidRDefault="00895BBB" w:rsidP="009060DA">
            <w:pPr>
              <w:jc w:val="both"/>
              <w:rPr>
                <w:lang w:val="en-US"/>
              </w:rPr>
            </w:pPr>
            <w:r w:rsidRPr="00F57A1B">
              <w:rPr>
                <w:lang w:val="en-US"/>
              </w:rPr>
              <w:t xml:space="preserve">Who bears the end responsibility for updating &amp; implementing this DMP? </w:t>
            </w:r>
          </w:p>
        </w:tc>
        <w:tc>
          <w:tcPr>
            <w:tcW w:w="7561" w:type="dxa"/>
          </w:tcPr>
          <w:p w14:paraId="57112AE2" w14:textId="77777777" w:rsidR="00895BBB" w:rsidRPr="00F57A1B" w:rsidRDefault="00895BBB" w:rsidP="009060DA">
            <w:pPr>
              <w:jc w:val="both"/>
              <w:rPr>
                <w:b/>
                <w:bCs/>
                <w:lang w:val="en-US"/>
              </w:rPr>
            </w:pPr>
            <w:r w:rsidRPr="00F57A1B">
              <w:rPr>
                <w:rFonts w:cstheme="minorHAnsi"/>
                <w:lang w:val="en-US"/>
              </w:rPr>
              <w:t xml:space="preserve">The PI is </w:t>
            </w:r>
            <w:r w:rsidR="00330737" w:rsidRPr="00F57A1B">
              <w:rPr>
                <w:rFonts w:cstheme="minorHAnsi"/>
                <w:lang w:val="en-US"/>
              </w:rPr>
              <w:t xml:space="preserve">ultimately </w:t>
            </w:r>
            <w:r w:rsidRPr="00F57A1B">
              <w:rPr>
                <w:rFonts w:cstheme="minorHAnsi"/>
                <w:lang w:val="en-US"/>
              </w:rPr>
              <w:t>responsible for all data management during and after data collection, including implementing and updating the DMP.</w:t>
            </w:r>
          </w:p>
        </w:tc>
      </w:tr>
    </w:tbl>
    <w:p w14:paraId="4CAF179B" w14:textId="77777777" w:rsidR="0095381F" w:rsidRPr="00F57A1B" w:rsidRDefault="0095381F" w:rsidP="009060DA">
      <w:pPr>
        <w:jc w:val="both"/>
        <w:rPr>
          <w:lang w:val="en-US"/>
        </w:rPr>
      </w:pPr>
    </w:p>
    <w:sectPr w:rsidR="0095381F" w:rsidRPr="00F57A1B" w:rsidSect="0085239A">
      <w:headerReference w:type="default" r:id="rId17"/>
      <w:footerReference w:type="default" r:id="rId18"/>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AF947" w14:textId="77777777" w:rsidR="00C95B6B" w:rsidRDefault="00C95B6B" w:rsidP="00CE49D2">
      <w:r>
        <w:separator/>
      </w:r>
    </w:p>
  </w:endnote>
  <w:endnote w:type="continuationSeparator" w:id="0">
    <w:p w14:paraId="4AA46401" w14:textId="77777777" w:rsidR="00C95B6B" w:rsidRDefault="00C95B6B"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A1E21" w14:textId="6B3CFF14" w:rsidR="00277747" w:rsidRPr="00277747" w:rsidRDefault="0085239A" w:rsidP="00277747">
    <w:pPr>
      <w:pStyle w:val="Footer"/>
      <w:tabs>
        <w:tab w:val="clear" w:pos="9072"/>
        <w:tab w:val="right" w:pos="13892"/>
      </w:tabs>
      <w:rPr>
        <w:sz w:val="20"/>
      </w:rPr>
    </w:pPr>
    <w:r>
      <w:fldChar w:fldCharType="begin"/>
    </w:r>
    <w:r w:rsidR="002F410C">
      <w:instrText xml:space="preserve"> INCLUDEPICTURE "C:\\var\\folders\\lr\\_hzll5mx2tqc6j66vcstc26mg1_3yf\\T\\com.microsoft.Word\\WebArchiveCopyPasteTempFiles\\wN+edGNfN6NFgAAAABJRU5ErkJggg==" \* MERGEFORMAT </w:instrText>
    </w:r>
    <w:r>
      <w:fldChar w:fldCharType="separate"/>
    </w:r>
    <w:r>
      <w:rPr>
        <w:noProof/>
      </w:rPr>
      <w:drawing>
        <wp:inline distT="0" distB="0" distL="0" distR="0" wp14:anchorId="3DDEE770" wp14:editId="2B6187D5">
          <wp:extent cx="1462053" cy="520995"/>
          <wp:effectExtent l="0" t="0" r="0" b="0"/>
          <wp:docPr id="2" name="Picture 2" descr="KU Leuven logo – Dienst Internationalis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 Leuven logo – Dienst Internationaliser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6366" cy="529659"/>
                  </a:xfrm>
                  <a:prstGeom prst="rect">
                    <a:avLst/>
                  </a:prstGeom>
                  <a:noFill/>
                  <a:ln>
                    <a:noFill/>
                  </a:ln>
                </pic:spPr>
              </pic:pic>
            </a:graphicData>
          </a:graphic>
        </wp:inline>
      </w:drawing>
    </w:r>
    <w:r>
      <w:fldChar w:fldCharType="end"/>
    </w:r>
    <w:r w:rsidR="00277747" w:rsidRPr="00277747">
      <w:rPr>
        <w:sz w:val="20"/>
      </w:rPr>
      <w:tab/>
    </w:r>
    <w:r w:rsidR="00277747" w:rsidRPr="00277747">
      <w:rPr>
        <w:sz w:val="20"/>
      </w:rPr>
      <w:tab/>
    </w:r>
    <w:r w:rsidR="00277747" w:rsidRPr="00277747">
      <w:rPr>
        <w:sz w:val="20"/>
      </w:rPr>
      <w:fldChar w:fldCharType="begin"/>
    </w:r>
    <w:r w:rsidR="00277747" w:rsidRPr="00277747">
      <w:rPr>
        <w:sz w:val="20"/>
      </w:rPr>
      <w:instrText xml:space="preserve"> PAGE   \* MERGEFORMAT </w:instrText>
    </w:r>
    <w:r w:rsidR="00277747" w:rsidRPr="00277747">
      <w:rPr>
        <w:sz w:val="20"/>
      </w:rPr>
      <w:fldChar w:fldCharType="separate"/>
    </w:r>
    <w:r w:rsidR="001D6A24">
      <w:rPr>
        <w:noProof/>
        <w:sz w:val="20"/>
      </w:rPr>
      <w:t>1</w:t>
    </w:r>
    <w:r w:rsidR="00277747" w:rsidRPr="00277747">
      <w:rPr>
        <w:sz w:val="20"/>
      </w:rPr>
      <w:fldChar w:fldCharType="end"/>
    </w:r>
  </w:p>
  <w:p w14:paraId="5A22938E" w14:textId="77777777" w:rsidR="00CE49D2" w:rsidRDefault="00CE49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FB145" w14:textId="77777777" w:rsidR="00C95B6B" w:rsidRDefault="00C95B6B" w:rsidP="00CE49D2">
      <w:r>
        <w:separator/>
      </w:r>
    </w:p>
  </w:footnote>
  <w:footnote w:type="continuationSeparator" w:id="0">
    <w:p w14:paraId="60B42558" w14:textId="77777777" w:rsidR="00C95B6B" w:rsidRDefault="00C95B6B" w:rsidP="00CE49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B321B" w14:textId="55786A91" w:rsidR="00864AC8" w:rsidRPr="00864AC8" w:rsidRDefault="00984E0D" w:rsidP="00864AC8">
    <w:pPr>
      <w:jc w:val="center"/>
      <w:rPr>
        <w:b/>
        <w:bCs/>
        <w:sz w:val="28"/>
        <w:szCs w:val="28"/>
        <w:lang w:val="nl-NL"/>
      </w:rPr>
    </w:pPr>
    <w:r>
      <w:rPr>
        <w:b/>
        <w:bCs/>
        <w:sz w:val="28"/>
        <w:szCs w:val="28"/>
        <w:lang w:val="nl-NL"/>
      </w:rPr>
      <w:t xml:space="preserve">DMP </w:t>
    </w:r>
    <w:proofErr w:type="spellStart"/>
    <w:r>
      <w:rPr>
        <w:b/>
        <w:bCs/>
        <w:sz w:val="28"/>
        <w:szCs w:val="28"/>
        <w:lang w:val="nl-NL"/>
      </w:rPr>
      <w:t>for</w:t>
    </w:r>
    <w:proofErr w:type="spellEnd"/>
    <w:r>
      <w:rPr>
        <w:b/>
        <w:bCs/>
        <w:sz w:val="28"/>
        <w:szCs w:val="28"/>
        <w:lang w:val="nl-NL"/>
      </w:rPr>
      <w:t xml:space="preserve"> </w:t>
    </w:r>
    <w:r w:rsidR="00864AC8" w:rsidRPr="00864AC8">
      <w:rPr>
        <w:b/>
        <w:bCs/>
        <w:sz w:val="28"/>
        <w:szCs w:val="28"/>
        <w:lang w:val="nl-NL"/>
      </w:rPr>
      <w:t>C14/21/119</w:t>
    </w:r>
  </w:p>
  <w:p w14:paraId="562EFBB8" w14:textId="77BDF39F" w:rsidR="00B654C0" w:rsidRPr="00DD37AB" w:rsidRDefault="00B654C0">
    <w:pPr>
      <w:pStyle w:val="Header"/>
      <w:rPr>
        <w:b/>
        <w:bCs/>
        <w:sz w:val="28"/>
        <w:szCs w:val="28"/>
        <w:lang w:val="nl-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7C1D42"/>
    <w:multiLevelType w:val="hybridMultilevel"/>
    <w:tmpl w:val="5C06D384"/>
    <w:lvl w:ilvl="0" w:tplc="18AABBAC">
      <w:numFmt w:val="bullet"/>
      <w:lvlText w:val=""/>
      <w:lvlJc w:val="left"/>
      <w:pPr>
        <w:ind w:left="720" w:hanging="360"/>
      </w:pPr>
      <w:rPr>
        <w:rFonts w:ascii="Symbol" w:eastAsiaTheme="minorHAnsi" w:hAnsi="Symbol" w:cstheme="minorBidi"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1"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2F93972"/>
    <w:multiLevelType w:val="hybridMultilevel"/>
    <w:tmpl w:val="9D7E7A66"/>
    <w:lvl w:ilvl="0" w:tplc="B51EE1C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2F246A"/>
    <w:multiLevelType w:val="hybridMultilevel"/>
    <w:tmpl w:val="CEC8899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16206B"/>
    <w:multiLevelType w:val="hybridMultilevel"/>
    <w:tmpl w:val="21A2C50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472186C"/>
    <w:multiLevelType w:val="hybridMultilevel"/>
    <w:tmpl w:val="A5B0C72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A3603F"/>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25"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86405514">
    <w:abstractNumId w:val="10"/>
  </w:num>
  <w:num w:numId="2" w16cid:durableId="1393043447">
    <w:abstractNumId w:val="24"/>
  </w:num>
  <w:num w:numId="3" w16cid:durableId="1647130126">
    <w:abstractNumId w:val="7"/>
  </w:num>
  <w:num w:numId="4" w16cid:durableId="27294941">
    <w:abstractNumId w:val="5"/>
  </w:num>
  <w:num w:numId="5" w16cid:durableId="306277793">
    <w:abstractNumId w:val="19"/>
  </w:num>
  <w:num w:numId="6" w16cid:durableId="24529878">
    <w:abstractNumId w:val="15"/>
  </w:num>
  <w:num w:numId="7" w16cid:durableId="2140685983">
    <w:abstractNumId w:val="25"/>
  </w:num>
  <w:num w:numId="8" w16cid:durableId="1841195169">
    <w:abstractNumId w:val="4"/>
  </w:num>
  <w:num w:numId="9" w16cid:durableId="872159354">
    <w:abstractNumId w:val="3"/>
  </w:num>
  <w:num w:numId="10" w16cid:durableId="277563854">
    <w:abstractNumId w:val="13"/>
  </w:num>
  <w:num w:numId="11" w16cid:durableId="1693989442">
    <w:abstractNumId w:val="11"/>
  </w:num>
  <w:num w:numId="12" w16cid:durableId="545030119">
    <w:abstractNumId w:val="0"/>
  </w:num>
  <w:num w:numId="13" w16cid:durableId="1834100298">
    <w:abstractNumId w:val="26"/>
  </w:num>
  <w:num w:numId="14" w16cid:durableId="231040967">
    <w:abstractNumId w:val="1"/>
  </w:num>
  <w:num w:numId="15" w16cid:durableId="1443376303">
    <w:abstractNumId w:val="27"/>
  </w:num>
  <w:num w:numId="16" w16cid:durableId="1791052971">
    <w:abstractNumId w:val="2"/>
  </w:num>
  <w:num w:numId="17" w16cid:durableId="2059815547">
    <w:abstractNumId w:val="17"/>
  </w:num>
  <w:num w:numId="18" w16cid:durableId="673074462">
    <w:abstractNumId w:val="21"/>
  </w:num>
  <w:num w:numId="19" w16cid:durableId="633752253">
    <w:abstractNumId w:val="16"/>
  </w:num>
  <w:num w:numId="20" w16cid:durableId="1080299048">
    <w:abstractNumId w:val="20"/>
  </w:num>
  <w:num w:numId="21" w16cid:durableId="2070297268">
    <w:abstractNumId w:val="8"/>
  </w:num>
  <w:num w:numId="22" w16cid:durableId="632637720">
    <w:abstractNumId w:val="23"/>
  </w:num>
  <w:num w:numId="23" w16cid:durableId="1042707255">
    <w:abstractNumId w:val="9"/>
  </w:num>
  <w:num w:numId="24" w16cid:durableId="1739471727">
    <w:abstractNumId w:val="12"/>
  </w:num>
  <w:num w:numId="25" w16cid:durableId="2092658028">
    <w:abstractNumId w:val="18"/>
  </w:num>
  <w:num w:numId="26" w16cid:durableId="832644593">
    <w:abstractNumId w:val="14"/>
  </w:num>
  <w:num w:numId="27" w16cid:durableId="593366675">
    <w:abstractNumId w:val="6"/>
  </w:num>
  <w:num w:numId="28" w16cid:durableId="53257448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activeWritingStyle w:appName="MSWord" w:lang="nl-BE"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nl-NL" w:vendorID="64" w:dllVersion="0" w:nlCheck="1" w:checkStyle="0"/>
  <w:activeWritingStyle w:appName="MSWord" w:lang="nl-NL" w:vendorID="64" w:dllVersion="4096" w:nlCheck="1" w:checkStyle="0"/>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25AC4"/>
    <w:rsid w:val="000260CC"/>
    <w:rsid w:val="00026CC4"/>
    <w:rsid w:val="000316C6"/>
    <w:rsid w:val="00033BAF"/>
    <w:rsid w:val="00033F6C"/>
    <w:rsid w:val="000352AD"/>
    <w:rsid w:val="00036CE5"/>
    <w:rsid w:val="00037A31"/>
    <w:rsid w:val="00037F83"/>
    <w:rsid w:val="0004309D"/>
    <w:rsid w:val="00043AF8"/>
    <w:rsid w:val="0004420C"/>
    <w:rsid w:val="00044F8E"/>
    <w:rsid w:val="00047A5F"/>
    <w:rsid w:val="000522A7"/>
    <w:rsid w:val="00053697"/>
    <w:rsid w:val="00054B40"/>
    <w:rsid w:val="00055A12"/>
    <w:rsid w:val="00057AAF"/>
    <w:rsid w:val="00064D19"/>
    <w:rsid w:val="00065E37"/>
    <w:rsid w:val="00070249"/>
    <w:rsid w:val="00071B47"/>
    <w:rsid w:val="00072018"/>
    <w:rsid w:val="000743EB"/>
    <w:rsid w:val="00076BA0"/>
    <w:rsid w:val="00082BDB"/>
    <w:rsid w:val="00083FD0"/>
    <w:rsid w:val="000906CC"/>
    <w:rsid w:val="00097E2A"/>
    <w:rsid w:val="000A2BC9"/>
    <w:rsid w:val="000A46BC"/>
    <w:rsid w:val="000B154E"/>
    <w:rsid w:val="000B2E0A"/>
    <w:rsid w:val="000B414C"/>
    <w:rsid w:val="000B6BB4"/>
    <w:rsid w:val="000B7A5C"/>
    <w:rsid w:val="000C023E"/>
    <w:rsid w:val="000D0E19"/>
    <w:rsid w:val="000D154F"/>
    <w:rsid w:val="000D1BD1"/>
    <w:rsid w:val="000D6B43"/>
    <w:rsid w:val="000E002C"/>
    <w:rsid w:val="000E1E84"/>
    <w:rsid w:val="000E6129"/>
    <w:rsid w:val="000E6D2E"/>
    <w:rsid w:val="000F0D57"/>
    <w:rsid w:val="000F13FA"/>
    <w:rsid w:val="00100DBE"/>
    <w:rsid w:val="00102451"/>
    <w:rsid w:val="00107291"/>
    <w:rsid w:val="0010770D"/>
    <w:rsid w:val="00114359"/>
    <w:rsid w:val="00114BDA"/>
    <w:rsid w:val="0011665F"/>
    <w:rsid w:val="00117455"/>
    <w:rsid w:val="00121E34"/>
    <w:rsid w:val="00123984"/>
    <w:rsid w:val="00124813"/>
    <w:rsid w:val="0012483E"/>
    <w:rsid w:val="00134F62"/>
    <w:rsid w:val="00135919"/>
    <w:rsid w:val="00144014"/>
    <w:rsid w:val="00145CC7"/>
    <w:rsid w:val="001468CB"/>
    <w:rsid w:val="0015218E"/>
    <w:rsid w:val="00155351"/>
    <w:rsid w:val="00156828"/>
    <w:rsid w:val="001569A1"/>
    <w:rsid w:val="00166718"/>
    <w:rsid w:val="001707E4"/>
    <w:rsid w:val="00174B35"/>
    <w:rsid w:val="00174CE7"/>
    <w:rsid w:val="00175B65"/>
    <w:rsid w:val="00180C25"/>
    <w:rsid w:val="00184061"/>
    <w:rsid w:val="001847ED"/>
    <w:rsid w:val="001901FD"/>
    <w:rsid w:val="00192CA2"/>
    <w:rsid w:val="001942F8"/>
    <w:rsid w:val="001956AB"/>
    <w:rsid w:val="00197920"/>
    <w:rsid w:val="001A0CD1"/>
    <w:rsid w:val="001A63D0"/>
    <w:rsid w:val="001A6D63"/>
    <w:rsid w:val="001B2621"/>
    <w:rsid w:val="001B2BD8"/>
    <w:rsid w:val="001B4C60"/>
    <w:rsid w:val="001B5551"/>
    <w:rsid w:val="001C3D28"/>
    <w:rsid w:val="001D6A24"/>
    <w:rsid w:val="001E2F9D"/>
    <w:rsid w:val="001E6CE0"/>
    <w:rsid w:val="001F1499"/>
    <w:rsid w:val="00203D87"/>
    <w:rsid w:val="00217163"/>
    <w:rsid w:val="00223EB2"/>
    <w:rsid w:val="002466F2"/>
    <w:rsid w:val="0024685C"/>
    <w:rsid w:val="00250D8D"/>
    <w:rsid w:val="0025638E"/>
    <w:rsid w:val="00265950"/>
    <w:rsid w:val="00266625"/>
    <w:rsid w:val="00277747"/>
    <w:rsid w:val="00282548"/>
    <w:rsid w:val="00282F85"/>
    <w:rsid w:val="00282FDF"/>
    <w:rsid w:val="00283137"/>
    <w:rsid w:val="0029352E"/>
    <w:rsid w:val="00294D7D"/>
    <w:rsid w:val="0029593F"/>
    <w:rsid w:val="002977B7"/>
    <w:rsid w:val="002A0F9E"/>
    <w:rsid w:val="002A243F"/>
    <w:rsid w:val="002A6EF6"/>
    <w:rsid w:val="002B58FF"/>
    <w:rsid w:val="002C5FEE"/>
    <w:rsid w:val="002D288E"/>
    <w:rsid w:val="002F410C"/>
    <w:rsid w:val="002F5624"/>
    <w:rsid w:val="0030069C"/>
    <w:rsid w:val="003057A3"/>
    <w:rsid w:val="00306F7B"/>
    <w:rsid w:val="003104AE"/>
    <w:rsid w:val="003107D3"/>
    <w:rsid w:val="00310D46"/>
    <w:rsid w:val="00313B5F"/>
    <w:rsid w:val="00316EB3"/>
    <w:rsid w:val="0032471C"/>
    <w:rsid w:val="0032552F"/>
    <w:rsid w:val="00330737"/>
    <w:rsid w:val="00331ACC"/>
    <w:rsid w:val="00332636"/>
    <w:rsid w:val="0033472F"/>
    <w:rsid w:val="00335A3E"/>
    <w:rsid w:val="00337CE2"/>
    <w:rsid w:val="00340878"/>
    <w:rsid w:val="00341BE4"/>
    <w:rsid w:val="0034263E"/>
    <w:rsid w:val="003427F6"/>
    <w:rsid w:val="00343B19"/>
    <w:rsid w:val="0034429D"/>
    <w:rsid w:val="003507F3"/>
    <w:rsid w:val="00351F42"/>
    <w:rsid w:val="003526F0"/>
    <w:rsid w:val="003605DF"/>
    <w:rsid w:val="003625F8"/>
    <w:rsid w:val="003639ED"/>
    <w:rsid w:val="00365474"/>
    <w:rsid w:val="0036548C"/>
    <w:rsid w:val="00367F6D"/>
    <w:rsid w:val="003725B0"/>
    <w:rsid w:val="00377DC3"/>
    <w:rsid w:val="003914D6"/>
    <w:rsid w:val="00391536"/>
    <w:rsid w:val="0039254C"/>
    <w:rsid w:val="0039292F"/>
    <w:rsid w:val="00397CAE"/>
    <w:rsid w:val="003A0344"/>
    <w:rsid w:val="003A6916"/>
    <w:rsid w:val="003A7FDA"/>
    <w:rsid w:val="003B6E43"/>
    <w:rsid w:val="003C6420"/>
    <w:rsid w:val="003D2185"/>
    <w:rsid w:val="003D2DDC"/>
    <w:rsid w:val="003D4EC9"/>
    <w:rsid w:val="003E12E0"/>
    <w:rsid w:val="003E566A"/>
    <w:rsid w:val="003E6E8D"/>
    <w:rsid w:val="003E7A5B"/>
    <w:rsid w:val="003E7F04"/>
    <w:rsid w:val="00401452"/>
    <w:rsid w:val="004014E1"/>
    <w:rsid w:val="0040421C"/>
    <w:rsid w:val="004060FE"/>
    <w:rsid w:val="004079B4"/>
    <w:rsid w:val="004105C0"/>
    <w:rsid w:val="00412CAA"/>
    <w:rsid w:val="004140F2"/>
    <w:rsid w:val="00415B89"/>
    <w:rsid w:val="0041600C"/>
    <w:rsid w:val="004204F1"/>
    <w:rsid w:val="004217AE"/>
    <w:rsid w:val="00422BA9"/>
    <w:rsid w:val="00425D61"/>
    <w:rsid w:val="00425E19"/>
    <w:rsid w:val="00427737"/>
    <w:rsid w:val="004326F2"/>
    <w:rsid w:val="00435545"/>
    <w:rsid w:val="0044123C"/>
    <w:rsid w:val="00441D64"/>
    <w:rsid w:val="004420AA"/>
    <w:rsid w:val="00442BCA"/>
    <w:rsid w:val="00447077"/>
    <w:rsid w:val="00451AF6"/>
    <w:rsid w:val="0046695E"/>
    <w:rsid w:val="00470052"/>
    <w:rsid w:val="004815C6"/>
    <w:rsid w:val="004822B2"/>
    <w:rsid w:val="00482E60"/>
    <w:rsid w:val="004830FF"/>
    <w:rsid w:val="00483CF2"/>
    <w:rsid w:val="0048548C"/>
    <w:rsid w:val="00487C7B"/>
    <w:rsid w:val="00490B09"/>
    <w:rsid w:val="00491041"/>
    <w:rsid w:val="00492E32"/>
    <w:rsid w:val="00494771"/>
    <w:rsid w:val="00495497"/>
    <w:rsid w:val="0049739D"/>
    <w:rsid w:val="004A04ED"/>
    <w:rsid w:val="004A39C4"/>
    <w:rsid w:val="004A517E"/>
    <w:rsid w:val="004A6E68"/>
    <w:rsid w:val="004B08BD"/>
    <w:rsid w:val="004B193B"/>
    <w:rsid w:val="004B2CCF"/>
    <w:rsid w:val="004B3A11"/>
    <w:rsid w:val="004B6368"/>
    <w:rsid w:val="004C06AB"/>
    <w:rsid w:val="004C16AA"/>
    <w:rsid w:val="004C570E"/>
    <w:rsid w:val="004C72B8"/>
    <w:rsid w:val="004D02D7"/>
    <w:rsid w:val="004D442C"/>
    <w:rsid w:val="004D4B6E"/>
    <w:rsid w:val="004E4ADA"/>
    <w:rsid w:val="004E5EC5"/>
    <w:rsid w:val="004E7651"/>
    <w:rsid w:val="004E7729"/>
    <w:rsid w:val="004F1D91"/>
    <w:rsid w:val="004F6D0E"/>
    <w:rsid w:val="004F7863"/>
    <w:rsid w:val="00507DA6"/>
    <w:rsid w:val="005111C4"/>
    <w:rsid w:val="005122EA"/>
    <w:rsid w:val="00513A0C"/>
    <w:rsid w:val="00514168"/>
    <w:rsid w:val="00517620"/>
    <w:rsid w:val="005252B9"/>
    <w:rsid w:val="00530F5E"/>
    <w:rsid w:val="00534707"/>
    <w:rsid w:val="005434A0"/>
    <w:rsid w:val="00552B61"/>
    <w:rsid w:val="00554D72"/>
    <w:rsid w:val="00555EA1"/>
    <w:rsid w:val="00561EE6"/>
    <w:rsid w:val="00572C6D"/>
    <w:rsid w:val="0057545A"/>
    <w:rsid w:val="00576697"/>
    <w:rsid w:val="0057740F"/>
    <w:rsid w:val="00581E03"/>
    <w:rsid w:val="005825D9"/>
    <w:rsid w:val="0058666D"/>
    <w:rsid w:val="00595441"/>
    <w:rsid w:val="005A5A37"/>
    <w:rsid w:val="005B3EC8"/>
    <w:rsid w:val="005B780B"/>
    <w:rsid w:val="005C2645"/>
    <w:rsid w:val="005C6FF1"/>
    <w:rsid w:val="005C71C0"/>
    <w:rsid w:val="005D5814"/>
    <w:rsid w:val="005D70BF"/>
    <w:rsid w:val="005D763F"/>
    <w:rsid w:val="005E32FD"/>
    <w:rsid w:val="005E451B"/>
    <w:rsid w:val="005E5386"/>
    <w:rsid w:val="005F0C1C"/>
    <w:rsid w:val="005F1A74"/>
    <w:rsid w:val="005F6665"/>
    <w:rsid w:val="00604E45"/>
    <w:rsid w:val="00604EF3"/>
    <w:rsid w:val="00605302"/>
    <w:rsid w:val="00605AAD"/>
    <w:rsid w:val="00610242"/>
    <w:rsid w:val="0061195E"/>
    <w:rsid w:val="00617B48"/>
    <w:rsid w:val="006200AD"/>
    <w:rsid w:val="00620EDF"/>
    <w:rsid w:val="006218A2"/>
    <w:rsid w:val="006218C5"/>
    <w:rsid w:val="006247A4"/>
    <w:rsid w:val="00626238"/>
    <w:rsid w:val="0062643D"/>
    <w:rsid w:val="006362D7"/>
    <w:rsid w:val="0063789C"/>
    <w:rsid w:val="00640CDA"/>
    <w:rsid w:val="00641D7D"/>
    <w:rsid w:val="00642BC5"/>
    <w:rsid w:val="00650192"/>
    <w:rsid w:val="00650708"/>
    <w:rsid w:val="006553BC"/>
    <w:rsid w:val="00657006"/>
    <w:rsid w:val="00660FB5"/>
    <w:rsid w:val="00663D0F"/>
    <w:rsid w:val="006673DA"/>
    <w:rsid w:val="00667DE3"/>
    <w:rsid w:val="00671B90"/>
    <w:rsid w:val="006764E6"/>
    <w:rsid w:val="00677D9D"/>
    <w:rsid w:val="00682AAC"/>
    <w:rsid w:val="006872B0"/>
    <w:rsid w:val="00687A26"/>
    <w:rsid w:val="00691D07"/>
    <w:rsid w:val="00693CE5"/>
    <w:rsid w:val="00694E66"/>
    <w:rsid w:val="006A4BBD"/>
    <w:rsid w:val="006A6322"/>
    <w:rsid w:val="006B279A"/>
    <w:rsid w:val="006B7FFA"/>
    <w:rsid w:val="006C0C74"/>
    <w:rsid w:val="006C1970"/>
    <w:rsid w:val="006C3324"/>
    <w:rsid w:val="006D08F2"/>
    <w:rsid w:val="006D11E0"/>
    <w:rsid w:val="006D1D70"/>
    <w:rsid w:val="006D2E56"/>
    <w:rsid w:val="006E04E8"/>
    <w:rsid w:val="006E47C1"/>
    <w:rsid w:val="006E5BB5"/>
    <w:rsid w:val="006E7F2E"/>
    <w:rsid w:val="006F2033"/>
    <w:rsid w:val="006F5F48"/>
    <w:rsid w:val="007003B4"/>
    <w:rsid w:val="00703CEA"/>
    <w:rsid w:val="00712AC0"/>
    <w:rsid w:val="00714171"/>
    <w:rsid w:val="00716FA0"/>
    <w:rsid w:val="00721DBF"/>
    <w:rsid w:val="00721DD9"/>
    <w:rsid w:val="007270FB"/>
    <w:rsid w:val="0073503C"/>
    <w:rsid w:val="00735DBA"/>
    <w:rsid w:val="007362F5"/>
    <w:rsid w:val="00736EF6"/>
    <w:rsid w:val="007405A6"/>
    <w:rsid w:val="00740C77"/>
    <w:rsid w:val="0074513C"/>
    <w:rsid w:val="0074766B"/>
    <w:rsid w:val="00751BD4"/>
    <w:rsid w:val="00752E4A"/>
    <w:rsid w:val="007546D8"/>
    <w:rsid w:val="00761583"/>
    <w:rsid w:val="00770EC7"/>
    <w:rsid w:val="0077269A"/>
    <w:rsid w:val="00772A7F"/>
    <w:rsid w:val="00773AF9"/>
    <w:rsid w:val="00774A53"/>
    <w:rsid w:val="00776FEF"/>
    <w:rsid w:val="0078107F"/>
    <w:rsid w:val="0078430C"/>
    <w:rsid w:val="00784847"/>
    <w:rsid w:val="0078675E"/>
    <w:rsid w:val="00786C04"/>
    <w:rsid w:val="00787460"/>
    <w:rsid w:val="00794DEC"/>
    <w:rsid w:val="00797E32"/>
    <w:rsid w:val="007A26E0"/>
    <w:rsid w:val="007A56FE"/>
    <w:rsid w:val="007A6DDB"/>
    <w:rsid w:val="007B6E98"/>
    <w:rsid w:val="007B7F3C"/>
    <w:rsid w:val="007C0C85"/>
    <w:rsid w:val="007D6EBF"/>
    <w:rsid w:val="007E35BB"/>
    <w:rsid w:val="007E51F6"/>
    <w:rsid w:val="007F11F0"/>
    <w:rsid w:val="007F2F46"/>
    <w:rsid w:val="007F3B26"/>
    <w:rsid w:val="007F3E3D"/>
    <w:rsid w:val="007F4293"/>
    <w:rsid w:val="007F4754"/>
    <w:rsid w:val="007F5AC1"/>
    <w:rsid w:val="007F6512"/>
    <w:rsid w:val="00806FB4"/>
    <w:rsid w:val="00811DCF"/>
    <w:rsid w:val="00813CAC"/>
    <w:rsid w:val="00816268"/>
    <w:rsid w:val="0082004E"/>
    <w:rsid w:val="00822852"/>
    <w:rsid w:val="00822E4E"/>
    <w:rsid w:val="008242F2"/>
    <w:rsid w:val="00824607"/>
    <w:rsid w:val="0083192F"/>
    <w:rsid w:val="00833350"/>
    <w:rsid w:val="00834A9E"/>
    <w:rsid w:val="008355FA"/>
    <w:rsid w:val="008522F6"/>
    <w:rsid w:val="0085239A"/>
    <w:rsid w:val="008525D0"/>
    <w:rsid w:val="00852762"/>
    <w:rsid w:val="00854DD7"/>
    <w:rsid w:val="00861A4A"/>
    <w:rsid w:val="008621C9"/>
    <w:rsid w:val="00862410"/>
    <w:rsid w:val="008626AA"/>
    <w:rsid w:val="0086362F"/>
    <w:rsid w:val="00864AC8"/>
    <w:rsid w:val="00864E53"/>
    <w:rsid w:val="00872F86"/>
    <w:rsid w:val="00877A71"/>
    <w:rsid w:val="00877DBC"/>
    <w:rsid w:val="00880395"/>
    <w:rsid w:val="00880752"/>
    <w:rsid w:val="008852B8"/>
    <w:rsid w:val="00895A49"/>
    <w:rsid w:val="00895BBB"/>
    <w:rsid w:val="00897E82"/>
    <w:rsid w:val="008A28C6"/>
    <w:rsid w:val="008A4D0F"/>
    <w:rsid w:val="008A7DC0"/>
    <w:rsid w:val="008B00B5"/>
    <w:rsid w:val="008B0304"/>
    <w:rsid w:val="008B5D86"/>
    <w:rsid w:val="008C2811"/>
    <w:rsid w:val="008C4396"/>
    <w:rsid w:val="008D3E1D"/>
    <w:rsid w:val="008E47DE"/>
    <w:rsid w:val="008E7D11"/>
    <w:rsid w:val="008F15D8"/>
    <w:rsid w:val="008F2823"/>
    <w:rsid w:val="008F2D7E"/>
    <w:rsid w:val="008F2E0D"/>
    <w:rsid w:val="008F6DC0"/>
    <w:rsid w:val="008F73BC"/>
    <w:rsid w:val="00900116"/>
    <w:rsid w:val="00900D74"/>
    <w:rsid w:val="00901351"/>
    <w:rsid w:val="00902638"/>
    <w:rsid w:val="00905D63"/>
    <w:rsid w:val="009060DA"/>
    <w:rsid w:val="00906DA8"/>
    <w:rsid w:val="00907406"/>
    <w:rsid w:val="009142A7"/>
    <w:rsid w:val="00916AB5"/>
    <w:rsid w:val="0092127A"/>
    <w:rsid w:val="00923488"/>
    <w:rsid w:val="00923DAD"/>
    <w:rsid w:val="00925163"/>
    <w:rsid w:val="009340EF"/>
    <w:rsid w:val="00935EFB"/>
    <w:rsid w:val="00937E61"/>
    <w:rsid w:val="0094733E"/>
    <w:rsid w:val="00951016"/>
    <w:rsid w:val="0095316C"/>
    <w:rsid w:val="0095381F"/>
    <w:rsid w:val="009554FC"/>
    <w:rsid w:val="0095770A"/>
    <w:rsid w:val="00960037"/>
    <w:rsid w:val="00964E11"/>
    <w:rsid w:val="00973E14"/>
    <w:rsid w:val="00982C39"/>
    <w:rsid w:val="00984679"/>
    <w:rsid w:val="00984E0D"/>
    <w:rsid w:val="0099093F"/>
    <w:rsid w:val="009940AD"/>
    <w:rsid w:val="00994D77"/>
    <w:rsid w:val="00995A34"/>
    <w:rsid w:val="009A45CB"/>
    <w:rsid w:val="009A60A5"/>
    <w:rsid w:val="009B2CAD"/>
    <w:rsid w:val="009B33FA"/>
    <w:rsid w:val="009B4884"/>
    <w:rsid w:val="009B7BF9"/>
    <w:rsid w:val="009C0EAA"/>
    <w:rsid w:val="009C32D2"/>
    <w:rsid w:val="009C3B3E"/>
    <w:rsid w:val="009C6241"/>
    <w:rsid w:val="009C66B2"/>
    <w:rsid w:val="009D0621"/>
    <w:rsid w:val="009D0662"/>
    <w:rsid w:val="009D1077"/>
    <w:rsid w:val="009D32FB"/>
    <w:rsid w:val="009D3DB7"/>
    <w:rsid w:val="009D56EF"/>
    <w:rsid w:val="009E6045"/>
    <w:rsid w:val="009F075D"/>
    <w:rsid w:val="009F0CD6"/>
    <w:rsid w:val="009F5507"/>
    <w:rsid w:val="00A107B3"/>
    <w:rsid w:val="00A11B82"/>
    <w:rsid w:val="00A12425"/>
    <w:rsid w:val="00A133D9"/>
    <w:rsid w:val="00A14579"/>
    <w:rsid w:val="00A14918"/>
    <w:rsid w:val="00A22E9C"/>
    <w:rsid w:val="00A23DCD"/>
    <w:rsid w:val="00A24483"/>
    <w:rsid w:val="00A27619"/>
    <w:rsid w:val="00A3290C"/>
    <w:rsid w:val="00A338F1"/>
    <w:rsid w:val="00A447AF"/>
    <w:rsid w:val="00A46333"/>
    <w:rsid w:val="00A46496"/>
    <w:rsid w:val="00A517CF"/>
    <w:rsid w:val="00A52DF7"/>
    <w:rsid w:val="00A555D2"/>
    <w:rsid w:val="00A616E0"/>
    <w:rsid w:val="00A64CBA"/>
    <w:rsid w:val="00A65FEF"/>
    <w:rsid w:val="00A7366B"/>
    <w:rsid w:val="00A73E90"/>
    <w:rsid w:val="00A77C6A"/>
    <w:rsid w:val="00A82458"/>
    <w:rsid w:val="00A82ED6"/>
    <w:rsid w:val="00A83C02"/>
    <w:rsid w:val="00A87F42"/>
    <w:rsid w:val="00A945AB"/>
    <w:rsid w:val="00A9476A"/>
    <w:rsid w:val="00AA4D8B"/>
    <w:rsid w:val="00AA5D84"/>
    <w:rsid w:val="00AA7C92"/>
    <w:rsid w:val="00AB0E32"/>
    <w:rsid w:val="00AB4374"/>
    <w:rsid w:val="00AB4AFB"/>
    <w:rsid w:val="00AB71F6"/>
    <w:rsid w:val="00AD77BB"/>
    <w:rsid w:val="00AE0878"/>
    <w:rsid w:val="00AE13F1"/>
    <w:rsid w:val="00AE1C23"/>
    <w:rsid w:val="00AE2062"/>
    <w:rsid w:val="00AE5AA3"/>
    <w:rsid w:val="00AE65E6"/>
    <w:rsid w:val="00B0310E"/>
    <w:rsid w:val="00B06724"/>
    <w:rsid w:val="00B06F2D"/>
    <w:rsid w:val="00B06F87"/>
    <w:rsid w:val="00B07325"/>
    <w:rsid w:val="00B11EAD"/>
    <w:rsid w:val="00B16123"/>
    <w:rsid w:val="00B20831"/>
    <w:rsid w:val="00B21F34"/>
    <w:rsid w:val="00B3218B"/>
    <w:rsid w:val="00B40546"/>
    <w:rsid w:val="00B44061"/>
    <w:rsid w:val="00B45C14"/>
    <w:rsid w:val="00B519BA"/>
    <w:rsid w:val="00B53BEC"/>
    <w:rsid w:val="00B53FE6"/>
    <w:rsid w:val="00B57CF4"/>
    <w:rsid w:val="00B6004B"/>
    <w:rsid w:val="00B6037F"/>
    <w:rsid w:val="00B626BE"/>
    <w:rsid w:val="00B654C0"/>
    <w:rsid w:val="00B65531"/>
    <w:rsid w:val="00B66107"/>
    <w:rsid w:val="00B66C62"/>
    <w:rsid w:val="00B71484"/>
    <w:rsid w:val="00B71968"/>
    <w:rsid w:val="00B730CD"/>
    <w:rsid w:val="00B758F4"/>
    <w:rsid w:val="00B819E4"/>
    <w:rsid w:val="00B83C35"/>
    <w:rsid w:val="00B848B1"/>
    <w:rsid w:val="00B85A06"/>
    <w:rsid w:val="00B87E3E"/>
    <w:rsid w:val="00B9081C"/>
    <w:rsid w:val="00B91795"/>
    <w:rsid w:val="00B92A46"/>
    <w:rsid w:val="00B95D39"/>
    <w:rsid w:val="00BA0C2F"/>
    <w:rsid w:val="00BA1FC0"/>
    <w:rsid w:val="00BA21AB"/>
    <w:rsid w:val="00BB2951"/>
    <w:rsid w:val="00BB421D"/>
    <w:rsid w:val="00BB4EB5"/>
    <w:rsid w:val="00BB4F19"/>
    <w:rsid w:val="00BB6479"/>
    <w:rsid w:val="00BB76F4"/>
    <w:rsid w:val="00BB7DDF"/>
    <w:rsid w:val="00BC076D"/>
    <w:rsid w:val="00BC1A18"/>
    <w:rsid w:val="00BC38E6"/>
    <w:rsid w:val="00BE1EDA"/>
    <w:rsid w:val="00BE259C"/>
    <w:rsid w:val="00BE76C6"/>
    <w:rsid w:val="00BF49B0"/>
    <w:rsid w:val="00BF5163"/>
    <w:rsid w:val="00C030FA"/>
    <w:rsid w:val="00C10A94"/>
    <w:rsid w:val="00C149C1"/>
    <w:rsid w:val="00C15373"/>
    <w:rsid w:val="00C15690"/>
    <w:rsid w:val="00C15D94"/>
    <w:rsid w:val="00C161F1"/>
    <w:rsid w:val="00C26A02"/>
    <w:rsid w:val="00C4422C"/>
    <w:rsid w:val="00C47672"/>
    <w:rsid w:val="00C51B5B"/>
    <w:rsid w:val="00C57639"/>
    <w:rsid w:val="00C61245"/>
    <w:rsid w:val="00C64163"/>
    <w:rsid w:val="00C6497B"/>
    <w:rsid w:val="00C652EE"/>
    <w:rsid w:val="00C7438E"/>
    <w:rsid w:val="00C85F7E"/>
    <w:rsid w:val="00C86E87"/>
    <w:rsid w:val="00C873EB"/>
    <w:rsid w:val="00C90462"/>
    <w:rsid w:val="00C93E5C"/>
    <w:rsid w:val="00C94198"/>
    <w:rsid w:val="00C94C03"/>
    <w:rsid w:val="00C95055"/>
    <w:rsid w:val="00C95B6B"/>
    <w:rsid w:val="00CA4241"/>
    <w:rsid w:val="00CA4252"/>
    <w:rsid w:val="00CA44D7"/>
    <w:rsid w:val="00CA5BE8"/>
    <w:rsid w:val="00CB3F10"/>
    <w:rsid w:val="00CB4D5A"/>
    <w:rsid w:val="00CB7CF8"/>
    <w:rsid w:val="00CC0428"/>
    <w:rsid w:val="00CC3918"/>
    <w:rsid w:val="00CC7B27"/>
    <w:rsid w:val="00CC7B3F"/>
    <w:rsid w:val="00CC7DFA"/>
    <w:rsid w:val="00CD0EA7"/>
    <w:rsid w:val="00CD114B"/>
    <w:rsid w:val="00CD1C5B"/>
    <w:rsid w:val="00CD36C2"/>
    <w:rsid w:val="00CD74BA"/>
    <w:rsid w:val="00CE49D2"/>
    <w:rsid w:val="00CE7FFC"/>
    <w:rsid w:val="00CF514D"/>
    <w:rsid w:val="00CF5E77"/>
    <w:rsid w:val="00CF6070"/>
    <w:rsid w:val="00CF7C96"/>
    <w:rsid w:val="00D01CA4"/>
    <w:rsid w:val="00D01F5C"/>
    <w:rsid w:val="00D03316"/>
    <w:rsid w:val="00D04299"/>
    <w:rsid w:val="00D1179C"/>
    <w:rsid w:val="00D141F3"/>
    <w:rsid w:val="00D158F7"/>
    <w:rsid w:val="00D170DB"/>
    <w:rsid w:val="00D17D55"/>
    <w:rsid w:val="00D226F1"/>
    <w:rsid w:val="00D2506B"/>
    <w:rsid w:val="00D36325"/>
    <w:rsid w:val="00D4102B"/>
    <w:rsid w:val="00D41136"/>
    <w:rsid w:val="00D41ED1"/>
    <w:rsid w:val="00D4266B"/>
    <w:rsid w:val="00D43C73"/>
    <w:rsid w:val="00D4509A"/>
    <w:rsid w:val="00D47ACE"/>
    <w:rsid w:val="00D51DC3"/>
    <w:rsid w:val="00D52290"/>
    <w:rsid w:val="00D5497C"/>
    <w:rsid w:val="00D650F6"/>
    <w:rsid w:val="00D72439"/>
    <w:rsid w:val="00D830E9"/>
    <w:rsid w:val="00D83587"/>
    <w:rsid w:val="00D8400D"/>
    <w:rsid w:val="00D84BF4"/>
    <w:rsid w:val="00D90D85"/>
    <w:rsid w:val="00DA1C53"/>
    <w:rsid w:val="00DA326D"/>
    <w:rsid w:val="00DA5AD2"/>
    <w:rsid w:val="00DB04E9"/>
    <w:rsid w:val="00DB45C0"/>
    <w:rsid w:val="00DB6B82"/>
    <w:rsid w:val="00DD2692"/>
    <w:rsid w:val="00DD37AB"/>
    <w:rsid w:val="00DD3A5D"/>
    <w:rsid w:val="00DD5262"/>
    <w:rsid w:val="00DE0273"/>
    <w:rsid w:val="00DE109B"/>
    <w:rsid w:val="00DE2814"/>
    <w:rsid w:val="00DE315A"/>
    <w:rsid w:val="00DE371E"/>
    <w:rsid w:val="00DF0167"/>
    <w:rsid w:val="00DF2884"/>
    <w:rsid w:val="00DF372D"/>
    <w:rsid w:val="00DF3E6A"/>
    <w:rsid w:val="00DF4913"/>
    <w:rsid w:val="00E00BE7"/>
    <w:rsid w:val="00E02315"/>
    <w:rsid w:val="00E12740"/>
    <w:rsid w:val="00E14E40"/>
    <w:rsid w:val="00E1702F"/>
    <w:rsid w:val="00E25EC7"/>
    <w:rsid w:val="00E36981"/>
    <w:rsid w:val="00E427BD"/>
    <w:rsid w:val="00E44ADC"/>
    <w:rsid w:val="00E4728F"/>
    <w:rsid w:val="00E47889"/>
    <w:rsid w:val="00E52B19"/>
    <w:rsid w:val="00E5577F"/>
    <w:rsid w:val="00E57FED"/>
    <w:rsid w:val="00E6127A"/>
    <w:rsid w:val="00E71D49"/>
    <w:rsid w:val="00E77592"/>
    <w:rsid w:val="00E841AA"/>
    <w:rsid w:val="00E8604D"/>
    <w:rsid w:val="00E8753F"/>
    <w:rsid w:val="00E93C67"/>
    <w:rsid w:val="00E94763"/>
    <w:rsid w:val="00E95D00"/>
    <w:rsid w:val="00EA1B20"/>
    <w:rsid w:val="00EA21F4"/>
    <w:rsid w:val="00EA6BDF"/>
    <w:rsid w:val="00EA77B5"/>
    <w:rsid w:val="00EC3A89"/>
    <w:rsid w:val="00EC7281"/>
    <w:rsid w:val="00ED3CF4"/>
    <w:rsid w:val="00ED58F2"/>
    <w:rsid w:val="00EE114C"/>
    <w:rsid w:val="00EE258F"/>
    <w:rsid w:val="00EE3119"/>
    <w:rsid w:val="00EE6614"/>
    <w:rsid w:val="00EF0947"/>
    <w:rsid w:val="00EF170D"/>
    <w:rsid w:val="00EF6E3A"/>
    <w:rsid w:val="00F002B8"/>
    <w:rsid w:val="00F036DD"/>
    <w:rsid w:val="00F04C6A"/>
    <w:rsid w:val="00F15E6A"/>
    <w:rsid w:val="00F175CA"/>
    <w:rsid w:val="00F22588"/>
    <w:rsid w:val="00F2558D"/>
    <w:rsid w:val="00F264FE"/>
    <w:rsid w:val="00F2717A"/>
    <w:rsid w:val="00F33180"/>
    <w:rsid w:val="00F34590"/>
    <w:rsid w:val="00F34A6A"/>
    <w:rsid w:val="00F36776"/>
    <w:rsid w:val="00F36D65"/>
    <w:rsid w:val="00F41148"/>
    <w:rsid w:val="00F41A4D"/>
    <w:rsid w:val="00F41FFA"/>
    <w:rsid w:val="00F42A6F"/>
    <w:rsid w:val="00F4339D"/>
    <w:rsid w:val="00F43D54"/>
    <w:rsid w:val="00F479A3"/>
    <w:rsid w:val="00F5427E"/>
    <w:rsid w:val="00F5432F"/>
    <w:rsid w:val="00F55418"/>
    <w:rsid w:val="00F56966"/>
    <w:rsid w:val="00F57A1B"/>
    <w:rsid w:val="00F63DD9"/>
    <w:rsid w:val="00F73076"/>
    <w:rsid w:val="00F73147"/>
    <w:rsid w:val="00F81AE8"/>
    <w:rsid w:val="00F943F8"/>
    <w:rsid w:val="00F96350"/>
    <w:rsid w:val="00FA1621"/>
    <w:rsid w:val="00FA2444"/>
    <w:rsid w:val="00FB642F"/>
    <w:rsid w:val="00FB786F"/>
    <w:rsid w:val="00FC0475"/>
    <w:rsid w:val="00FD04F3"/>
    <w:rsid w:val="00FD75F2"/>
    <w:rsid w:val="00FE3B0F"/>
    <w:rsid w:val="00FE4199"/>
    <w:rsid w:val="00FE4F3D"/>
    <w:rsid w:val="00FE7A3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5F69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character" w:styleId="UnresolvedMention">
    <w:name w:val="Unresolved Mention"/>
    <w:basedOn w:val="DefaultParagraphFont"/>
    <w:uiPriority w:val="99"/>
    <w:semiHidden/>
    <w:unhideWhenUsed/>
    <w:rsid w:val="00B1612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7592">
      <w:bodyDiv w:val="1"/>
      <w:marLeft w:val="0"/>
      <w:marRight w:val="0"/>
      <w:marTop w:val="0"/>
      <w:marBottom w:val="0"/>
      <w:divBdr>
        <w:top w:val="none" w:sz="0" w:space="0" w:color="auto"/>
        <w:left w:val="none" w:sz="0" w:space="0" w:color="auto"/>
        <w:bottom w:val="none" w:sz="0" w:space="0" w:color="auto"/>
        <w:right w:val="none" w:sz="0" w:space="0" w:color="auto"/>
      </w:divBdr>
    </w:div>
    <w:div w:id="114913343">
      <w:bodyDiv w:val="1"/>
      <w:marLeft w:val="0"/>
      <w:marRight w:val="0"/>
      <w:marTop w:val="0"/>
      <w:marBottom w:val="0"/>
      <w:divBdr>
        <w:top w:val="none" w:sz="0" w:space="0" w:color="auto"/>
        <w:left w:val="none" w:sz="0" w:space="0" w:color="auto"/>
        <w:bottom w:val="none" w:sz="0" w:space="0" w:color="auto"/>
        <w:right w:val="none" w:sz="0" w:space="0" w:color="auto"/>
      </w:divBdr>
    </w:div>
    <w:div w:id="374962089">
      <w:bodyDiv w:val="1"/>
      <w:marLeft w:val="0"/>
      <w:marRight w:val="0"/>
      <w:marTop w:val="0"/>
      <w:marBottom w:val="0"/>
      <w:divBdr>
        <w:top w:val="none" w:sz="0" w:space="0" w:color="auto"/>
        <w:left w:val="none" w:sz="0" w:space="0" w:color="auto"/>
        <w:bottom w:val="none" w:sz="0" w:space="0" w:color="auto"/>
        <w:right w:val="none" w:sz="0" w:space="0" w:color="auto"/>
      </w:divBdr>
    </w:div>
    <w:div w:id="460348509">
      <w:bodyDiv w:val="1"/>
      <w:marLeft w:val="0"/>
      <w:marRight w:val="0"/>
      <w:marTop w:val="0"/>
      <w:marBottom w:val="0"/>
      <w:divBdr>
        <w:top w:val="none" w:sz="0" w:space="0" w:color="auto"/>
        <w:left w:val="none" w:sz="0" w:space="0" w:color="auto"/>
        <w:bottom w:val="none" w:sz="0" w:space="0" w:color="auto"/>
        <w:right w:val="none" w:sz="0" w:space="0" w:color="auto"/>
      </w:divBdr>
    </w:div>
    <w:div w:id="593831275">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815832">
      <w:bodyDiv w:val="1"/>
      <w:marLeft w:val="0"/>
      <w:marRight w:val="0"/>
      <w:marTop w:val="0"/>
      <w:marBottom w:val="0"/>
      <w:divBdr>
        <w:top w:val="none" w:sz="0" w:space="0" w:color="auto"/>
        <w:left w:val="none" w:sz="0" w:space="0" w:color="auto"/>
        <w:bottom w:val="none" w:sz="0" w:space="0" w:color="auto"/>
        <w:right w:val="none" w:sz="0" w:space="0" w:color="auto"/>
      </w:divBdr>
    </w:div>
    <w:div w:id="868879956">
      <w:bodyDiv w:val="1"/>
      <w:marLeft w:val="0"/>
      <w:marRight w:val="0"/>
      <w:marTop w:val="0"/>
      <w:marBottom w:val="0"/>
      <w:divBdr>
        <w:top w:val="none" w:sz="0" w:space="0" w:color="auto"/>
        <w:left w:val="none" w:sz="0" w:space="0" w:color="auto"/>
        <w:bottom w:val="none" w:sz="0" w:space="0" w:color="auto"/>
        <w:right w:val="none" w:sz="0" w:space="0" w:color="auto"/>
      </w:divBdr>
    </w:div>
    <w:div w:id="1079207433">
      <w:bodyDiv w:val="1"/>
      <w:marLeft w:val="0"/>
      <w:marRight w:val="0"/>
      <w:marTop w:val="0"/>
      <w:marBottom w:val="0"/>
      <w:divBdr>
        <w:top w:val="none" w:sz="0" w:space="0" w:color="auto"/>
        <w:left w:val="none" w:sz="0" w:space="0" w:color="auto"/>
        <w:bottom w:val="none" w:sz="0" w:space="0" w:color="auto"/>
        <w:right w:val="none" w:sz="0" w:space="0" w:color="auto"/>
      </w:divBdr>
    </w:div>
    <w:div w:id="1091701536">
      <w:bodyDiv w:val="1"/>
      <w:marLeft w:val="0"/>
      <w:marRight w:val="0"/>
      <w:marTop w:val="0"/>
      <w:marBottom w:val="0"/>
      <w:divBdr>
        <w:top w:val="none" w:sz="0" w:space="0" w:color="auto"/>
        <w:left w:val="none" w:sz="0" w:space="0" w:color="auto"/>
        <w:bottom w:val="none" w:sz="0" w:space="0" w:color="auto"/>
        <w:right w:val="none" w:sz="0" w:space="0" w:color="auto"/>
      </w:divBdr>
    </w:div>
    <w:div w:id="1136991297">
      <w:bodyDiv w:val="1"/>
      <w:marLeft w:val="0"/>
      <w:marRight w:val="0"/>
      <w:marTop w:val="0"/>
      <w:marBottom w:val="0"/>
      <w:divBdr>
        <w:top w:val="none" w:sz="0" w:space="0" w:color="auto"/>
        <w:left w:val="none" w:sz="0" w:space="0" w:color="auto"/>
        <w:bottom w:val="none" w:sz="0" w:space="0" w:color="auto"/>
        <w:right w:val="none" w:sz="0" w:space="0" w:color="auto"/>
      </w:divBdr>
    </w:div>
    <w:div w:id="1738623766">
      <w:bodyDiv w:val="1"/>
      <w:marLeft w:val="0"/>
      <w:marRight w:val="0"/>
      <w:marTop w:val="0"/>
      <w:marBottom w:val="0"/>
      <w:divBdr>
        <w:top w:val="none" w:sz="0" w:space="0" w:color="auto"/>
        <w:left w:val="none" w:sz="0" w:space="0" w:color="auto"/>
        <w:bottom w:val="none" w:sz="0" w:space="0" w:color="auto"/>
        <w:right w:val="none" w:sz="0" w:space="0" w:color="auto"/>
      </w:divBdr>
    </w:div>
    <w:div w:id="1781295801">
      <w:bodyDiv w:val="1"/>
      <w:marLeft w:val="0"/>
      <w:marRight w:val="0"/>
      <w:marTop w:val="0"/>
      <w:marBottom w:val="0"/>
      <w:divBdr>
        <w:top w:val="none" w:sz="0" w:space="0" w:color="auto"/>
        <w:left w:val="none" w:sz="0" w:space="0" w:color="auto"/>
        <w:bottom w:val="none" w:sz="0" w:space="0" w:color="auto"/>
        <w:right w:val="none" w:sz="0" w:space="0" w:color="auto"/>
      </w:divBdr>
    </w:div>
    <w:div w:id="1820029558">
      <w:bodyDiv w:val="1"/>
      <w:marLeft w:val="0"/>
      <w:marRight w:val="0"/>
      <w:marTop w:val="0"/>
      <w:marBottom w:val="0"/>
      <w:divBdr>
        <w:top w:val="none" w:sz="0" w:space="0" w:color="auto"/>
        <w:left w:val="none" w:sz="0" w:space="0" w:color="auto"/>
        <w:bottom w:val="none" w:sz="0" w:space="0" w:color="auto"/>
        <w:right w:val="none" w:sz="0" w:space="0" w:color="auto"/>
      </w:divBdr>
    </w:div>
    <w:div w:id="1833794425">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19858903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airsharing.org"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customXml" Target="../customXml/item5.xml"/><Relationship Id="rId7" Type="http://schemas.openxmlformats.org/officeDocument/2006/relationships/settings" Target="settings.xml"/><Relationship Id="rId12" Type="http://schemas.openxmlformats.org/officeDocument/2006/relationships/hyperlink" Target="http://www.fairsharing.or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en.wikipedia.org/wiki/Standard_operating_procedur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github.com/pasquelab" TargetMode="External"/><Relationship Id="rId5" Type="http://schemas.openxmlformats.org/officeDocument/2006/relationships/numbering" Target="numbering.xml"/><Relationship Id="rId15" Type="http://schemas.openxmlformats.org/officeDocument/2006/relationships/hyperlink" Target="http://www.github.com/pasquelab"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kuleuven.be/pasquelab.or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C14/21/119</Project_x0020_Ref.>
    <FundingCallID xmlns="d2b4f59a-05ce-4744-9d1c-9dd30147ee09">39305</FundingCallID>
    <Code xmlns="d2b4f59a-05ce-4744-9d1c-9dd30147ee09">3M210356</Code>
    <FormID xmlns="d2b4f59a-05ce-4744-9d1c-9dd30147ee09">1993</FormID>
    <_dlc_DocId xmlns="d2b4f59a-05ce-4744-9d1c-9dd30147ee09">P4FNSWA4HVKW-73199252-7601</_dlc_DocId>
    <_dlc_DocIdUrl xmlns="d2b4f59a-05ce-4744-9d1c-9dd30147ee09">
      <Url>https://www.groupware.kuleuven.be/sites/dmpmt/_layouts/15/DocIdRedir.aspx?ID=P4FNSWA4HVKW-73199252-7601</Url>
      <Description>P4FNSWA4HVKW-73199252-7601</Description>
    </_dlc_DocIdUrl>
    <TypeDoc xmlns="de64d03d-2dbc-4782-9fbf-1d8df1c50cf7">Initial</TypeDoc>
  </documentManagement>
</p:properties>
</file>

<file path=customXml/itemProps1.xml><?xml version="1.0" encoding="utf-8"?>
<ds:datastoreItem xmlns:ds="http://schemas.openxmlformats.org/officeDocument/2006/customXml" ds:itemID="{E75E168F-D707-431D-A435-1F716631B5D4}"/>
</file>

<file path=customXml/itemProps2.xml><?xml version="1.0" encoding="utf-8"?>
<ds:datastoreItem xmlns:ds="http://schemas.openxmlformats.org/officeDocument/2006/customXml" ds:itemID="{B464C45C-9975-4C9F-89F3-F7F20CDAC66A}"/>
</file>

<file path=customXml/itemProps3.xml><?xml version="1.0" encoding="utf-8"?>
<ds:datastoreItem xmlns:ds="http://schemas.openxmlformats.org/officeDocument/2006/customXml" ds:itemID="{63097603-6F41-934E-8686-6F81AF5A1937}"/>
</file>

<file path=customXml/itemProps4.xml><?xml version="1.0" encoding="utf-8"?>
<ds:datastoreItem xmlns:ds="http://schemas.openxmlformats.org/officeDocument/2006/customXml" ds:itemID="{8460F6CD-3D50-4358-9DE6-0E335D36D4A8}"/>
</file>

<file path=customXml/itemProps5.xml><?xml version="1.0" encoding="utf-8"?>
<ds:datastoreItem xmlns:ds="http://schemas.openxmlformats.org/officeDocument/2006/customXml" ds:itemID="{590173EB-339D-421A-9048-A91FAB6E0109}"/>
</file>

<file path=docProps/app.xml><?xml version="1.0" encoding="utf-8"?>
<Properties xmlns="http://schemas.openxmlformats.org/officeDocument/2006/extended-properties" xmlns:vt="http://schemas.openxmlformats.org/officeDocument/2006/docPropsVTypes">
  <Template>Normal.dotm</Template>
  <TotalTime>9</TotalTime>
  <Pages>16</Pages>
  <Words>4175</Words>
  <Characters>23802</Characters>
  <Application>Microsoft Office Word</Application>
  <DocSecurity>0</DocSecurity>
  <Lines>198</Lines>
  <Paragraphs>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KU Leuven</Company>
  <LinksUpToDate>false</LinksUpToDate>
  <CharactersWithSpaces>27922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Mertens</dc:creator>
  <cp:keywords/>
  <dc:description/>
  <cp:lastModifiedBy>Vincent Pasque</cp:lastModifiedBy>
  <cp:revision>7</cp:revision>
  <cp:lastPrinted>2019-04-09T07:34:00Z</cp:lastPrinted>
  <dcterms:created xsi:type="dcterms:W3CDTF">2022-03-31T14:46:00Z</dcterms:created>
  <dcterms:modified xsi:type="dcterms:W3CDTF">2022-03-31T20:29:00Z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87b4f67f-e5a3-4ff1-ba86-5c8be65d7cff</vt:lpwstr>
  </property>
</Properties>
</file>