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CF56" w14:textId="77777777" w:rsidR="007A458B" w:rsidRPr="005E51B3" w:rsidRDefault="006C2FFC">
      <w:pPr>
        <w:keepNext/>
        <w:keepLines/>
        <w:pBdr>
          <w:top w:val="nil"/>
          <w:left w:val="nil"/>
          <w:bottom w:val="nil"/>
          <w:right w:val="nil"/>
          <w:between w:val="nil"/>
        </w:pBdr>
        <w:spacing w:before="240" w:after="160" w:line="259" w:lineRule="auto"/>
        <w:rPr>
          <w:color w:val="000000" w:themeColor="text1"/>
        </w:rPr>
      </w:pPr>
      <w:proofErr w:type="spellStart"/>
      <w:r w:rsidRPr="005E51B3">
        <w:rPr>
          <w:color w:val="000000" w:themeColor="text1"/>
        </w:rPr>
        <w:t>C3</w:t>
      </w:r>
      <w:proofErr w:type="spellEnd"/>
      <w:r w:rsidRPr="005E51B3">
        <w:rPr>
          <w:color w:val="000000" w:themeColor="text1"/>
        </w:rPr>
        <w:t xml:space="preserve"> </w:t>
      </w:r>
      <w:proofErr w:type="spellStart"/>
      <w:r w:rsidRPr="005E51B3">
        <w:rPr>
          <w:color w:val="000000" w:themeColor="text1"/>
        </w:rPr>
        <w:t>DMP</w:t>
      </w:r>
      <w:proofErr w:type="spellEnd"/>
    </w:p>
    <w:p w14:paraId="5A8200CA" w14:textId="77777777" w:rsidR="007A458B" w:rsidRPr="005E51B3" w:rsidRDefault="007A458B">
      <w:pPr>
        <w:rPr>
          <w:color w:val="000000" w:themeColor="text1"/>
        </w:rPr>
      </w:pPr>
    </w:p>
    <w:p w14:paraId="48652A9C" w14:textId="77777777" w:rsidR="007A458B" w:rsidRPr="005E51B3" w:rsidRDefault="007A458B">
      <w:pPr>
        <w:rPr>
          <w:color w:val="000000" w:themeColor="text1"/>
        </w:rPr>
      </w:pPr>
    </w:p>
    <w:tbl>
      <w:tblPr>
        <w:tblStyle w:val="a6"/>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1DD5FE9C" w14:textId="77777777">
        <w:trPr>
          <w:cantSplit/>
        </w:trPr>
        <w:tc>
          <w:tcPr>
            <w:tcW w:w="15593" w:type="dxa"/>
            <w:gridSpan w:val="2"/>
            <w:shd w:val="clear" w:color="auto" w:fill="5B9BD5"/>
          </w:tcPr>
          <w:p w14:paraId="6C208BB8"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General Information</w:t>
            </w:r>
          </w:p>
          <w:p w14:paraId="379D0502" w14:textId="77777777" w:rsidR="007A458B" w:rsidRPr="005E51B3" w:rsidRDefault="007A458B">
            <w:pPr>
              <w:pBdr>
                <w:top w:val="nil"/>
                <w:left w:val="nil"/>
                <w:bottom w:val="nil"/>
                <w:right w:val="nil"/>
                <w:between w:val="nil"/>
              </w:pBdr>
              <w:ind w:left="1080"/>
              <w:rPr>
                <w:b/>
                <w:color w:val="000000" w:themeColor="text1"/>
              </w:rPr>
            </w:pPr>
          </w:p>
        </w:tc>
      </w:tr>
      <w:tr w:rsidR="005E51B3" w:rsidRPr="005E51B3" w14:paraId="234CCC7F" w14:textId="77777777">
        <w:trPr>
          <w:cantSplit/>
          <w:trHeight w:val="269"/>
        </w:trPr>
        <w:tc>
          <w:tcPr>
            <w:tcW w:w="4962" w:type="dxa"/>
          </w:tcPr>
          <w:p w14:paraId="35957B31" w14:textId="77777777" w:rsidR="007A458B" w:rsidRPr="005E51B3" w:rsidRDefault="006C2FFC">
            <w:pPr>
              <w:rPr>
                <w:color w:val="000000" w:themeColor="text1"/>
              </w:rPr>
            </w:pPr>
            <w:r w:rsidRPr="005E51B3">
              <w:rPr>
                <w:color w:val="000000" w:themeColor="text1"/>
              </w:rPr>
              <w:t xml:space="preserve">Name applicant </w:t>
            </w:r>
          </w:p>
        </w:tc>
        <w:tc>
          <w:tcPr>
            <w:tcW w:w="10631" w:type="dxa"/>
          </w:tcPr>
          <w:p w14:paraId="42A3DC72" w14:textId="77777777" w:rsidR="007A458B" w:rsidRPr="005E51B3" w:rsidRDefault="006C2FFC">
            <w:pPr>
              <w:rPr>
                <w:b/>
                <w:color w:val="000000" w:themeColor="text1"/>
              </w:rPr>
            </w:pPr>
            <w:r w:rsidRPr="005E51B3">
              <w:rPr>
                <w:b/>
                <w:color w:val="000000" w:themeColor="text1"/>
              </w:rPr>
              <w:t>David Burn</w:t>
            </w:r>
          </w:p>
        </w:tc>
      </w:tr>
      <w:tr w:rsidR="005E51B3" w:rsidRPr="005E51B3" w14:paraId="4AD193ED" w14:textId="77777777">
        <w:trPr>
          <w:cantSplit/>
          <w:trHeight w:val="633"/>
        </w:trPr>
        <w:tc>
          <w:tcPr>
            <w:tcW w:w="4962" w:type="dxa"/>
          </w:tcPr>
          <w:p w14:paraId="544DD7C3" w14:textId="77777777" w:rsidR="007A458B" w:rsidRPr="005E51B3" w:rsidRDefault="006C2FFC">
            <w:pPr>
              <w:rPr>
                <w:color w:val="000000" w:themeColor="text1"/>
              </w:rPr>
            </w:pPr>
            <w:proofErr w:type="spellStart"/>
            <w:r w:rsidRPr="005E51B3">
              <w:rPr>
                <w:color w:val="000000" w:themeColor="text1"/>
              </w:rPr>
              <w:t>FWO</w:t>
            </w:r>
            <w:proofErr w:type="spellEnd"/>
            <w:r w:rsidRPr="005E51B3">
              <w:rPr>
                <w:color w:val="000000" w:themeColor="text1"/>
              </w:rPr>
              <w:t xml:space="preserve"> Project Number &amp; Title</w:t>
            </w:r>
          </w:p>
        </w:tc>
        <w:tc>
          <w:tcPr>
            <w:tcW w:w="10631" w:type="dxa"/>
          </w:tcPr>
          <w:p w14:paraId="495B3373" w14:textId="77777777" w:rsidR="007A458B" w:rsidRPr="005E51B3" w:rsidRDefault="006C2FFC">
            <w:pPr>
              <w:rPr>
                <w:b/>
                <w:color w:val="000000" w:themeColor="text1"/>
              </w:rPr>
            </w:pPr>
            <w:r w:rsidRPr="005E51B3">
              <w:rPr>
                <w:color w:val="000000" w:themeColor="text1"/>
              </w:rPr>
              <w:t>Lost in Translation? Multilingualism in Early Song, 1350-1550</w:t>
            </w:r>
          </w:p>
        </w:tc>
      </w:tr>
      <w:tr w:rsidR="005E51B3" w:rsidRPr="005E51B3" w14:paraId="4B26F6AD" w14:textId="77777777">
        <w:trPr>
          <w:cantSplit/>
          <w:trHeight w:val="269"/>
        </w:trPr>
        <w:tc>
          <w:tcPr>
            <w:tcW w:w="4962" w:type="dxa"/>
          </w:tcPr>
          <w:p w14:paraId="6524BA12" w14:textId="77777777" w:rsidR="007A458B" w:rsidRPr="005E51B3" w:rsidRDefault="006C2FFC">
            <w:pPr>
              <w:rPr>
                <w:color w:val="000000" w:themeColor="text1"/>
              </w:rPr>
            </w:pPr>
            <w:r w:rsidRPr="005E51B3">
              <w:rPr>
                <w:color w:val="000000" w:themeColor="text1"/>
              </w:rPr>
              <w:t>Affiliation</w:t>
            </w:r>
          </w:p>
        </w:tc>
        <w:tc>
          <w:tcPr>
            <w:tcW w:w="10631" w:type="dxa"/>
          </w:tcPr>
          <w:p w14:paraId="4D032F9C"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KU Leuven </w:t>
            </w:r>
          </w:p>
          <w:p w14:paraId="0E46632B"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Universiteit Antwerpen</w:t>
            </w:r>
          </w:p>
          <w:p w14:paraId="3D5726E3"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Universiteit Gent</w:t>
            </w:r>
          </w:p>
          <w:p w14:paraId="537BAA21"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Universiteit Hasselt </w:t>
            </w:r>
          </w:p>
          <w:p w14:paraId="4A3AA1C2"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Vrije Universiteit Brussel</w:t>
            </w:r>
          </w:p>
          <w:p w14:paraId="465C6D49" w14:textId="77777777" w:rsidR="007A458B" w:rsidRPr="005E51B3" w:rsidRDefault="006C2FFC">
            <w:pPr>
              <w:rPr>
                <w:color w:val="000000" w:themeColor="text1"/>
                <w:lang w:val="nl-BE"/>
              </w:rPr>
            </w:pPr>
            <w:r w:rsidRPr="005E51B3">
              <w:rPr>
                <w:rFonts w:ascii="MS Gothic" w:eastAsia="MS Gothic" w:hAnsi="MS Gothic" w:cs="MS Gothic"/>
                <w:color w:val="000000" w:themeColor="text1"/>
                <w:lang w:val="nl-BE"/>
              </w:rPr>
              <w:t>☐</w:t>
            </w:r>
            <w:r w:rsidRPr="005E51B3">
              <w:rPr>
                <w:color w:val="000000" w:themeColor="text1"/>
                <w:lang w:val="nl-BE"/>
              </w:rPr>
              <w:t xml:space="preserve"> Other: </w:t>
            </w:r>
          </w:p>
          <w:p w14:paraId="62D9733E" w14:textId="77777777" w:rsidR="007A458B" w:rsidRPr="005E51B3" w:rsidRDefault="007A458B">
            <w:pPr>
              <w:rPr>
                <w:color w:val="000000" w:themeColor="text1"/>
                <w:lang w:val="nl-BE"/>
              </w:rPr>
            </w:pPr>
          </w:p>
        </w:tc>
      </w:tr>
      <w:tr w:rsidR="005E51B3" w:rsidRPr="005E51B3" w14:paraId="017ACB0A" w14:textId="77777777">
        <w:trPr>
          <w:cantSplit/>
          <w:trHeight w:val="269"/>
        </w:trPr>
        <w:tc>
          <w:tcPr>
            <w:tcW w:w="15593" w:type="dxa"/>
            <w:gridSpan w:val="2"/>
            <w:shd w:val="clear" w:color="auto" w:fill="5B9BD5"/>
          </w:tcPr>
          <w:p w14:paraId="30D22CEE"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Data description</w:t>
            </w:r>
          </w:p>
          <w:p w14:paraId="0A127763" w14:textId="77777777" w:rsidR="007A458B" w:rsidRPr="005E51B3" w:rsidRDefault="007A458B">
            <w:pPr>
              <w:pBdr>
                <w:top w:val="nil"/>
                <w:left w:val="nil"/>
                <w:bottom w:val="nil"/>
                <w:right w:val="nil"/>
                <w:between w:val="nil"/>
              </w:pBdr>
              <w:ind w:left="1080"/>
              <w:rPr>
                <w:b/>
                <w:color w:val="000000" w:themeColor="text1"/>
              </w:rPr>
            </w:pPr>
          </w:p>
        </w:tc>
      </w:tr>
      <w:tr w:rsidR="005E51B3" w:rsidRPr="005E51B3" w14:paraId="6239FAA2" w14:textId="77777777">
        <w:trPr>
          <w:cantSplit/>
          <w:trHeight w:val="269"/>
        </w:trPr>
        <w:tc>
          <w:tcPr>
            <w:tcW w:w="4962" w:type="dxa"/>
          </w:tcPr>
          <w:p w14:paraId="5ECBE957" w14:textId="77777777" w:rsidR="007A458B" w:rsidRPr="005E51B3" w:rsidRDefault="006C2FFC">
            <w:pPr>
              <w:rPr>
                <w:color w:val="000000" w:themeColor="text1"/>
              </w:rPr>
            </w:pPr>
            <w:r w:rsidRPr="005E51B3">
              <w:rPr>
                <w:color w:val="000000" w:themeColor="text1"/>
              </w:rPr>
              <w:t xml:space="preserve">Will you generate/collect new data and/or make use of existing data? </w:t>
            </w:r>
          </w:p>
        </w:tc>
        <w:tc>
          <w:tcPr>
            <w:tcW w:w="10631" w:type="dxa"/>
          </w:tcPr>
          <w:p w14:paraId="4FC39CFA"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Generate new data</w:t>
            </w:r>
          </w:p>
          <w:p w14:paraId="1E69F71E"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Reuse existing data</w:t>
            </w:r>
          </w:p>
        </w:tc>
      </w:tr>
      <w:tr w:rsidR="005E51B3" w:rsidRPr="005E51B3" w14:paraId="35371013" w14:textId="77777777">
        <w:trPr>
          <w:cantSplit/>
          <w:trHeight w:val="269"/>
        </w:trPr>
        <w:tc>
          <w:tcPr>
            <w:tcW w:w="4962" w:type="dxa"/>
          </w:tcPr>
          <w:p w14:paraId="655116A7" w14:textId="77777777" w:rsidR="007A458B" w:rsidRPr="005E51B3" w:rsidRDefault="006C2FFC">
            <w:pPr>
              <w:rPr>
                <w:color w:val="000000" w:themeColor="text1"/>
              </w:rPr>
            </w:pPr>
            <w:r w:rsidRPr="005E51B3">
              <w:rPr>
                <w:color w:val="000000" w:themeColor="text1"/>
              </w:rPr>
              <w:lastRenderedPageBreak/>
              <w:t xml:space="preserve">Describe the origin, </w:t>
            </w:r>
            <w:proofErr w:type="gramStart"/>
            <w:r w:rsidRPr="005E51B3">
              <w:rPr>
                <w:color w:val="000000" w:themeColor="text1"/>
              </w:rPr>
              <w:t>type</w:t>
            </w:r>
            <w:proofErr w:type="gramEnd"/>
            <w:r w:rsidRPr="005E51B3">
              <w:rPr>
                <w:color w:val="000000" w:themeColor="text1"/>
              </w:rPr>
              <w:t xml:space="preserve"> and format of the data (per dataset) and its (estimated) volume</w:t>
            </w:r>
          </w:p>
          <w:p w14:paraId="72DF03E5" w14:textId="77777777" w:rsidR="007A458B" w:rsidRPr="005E51B3" w:rsidRDefault="007A458B">
            <w:pPr>
              <w:rPr>
                <w:color w:val="000000" w:themeColor="text1"/>
              </w:rPr>
            </w:pPr>
          </w:p>
          <w:p w14:paraId="70A5525D" w14:textId="77777777" w:rsidR="007A458B" w:rsidRPr="005E51B3" w:rsidRDefault="006C2FFC">
            <w:pPr>
              <w:rPr>
                <w:i/>
                <w:color w:val="000000" w:themeColor="text1"/>
              </w:rPr>
            </w:pPr>
            <w:r w:rsidRPr="005E51B3">
              <w:rPr>
                <w:i/>
                <w:color w:val="000000" w:themeColor="text1"/>
              </w:rPr>
              <w:t xml:space="preserve">If you </w:t>
            </w:r>
            <w:r w:rsidRPr="005E51B3">
              <w:rPr>
                <w:b/>
                <w:i/>
                <w:color w:val="000000" w:themeColor="text1"/>
              </w:rPr>
              <w:t>reuse</w:t>
            </w:r>
            <w:r w:rsidRPr="005E51B3">
              <w:rPr>
                <w:i/>
                <w:color w:val="000000" w:themeColor="text1"/>
              </w:rPr>
              <w:t xml:space="preserve"> existing data, specify the </w:t>
            </w:r>
            <w:r w:rsidRPr="005E51B3">
              <w:rPr>
                <w:b/>
                <w:i/>
                <w:color w:val="000000" w:themeColor="text1"/>
              </w:rPr>
              <w:t>source</w:t>
            </w:r>
            <w:r w:rsidRPr="005E51B3">
              <w:rPr>
                <w:i/>
                <w:color w:val="000000" w:themeColor="text1"/>
              </w:rPr>
              <w:t xml:space="preserve"> of these data. </w:t>
            </w:r>
          </w:p>
          <w:p w14:paraId="1155A277" w14:textId="77777777" w:rsidR="007A458B" w:rsidRPr="005E51B3" w:rsidRDefault="006C2FFC">
            <w:pPr>
              <w:rPr>
                <w:color w:val="000000" w:themeColor="text1"/>
              </w:rPr>
            </w:pPr>
            <w:r w:rsidRPr="005E51B3">
              <w:rPr>
                <w:i/>
                <w:color w:val="000000" w:themeColor="text1"/>
              </w:rPr>
              <w:t xml:space="preserve">Distinguish data </w:t>
            </w:r>
            <w:r w:rsidRPr="005E51B3">
              <w:rPr>
                <w:b/>
                <w:i/>
                <w:color w:val="000000" w:themeColor="text1"/>
              </w:rPr>
              <w:t>types</w:t>
            </w:r>
            <w:r w:rsidRPr="005E51B3">
              <w:rPr>
                <w:i/>
                <w:color w:val="000000" w:themeColor="text1"/>
              </w:rPr>
              <w:t xml:space="preserve"> (the kind of content) from data </w:t>
            </w:r>
            <w:r w:rsidRPr="005E51B3">
              <w:rPr>
                <w:b/>
                <w:i/>
                <w:color w:val="000000" w:themeColor="text1"/>
              </w:rPr>
              <w:t>formats</w:t>
            </w:r>
            <w:r w:rsidRPr="005E51B3">
              <w:rPr>
                <w:i/>
                <w:color w:val="000000" w:themeColor="text1"/>
              </w:rPr>
              <w:t xml:space="preserve"> (the technical format).</w:t>
            </w:r>
          </w:p>
        </w:tc>
        <w:tc>
          <w:tcPr>
            <w:tcW w:w="10631" w:type="dxa"/>
          </w:tcPr>
          <w:p w14:paraId="1D465945" w14:textId="77777777" w:rsidR="007A458B" w:rsidRPr="005E51B3" w:rsidRDefault="006C2FFC">
            <w:pPr>
              <w:rPr>
                <w:b/>
                <w:color w:val="000000" w:themeColor="text1"/>
              </w:rPr>
            </w:pPr>
            <w:r w:rsidRPr="005E51B3">
              <w:rPr>
                <w:b/>
                <w:color w:val="000000" w:themeColor="text1"/>
              </w:rPr>
              <w:t xml:space="preserve">Goal of the </w:t>
            </w:r>
            <w:proofErr w:type="spellStart"/>
            <w:r w:rsidRPr="005E51B3">
              <w:rPr>
                <w:b/>
                <w:color w:val="000000" w:themeColor="text1"/>
              </w:rPr>
              <w:t>DMP</w:t>
            </w:r>
            <w:proofErr w:type="spellEnd"/>
          </w:p>
          <w:p w14:paraId="2EDB5BB9" w14:textId="69723C3F" w:rsidR="007A458B" w:rsidRPr="005E51B3" w:rsidRDefault="006C2FFC">
            <w:pPr>
              <w:rPr>
                <w:color w:val="000000" w:themeColor="text1"/>
              </w:rPr>
            </w:pPr>
            <w:r w:rsidRPr="005E51B3">
              <w:rPr>
                <w:color w:val="000000" w:themeColor="text1"/>
              </w:rPr>
              <w:t xml:space="preserve">The project aims to study and </w:t>
            </w:r>
            <w:proofErr w:type="spellStart"/>
            <w:r w:rsidRPr="005E51B3">
              <w:rPr>
                <w:color w:val="000000" w:themeColor="text1"/>
              </w:rPr>
              <w:t>valorize</w:t>
            </w:r>
            <w:proofErr w:type="spellEnd"/>
            <w:r w:rsidRPr="005E51B3">
              <w:rPr>
                <w:color w:val="000000" w:themeColor="text1"/>
              </w:rPr>
              <w:t xml:space="preserve"> fourteenth- to sixteenth-century songs (both monodic and polyphonic), their sources and repertoire. The purpose of the Data Management Plan (</w:t>
            </w:r>
            <w:proofErr w:type="spellStart"/>
            <w:r w:rsidRPr="005E51B3">
              <w:rPr>
                <w:color w:val="000000" w:themeColor="text1"/>
              </w:rPr>
              <w:t>DMP</w:t>
            </w:r>
            <w:proofErr w:type="spellEnd"/>
            <w:r w:rsidRPr="005E51B3">
              <w:rPr>
                <w:color w:val="000000" w:themeColor="text1"/>
              </w:rPr>
              <w:t xml:space="preserve">) is to provide an analysis of the main elements of the data management policy </w:t>
            </w:r>
            <w:proofErr w:type="gramStart"/>
            <w:r w:rsidRPr="005E51B3">
              <w:rPr>
                <w:color w:val="000000" w:themeColor="text1"/>
              </w:rPr>
              <w:t>with regard to</w:t>
            </w:r>
            <w:proofErr w:type="gramEnd"/>
            <w:r w:rsidRPr="005E51B3">
              <w:rPr>
                <w:color w:val="000000" w:themeColor="text1"/>
              </w:rPr>
              <w:t xml:space="preserve"> the project (research) data. The </w:t>
            </w:r>
            <w:proofErr w:type="spellStart"/>
            <w:r w:rsidRPr="005E51B3">
              <w:rPr>
                <w:color w:val="000000" w:themeColor="text1"/>
              </w:rPr>
              <w:t>DMP</w:t>
            </w:r>
            <w:proofErr w:type="spellEnd"/>
            <w:r w:rsidRPr="005E51B3">
              <w:rPr>
                <w:color w:val="000000" w:themeColor="text1"/>
              </w:rPr>
              <w:t xml:space="preserve"> is a living document that will evolve during the project period.</w:t>
            </w:r>
          </w:p>
          <w:p w14:paraId="305A8FC4" w14:textId="77777777" w:rsidR="007A458B" w:rsidRPr="005E51B3" w:rsidRDefault="007A458B">
            <w:pPr>
              <w:rPr>
                <w:color w:val="000000" w:themeColor="text1"/>
              </w:rPr>
            </w:pPr>
          </w:p>
          <w:p w14:paraId="1D4A1797" w14:textId="77777777" w:rsidR="007A458B" w:rsidRPr="005E51B3" w:rsidRDefault="006C2FFC">
            <w:pPr>
              <w:rPr>
                <w:b/>
                <w:color w:val="000000" w:themeColor="text1"/>
              </w:rPr>
            </w:pPr>
            <w:r w:rsidRPr="005E51B3">
              <w:rPr>
                <w:b/>
                <w:color w:val="000000" w:themeColor="text1"/>
              </w:rPr>
              <w:t>Origin and types of the data</w:t>
            </w:r>
          </w:p>
          <w:p w14:paraId="3E77B6F9" w14:textId="77777777" w:rsidR="007A458B" w:rsidRPr="005E51B3" w:rsidRDefault="006C2FFC">
            <w:pPr>
              <w:rPr>
                <w:color w:val="000000" w:themeColor="text1"/>
              </w:rPr>
            </w:pPr>
            <w:r w:rsidRPr="005E51B3">
              <w:rPr>
                <w:color w:val="000000" w:themeColor="text1"/>
              </w:rPr>
              <w:t>Data are collected by means of the Alamire Digital Lab:</w:t>
            </w:r>
          </w:p>
          <w:p w14:paraId="11B3545D" w14:textId="77777777" w:rsidR="007A458B" w:rsidRPr="005E51B3" w:rsidRDefault="006C2FFC">
            <w:pPr>
              <w:numPr>
                <w:ilvl w:val="0"/>
                <w:numId w:val="12"/>
              </w:numPr>
              <w:pBdr>
                <w:top w:val="nil"/>
                <w:left w:val="nil"/>
                <w:bottom w:val="nil"/>
                <w:right w:val="nil"/>
                <w:between w:val="nil"/>
              </w:pBdr>
              <w:rPr>
                <w:color w:val="000000" w:themeColor="text1"/>
              </w:rPr>
            </w:pPr>
            <w:r w:rsidRPr="005E51B3">
              <w:rPr>
                <w:color w:val="000000" w:themeColor="text1"/>
              </w:rPr>
              <w:t xml:space="preserve">by state-of-the-art </w:t>
            </w:r>
            <w:r w:rsidRPr="005E51B3">
              <w:rPr>
                <w:color w:val="000000" w:themeColor="text1"/>
                <w:u w:val="single"/>
              </w:rPr>
              <w:t>digitisation of manuscripts</w:t>
            </w:r>
            <w:r w:rsidRPr="005E51B3">
              <w:rPr>
                <w:color w:val="000000" w:themeColor="text1"/>
              </w:rPr>
              <w:t xml:space="preserve"> resulting in </w:t>
            </w:r>
            <w:r w:rsidRPr="005E51B3">
              <w:rPr>
                <w:color w:val="000000" w:themeColor="text1"/>
                <w:u w:val="single"/>
              </w:rPr>
              <w:t>high-resolution images</w:t>
            </w:r>
            <w:r w:rsidRPr="005E51B3">
              <w:rPr>
                <w:color w:val="000000" w:themeColor="text1"/>
              </w:rPr>
              <w:t xml:space="preserve">: Digital images of these sources will be collected by the state-of-the-art Alamire Digital Lab (ADL) using a 150-megapixel camera able to produce digital images of the highest quality, a </w:t>
            </w:r>
            <w:proofErr w:type="spellStart"/>
            <w:r w:rsidRPr="005E51B3">
              <w:rPr>
                <w:color w:val="000000" w:themeColor="text1"/>
              </w:rPr>
              <w:t>scanback</w:t>
            </w:r>
            <w:proofErr w:type="spellEnd"/>
            <w:r w:rsidRPr="005E51B3">
              <w:rPr>
                <w:color w:val="000000" w:themeColor="text1"/>
              </w:rPr>
              <w:t xml:space="preserve">, lighting, </w:t>
            </w:r>
            <w:proofErr w:type="gramStart"/>
            <w:r w:rsidRPr="005E51B3">
              <w:rPr>
                <w:color w:val="000000" w:themeColor="text1"/>
              </w:rPr>
              <w:t>book-stand</w:t>
            </w:r>
            <w:proofErr w:type="gramEnd"/>
            <w:r w:rsidRPr="005E51B3">
              <w:rPr>
                <w:color w:val="000000" w:themeColor="text1"/>
              </w:rPr>
              <w:t xml:space="preserve">, and all necessary ancillary equipment. </w:t>
            </w:r>
          </w:p>
          <w:p w14:paraId="27B82876" w14:textId="77777777" w:rsidR="007A458B" w:rsidRPr="005E51B3" w:rsidRDefault="006C2FFC">
            <w:pPr>
              <w:numPr>
                <w:ilvl w:val="0"/>
                <w:numId w:val="12"/>
              </w:numPr>
              <w:pBdr>
                <w:top w:val="nil"/>
                <w:left w:val="nil"/>
                <w:bottom w:val="nil"/>
                <w:right w:val="nil"/>
                <w:between w:val="nil"/>
              </w:pBdr>
              <w:rPr>
                <w:color w:val="000000" w:themeColor="text1"/>
              </w:rPr>
            </w:pPr>
            <w:r w:rsidRPr="005E51B3">
              <w:rPr>
                <w:color w:val="000000" w:themeColor="text1"/>
              </w:rPr>
              <w:t xml:space="preserve">by user-friendly and performative </w:t>
            </w:r>
            <w:r w:rsidRPr="005E51B3">
              <w:rPr>
                <w:color w:val="000000" w:themeColor="text1"/>
                <w:u w:val="single"/>
              </w:rPr>
              <w:t>online databases</w:t>
            </w:r>
            <w:r w:rsidRPr="005E51B3">
              <w:rPr>
                <w:color w:val="000000" w:themeColor="text1"/>
              </w:rPr>
              <w:t xml:space="preserve">: the images created by ADL are disseminated through the Integrated Database for Early Music (IDEM), a multi-platform online resource, and accompanied by descriptive manuscripts metadata. Over time this resource will grow to offer a rich environment for the images, including recordings, transcriptions, and further documentation. </w:t>
            </w:r>
          </w:p>
          <w:p w14:paraId="5EF504F1" w14:textId="77777777" w:rsidR="007A458B" w:rsidRPr="005E51B3" w:rsidRDefault="007A458B">
            <w:pPr>
              <w:rPr>
                <w:color w:val="000000" w:themeColor="text1"/>
              </w:rPr>
            </w:pPr>
          </w:p>
          <w:p w14:paraId="78CB75BA" w14:textId="77777777" w:rsidR="007A458B" w:rsidRPr="005E51B3" w:rsidRDefault="006C2FFC">
            <w:pPr>
              <w:rPr>
                <w:b/>
                <w:color w:val="000000" w:themeColor="text1"/>
              </w:rPr>
            </w:pPr>
            <w:r w:rsidRPr="005E51B3">
              <w:rPr>
                <w:b/>
                <w:color w:val="000000" w:themeColor="text1"/>
              </w:rPr>
              <w:t>Formats</w:t>
            </w:r>
          </w:p>
          <w:p w14:paraId="30705B27" w14:textId="77777777" w:rsidR="007A458B" w:rsidRPr="005E51B3" w:rsidRDefault="006C2FFC">
            <w:pPr>
              <w:numPr>
                <w:ilvl w:val="0"/>
                <w:numId w:val="14"/>
              </w:numPr>
              <w:pBdr>
                <w:top w:val="nil"/>
                <w:left w:val="nil"/>
                <w:bottom w:val="nil"/>
                <w:right w:val="nil"/>
                <w:between w:val="nil"/>
              </w:pBdr>
              <w:rPr>
                <w:color w:val="000000" w:themeColor="text1"/>
              </w:rPr>
            </w:pPr>
            <w:r w:rsidRPr="005E51B3">
              <w:rPr>
                <w:color w:val="000000" w:themeColor="text1"/>
              </w:rPr>
              <w:t xml:space="preserve">High-resolution digital images of manuscripts are preserved in RAW, TIFF, </w:t>
            </w:r>
            <w:proofErr w:type="spellStart"/>
            <w:r w:rsidRPr="005E51B3">
              <w:rPr>
                <w:color w:val="000000" w:themeColor="text1"/>
              </w:rPr>
              <w:t>JPEG2000</w:t>
            </w:r>
            <w:proofErr w:type="spellEnd"/>
            <w:r w:rsidRPr="005E51B3">
              <w:rPr>
                <w:color w:val="000000" w:themeColor="text1"/>
              </w:rPr>
              <w:t xml:space="preserve"> and PDF formats </w:t>
            </w:r>
          </w:p>
          <w:p w14:paraId="6165C74D" w14:textId="77777777" w:rsidR="007A458B" w:rsidRPr="005E51B3" w:rsidRDefault="006C2FFC">
            <w:pPr>
              <w:numPr>
                <w:ilvl w:val="0"/>
                <w:numId w:val="14"/>
              </w:numPr>
              <w:pBdr>
                <w:top w:val="nil"/>
                <w:left w:val="nil"/>
                <w:bottom w:val="nil"/>
                <w:right w:val="nil"/>
                <w:between w:val="nil"/>
              </w:pBdr>
              <w:rPr>
                <w:color w:val="000000" w:themeColor="text1"/>
              </w:rPr>
            </w:pPr>
            <w:r w:rsidRPr="005E51B3">
              <w:rPr>
                <w:color w:val="000000" w:themeColor="text1"/>
              </w:rPr>
              <w:t>Transcriptions and translations of manuscript texts in RTF format</w:t>
            </w:r>
          </w:p>
          <w:p w14:paraId="189BB08A" w14:textId="77777777" w:rsidR="007A458B" w:rsidRPr="005E51B3" w:rsidRDefault="007A458B">
            <w:pPr>
              <w:rPr>
                <w:color w:val="000000" w:themeColor="text1"/>
              </w:rPr>
            </w:pPr>
          </w:p>
          <w:p w14:paraId="27D05043" w14:textId="77777777" w:rsidR="007A458B" w:rsidRPr="005E51B3" w:rsidRDefault="006C2FFC">
            <w:pPr>
              <w:rPr>
                <w:b/>
                <w:color w:val="000000" w:themeColor="text1"/>
              </w:rPr>
            </w:pPr>
            <w:r w:rsidRPr="005E51B3">
              <w:rPr>
                <w:b/>
                <w:color w:val="000000" w:themeColor="text1"/>
              </w:rPr>
              <w:t>Estimated volume</w:t>
            </w:r>
          </w:p>
          <w:p w14:paraId="7DA3E1AB" w14:textId="77777777" w:rsidR="007A458B" w:rsidRPr="005E51B3" w:rsidRDefault="006C2FFC">
            <w:pPr>
              <w:numPr>
                <w:ilvl w:val="0"/>
                <w:numId w:val="2"/>
              </w:numPr>
              <w:pBdr>
                <w:top w:val="nil"/>
                <w:left w:val="nil"/>
                <w:bottom w:val="nil"/>
                <w:right w:val="nil"/>
                <w:between w:val="nil"/>
              </w:pBdr>
              <w:rPr>
                <w:color w:val="000000" w:themeColor="text1"/>
              </w:rPr>
            </w:pPr>
            <w:r w:rsidRPr="005E51B3">
              <w:rPr>
                <w:color w:val="000000" w:themeColor="text1"/>
              </w:rPr>
              <w:t>High-resolution digital images: ADL - 1 image RAW (</w:t>
            </w:r>
            <w:proofErr w:type="spellStart"/>
            <w:r w:rsidRPr="005E51B3">
              <w:rPr>
                <w:color w:val="000000" w:themeColor="text1"/>
              </w:rPr>
              <w:t>180MB</w:t>
            </w:r>
            <w:proofErr w:type="spellEnd"/>
            <w:r w:rsidRPr="005E51B3">
              <w:rPr>
                <w:color w:val="000000" w:themeColor="text1"/>
              </w:rPr>
              <w:t>), TIFF (300 MB), JPEG (</w:t>
            </w:r>
            <w:proofErr w:type="spellStart"/>
            <w:r w:rsidRPr="005E51B3">
              <w:rPr>
                <w:color w:val="000000" w:themeColor="text1"/>
              </w:rPr>
              <w:t>180MB</w:t>
            </w:r>
            <w:proofErr w:type="spellEnd"/>
            <w:r w:rsidRPr="005E51B3">
              <w:rPr>
                <w:color w:val="000000" w:themeColor="text1"/>
              </w:rPr>
              <w:t>) Thumbnails (</w:t>
            </w:r>
            <w:proofErr w:type="spellStart"/>
            <w:r w:rsidRPr="005E51B3">
              <w:rPr>
                <w:color w:val="000000" w:themeColor="text1"/>
              </w:rPr>
              <w:t>5,4MB</w:t>
            </w:r>
            <w:proofErr w:type="spellEnd"/>
            <w:r w:rsidRPr="005E51B3">
              <w:rPr>
                <w:color w:val="000000" w:themeColor="text1"/>
              </w:rPr>
              <w:t>) – total estimated volume: 5.000 pages (</w:t>
            </w:r>
            <w:proofErr w:type="spellStart"/>
            <w:r w:rsidRPr="005E51B3">
              <w:rPr>
                <w:color w:val="000000" w:themeColor="text1"/>
              </w:rPr>
              <w:t>ca.25</w:t>
            </w:r>
            <w:proofErr w:type="spellEnd"/>
            <w:r w:rsidRPr="005E51B3">
              <w:rPr>
                <w:color w:val="000000" w:themeColor="text1"/>
              </w:rPr>
              <w:t xml:space="preserve"> manuscripts) = 3,50 TB</w:t>
            </w:r>
          </w:p>
          <w:p w14:paraId="13155A54" w14:textId="77777777" w:rsidR="007A458B" w:rsidRPr="005E51B3" w:rsidRDefault="007A458B">
            <w:pPr>
              <w:pBdr>
                <w:top w:val="nil"/>
                <w:left w:val="nil"/>
                <w:bottom w:val="nil"/>
                <w:right w:val="nil"/>
                <w:between w:val="nil"/>
              </w:pBdr>
              <w:ind w:left="360"/>
              <w:rPr>
                <w:color w:val="000000" w:themeColor="text1"/>
              </w:rPr>
            </w:pPr>
          </w:p>
        </w:tc>
      </w:tr>
    </w:tbl>
    <w:p w14:paraId="1C706E4A" w14:textId="77777777" w:rsidR="007A458B" w:rsidRPr="005E51B3" w:rsidRDefault="006C2FFC">
      <w:pPr>
        <w:rPr>
          <w:color w:val="000000" w:themeColor="text1"/>
        </w:rPr>
      </w:pPr>
      <w:r w:rsidRPr="005E51B3">
        <w:rPr>
          <w:color w:val="000000" w:themeColor="text1"/>
        </w:rPr>
        <w:br w:type="page"/>
      </w:r>
    </w:p>
    <w:p w14:paraId="2043C801" w14:textId="77777777" w:rsidR="007A458B" w:rsidRPr="005E51B3" w:rsidRDefault="007A458B">
      <w:pPr>
        <w:rPr>
          <w:color w:val="000000" w:themeColor="text1"/>
        </w:rPr>
      </w:pPr>
    </w:p>
    <w:tbl>
      <w:tblPr>
        <w:tblStyle w:val="a7"/>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1203D215" w14:textId="77777777">
        <w:trPr>
          <w:cantSplit/>
          <w:trHeight w:val="269"/>
        </w:trPr>
        <w:tc>
          <w:tcPr>
            <w:tcW w:w="15593" w:type="dxa"/>
            <w:gridSpan w:val="2"/>
            <w:shd w:val="clear" w:color="auto" w:fill="5B9BD5"/>
          </w:tcPr>
          <w:p w14:paraId="635C8DE7"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Ethical and legal issues</w:t>
            </w:r>
          </w:p>
          <w:p w14:paraId="70BCB1F4" w14:textId="77777777" w:rsidR="007A458B" w:rsidRPr="005E51B3" w:rsidRDefault="007A458B">
            <w:pPr>
              <w:pBdr>
                <w:top w:val="nil"/>
                <w:left w:val="nil"/>
                <w:bottom w:val="nil"/>
                <w:right w:val="nil"/>
                <w:between w:val="nil"/>
              </w:pBdr>
              <w:ind w:left="1080"/>
              <w:rPr>
                <w:b/>
                <w:color w:val="000000" w:themeColor="text1"/>
              </w:rPr>
            </w:pPr>
          </w:p>
        </w:tc>
      </w:tr>
      <w:tr w:rsidR="005E51B3" w:rsidRPr="005E51B3" w14:paraId="435B4ED3" w14:textId="77777777">
        <w:trPr>
          <w:cantSplit/>
          <w:trHeight w:val="269"/>
        </w:trPr>
        <w:tc>
          <w:tcPr>
            <w:tcW w:w="4962" w:type="dxa"/>
            <w:shd w:val="clear" w:color="auto" w:fill="FFFFFF"/>
          </w:tcPr>
          <w:p w14:paraId="379F2D98" w14:textId="77777777" w:rsidR="007A458B" w:rsidRPr="005E51B3" w:rsidRDefault="006C2FFC">
            <w:pPr>
              <w:jc w:val="both"/>
              <w:rPr>
                <w:color w:val="000000" w:themeColor="text1"/>
              </w:rPr>
            </w:pPr>
            <w:r w:rsidRPr="005E51B3">
              <w:rPr>
                <w:color w:val="000000" w:themeColor="text1"/>
              </w:rPr>
              <w:t>Will you use personal data? If so, shortly describe the kind of personal data you will use AND add the reference to your file in your host institution's privacy register.</w:t>
            </w:r>
          </w:p>
          <w:p w14:paraId="70A5025F" w14:textId="77777777" w:rsidR="007A458B" w:rsidRPr="005E51B3" w:rsidRDefault="007A458B">
            <w:pPr>
              <w:jc w:val="both"/>
              <w:rPr>
                <w:color w:val="000000" w:themeColor="text1"/>
              </w:rPr>
            </w:pPr>
          </w:p>
          <w:p w14:paraId="0558F4C5" w14:textId="77777777" w:rsidR="007A458B" w:rsidRPr="005E51B3" w:rsidRDefault="006C2FFC">
            <w:pPr>
              <w:jc w:val="both"/>
              <w:rPr>
                <w:i/>
                <w:color w:val="000000" w:themeColor="text1"/>
              </w:rPr>
            </w:pPr>
            <w:r w:rsidRPr="005E51B3">
              <w:rPr>
                <w:i/>
                <w:color w:val="000000" w:themeColor="text1"/>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cPr>
          <w:p w14:paraId="40B2DF97"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29387C46"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770449CA" w14:textId="77777777" w:rsidR="007A458B" w:rsidRPr="005E51B3" w:rsidRDefault="006C2FFC">
            <w:pPr>
              <w:rPr>
                <w:color w:val="000000" w:themeColor="text1"/>
              </w:rPr>
            </w:pPr>
            <w:r w:rsidRPr="005E51B3">
              <w:rPr>
                <w:color w:val="000000" w:themeColor="text1"/>
              </w:rPr>
              <w:t xml:space="preserve">If yes: </w:t>
            </w:r>
          </w:p>
          <w:p w14:paraId="7A8FCBB5" w14:textId="77777777" w:rsidR="007A458B" w:rsidRPr="005E51B3" w:rsidRDefault="006C2FFC">
            <w:pPr>
              <w:numPr>
                <w:ilvl w:val="0"/>
                <w:numId w:val="4"/>
              </w:numPr>
              <w:pBdr>
                <w:top w:val="nil"/>
                <w:left w:val="nil"/>
                <w:bottom w:val="nil"/>
                <w:right w:val="nil"/>
                <w:between w:val="nil"/>
              </w:pBdr>
              <w:rPr>
                <w:color w:val="000000" w:themeColor="text1"/>
              </w:rPr>
            </w:pPr>
            <w:r w:rsidRPr="005E51B3">
              <w:rPr>
                <w:color w:val="000000" w:themeColor="text1"/>
              </w:rPr>
              <w:t>Privacy Registry Reference:</w:t>
            </w:r>
          </w:p>
          <w:p w14:paraId="7986CC5F" w14:textId="77777777" w:rsidR="007A458B" w:rsidRPr="005E51B3" w:rsidRDefault="006C2FFC">
            <w:pPr>
              <w:numPr>
                <w:ilvl w:val="0"/>
                <w:numId w:val="4"/>
              </w:numPr>
              <w:pBdr>
                <w:top w:val="nil"/>
                <w:left w:val="nil"/>
                <w:bottom w:val="nil"/>
                <w:right w:val="nil"/>
                <w:between w:val="nil"/>
              </w:pBdr>
              <w:rPr>
                <w:b/>
                <w:color w:val="000000" w:themeColor="text1"/>
              </w:rPr>
            </w:pPr>
            <w:r w:rsidRPr="005E51B3">
              <w:rPr>
                <w:color w:val="000000" w:themeColor="text1"/>
              </w:rPr>
              <w:t>Short description of the kind of personal data that will be used:</w:t>
            </w:r>
          </w:p>
        </w:tc>
      </w:tr>
      <w:tr w:rsidR="005E51B3" w:rsidRPr="005E51B3" w14:paraId="024E83BA" w14:textId="77777777">
        <w:trPr>
          <w:cantSplit/>
          <w:trHeight w:val="269"/>
        </w:trPr>
        <w:tc>
          <w:tcPr>
            <w:tcW w:w="4962" w:type="dxa"/>
            <w:shd w:val="clear" w:color="auto" w:fill="FFFFFF"/>
          </w:tcPr>
          <w:p w14:paraId="20EBC74D" w14:textId="77777777" w:rsidR="007A458B" w:rsidRPr="005E51B3" w:rsidRDefault="006C2FFC">
            <w:pPr>
              <w:rPr>
                <w:rFonts w:ascii="Arial" w:eastAsia="Arial" w:hAnsi="Arial" w:cs="Arial"/>
                <w:color w:val="000000" w:themeColor="text1"/>
              </w:rPr>
            </w:pPr>
            <w:r w:rsidRPr="005E51B3">
              <w:rPr>
                <w:color w:val="000000" w:themeColor="text1"/>
              </w:rPr>
              <w:t>Are there any ethical issues concerning the creation and/or use of the data (</w:t>
            </w:r>
            <w:proofErr w:type="gramStart"/>
            <w:r w:rsidRPr="005E51B3">
              <w:rPr>
                <w:color w:val="000000" w:themeColor="text1"/>
              </w:rPr>
              <w:t>e.g.</w:t>
            </w:r>
            <w:proofErr w:type="gramEnd"/>
            <w:r w:rsidRPr="005E51B3">
              <w:rPr>
                <w:color w:val="000000" w:themeColor="text1"/>
              </w:rPr>
              <w:t xml:space="preserve"> experiments on humans or animals, dual use)? If so, add the reference to the formal approval by the relevant ethical review committee(s).</w:t>
            </w:r>
          </w:p>
        </w:tc>
        <w:tc>
          <w:tcPr>
            <w:tcW w:w="10631" w:type="dxa"/>
            <w:shd w:val="clear" w:color="auto" w:fill="FFFFFF"/>
          </w:tcPr>
          <w:p w14:paraId="104995DD"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7206FE4C"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1156A099" w14:textId="77777777" w:rsidR="007A458B" w:rsidRPr="005E51B3" w:rsidRDefault="006C2FFC">
            <w:pPr>
              <w:rPr>
                <w:color w:val="000000" w:themeColor="text1"/>
              </w:rPr>
            </w:pPr>
            <w:r w:rsidRPr="005E51B3">
              <w:rPr>
                <w:color w:val="000000" w:themeColor="text1"/>
              </w:rPr>
              <w:t xml:space="preserve">If yes: </w:t>
            </w:r>
          </w:p>
          <w:p w14:paraId="435BD224" w14:textId="77777777" w:rsidR="007A458B" w:rsidRPr="005E51B3" w:rsidRDefault="006C2FFC">
            <w:pPr>
              <w:numPr>
                <w:ilvl w:val="0"/>
                <w:numId w:val="4"/>
              </w:numPr>
              <w:pBdr>
                <w:top w:val="nil"/>
                <w:left w:val="nil"/>
                <w:bottom w:val="nil"/>
                <w:right w:val="nil"/>
                <w:between w:val="nil"/>
              </w:pBdr>
              <w:jc w:val="both"/>
              <w:rPr>
                <w:color w:val="000000" w:themeColor="text1"/>
              </w:rPr>
            </w:pPr>
            <w:r w:rsidRPr="005E51B3">
              <w:rPr>
                <w:color w:val="000000" w:themeColor="text1"/>
              </w:rPr>
              <w:t>Reference to ethical committee approval:</w:t>
            </w:r>
          </w:p>
          <w:p w14:paraId="349990A3" w14:textId="77777777" w:rsidR="007A458B" w:rsidRPr="005E51B3" w:rsidRDefault="007A458B">
            <w:pPr>
              <w:jc w:val="both"/>
              <w:rPr>
                <w:b/>
                <w:color w:val="000000" w:themeColor="text1"/>
              </w:rPr>
            </w:pPr>
          </w:p>
        </w:tc>
      </w:tr>
      <w:tr w:rsidR="005E51B3" w:rsidRPr="005E51B3" w14:paraId="660CDFDB" w14:textId="77777777">
        <w:trPr>
          <w:cantSplit/>
          <w:trHeight w:val="269"/>
        </w:trPr>
        <w:tc>
          <w:tcPr>
            <w:tcW w:w="4962" w:type="dxa"/>
            <w:shd w:val="clear" w:color="auto" w:fill="FFFFFF"/>
          </w:tcPr>
          <w:p w14:paraId="19202720" w14:textId="77777777" w:rsidR="007A458B" w:rsidRPr="005E51B3" w:rsidRDefault="006C2FFC">
            <w:pPr>
              <w:jc w:val="both"/>
              <w:rPr>
                <w:color w:val="000000" w:themeColor="text1"/>
              </w:rPr>
            </w:pPr>
            <w:r w:rsidRPr="005E51B3">
              <w:rPr>
                <w:color w:val="000000" w:themeColor="text1"/>
              </w:rPr>
              <w:lastRenderedPageBreak/>
              <w:t>Does your work possibly result in research data with potential for tech transfer and valorisation? Will IP restrictions be claimed for the data you created? If so, for what data and which restrictions will be asserted?</w:t>
            </w:r>
          </w:p>
        </w:tc>
        <w:tc>
          <w:tcPr>
            <w:tcW w:w="10631" w:type="dxa"/>
            <w:shd w:val="clear" w:color="auto" w:fill="FFFFFF"/>
          </w:tcPr>
          <w:p w14:paraId="0189C515"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1D5A6191"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2F5DAE3A" w14:textId="77777777" w:rsidR="007A458B" w:rsidRPr="005E51B3" w:rsidRDefault="006C2FFC">
            <w:pPr>
              <w:tabs>
                <w:tab w:val="left" w:pos="2725"/>
              </w:tabs>
              <w:rPr>
                <w:color w:val="000000" w:themeColor="text1"/>
              </w:rPr>
            </w:pPr>
            <w:r w:rsidRPr="005E51B3">
              <w:rPr>
                <w:color w:val="000000" w:themeColor="text1"/>
              </w:rPr>
              <w:t>If yes, please comment:</w:t>
            </w:r>
          </w:p>
          <w:p w14:paraId="37F1AF0A" w14:textId="77777777" w:rsidR="007A458B" w:rsidRPr="005E51B3" w:rsidRDefault="007A458B">
            <w:pPr>
              <w:tabs>
                <w:tab w:val="left" w:pos="2725"/>
              </w:tabs>
              <w:rPr>
                <w:color w:val="000000" w:themeColor="text1"/>
              </w:rPr>
            </w:pPr>
          </w:p>
          <w:p w14:paraId="4DD4EB29" w14:textId="77777777" w:rsidR="007A458B" w:rsidRPr="005E51B3" w:rsidRDefault="006C2FFC">
            <w:pPr>
              <w:spacing w:after="120"/>
              <w:jc w:val="both"/>
              <w:rPr>
                <w:color w:val="000000" w:themeColor="text1"/>
              </w:rPr>
            </w:pPr>
            <w:r w:rsidRPr="005E51B3">
              <w:rPr>
                <w:color w:val="000000" w:themeColor="text1"/>
              </w:rPr>
              <w:t xml:space="preserve">IDEM: The Mirador-viewer is implemented in the IDEM database so that data is interoperable in function of efficient data-connection. The Mirador viewer is a </w:t>
            </w:r>
            <w:proofErr w:type="spellStart"/>
            <w:r w:rsidRPr="005E51B3">
              <w:rPr>
                <w:color w:val="000000" w:themeColor="text1"/>
              </w:rPr>
              <w:t>IIIF</w:t>
            </w:r>
            <w:proofErr w:type="spellEnd"/>
            <w:r w:rsidRPr="005E51B3">
              <w:rPr>
                <w:color w:val="000000" w:themeColor="text1"/>
              </w:rPr>
              <w:t xml:space="preserve"> compliant viewer application running on the </w:t>
            </w:r>
            <w:proofErr w:type="spellStart"/>
            <w:r w:rsidRPr="005E51B3">
              <w:rPr>
                <w:color w:val="000000" w:themeColor="text1"/>
              </w:rPr>
              <w:t>LIBIS</w:t>
            </w:r>
            <w:proofErr w:type="spellEnd"/>
            <w:r w:rsidRPr="005E51B3">
              <w:rPr>
                <w:color w:val="000000" w:themeColor="text1"/>
              </w:rPr>
              <w:t xml:space="preserve"> KU Leuven service infrastructure. Between the holding institutions and the Alamire Foundation (KU Leuven) an agreement shall be concluded authorising the ADL to digitise the necessary sources for further integration of these images in the Integrated Database for Early Music (IDEM) and to use them for related research and valorisation purposes. (Standard ADL agreement) </w:t>
            </w:r>
          </w:p>
          <w:p w14:paraId="7C4E61DA" w14:textId="77777777" w:rsidR="007A458B" w:rsidRPr="005E51B3" w:rsidRDefault="006C2FFC">
            <w:pPr>
              <w:spacing w:before="200" w:after="200" w:line="276" w:lineRule="auto"/>
              <w:jc w:val="both"/>
              <w:rPr>
                <w:color w:val="000000" w:themeColor="text1"/>
              </w:rPr>
            </w:pPr>
            <w:r w:rsidRPr="005E51B3">
              <w:rPr>
                <w:color w:val="000000" w:themeColor="text1"/>
              </w:rPr>
              <w:t>Texts: a future integration of text files into the IDEM data model is planned, of which the necessary agreements (</w:t>
            </w:r>
            <w:proofErr w:type="gramStart"/>
            <w:r w:rsidRPr="005E51B3">
              <w:rPr>
                <w:color w:val="000000" w:themeColor="text1"/>
              </w:rPr>
              <w:t>e.g.</w:t>
            </w:r>
            <w:proofErr w:type="gramEnd"/>
            <w:r w:rsidRPr="005E51B3">
              <w:rPr>
                <w:color w:val="000000" w:themeColor="text1"/>
              </w:rPr>
              <w:t xml:space="preserve"> with translators and/or transcribers) will be part. </w:t>
            </w:r>
          </w:p>
        </w:tc>
      </w:tr>
      <w:tr w:rsidR="005E51B3" w:rsidRPr="005E51B3" w14:paraId="1ADBACB7" w14:textId="77777777">
        <w:trPr>
          <w:cantSplit/>
          <w:trHeight w:val="269"/>
        </w:trPr>
        <w:tc>
          <w:tcPr>
            <w:tcW w:w="4962" w:type="dxa"/>
            <w:shd w:val="clear" w:color="auto" w:fill="FFFFFF"/>
          </w:tcPr>
          <w:p w14:paraId="16F4B18C" w14:textId="77777777" w:rsidR="007A458B" w:rsidRPr="005E51B3" w:rsidRDefault="006C2FFC">
            <w:pPr>
              <w:jc w:val="both"/>
              <w:rPr>
                <w:color w:val="000000" w:themeColor="text1"/>
              </w:rPr>
            </w:pPr>
            <w:r w:rsidRPr="005E51B3">
              <w:rPr>
                <w:color w:val="000000" w:themeColor="text1"/>
              </w:rPr>
              <w:t>Do existing 3</w:t>
            </w:r>
            <w:r w:rsidRPr="005E51B3">
              <w:rPr>
                <w:color w:val="000000" w:themeColor="text1"/>
                <w:vertAlign w:val="superscript"/>
              </w:rPr>
              <w:t>rd</w:t>
            </w:r>
            <w:r w:rsidRPr="005E51B3">
              <w:rPr>
                <w:color w:val="000000" w:themeColor="text1"/>
              </w:rPr>
              <w:t xml:space="preserve"> party agreements restrict dissemination or exploitation of the data you (re)use? If so, to what data do they relate and what restrictions are in place?</w:t>
            </w:r>
          </w:p>
        </w:tc>
        <w:tc>
          <w:tcPr>
            <w:tcW w:w="10631" w:type="dxa"/>
            <w:shd w:val="clear" w:color="auto" w:fill="FFFFFF"/>
          </w:tcPr>
          <w:p w14:paraId="444C0B4B"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345A285E"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01CB7C1D" w14:textId="77777777" w:rsidR="007A458B" w:rsidRPr="005E51B3" w:rsidRDefault="006C2FFC">
            <w:pPr>
              <w:rPr>
                <w:color w:val="000000" w:themeColor="text1"/>
              </w:rPr>
            </w:pPr>
            <w:r w:rsidRPr="005E51B3">
              <w:rPr>
                <w:color w:val="000000" w:themeColor="text1"/>
              </w:rPr>
              <w:t>If yes, please comment:</w:t>
            </w:r>
          </w:p>
          <w:p w14:paraId="76650F77" w14:textId="77777777" w:rsidR="007A458B" w:rsidRPr="005E51B3" w:rsidRDefault="007A458B">
            <w:pPr>
              <w:rPr>
                <w:color w:val="000000" w:themeColor="text1"/>
              </w:rPr>
            </w:pPr>
          </w:p>
          <w:p w14:paraId="1E0F4B82" w14:textId="77777777" w:rsidR="007A458B" w:rsidRPr="005E51B3" w:rsidRDefault="006C2FFC">
            <w:pPr>
              <w:numPr>
                <w:ilvl w:val="0"/>
                <w:numId w:val="4"/>
              </w:numPr>
              <w:pBdr>
                <w:top w:val="nil"/>
                <w:left w:val="nil"/>
                <w:bottom w:val="nil"/>
                <w:right w:val="nil"/>
                <w:between w:val="nil"/>
              </w:pBdr>
              <w:jc w:val="both"/>
              <w:rPr>
                <w:color w:val="000000" w:themeColor="text1"/>
              </w:rPr>
            </w:pPr>
            <w:r w:rsidRPr="005E51B3">
              <w:rPr>
                <w:color w:val="000000" w:themeColor="text1"/>
              </w:rPr>
              <w:t>The terms and conditions of IDEM (</w:t>
            </w:r>
            <w:hyperlink r:id="rId8">
              <w:r w:rsidRPr="005E51B3">
                <w:rPr>
                  <w:color w:val="000000" w:themeColor="text1"/>
                  <w:u w:val="single"/>
                </w:rPr>
                <w:t>https://www.idemdatabase.org/terms</w:t>
              </w:r>
            </w:hyperlink>
            <w:r w:rsidRPr="005E51B3">
              <w:rPr>
                <w:color w:val="000000" w:themeColor="text1"/>
              </w:rPr>
              <w:t>) specify the constraints regarding use of the images: the generated images are stored and made accessible through the Mirador viewer of the Integrated Database for Early Music. There will be no limitation towards the consultation of the images without charge. However, download of the images is subject to the approval of the holding institution. Any constraints on the use of the data are defined in consultation with the holding institution of the original source. (</w:t>
            </w:r>
            <w:proofErr w:type="gramStart"/>
            <w:r w:rsidRPr="005E51B3">
              <w:rPr>
                <w:color w:val="000000" w:themeColor="text1"/>
              </w:rPr>
              <w:t>e.g.</w:t>
            </w:r>
            <w:proofErr w:type="gramEnd"/>
            <w:r w:rsidRPr="005E51B3">
              <w:rPr>
                <w:color w:val="000000" w:themeColor="text1"/>
              </w:rPr>
              <w:t xml:space="preserve"> copyright mention in case of publication)</w:t>
            </w:r>
          </w:p>
          <w:p w14:paraId="4BD08DC5" w14:textId="77777777" w:rsidR="007A458B" w:rsidRPr="005E51B3" w:rsidRDefault="006C2FFC">
            <w:pPr>
              <w:numPr>
                <w:ilvl w:val="0"/>
                <w:numId w:val="4"/>
              </w:numPr>
              <w:pBdr>
                <w:top w:val="nil"/>
                <w:left w:val="nil"/>
                <w:bottom w:val="nil"/>
                <w:right w:val="nil"/>
                <w:between w:val="nil"/>
              </w:pBdr>
              <w:spacing w:after="120"/>
              <w:jc w:val="both"/>
              <w:rPr>
                <w:color w:val="000000" w:themeColor="text1"/>
              </w:rPr>
            </w:pPr>
            <w:r w:rsidRPr="005E51B3">
              <w:rPr>
                <w:color w:val="000000" w:themeColor="text1"/>
              </w:rPr>
              <w:t xml:space="preserve">Texts: third-party agreements which restrict dissemination or exploitation of existing transcriptions and/or translations might exist. </w:t>
            </w:r>
          </w:p>
        </w:tc>
      </w:tr>
    </w:tbl>
    <w:p w14:paraId="787D9C67" w14:textId="77777777" w:rsidR="007A458B" w:rsidRPr="005E51B3" w:rsidRDefault="006C2FFC">
      <w:pPr>
        <w:rPr>
          <w:color w:val="000000" w:themeColor="text1"/>
        </w:rPr>
      </w:pPr>
      <w:r w:rsidRPr="005E51B3">
        <w:rPr>
          <w:color w:val="000000" w:themeColor="text1"/>
        </w:rPr>
        <w:br w:type="page"/>
      </w:r>
    </w:p>
    <w:p w14:paraId="05E616E7" w14:textId="77777777" w:rsidR="007A458B" w:rsidRPr="005E51B3" w:rsidRDefault="007A458B">
      <w:pPr>
        <w:rPr>
          <w:color w:val="000000" w:themeColor="text1"/>
        </w:rPr>
      </w:pPr>
    </w:p>
    <w:tbl>
      <w:tblPr>
        <w:tblStyle w:val="a8"/>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218540EF" w14:textId="77777777">
        <w:trPr>
          <w:cantSplit/>
          <w:trHeight w:val="269"/>
        </w:trPr>
        <w:tc>
          <w:tcPr>
            <w:tcW w:w="15593" w:type="dxa"/>
            <w:gridSpan w:val="2"/>
            <w:shd w:val="clear" w:color="auto" w:fill="5B9BD5"/>
          </w:tcPr>
          <w:p w14:paraId="67095C94"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Documentation and metadata</w:t>
            </w:r>
          </w:p>
          <w:p w14:paraId="6D319099" w14:textId="77777777" w:rsidR="007A458B" w:rsidRPr="005E51B3" w:rsidRDefault="007A458B">
            <w:pPr>
              <w:ind w:left="360"/>
              <w:jc w:val="center"/>
              <w:rPr>
                <w:b/>
                <w:color w:val="000000" w:themeColor="text1"/>
              </w:rPr>
            </w:pPr>
          </w:p>
        </w:tc>
      </w:tr>
      <w:tr w:rsidR="005E51B3" w:rsidRPr="005E51B3" w14:paraId="2947447F" w14:textId="77777777">
        <w:trPr>
          <w:cantSplit/>
          <w:trHeight w:val="269"/>
        </w:trPr>
        <w:tc>
          <w:tcPr>
            <w:tcW w:w="4962" w:type="dxa"/>
          </w:tcPr>
          <w:p w14:paraId="1018D456" w14:textId="77777777" w:rsidR="007A458B" w:rsidRPr="005E51B3" w:rsidRDefault="006C2FFC">
            <w:pPr>
              <w:rPr>
                <w:color w:val="000000" w:themeColor="text1"/>
              </w:rPr>
            </w:pPr>
            <w:r w:rsidRPr="005E51B3">
              <w:rPr>
                <w:color w:val="000000" w:themeColor="text1"/>
              </w:rPr>
              <w:t xml:space="preserve">What documentation will be provided to enable understanding and reuse of the data collected/generated in this project? </w:t>
            </w:r>
          </w:p>
        </w:tc>
        <w:tc>
          <w:tcPr>
            <w:tcW w:w="10631" w:type="dxa"/>
          </w:tcPr>
          <w:p w14:paraId="2396B3F9" w14:textId="77777777" w:rsidR="007A458B" w:rsidRPr="005E51B3" w:rsidRDefault="006C2FFC">
            <w:pPr>
              <w:numPr>
                <w:ilvl w:val="0"/>
                <w:numId w:val="5"/>
              </w:numPr>
              <w:pBdr>
                <w:top w:val="nil"/>
                <w:left w:val="nil"/>
                <w:bottom w:val="nil"/>
                <w:right w:val="nil"/>
                <w:between w:val="nil"/>
              </w:pBdr>
              <w:rPr>
                <w:color w:val="000000" w:themeColor="text1"/>
              </w:rPr>
            </w:pPr>
            <w:r w:rsidRPr="005E51B3">
              <w:rPr>
                <w:color w:val="000000" w:themeColor="text1"/>
              </w:rPr>
              <w:t xml:space="preserve">High-resolution digital images - IDEM are accompanied by descriptive manuscripts </w:t>
            </w:r>
            <w:r w:rsidRPr="005E51B3">
              <w:rPr>
                <w:color w:val="000000" w:themeColor="text1"/>
                <w:u w:val="single"/>
              </w:rPr>
              <w:t>metadata</w:t>
            </w:r>
            <w:r w:rsidRPr="005E51B3">
              <w:rPr>
                <w:color w:val="000000" w:themeColor="text1"/>
              </w:rPr>
              <w:t>. Over time this resource will grow to offer a rich environment for the images, including recordings, transcriptions of text and music, translations, and further documentation. The database will connect the images, texts, and metadata to the sources and different data types (high-resolution digital images, transcription of texts, transcription of music, audio recordings, …).</w:t>
            </w:r>
          </w:p>
          <w:p w14:paraId="67830AEE" w14:textId="77777777" w:rsidR="007A458B" w:rsidRPr="005E51B3" w:rsidRDefault="007A458B">
            <w:pPr>
              <w:pBdr>
                <w:top w:val="nil"/>
                <w:left w:val="nil"/>
                <w:bottom w:val="nil"/>
                <w:right w:val="nil"/>
                <w:between w:val="nil"/>
              </w:pBdr>
              <w:rPr>
                <w:color w:val="000000" w:themeColor="text1"/>
              </w:rPr>
            </w:pPr>
          </w:p>
        </w:tc>
      </w:tr>
      <w:tr w:rsidR="005E51B3" w:rsidRPr="005E51B3" w14:paraId="27C5C029" w14:textId="77777777">
        <w:trPr>
          <w:cantSplit/>
          <w:trHeight w:val="269"/>
        </w:trPr>
        <w:tc>
          <w:tcPr>
            <w:tcW w:w="4962" w:type="dxa"/>
          </w:tcPr>
          <w:p w14:paraId="2E1B9587" w14:textId="77777777" w:rsidR="007A458B" w:rsidRPr="005E51B3" w:rsidRDefault="006C2FFC">
            <w:pPr>
              <w:rPr>
                <w:color w:val="000000" w:themeColor="text1"/>
              </w:rPr>
            </w:pPr>
            <w:r w:rsidRPr="005E51B3">
              <w:rPr>
                <w:color w:val="000000" w:themeColor="text1"/>
              </w:rPr>
              <w:lastRenderedPageBreak/>
              <w:t>Will a metadata standard be used? If so, describe in detail which standard will be used.  If not, state in detail which metadata will be created to make the data easy/easier to find and reuse.</w:t>
            </w:r>
          </w:p>
        </w:tc>
        <w:tc>
          <w:tcPr>
            <w:tcW w:w="10631" w:type="dxa"/>
          </w:tcPr>
          <w:p w14:paraId="73442A44"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191664D2"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0B269858" w14:textId="77777777" w:rsidR="007A458B" w:rsidRPr="005E51B3" w:rsidRDefault="006C2FFC">
            <w:pPr>
              <w:rPr>
                <w:color w:val="000000" w:themeColor="text1"/>
              </w:rPr>
            </w:pPr>
            <w:r w:rsidRPr="005E51B3">
              <w:rPr>
                <w:color w:val="000000" w:themeColor="text1"/>
              </w:rPr>
              <w:t>If yes, please specify:</w:t>
            </w:r>
          </w:p>
          <w:p w14:paraId="62AF2974" w14:textId="77777777" w:rsidR="007A458B" w:rsidRPr="005E51B3" w:rsidRDefault="007A458B">
            <w:pPr>
              <w:rPr>
                <w:b/>
                <w:color w:val="000000" w:themeColor="text1"/>
              </w:rPr>
            </w:pPr>
          </w:p>
          <w:p w14:paraId="74D63DE6" w14:textId="52BAD120" w:rsidR="007A458B" w:rsidRPr="005E51B3" w:rsidRDefault="006C2FFC">
            <w:pPr>
              <w:numPr>
                <w:ilvl w:val="0"/>
                <w:numId w:val="6"/>
              </w:numPr>
              <w:pBdr>
                <w:top w:val="nil"/>
                <w:left w:val="nil"/>
                <w:bottom w:val="nil"/>
                <w:right w:val="nil"/>
                <w:between w:val="nil"/>
              </w:pBdr>
              <w:spacing w:before="200" w:line="276" w:lineRule="auto"/>
              <w:jc w:val="both"/>
              <w:rPr>
                <w:color w:val="000000" w:themeColor="text1"/>
              </w:rPr>
            </w:pPr>
            <w:r w:rsidRPr="005E51B3">
              <w:rPr>
                <w:color w:val="000000" w:themeColor="text1"/>
              </w:rPr>
              <w:t xml:space="preserve">A customised data model was developed by </w:t>
            </w:r>
            <w:proofErr w:type="spellStart"/>
            <w:r w:rsidRPr="005E51B3">
              <w:rPr>
                <w:color w:val="000000" w:themeColor="text1"/>
              </w:rPr>
              <w:t>LIBIS</w:t>
            </w:r>
            <w:proofErr w:type="spellEnd"/>
            <w:r w:rsidRPr="005E51B3">
              <w:rPr>
                <w:color w:val="000000" w:themeColor="text1"/>
              </w:rPr>
              <w:t xml:space="preserve"> (KU Leuven), a division of Leuven Research and Development (LRD) and part of the University Library. The data model meets the research </w:t>
            </w:r>
            <w:proofErr w:type="gramStart"/>
            <w:r w:rsidR="005E51B3" w:rsidRPr="005E51B3">
              <w:rPr>
                <w:color w:val="000000" w:themeColor="text1"/>
              </w:rPr>
              <w:t>questions</w:t>
            </w:r>
            <w:proofErr w:type="gramEnd"/>
            <w:r w:rsidRPr="005E51B3">
              <w:rPr>
                <w:color w:val="000000" w:themeColor="text1"/>
              </w:rPr>
              <w:t xml:space="preserve"> and the metadata needs recorded by the Alamire Foundation (KU Leuven). Special attention is given to the interrelations between the different data types and the integration of text files (transcriptions and translations) into the IDEM data model.</w:t>
            </w:r>
            <w:r w:rsidR="00364786" w:rsidRPr="005E51B3">
              <w:rPr>
                <w:color w:val="000000" w:themeColor="text1"/>
              </w:rPr>
              <w:t xml:space="preserve"> The custom </w:t>
            </w:r>
            <w:proofErr w:type="spellStart"/>
            <w:r w:rsidR="00364786" w:rsidRPr="005E51B3">
              <w:rPr>
                <w:color w:val="000000" w:themeColor="text1"/>
              </w:rPr>
              <w:t>datamodel</w:t>
            </w:r>
            <w:proofErr w:type="spellEnd"/>
            <w:r w:rsidR="00364786" w:rsidRPr="005E51B3">
              <w:rPr>
                <w:color w:val="000000" w:themeColor="text1"/>
              </w:rPr>
              <w:t xml:space="preserve"> was fully documented and aligned (mapped) as far as possible with the most important standards in relation to the material, namely Dublin Core, SPECTRUM and LIDO. None of the standards could cover all the metadata needs of the research group. </w:t>
            </w:r>
          </w:p>
          <w:p w14:paraId="70BE6ABE" w14:textId="3519E36A" w:rsidR="007A458B" w:rsidRPr="005E51B3" w:rsidRDefault="006C2FFC" w:rsidP="006311D1">
            <w:pPr>
              <w:numPr>
                <w:ilvl w:val="0"/>
                <w:numId w:val="6"/>
              </w:numPr>
              <w:pBdr>
                <w:top w:val="nil"/>
                <w:left w:val="nil"/>
                <w:bottom w:val="nil"/>
                <w:right w:val="nil"/>
                <w:between w:val="nil"/>
              </w:pBdr>
              <w:spacing w:before="200" w:line="276" w:lineRule="auto"/>
              <w:jc w:val="both"/>
              <w:rPr>
                <w:color w:val="000000" w:themeColor="text1"/>
              </w:rPr>
            </w:pPr>
            <w:r w:rsidRPr="005E51B3">
              <w:rPr>
                <w:color w:val="000000" w:themeColor="text1"/>
              </w:rPr>
              <w:t xml:space="preserve">Digital Asset Management (DAM): </w:t>
            </w:r>
            <w:proofErr w:type="spellStart"/>
            <w:r w:rsidRPr="005E51B3">
              <w:rPr>
                <w:color w:val="000000" w:themeColor="text1"/>
              </w:rPr>
              <w:t>Teneo</w:t>
            </w:r>
            <w:proofErr w:type="spellEnd"/>
            <w:r w:rsidRPr="005E51B3">
              <w:rPr>
                <w:color w:val="000000" w:themeColor="text1"/>
              </w:rPr>
              <w:t xml:space="preserve"> - the system for digital preservation and Long-term </w:t>
            </w:r>
            <w:r w:rsidR="00A737F9" w:rsidRPr="005E51B3">
              <w:rPr>
                <w:color w:val="000000" w:themeColor="text1"/>
              </w:rPr>
              <w:t xml:space="preserve">digital preservation </w:t>
            </w:r>
            <w:r w:rsidRPr="005E51B3">
              <w:rPr>
                <w:color w:val="000000" w:themeColor="text1"/>
              </w:rPr>
              <w:t xml:space="preserve">complies with the international standards for digital preservation (such as </w:t>
            </w:r>
            <w:proofErr w:type="spellStart"/>
            <w:r w:rsidRPr="005E51B3">
              <w:rPr>
                <w:color w:val="000000" w:themeColor="text1"/>
              </w:rPr>
              <w:t>OAIS</w:t>
            </w:r>
            <w:proofErr w:type="spellEnd"/>
            <w:r w:rsidRPr="005E51B3">
              <w:rPr>
                <w:color w:val="000000" w:themeColor="text1"/>
              </w:rPr>
              <w:t xml:space="preserve"> and </w:t>
            </w:r>
            <w:proofErr w:type="spellStart"/>
            <w:r w:rsidRPr="005E51B3">
              <w:rPr>
                <w:color w:val="000000" w:themeColor="text1"/>
              </w:rPr>
              <w:t>Premis</w:t>
            </w:r>
            <w:proofErr w:type="spellEnd"/>
            <w:r w:rsidRPr="005E51B3">
              <w:rPr>
                <w:color w:val="000000" w:themeColor="text1"/>
              </w:rPr>
              <w:t>).</w:t>
            </w:r>
            <w:r w:rsidR="00364786" w:rsidRPr="005E51B3">
              <w:rPr>
                <w:color w:val="000000" w:themeColor="text1"/>
              </w:rPr>
              <w:t xml:space="preserve"> </w:t>
            </w:r>
            <w:proofErr w:type="spellStart"/>
            <w:r w:rsidR="00364786" w:rsidRPr="005E51B3">
              <w:rPr>
                <w:color w:val="000000" w:themeColor="text1"/>
              </w:rPr>
              <w:t>Teneo</w:t>
            </w:r>
            <w:proofErr w:type="spellEnd"/>
            <w:r w:rsidR="00364786" w:rsidRPr="005E51B3">
              <w:rPr>
                <w:color w:val="000000" w:themeColor="text1"/>
              </w:rPr>
              <w:t xml:space="preserve"> takes care of the long-term </w:t>
            </w:r>
            <w:r w:rsidR="006311D1" w:rsidRPr="005E51B3">
              <w:rPr>
                <w:color w:val="000000" w:themeColor="text1"/>
              </w:rPr>
              <w:t>preservation</w:t>
            </w:r>
            <w:r w:rsidR="00364786" w:rsidRPr="005E51B3">
              <w:rPr>
                <w:color w:val="000000" w:themeColor="text1"/>
              </w:rPr>
              <w:t xml:space="preserve"> and </w:t>
            </w:r>
            <w:r w:rsidR="006311D1" w:rsidRPr="005E51B3">
              <w:rPr>
                <w:color w:val="000000" w:themeColor="text1"/>
              </w:rPr>
              <w:t xml:space="preserve">the persistent access to complex objects by a persistent and resolvable </w:t>
            </w:r>
            <w:proofErr w:type="spellStart"/>
            <w:r w:rsidR="006311D1" w:rsidRPr="005E51B3">
              <w:rPr>
                <w:color w:val="000000" w:themeColor="text1"/>
              </w:rPr>
              <w:t>PID</w:t>
            </w:r>
            <w:proofErr w:type="spellEnd"/>
            <w:r w:rsidR="006311D1" w:rsidRPr="005E51B3">
              <w:rPr>
                <w:color w:val="000000" w:themeColor="text1"/>
              </w:rPr>
              <w:t xml:space="preserve">. </w:t>
            </w:r>
            <w:r w:rsidRPr="005E51B3">
              <w:rPr>
                <w:color w:val="000000" w:themeColor="text1"/>
              </w:rPr>
              <w:t>It safeguards the authenticity, unicity and integrity of data and fulfils all requirements that must be present in a digital preservation system, being: Ingest, Archival storage, Data management, Administration, Preservation planning, Access.</w:t>
            </w:r>
          </w:p>
          <w:p w14:paraId="5411E6C5" w14:textId="77777777" w:rsidR="007A458B" w:rsidRPr="005E51B3" w:rsidRDefault="006C2FFC">
            <w:pPr>
              <w:numPr>
                <w:ilvl w:val="0"/>
                <w:numId w:val="6"/>
              </w:numPr>
              <w:pBdr>
                <w:top w:val="nil"/>
                <w:left w:val="nil"/>
                <w:bottom w:val="nil"/>
                <w:right w:val="nil"/>
                <w:between w:val="nil"/>
              </w:pBdr>
              <w:spacing w:before="200" w:line="276" w:lineRule="auto"/>
              <w:jc w:val="both"/>
              <w:rPr>
                <w:color w:val="000000" w:themeColor="text1"/>
              </w:rPr>
            </w:pPr>
            <w:r w:rsidRPr="005E51B3">
              <w:rPr>
                <w:color w:val="000000" w:themeColor="text1"/>
              </w:rPr>
              <w:t>Ingesting the metadata into Rosetta: the mapping template for ingesting basic metadata related to the digital object into the long-term preservation (</w:t>
            </w:r>
            <w:proofErr w:type="spellStart"/>
            <w:r w:rsidRPr="005E51B3">
              <w:rPr>
                <w:color w:val="000000" w:themeColor="text1"/>
              </w:rPr>
              <w:t>LTP</w:t>
            </w:r>
            <w:proofErr w:type="spellEnd"/>
            <w:r w:rsidRPr="005E51B3">
              <w:rPr>
                <w:color w:val="000000" w:themeColor="text1"/>
              </w:rPr>
              <w:t>) system uses the Dublin Core (DC) standard. Both DC elements and DC terms are available.</w:t>
            </w:r>
          </w:p>
          <w:p w14:paraId="4DCEF533" w14:textId="72A9DE37" w:rsidR="007A458B" w:rsidRPr="005E51B3" w:rsidRDefault="006C2FFC">
            <w:pPr>
              <w:numPr>
                <w:ilvl w:val="0"/>
                <w:numId w:val="6"/>
              </w:numPr>
              <w:pBdr>
                <w:top w:val="nil"/>
                <w:left w:val="nil"/>
                <w:bottom w:val="nil"/>
                <w:right w:val="nil"/>
                <w:between w:val="nil"/>
              </w:pBdr>
              <w:spacing w:before="200" w:line="276" w:lineRule="auto"/>
              <w:jc w:val="both"/>
              <w:rPr>
                <w:color w:val="000000" w:themeColor="text1"/>
              </w:rPr>
            </w:pPr>
            <w:r w:rsidRPr="005E51B3">
              <w:rPr>
                <w:color w:val="000000" w:themeColor="text1"/>
              </w:rPr>
              <w:t>The digital representations (</w:t>
            </w:r>
            <w:r w:rsidR="00D543E4" w:rsidRPr="005E51B3">
              <w:rPr>
                <w:color w:val="000000" w:themeColor="text1"/>
              </w:rPr>
              <w:t xml:space="preserve">RAW, TIFF and </w:t>
            </w:r>
            <w:proofErr w:type="spellStart"/>
            <w:r w:rsidRPr="005E51B3">
              <w:rPr>
                <w:color w:val="000000" w:themeColor="text1"/>
              </w:rPr>
              <w:t>JPEG2000</w:t>
            </w:r>
            <w:proofErr w:type="spellEnd"/>
            <w:r w:rsidRPr="005E51B3">
              <w:rPr>
                <w:color w:val="000000" w:themeColor="text1"/>
              </w:rPr>
              <w:t xml:space="preserve">) stored in Rosetta (part of </w:t>
            </w:r>
            <w:proofErr w:type="spellStart"/>
            <w:r w:rsidRPr="005E51B3">
              <w:rPr>
                <w:color w:val="000000" w:themeColor="text1"/>
              </w:rPr>
              <w:t>Teneo</w:t>
            </w:r>
            <w:proofErr w:type="spellEnd"/>
            <w:r w:rsidRPr="005E51B3">
              <w:rPr>
                <w:color w:val="000000" w:themeColor="text1"/>
              </w:rPr>
              <w:t xml:space="preserve">) are represented as </w:t>
            </w:r>
            <w:proofErr w:type="spellStart"/>
            <w:r w:rsidRPr="005E51B3">
              <w:rPr>
                <w:color w:val="000000" w:themeColor="text1"/>
              </w:rPr>
              <w:t>IIIF</w:t>
            </w:r>
            <w:proofErr w:type="spellEnd"/>
            <w:r w:rsidRPr="005E51B3">
              <w:rPr>
                <w:color w:val="000000" w:themeColor="text1"/>
              </w:rPr>
              <w:t xml:space="preserve"> manifest files. These manifest files describe the structure of the object and associated metadata according to the specifications of the International Image Interoperability </w:t>
            </w:r>
            <w:r w:rsidRPr="005E51B3">
              <w:rPr>
                <w:color w:val="000000" w:themeColor="text1"/>
              </w:rPr>
              <w:lastRenderedPageBreak/>
              <w:t>Framework (</w:t>
            </w:r>
            <w:proofErr w:type="spellStart"/>
            <w:r w:rsidRPr="005E51B3">
              <w:rPr>
                <w:color w:val="000000" w:themeColor="text1"/>
              </w:rPr>
              <w:t>IIIF</w:t>
            </w:r>
            <w:proofErr w:type="spellEnd"/>
            <w:r w:rsidRPr="005E51B3">
              <w:rPr>
                <w:color w:val="000000" w:themeColor="text1"/>
              </w:rPr>
              <w:t>)</w:t>
            </w:r>
            <w:r w:rsidR="003F1815" w:rsidRPr="005E51B3">
              <w:rPr>
                <w:color w:val="000000" w:themeColor="text1"/>
              </w:rPr>
              <w:t xml:space="preserve">, an </w:t>
            </w:r>
            <w:r w:rsidR="00BE0DEC" w:rsidRPr="005E51B3">
              <w:rPr>
                <w:color w:val="000000" w:themeColor="text1"/>
              </w:rPr>
              <w:t xml:space="preserve">open </w:t>
            </w:r>
            <w:r w:rsidR="003F1815" w:rsidRPr="005E51B3">
              <w:rPr>
                <w:color w:val="000000" w:themeColor="text1"/>
              </w:rPr>
              <w:t>international standard for image presentation, sharing and visualisation</w:t>
            </w:r>
            <w:r w:rsidRPr="005E51B3">
              <w:rPr>
                <w:color w:val="000000" w:themeColor="text1"/>
              </w:rPr>
              <w:t xml:space="preserve">. This allows the digital objects to be visualised easily and anywhere in the world in any </w:t>
            </w:r>
            <w:proofErr w:type="spellStart"/>
            <w:r w:rsidRPr="005E51B3">
              <w:rPr>
                <w:color w:val="000000" w:themeColor="text1"/>
              </w:rPr>
              <w:t>IIIF</w:t>
            </w:r>
            <w:proofErr w:type="spellEnd"/>
            <w:r w:rsidRPr="005E51B3">
              <w:rPr>
                <w:color w:val="000000" w:themeColor="text1"/>
              </w:rPr>
              <w:t xml:space="preserve"> compliant viewer application. Mirador was chosen as a viewer application </w:t>
            </w:r>
            <w:proofErr w:type="gramStart"/>
            <w:r w:rsidRPr="005E51B3">
              <w:rPr>
                <w:color w:val="000000" w:themeColor="text1"/>
              </w:rPr>
              <w:t>in order to</w:t>
            </w:r>
            <w:proofErr w:type="gramEnd"/>
            <w:r w:rsidRPr="005E51B3">
              <w:rPr>
                <w:color w:val="000000" w:themeColor="text1"/>
              </w:rPr>
              <w:t xml:space="preserve"> easily place images from different sources next to each other for comparative research.</w:t>
            </w:r>
          </w:p>
          <w:p w14:paraId="17A17302" w14:textId="5FFAC5A6" w:rsidR="007A458B" w:rsidRPr="005E51B3" w:rsidRDefault="006C2FFC">
            <w:pPr>
              <w:numPr>
                <w:ilvl w:val="0"/>
                <w:numId w:val="6"/>
              </w:numPr>
              <w:pBdr>
                <w:top w:val="nil"/>
                <w:left w:val="nil"/>
                <w:bottom w:val="nil"/>
                <w:right w:val="nil"/>
                <w:between w:val="nil"/>
              </w:pBdr>
              <w:spacing w:before="200" w:line="276" w:lineRule="auto"/>
              <w:jc w:val="both"/>
              <w:rPr>
                <w:color w:val="000000" w:themeColor="text1"/>
              </w:rPr>
            </w:pPr>
            <w:r w:rsidRPr="005E51B3">
              <w:rPr>
                <w:color w:val="000000" w:themeColor="text1"/>
              </w:rPr>
              <w:t xml:space="preserve">The </w:t>
            </w:r>
            <w:r w:rsidR="005E51B3" w:rsidRPr="005E51B3">
              <w:rPr>
                <w:color w:val="000000" w:themeColor="text1"/>
              </w:rPr>
              <w:t>open-source</w:t>
            </w:r>
            <w:r w:rsidR="00EC1650" w:rsidRPr="005E51B3">
              <w:rPr>
                <w:color w:val="000000" w:themeColor="text1"/>
              </w:rPr>
              <w:t xml:space="preserve"> </w:t>
            </w:r>
            <w:r w:rsidRPr="005E51B3">
              <w:rPr>
                <w:color w:val="000000" w:themeColor="text1"/>
              </w:rPr>
              <w:t xml:space="preserve">web application, </w:t>
            </w:r>
            <w:proofErr w:type="spellStart"/>
            <w:r w:rsidRPr="005E51B3">
              <w:rPr>
                <w:color w:val="000000" w:themeColor="text1"/>
              </w:rPr>
              <w:t>Omeka</w:t>
            </w:r>
            <w:proofErr w:type="spellEnd"/>
            <w:r w:rsidRPr="005E51B3">
              <w:rPr>
                <w:color w:val="000000" w:themeColor="text1"/>
              </w:rPr>
              <w:t xml:space="preserve">, enables the public to discover the digitised manuscripts, by means of a persistent link to the Mirador viewer, and to consult all the associated data in the database. </w:t>
            </w:r>
            <w:proofErr w:type="spellStart"/>
            <w:r w:rsidR="00EC1650" w:rsidRPr="005E51B3">
              <w:rPr>
                <w:color w:val="000000" w:themeColor="text1"/>
              </w:rPr>
              <w:t>Omeka</w:t>
            </w:r>
            <w:proofErr w:type="spellEnd"/>
            <w:r w:rsidR="00EC1650" w:rsidRPr="005E51B3">
              <w:rPr>
                <w:color w:val="000000" w:themeColor="text1"/>
              </w:rPr>
              <w:t xml:space="preserve"> supports data export in </w:t>
            </w:r>
            <w:proofErr w:type="spellStart"/>
            <w:r w:rsidR="00EC1650" w:rsidRPr="005E51B3">
              <w:rPr>
                <w:color w:val="000000" w:themeColor="text1"/>
              </w:rPr>
              <w:t>Dubline</w:t>
            </w:r>
            <w:proofErr w:type="spellEnd"/>
            <w:r w:rsidR="00EC1650" w:rsidRPr="005E51B3">
              <w:rPr>
                <w:color w:val="000000" w:themeColor="text1"/>
              </w:rPr>
              <w:t xml:space="preserve"> Core via </w:t>
            </w:r>
            <w:proofErr w:type="spellStart"/>
            <w:r w:rsidR="00EC1650" w:rsidRPr="005E51B3">
              <w:rPr>
                <w:color w:val="000000" w:themeColor="text1"/>
              </w:rPr>
              <w:t>OAI-PMH</w:t>
            </w:r>
            <w:proofErr w:type="spellEnd"/>
            <w:r w:rsidR="00EC1650" w:rsidRPr="005E51B3">
              <w:rPr>
                <w:color w:val="000000" w:themeColor="text1"/>
              </w:rPr>
              <w:t xml:space="preserve"> and API. </w:t>
            </w:r>
          </w:p>
        </w:tc>
      </w:tr>
    </w:tbl>
    <w:p w14:paraId="6869B3B8" w14:textId="77777777" w:rsidR="007A458B" w:rsidRPr="005E51B3" w:rsidRDefault="006C2FFC">
      <w:pPr>
        <w:rPr>
          <w:color w:val="000000" w:themeColor="text1"/>
        </w:rPr>
      </w:pPr>
      <w:r w:rsidRPr="005E51B3">
        <w:rPr>
          <w:color w:val="000000" w:themeColor="text1"/>
        </w:rPr>
        <w:lastRenderedPageBreak/>
        <w:br w:type="page"/>
      </w:r>
    </w:p>
    <w:p w14:paraId="3A2076FB" w14:textId="77777777" w:rsidR="007A458B" w:rsidRPr="005E51B3" w:rsidRDefault="007A458B">
      <w:pPr>
        <w:rPr>
          <w:color w:val="000000" w:themeColor="text1"/>
        </w:rPr>
      </w:pPr>
    </w:p>
    <w:tbl>
      <w:tblPr>
        <w:tblStyle w:val="a9"/>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718AFEF0" w14:textId="77777777">
        <w:trPr>
          <w:cantSplit/>
          <w:trHeight w:val="269"/>
        </w:trPr>
        <w:tc>
          <w:tcPr>
            <w:tcW w:w="15593" w:type="dxa"/>
            <w:gridSpan w:val="2"/>
            <w:shd w:val="clear" w:color="auto" w:fill="5B9BD5"/>
          </w:tcPr>
          <w:p w14:paraId="0A814C8F"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 xml:space="preserve">Data storage &amp; backup during the </w:t>
            </w:r>
            <w:proofErr w:type="spellStart"/>
            <w:r w:rsidRPr="005E51B3">
              <w:rPr>
                <w:b/>
                <w:color w:val="000000" w:themeColor="text1"/>
              </w:rPr>
              <w:t>C3</w:t>
            </w:r>
            <w:proofErr w:type="spellEnd"/>
            <w:r w:rsidRPr="005E51B3">
              <w:rPr>
                <w:b/>
                <w:color w:val="000000" w:themeColor="text1"/>
              </w:rPr>
              <w:t xml:space="preserve"> project</w:t>
            </w:r>
          </w:p>
          <w:p w14:paraId="1D62C778" w14:textId="77777777" w:rsidR="007A458B" w:rsidRPr="005E51B3" w:rsidRDefault="007A458B">
            <w:pPr>
              <w:pBdr>
                <w:top w:val="nil"/>
                <w:left w:val="nil"/>
                <w:bottom w:val="nil"/>
                <w:right w:val="nil"/>
                <w:between w:val="nil"/>
              </w:pBdr>
              <w:ind w:left="1080"/>
              <w:rPr>
                <w:b/>
                <w:color w:val="000000" w:themeColor="text1"/>
              </w:rPr>
            </w:pPr>
          </w:p>
        </w:tc>
      </w:tr>
      <w:tr w:rsidR="005E51B3" w:rsidRPr="005E51B3" w14:paraId="687066D4" w14:textId="77777777">
        <w:trPr>
          <w:cantSplit/>
          <w:trHeight w:val="269"/>
        </w:trPr>
        <w:tc>
          <w:tcPr>
            <w:tcW w:w="4962" w:type="dxa"/>
          </w:tcPr>
          <w:p w14:paraId="7C632DCD" w14:textId="77777777" w:rsidR="007A458B" w:rsidRPr="005E51B3" w:rsidRDefault="006C2FFC">
            <w:pPr>
              <w:rPr>
                <w:color w:val="000000" w:themeColor="text1"/>
              </w:rPr>
            </w:pPr>
            <w:r w:rsidRPr="005E51B3">
              <w:rPr>
                <w:color w:val="000000" w:themeColor="text1"/>
              </w:rPr>
              <w:t xml:space="preserve">Where will the data be stored? </w:t>
            </w:r>
          </w:p>
        </w:tc>
        <w:tc>
          <w:tcPr>
            <w:tcW w:w="10631" w:type="dxa"/>
          </w:tcPr>
          <w:p w14:paraId="03E111FB" w14:textId="2AA3B811" w:rsidR="007A458B" w:rsidRPr="005E51B3" w:rsidRDefault="006C2FFC">
            <w:pPr>
              <w:numPr>
                <w:ilvl w:val="0"/>
                <w:numId w:val="9"/>
              </w:numPr>
              <w:pBdr>
                <w:top w:val="nil"/>
                <w:left w:val="nil"/>
                <w:bottom w:val="nil"/>
                <w:right w:val="nil"/>
                <w:between w:val="nil"/>
              </w:pBdr>
              <w:spacing w:after="120"/>
              <w:jc w:val="both"/>
              <w:rPr>
                <w:color w:val="000000" w:themeColor="text1"/>
              </w:rPr>
            </w:pPr>
            <w:r w:rsidRPr="005E51B3">
              <w:rPr>
                <w:color w:val="000000" w:themeColor="text1"/>
              </w:rPr>
              <w:t xml:space="preserve">High-resolution digital images - IDEM: The generated data are stored and made accessible through the Integrated Database for Early Music, a joint effort of the Consortium and </w:t>
            </w:r>
            <w:proofErr w:type="spellStart"/>
            <w:r w:rsidRPr="005E51B3">
              <w:rPr>
                <w:color w:val="000000" w:themeColor="text1"/>
              </w:rPr>
              <w:t>LIBIS</w:t>
            </w:r>
            <w:proofErr w:type="spellEnd"/>
            <w:r w:rsidRPr="005E51B3">
              <w:rPr>
                <w:color w:val="000000" w:themeColor="text1"/>
              </w:rPr>
              <w:t xml:space="preserve"> (KU Leuven Research and Development). IDEM includes a long-term preservation repository </w:t>
            </w:r>
            <w:proofErr w:type="spellStart"/>
            <w:r w:rsidRPr="005E51B3">
              <w:rPr>
                <w:color w:val="000000" w:themeColor="text1"/>
              </w:rPr>
              <w:t>Teneo</w:t>
            </w:r>
            <w:proofErr w:type="spellEnd"/>
            <w:r w:rsidRPr="005E51B3">
              <w:rPr>
                <w:color w:val="000000" w:themeColor="text1"/>
              </w:rPr>
              <w:t xml:space="preserve"> </w:t>
            </w:r>
            <w:r w:rsidR="00A15EF0" w:rsidRPr="005E51B3">
              <w:rPr>
                <w:color w:val="000000" w:themeColor="text1"/>
              </w:rPr>
              <w:t>which makes use of the data centres of KU Leuven ICTS for storage and mirroring</w:t>
            </w:r>
            <w:r w:rsidRPr="005E51B3">
              <w:rPr>
                <w:color w:val="000000" w:themeColor="text1"/>
              </w:rPr>
              <w:t xml:space="preserve">. It archives and provides persistent access to born-digital or digitised data objects and datasets that need to be kept for the long term, and includes metadata, usage policies and access tools. Using this service guarantees the safe storage of the data with back-ups in a redundant environment. IDEM has been established with Hercules grants (2009 &amp; 2013) and is ensured by an </w:t>
            </w:r>
            <w:proofErr w:type="spellStart"/>
            <w:r w:rsidRPr="005E51B3">
              <w:rPr>
                <w:color w:val="000000" w:themeColor="text1"/>
              </w:rPr>
              <w:t>FWO</w:t>
            </w:r>
            <w:proofErr w:type="spellEnd"/>
            <w:r w:rsidRPr="005E51B3">
              <w:rPr>
                <w:color w:val="000000" w:themeColor="text1"/>
              </w:rPr>
              <w:t xml:space="preserve"> Large Scale Research Infrastructure grant. Other funding from the KU Leuven and/or Alamire Foundation (structural and project resources) provides the necessary guarantees for long term storage.  Stability, functionality and development of IDEM is a top priority for KU Leuven / Alamire Foundation. The continuity of IDEM is embedded in their structural operation as well as in their projects, in order to guarantee sustainability beyond the current project period.</w:t>
            </w:r>
          </w:p>
          <w:p w14:paraId="6C7B6B13" w14:textId="77777777" w:rsidR="007A458B" w:rsidRPr="005E51B3" w:rsidRDefault="006C2FFC">
            <w:pPr>
              <w:numPr>
                <w:ilvl w:val="0"/>
                <w:numId w:val="7"/>
              </w:numPr>
              <w:pBdr>
                <w:top w:val="nil"/>
                <w:left w:val="nil"/>
                <w:bottom w:val="nil"/>
                <w:right w:val="nil"/>
                <w:between w:val="nil"/>
              </w:pBdr>
              <w:rPr>
                <w:color w:val="000000" w:themeColor="text1"/>
              </w:rPr>
            </w:pPr>
            <w:r w:rsidRPr="005E51B3">
              <w:rPr>
                <w:color w:val="000000" w:themeColor="text1"/>
              </w:rPr>
              <w:t>Manual transcriptions and translations of early music lyrics: because of their small volume, RTF-files can be replicated easily. A master copy of the transcriptions and translations will be stored on IDEM servers, from which point additional copies will be made on computationally powerful machines. As the dataset is so small in footprint, no additional storage facilities are required for this data.</w:t>
            </w:r>
          </w:p>
          <w:p w14:paraId="55C7AE23" w14:textId="77777777" w:rsidR="007A458B" w:rsidRPr="005E51B3" w:rsidRDefault="007A458B">
            <w:pPr>
              <w:rPr>
                <w:b/>
                <w:color w:val="000000" w:themeColor="text1"/>
              </w:rPr>
            </w:pPr>
          </w:p>
        </w:tc>
      </w:tr>
      <w:tr w:rsidR="005E51B3" w:rsidRPr="005E51B3" w14:paraId="5CA74628" w14:textId="77777777">
        <w:trPr>
          <w:cantSplit/>
          <w:trHeight w:val="269"/>
        </w:trPr>
        <w:tc>
          <w:tcPr>
            <w:tcW w:w="4962" w:type="dxa"/>
          </w:tcPr>
          <w:p w14:paraId="3B25C55B" w14:textId="77777777" w:rsidR="007A458B" w:rsidRPr="005E51B3" w:rsidRDefault="006C2FFC">
            <w:pPr>
              <w:rPr>
                <w:color w:val="000000" w:themeColor="text1"/>
              </w:rPr>
            </w:pPr>
            <w:r w:rsidRPr="005E51B3">
              <w:rPr>
                <w:color w:val="000000" w:themeColor="text1"/>
              </w:rPr>
              <w:lastRenderedPageBreak/>
              <w:t xml:space="preserve">How will the data be backed up? </w:t>
            </w:r>
          </w:p>
        </w:tc>
        <w:tc>
          <w:tcPr>
            <w:tcW w:w="10631" w:type="dxa"/>
          </w:tcPr>
          <w:p w14:paraId="331114F1" w14:textId="7CC7F3F3" w:rsidR="007A458B" w:rsidRPr="005E51B3" w:rsidRDefault="006C2FFC">
            <w:pPr>
              <w:numPr>
                <w:ilvl w:val="0"/>
                <w:numId w:val="10"/>
              </w:numPr>
              <w:pBdr>
                <w:top w:val="nil"/>
                <w:left w:val="nil"/>
                <w:bottom w:val="nil"/>
                <w:right w:val="nil"/>
                <w:between w:val="nil"/>
              </w:pBdr>
              <w:spacing w:after="120"/>
              <w:jc w:val="both"/>
              <w:rPr>
                <w:color w:val="000000" w:themeColor="text1"/>
              </w:rPr>
            </w:pPr>
            <w:r w:rsidRPr="005E51B3">
              <w:rPr>
                <w:color w:val="000000" w:themeColor="text1"/>
              </w:rPr>
              <w:t xml:space="preserve">IDEM: By using </w:t>
            </w:r>
            <w:proofErr w:type="spellStart"/>
            <w:r w:rsidRPr="005E51B3">
              <w:rPr>
                <w:color w:val="000000" w:themeColor="text1"/>
              </w:rPr>
              <w:t>Teneo</w:t>
            </w:r>
            <w:proofErr w:type="spellEnd"/>
            <w:r w:rsidRPr="005E51B3">
              <w:rPr>
                <w:color w:val="000000" w:themeColor="text1"/>
              </w:rPr>
              <w:t xml:space="preserve"> the storage and the back-up of the data is guaranteed. Moreover, the evolution of digital formats is monitored by a community of experts in order to take proper preservation actions when a format threatens to become obsolete. Its scalable and extensible architecture makes it a sustainable preservation infrastructure that </w:t>
            </w:r>
            <w:r w:rsidR="005E51B3" w:rsidRPr="005E51B3">
              <w:rPr>
                <w:color w:val="000000" w:themeColor="text1"/>
              </w:rPr>
              <w:t>can</w:t>
            </w:r>
            <w:r w:rsidRPr="005E51B3">
              <w:rPr>
                <w:color w:val="000000" w:themeColor="text1"/>
              </w:rPr>
              <w:t xml:space="preserve"> deal with the growing amount of digital data and wide range of formats. </w:t>
            </w:r>
          </w:p>
          <w:p w14:paraId="315D3612" w14:textId="77777777" w:rsidR="007A458B" w:rsidRPr="005E51B3" w:rsidRDefault="006C2FFC">
            <w:pPr>
              <w:numPr>
                <w:ilvl w:val="0"/>
                <w:numId w:val="10"/>
              </w:numPr>
              <w:pBdr>
                <w:top w:val="nil"/>
                <w:left w:val="nil"/>
                <w:bottom w:val="nil"/>
                <w:right w:val="nil"/>
                <w:between w:val="nil"/>
              </w:pBdr>
              <w:rPr>
                <w:color w:val="000000" w:themeColor="text1"/>
              </w:rPr>
            </w:pPr>
            <w:r w:rsidRPr="005E51B3">
              <w:rPr>
                <w:color w:val="000000" w:themeColor="text1"/>
              </w:rPr>
              <w:t xml:space="preserve">The security of the data is guaranteed by </w:t>
            </w:r>
            <w:proofErr w:type="spellStart"/>
            <w:r w:rsidRPr="005E51B3">
              <w:rPr>
                <w:color w:val="000000" w:themeColor="text1"/>
              </w:rPr>
              <w:t>LIBIS</w:t>
            </w:r>
            <w:proofErr w:type="spellEnd"/>
            <w:r w:rsidRPr="005E51B3">
              <w:rPr>
                <w:color w:val="000000" w:themeColor="text1"/>
              </w:rPr>
              <w:t xml:space="preserve"> using services provided by ICTS, KU Leuven’s Department of ICT. ICTS maintains a continuous mirror back-up policy in 2 physically separated data centres. The transfer and accessibility of the data is ensured by recently installed glass-fibre connections.</w:t>
            </w:r>
          </w:p>
          <w:p w14:paraId="5FF0262E" w14:textId="77777777" w:rsidR="007A458B" w:rsidRPr="005E51B3" w:rsidRDefault="006C2FFC">
            <w:pPr>
              <w:numPr>
                <w:ilvl w:val="0"/>
                <w:numId w:val="10"/>
              </w:numPr>
              <w:pBdr>
                <w:top w:val="nil"/>
                <w:left w:val="nil"/>
                <w:bottom w:val="nil"/>
                <w:right w:val="nil"/>
                <w:between w:val="nil"/>
              </w:pBdr>
              <w:rPr>
                <w:color w:val="000000" w:themeColor="text1"/>
              </w:rPr>
            </w:pPr>
            <w:r w:rsidRPr="005E51B3">
              <w:rPr>
                <w:color w:val="000000" w:themeColor="text1"/>
              </w:rPr>
              <w:t xml:space="preserve">The data on the server in the Library of Voices is backed up at KU Leuven ICTS. </w:t>
            </w:r>
          </w:p>
          <w:p w14:paraId="1AF5A428" w14:textId="77777777" w:rsidR="007A458B" w:rsidRPr="005E51B3" w:rsidRDefault="007A458B">
            <w:pPr>
              <w:pBdr>
                <w:top w:val="nil"/>
                <w:left w:val="nil"/>
                <w:bottom w:val="nil"/>
                <w:right w:val="nil"/>
                <w:between w:val="nil"/>
              </w:pBdr>
              <w:ind w:left="720"/>
              <w:rPr>
                <w:color w:val="000000" w:themeColor="text1"/>
              </w:rPr>
            </w:pPr>
          </w:p>
        </w:tc>
      </w:tr>
      <w:tr w:rsidR="005E51B3" w:rsidRPr="005E51B3" w14:paraId="23C9C2AC" w14:textId="77777777">
        <w:trPr>
          <w:cantSplit/>
          <w:trHeight w:val="269"/>
        </w:trPr>
        <w:tc>
          <w:tcPr>
            <w:tcW w:w="4962" w:type="dxa"/>
          </w:tcPr>
          <w:p w14:paraId="183B4C24" w14:textId="77777777" w:rsidR="007A458B" w:rsidRPr="005E51B3" w:rsidRDefault="006C2FFC">
            <w:pPr>
              <w:rPr>
                <w:color w:val="000000" w:themeColor="text1"/>
              </w:rPr>
            </w:pPr>
            <w:r w:rsidRPr="005E51B3">
              <w:rPr>
                <w:color w:val="000000" w:themeColor="text1"/>
              </w:rP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35E4D23A"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2661CA0C"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1090F312" w14:textId="77777777" w:rsidR="007A458B" w:rsidRPr="005E51B3" w:rsidRDefault="006C2FFC">
            <w:pPr>
              <w:rPr>
                <w:color w:val="000000" w:themeColor="text1"/>
              </w:rPr>
            </w:pPr>
            <w:r w:rsidRPr="005E51B3">
              <w:rPr>
                <w:color w:val="000000" w:themeColor="text1"/>
              </w:rPr>
              <w:t xml:space="preserve">If no, please specify: </w:t>
            </w:r>
          </w:p>
        </w:tc>
      </w:tr>
      <w:tr w:rsidR="005E51B3" w:rsidRPr="005E51B3" w14:paraId="7ADF8429" w14:textId="77777777" w:rsidTr="00482D13">
        <w:trPr>
          <w:cantSplit/>
          <w:trHeight w:val="269"/>
        </w:trPr>
        <w:tc>
          <w:tcPr>
            <w:tcW w:w="4962" w:type="dxa"/>
          </w:tcPr>
          <w:p w14:paraId="0E3DFEC1" w14:textId="77777777" w:rsidR="007A458B" w:rsidRPr="005E51B3" w:rsidRDefault="006C2FFC">
            <w:pPr>
              <w:rPr>
                <w:color w:val="000000" w:themeColor="text1"/>
              </w:rPr>
            </w:pPr>
            <w:r w:rsidRPr="005E51B3">
              <w:rPr>
                <w:color w:val="000000" w:themeColor="text1"/>
              </w:rPr>
              <w:t xml:space="preserve">What are the expected costs for data storage and backup during the project? How will these costs be covered? </w:t>
            </w:r>
          </w:p>
          <w:p w14:paraId="7B62E36A" w14:textId="77777777" w:rsidR="007A458B" w:rsidRPr="005E51B3" w:rsidRDefault="007A458B">
            <w:pPr>
              <w:rPr>
                <w:i/>
                <w:color w:val="000000" w:themeColor="text1"/>
              </w:rPr>
            </w:pPr>
          </w:p>
          <w:p w14:paraId="1BBB4748" w14:textId="77777777" w:rsidR="007A458B" w:rsidRPr="005E51B3" w:rsidRDefault="006C2FFC">
            <w:pPr>
              <w:rPr>
                <w:color w:val="000000" w:themeColor="text1"/>
              </w:rPr>
            </w:pPr>
            <w:r w:rsidRPr="005E51B3">
              <w:rPr>
                <w:i/>
                <w:color w:val="000000" w:themeColor="text1"/>
              </w:rPr>
              <w:t xml:space="preserve">Although </w:t>
            </w:r>
            <w:proofErr w:type="spellStart"/>
            <w:r w:rsidRPr="005E51B3">
              <w:rPr>
                <w:i/>
                <w:color w:val="000000" w:themeColor="text1"/>
              </w:rPr>
              <w:t>FWO</w:t>
            </w:r>
            <w:proofErr w:type="spellEnd"/>
            <w:r w:rsidRPr="005E51B3">
              <w:rPr>
                <w:i/>
                <w:color w:val="000000" w:themeColor="text1"/>
              </w:rPr>
              <w:t xml:space="preserve"> has no earmarked budget at its disposal to support correct research data management, </w:t>
            </w:r>
            <w:proofErr w:type="spellStart"/>
            <w:r w:rsidRPr="005E51B3">
              <w:rPr>
                <w:i/>
                <w:color w:val="000000" w:themeColor="text1"/>
              </w:rPr>
              <w:t>FWO</w:t>
            </w:r>
            <w:proofErr w:type="spellEnd"/>
            <w:r w:rsidRPr="005E51B3">
              <w:rPr>
                <w:i/>
                <w:color w:val="000000" w:themeColor="text1"/>
              </w:rPr>
              <w:t xml:space="preserve"> allows for part of </w:t>
            </w:r>
            <w:r w:rsidRPr="005E51B3">
              <w:rPr>
                <w:b/>
                <w:i/>
                <w:color w:val="000000" w:themeColor="text1"/>
              </w:rPr>
              <w:t>the allocated project budget</w:t>
            </w:r>
            <w:r w:rsidRPr="005E51B3">
              <w:rPr>
                <w:i/>
                <w:color w:val="000000" w:themeColor="text1"/>
              </w:rPr>
              <w:t xml:space="preserve"> to be used to cover the cost incurred.</w:t>
            </w:r>
          </w:p>
        </w:tc>
        <w:tc>
          <w:tcPr>
            <w:tcW w:w="10631" w:type="dxa"/>
            <w:shd w:val="clear" w:color="auto" w:fill="auto"/>
          </w:tcPr>
          <w:p w14:paraId="3C883135" w14:textId="4CAFAE55" w:rsidR="006311D1" w:rsidRPr="005E51B3" w:rsidRDefault="006C2FFC">
            <w:pPr>
              <w:numPr>
                <w:ilvl w:val="0"/>
                <w:numId w:val="11"/>
              </w:numPr>
              <w:pBdr>
                <w:top w:val="nil"/>
                <w:left w:val="nil"/>
                <w:bottom w:val="nil"/>
                <w:right w:val="nil"/>
                <w:between w:val="nil"/>
              </w:pBdr>
              <w:rPr>
                <w:color w:val="000000" w:themeColor="text1"/>
              </w:rPr>
            </w:pPr>
            <w:r w:rsidRPr="005E51B3">
              <w:rPr>
                <w:color w:val="000000" w:themeColor="text1"/>
              </w:rPr>
              <w:t xml:space="preserve">IDEM has been established with Hercules grants (2009 &amp; 2013) and is ensured thanks to a </w:t>
            </w:r>
            <w:proofErr w:type="spellStart"/>
            <w:r w:rsidRPr="005E51B3">
              <w:rPr>
                <w:color w:val="000000" w:themeColor="text1"/>
              </w:rPr>
              <w:t>FWO</w:t>
            </w:r>
            <w:proofErr w:type="spellEnd"/>
            <w:r w:rsidRPr="005E51B3">
              <w:rPr>
                <w:color w:val="000000" w:themeColor="text1"/>
              </w:rPr>
              <w:t xml:space="preserve"> Large Scale Research Infrastructure grant.  </w:t>
            </w:r>
            <w:r w:rsidR="00877C3E" w:rsidRPr="005E51B3">
              <w:rPr>
                <w:color w:val="000000" w:themeColor="text1"/>
              </w:rPr>
              <w:t xml:space="preserve">IDEM makes use of </w:t>
            </w:r>
            <w:proofErr w:type="spellStart"/>
            <w:r w:rsidR="00877C3E" w:rsidRPr="005E51B3">
              <w:rPr>
                <w:color w:val="000000" w:themeColor="text1"/>
              </w:rPr>
              <w:t>Teneo</w:t>
            </w:r>
            <w:proofErr w:type="spellEnd"/>
            <w:r w:rsidR="00877C3E" w:rsidRPr="005E51B3">
              <w:rPr>
                <w:color w:val="000000" w:themeColor="text1"/>
              </w:rPr>
              <w:t xml:space="preserve"> which </w:t>
            </w:r>
            <w:r w:rsidR="00BE00B2" w:rsidRPr="005E51B3">
              <w:rPr>
                <w:color w:val="000000" w:themeColor="text1"/>
              </w:rPr>
              <w:t>guarantees</w:t>
            </w:r>
            <w:r w:rsidR="008F79EF" w:rsidRPr="005E51B3">
              <w:rPr>
                <w:color w:val="000000" w:themeColor="text1"/>
              </w:rPr>
              <w:t xml:space="preserve"> long term preservation and access to data in a fully </w:t>
            </w:r>
            <w:proofErr w:type="spellStart"/>
            <w:r w:rsidR="008F79EF" w:rsidRPr="005E51B3">
              <w:rPr>
                <w:color w:val="000000" w:themeColor="text1"/>
              </w:rPr>
              <w:t>OAIS</w:t>
            </w:r>
            <w:proofErr w:type="spellEnd"/>
            <w:r w:rsidR="008F79EF" w:rsidRPr="005E51B3">
              <w:rPr>
                <w:color w:val="000000" w:themeColor="text1"/>
              </w:rPr>
              <w:t xml:space="preserve"> compatible ecosystem. </w:t>
            </w:r>
            <w:r w:rsidRPr="005E51B3">
              <w:rPr>
                <w:color w:val="000000" w:themeColor="text1"/>
              </w:rPr>
              <w:t xml:space="preserve">The costs of </w:t>
            </w:r>
            <w:r w:rsidR="00261B67" w:rsidRPr="005E51B3">
              <w:rPr>
                <w:color w:val="000000" w:themeColor="text1"/>
              </w:rPr>
              <w:t>access and l</w:t>
            </w:r>
            <w:r w:rsidR="008F79EF" w:rsidRPr="005E51B3">
              <w:rPr>
                <w:color w:val="000000" w:themeColor="text1"/>
              </w:rPr>
              <w:t>ong</w:t>
            </w:r>
            <w:r w:rsidR="00BF7636" w:rsidRPr="005E51B3">
              <w:rPr>
                <w:color w:val="000000" w:themeColor="text1"/>
              </w:rPr>
              <w:t xml:space="preserve">-term </w:t>
            </w:r>
            <w:r w:rsidR="008F79EF" w:rsidRPr="005E51B3">
              <w:rPr>
                <w:color w:val="000000" w:themeColor="text1"/>
              </w:rPr>
              <w:t>data preservation</w:t>
            </w:r>
            <w:r w:rsidR="00974EB6" w:rsidRPr="005E51B3">
              <w:rPr>
                <w:color w:val="000000" w:themeColor="text1"/>
              </w:rPr>
              <w:t xml:space="preserve"> of IDEM data</w:t>
            </w:r>
            <w:r w:rsidR="008F79EF" w:rsidRPr="005E51B3">
              <w:rPr>
                <w:color w:val="000000" w:themeColor="text1"/>
              </w:rPr>
              <w:t xml:space="preserve"> </w:t>
            </w:r>
            <w:r w:rsidR="00BF7636" w:rsidRPr="005E51B3">
              <w:rPr>
                <w:color w:val="000000" w:themeColor="text1"/>
              </w:rPr>
              <w:t>is 1700 euro per TB</w:t>
            </w:r>
            <w:r w:rsidR="00BE00B2" w:rsidRPr="005E51B3">
              <w:rPr>
                <w:color w:val="000000" w:themeColor="text1"/>
              </w:rPr>
              <w:t xml:space="preserve"> per year</w:t>
            </w:r>
            <w:r w:rsidR="00BF7636" w:rsidRPr="005E51B3">
              <w:rPr>
                <w:color w:val="000000" w:themeColor="text1"/>
              </w:rPr>
              <w:t>.</w:t>
            </w:r>
            <w:r w:rsidR="006311D1" w:rsidRPr="005E51B3">
              <w:rPr>
                <w:color w:val="000000" w:themeColor="text1"/>
              </w:rPr>
              <w:t xml:space="preserve"> </w:t>
            </w:r>
            <w:r w:rsidR="00BF7636" w:rsidRPr="005E51B3">
              <w:rPr>
                <w:color w:val="000000" w:themeColor="text1"/>
              </w:rPr>
              <w:t xml:space="preserve"> </w:t>
            </w:r>
            <w:r w:rsidR="006311D1" w:rsidRPr="005E51B3">
              <w:rPr>
                <w:color w:val="000000" w:themeColor="text1"/>
              </w:rPr>
              <w:t>For this project the generated data volume is estimated at 3,500 GB or 3,5 TB. A small additional cost is foreseen fo</w:t>
            </w:r>
            <w:r w:rsidR="005E51B3">
              <w:rPr>
                <w:color w:val="000000" w:themeColor="text1"/>
              </w:rPr>
              <w:t>r</w:t>
            </w:r>
            <w:r w:rsidR="006311D1" w:rsidRPr="005E51B3">
              <w:rPr>
                <w:color w:val="000000" w:themeColor="text1"/>
              </w:rPr>
              <w:t xml:space="preserve"> the creation and programming </w:t>
            </w:r>
            <w:r w:rsidR="00482D13" w:rsidRPr="005E51B3">
              <w:rPr>
                <w:color w:val="000000" w:themeColor="text1"/>
              </w:rPr>
              <w:t xml:space="preserve">of a new ingest model for a new data type. This brings the total cost for long-term data preservation and persistent data access to about 20.000 euros. This cost includes the investment cost for 3,5 TB of storage volume, the ingest cost and cost of metadata as well as the recurrent storage cost spread over three years. </w:t>
            </w:r>
            <w:r w:rsidR="00D66DDE">
              <w:rPr>
                <w:color w:val="000000" w:themeColor="text1"/>
              </w:rPr>
              <w:t xml:space="preserve">Costs will be covered by funding from </w:t>
            </w:r>
            <w:r w:rsidR="00D66DDE" w:rsidRPr="005E51B3">
              <w:rPr>
                <w:color w:val="000000" w:themeColor="text1"/>
              </w:rPr>
              <w:t>funding from the KU Leuven and/or Alamire Foundation (structural and project resources).</w:t>
            </w:r>
          </w:p>
          <w:p w14:paraId="724C7989" w14:textId="77777777" w:rsidR="007A458B" w:rsidRPr="005E51B3" w:rsidRDefault="007A458B" w:rsidP="00D66DDE">
            <w:pPr>
              <w:pBdr>
                <w:top w:val="nil"/>
                <w:left w:val="nil"/>
                <w:bottom w:val="nil"/>
                <w:right w:val="nil"/>
                <w:between w:val="nil"/>
              </w:pBdr>
              <w:ind w:left="720"/>
              <w:rPr>
                <w:color w:val="000000" w:themeColor="text1"/>
              </w:rPr>
            </w:pPr>
          </w:p>
        </w:tc>
      </w:tr>
      <w:tr w:rsidR="005E51B3" w:rsidRPr="005E51B3" w14:paraId="3D97E25F" w14:textId="77777777">
        <w:trPr>
          <w:cantSplit/>
          <w:trHeight w:val="269"/>
        </w:trPr>
        <w:tc>
          <w:tcPr>
            <w:tcW w:w="4962" w:type="dxa"/>
          </w:tcPr>
          <w:p w14:paraId="6BDE21C9" w14:textId="77777777" w:rsidR="007A458B" w:rsidRPr="005E51B3" w:rsidRDefault="006C2FFC">
            <w:pPr>
              <w:rPr>
                <w:color w:val="000000" w:themeColor="text1"/>
              </w:rPr>
            </w:pPr>
            <w:r w:rsidRPr="005E51B3">
              <w:rPr>
                <w:color w:val="000000" w:themeColor="text1"/>
              </w:rPr>
              <w:t xml:space="preserve">Data security: how will you ensure that the data are securely stored and not accessed or modified by unauthorized persons? </w:t>
            </w:r>
          </w:p>
        </w:tc>
        <w:tc>
          <w:tcPr>
            <w:tcW w:w="10631" w:type="dxa"/>
          </w:tcPr>
          <w:p w14:paraId="43C316D4" w14:textId="77777777" w:rsidR="007A458B" w:rsidRPr="005E51B3" w:rsidRDefault="006C2FFC">
            <w:pPr>
              <w:numPr>
                <w:ilvl w:val="0"/>
                <w:numId w:val="11"/>
              </w:numPr>
              <w:pBdr>
                <w:top w:val="nil"/>
                <w:left w:val="nil"/>
                <w:bottom w:val="nil"/>
                <w:right w:val="nil"/>
                <w:between w:val="nil"/>
              </w:pBdr>
              <w:rPr>
                <w:color w:val="000000" w:themeColor="text1"/>
              </w:rPr>
            </w:pPr>
            <w:r w:rsidRPr="005E51B3">
              <w:rPr>
                <w:color w:val="000000" w:themeColor="text1"/>
              </w:rPr>
              <w:t xml:space="preserve">The security of the data is guaranteed by </w:t>
            </w:r>
            <w:proofErr w:type="spellStart"/>
            <w:r w:rsidRPr="005E51B3">
              <w:rPr>
                <w:color w:val="000000" w:themeColor="text1"/>
              </w:rPr>
              <w:t>LIBIS</w:t>
            </w:r>
            <w:proofErr w:type="spellEnd"/>
            <w:r w:rsidRPr="005E51B3">
              <w:rPr>
                <w:color w:val="000000" w:themeColor="text1"/>
              </w:rPr>
              <w:t xml:space="preserve"> and by using services provided by ICTS, KU Leuven’s Department of ICT.</w:t>
            </w:r>
          </w:p>
          <w:p w14:paraId="2E4F91C4" w14:textId="77777777" w:rsidR="007A458B" w:rsidRPr="005E51B3" w:rsidRDefault="007A458B">
            <w:pPr>
              <w:pBdr>
                <w:top w:val="nil"/>
                <w:left w:val="nil"/>
                <w:bottom w:val="nil"/>
                <w:right w:val="nil"/>
                <w:between w:val="nil"/>
              </w:pBdr>
              <w:ind w:left="720"/>
              <w:rPr>
                <w:color w:val="000000" w:themeColor="text1"/>
              </w:rPr>
            </w:pPr>
          </w:p>
        </w:tc>
      </w:tr>
    </w:tbl>
    <w:p w14:paraId="06D42C02" w14:textId="77777777" w:rsidR="007A458B" w:rsidRPr="005E51B3" w:rsidRDefault="007A458B">
      <w:pPr>
        <w:rPr>
          <w:color w:val="000000" w:themeColor="text1"/>
        </w:rPr>
      </w:pPr>
    </w:p>
    <w:p w14:paraId="14A905DF" w14:textId="77777777" w:rsidR="007A458B" w:rsidRPr="005E51B3" w:rsidRDefault="006C2FFC">
      <w:pPr>
        <w:rPr>
          <w:color w:val="000000" w:themeColor="text1"/>
        </w:rPr>
      </w:pPr>
      <w:r w:rsidRPr="005E51B3">
        <w:rPr>
          <w:color w:val="000000" w:themeColor="text1"/>
        </w:rPr>
        <w:br w:type="page"/>
      </w:r>
    </w:p>
    <w:p w14:paraId="3352F7E1" w14:textId="77777777" w:rsidR="007A458B" w:rsidRPr="005E51B3" w:rsidRDefault="007A458B">
      <w:pPr>
        <w:rPr>
          <w:color w:val="000000" w:themeColor="text1"/>
        </w:rPr>
      </w:pPr>
    </w:p>
    <w:tbl>
      <w:tblPr>
        <w:tblStyle w:val="aa"/>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31E35814" w14:textId="77777777" w:rsidTr="00744A85">
        <w:trPr>
          <w:cantSplit/>
          <w:trHeight w:val="269"/>
        </w:trPr>
        <w:tc>
          <w:tcPr>
            <w:tcW w:w="15593" w:type="dxa"/>
            <w:gridSpan w:val="2"/>
            <w:shd w:val="clear" w:color="auto" w:fill="5B9BD5"/>
          </w:tcPr>
          <w:p w14:paraId="10FC519A"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 xml:space="preserve">Data preservation after the end of the </w:t>
            </w:r>
            <w:proofErr w:type="spellStart"/>
            <w:r w:rsidRPr="005E51B3">
              <w:rPr>
                <w:b/>
                <w:color w:val="000000" w:themeColor="text1"/>
              </w:rPr>
              <w:t>FWO</w:t>
            </w:r>
            <w:proofErr w:type="spellEnd"/>
            <w:r w:rsidRPr="005E51B3">
              <w:rPr>
                <w:b/>
                <w:color w:val="000000" w:themeColor="text1"/>
              </w:rPr>
              <w:t xml:space="preserve"> project</w:t>
            </w:r>
          </w:p>
          <w:p w14:paraId="3AD332C6" w14:textId="77777777" w:rsidR="007A458B" w:rsidRPr="005E51B3" w:rsidRDefault="006C2FFC">
            <w:pPr>
              <w:ind w:left="720"/>
              <w:jc w:val="center"/>
              <w:rPr>
                <w:color w:val="000000" w:themeColor="text1"/>
              </w:rPr>
            </w:pPr>
            <w:proofErr w:type="spellStart"/>
            <w:r w:rsidRPr="005E51B3">
              <w:rPr>
                <w:color w:val="000000" w:themeColor="text1"/>
              </w:rPr>
              <w:t>FWO</w:t>
            </w:r>
            <w:proofErr w:type="spellEnd"/>
            <w:r w:rsidRPr="005E51B3">
              <w:rPr>
                <w:color w:val="000000" w:themeColor="text1"/>
              </w:rPr>
              <w:t xml:space="preserve"> expects that data generated during the project are retained for a period of minimally 5 years after the end of the project, in as far as legal and contractual agreements allow.</w:t>
            </w:r>
          </w:p>
          <w:p w14:paraId="534FA7C0" w14:textId="77777777" w:rsidR="007A458B" w:rsidRPr="005E51B3" w:rsidRDefault="007A458B">
            <w:pPr>
              <w:rPr>
                <w:b/>
                <w:color w:val="000000" w:themeColor="text1"/>
              </w:rPr>
            </w:pPr>
          </w:p>
        </w:tc>
      </w:tr>
      <w:tr w:rsidR="005E51B3" w:rsidRPr="005E51B3" w14:paraId="3D614357" w14:textId="77777777" w:rsidTr="00744A85">
        <w:trPr>
          <w:cantSplit/>
          <w:trHeight w:val="269"/>
        </w:trPr>
        <w:tc>
          <w:tcPr>
            <w:tcW w:w="4962" w:type="dxa"/>
            <w:shd w:val="clear" w:color="auto" w:fill="auto"/>
          </w:tcPr>
          <w:p w14:paraId="79B6BD3F" w14:textId="77777777" w:rsidR="007A458B" w:rsidRPr="005E51B3" w:rsidRDefault="006C2FFC">
            <w:pPr>
              <w:spacing w:after="160" w:line="259" w:lineRule="auto"/>
              <w:rPr>
                <w:color w:val="000000" w:themeColor="text1"/>
                <w:highlight w:val="yellow"/>
              </w:rPr>
            </w:pPr>
            <w:r w:rsidRPr="005E51B3">
              <w:rPr>
                <w:color w:val="000000" w:themeColor="text1"/>
              </w:rPr>
              <w:t xml:space="preserve">Which data will be retained for the expected </w:t>
            </w:r>
            <w:proofErr w:type="gramStart"/>
            <w:r w:rsidRPr="005E51B3">
              <w:rPr>
                <w:color w:val="000000" w:themeColor="text1"/>
              </w:rPr>
              <w:t>5 year</w:t>
            </w:r>
            <w:proofErr w:type="gramEnd"/>
            <w:r w:rsidRPr="005E51B3">
              <w:rPr>
                <w:color w:val="000000" w:themeColor="text1"/>
              </w:rPr>
              <w:t xml:space="preserve"> period after the end of the project? In case only a selection of the data can/will be preserved, clearly state the </w:t>
            </w:r>
            <w:proofErr w:type="gramStart"/>
            <w:r w:rsidRPr="005E51B3">
              <w:rPr>
                <w:color w:val="000000" w:themeColor="text1"/>
              </w:rPr>
              <w:t>reasons  for</w:t>
            </w:r>
            <w:proofErr w:type="gramEnd"/>
            <w:r w:rsidRPr="005E51B3">
              <w:rPr>
                <w:color w:val="000000" w:themeColor="text1"/>
              </w:rPr>
              <w:t xml:space="preserve"> this (legal or contractual restrictions, physical preservation issues, ...).</w:t>
            </w:r>
          </w:p>
        </w:tc>
        <w:tc>
          <w:tcPr>
            <w:tcW w:w="10631" w:type="dxa"/>
            <w:shd w:val="clear" w:color="auto" w:fill="auto"/>
          </w:tcPr>
          <w:p w14:paraId="72870CC0" w14:textId="6A76F562" w:rsidR="007A458B" w:rsidRPr="005E51B3" w:rsidRDefault="006C2FFC">
            <w:pPr>
              <w:numPr>
                <w:ilvl w:val="0"/>
                <w:numId w:val="15"/>
              </w:numPr>
              <w:pBdr>
                <w:top w:val="nil"/>
                <w:left w:val="nil"/>
                <w:bottom w:val="nil"/>
                <w:right w:val="nil"/>
                <w:between w:val="nil"/>
              </w:pBdr>
              <w:rPr>
                <w:b/>
                <w:color w:val="000000" w:themeColor="text1"/>
              </w:rPr>
            </w:pPr>
            <w:r w:rsidRPr="005E51B3">
              <w:rPr>
                <w:color w:val="000000" w:themeColor="text1"/>
              </w:rPr>
              <w:t xml:space="preserve">IDEM, including a long-term preservation repository </w:t>
            </w:r>
            <w:proofErr w:type="spellStart"/>
            <w:r w:rsidRPr="005E51B3">
              <w:rPr>
                <w:color w:val="000000" w:themeColor="text1"/>
              </w:rPr>
              <w:t>Teneo</w:t>
            </w:r>
            <w:proofErr w:type="spellEnd"/>
            <w:r w:rsidRPr="005E51B3">
              <w:rPr>
                <w:color w:val="000000" w:themeColor="text1"/>
              </w:rPr>
              <w:t>, will be continued with funding from the KU Leuven and/or Alamire Foundation (structural and project resources).</w:t>
            </w:r>
          </w:p>
          <w:p w14:paraId="42010D1F" w14:textId="77777777" w:rsidR="007A458B" w:rsidRPr="005E51B3" w:rsidRDefault="007A458B">
            <w:pPr>
              <w:pBdr>
                <w:top w:val="nil"/>
                <w:left w:val="nil"/>
                <w:bottom w:val="nil"/>
                <w:right w:val="nil"/>
                <w:between w:val="nil"/>
              </w:pBdr>
              <w:ind w:left="720"/>
              <w:rPr>
                <w:b/>
                <w:color w:val="000000" w:themeColor="text1"/>
              </w:rPr>
            </w:pPr>
          </w:p>
        </w:tc>
      </w:tr>
      <w:tr w:rsidR="005E51B3" w:rsidRPr="005E51B3" w14:paraId="3D27310B" w14:textId="77777777" w:rsidTr="00744A85">
        <w:trPr>
          <w:cantSplit/>
          <w:trHeight w:val="269"/>
        </w:trPr>
        <w:tc>
          <w:tcPr>
            <w:tcW w:w="4962" w:type="dxa"/>
            <w:shd w:val="clear" w:color="auto" w:fill="auto"/>
          </w:tcPr>
          <w:p w14:paraId="57613BB8" w14:textId="77777777" w:rsidR="007A458B" w:rsidRPr="005E51B3" w:rsidRDefault="006C2FFC">
            <w:pPr>
              <w:rPr>
                <w:color w:val="000000" w:themeColor="text1"/>
              </w:rPr>
            </w:pPr>
            <w:r w:rsidRPr="005E51B3">
              <w:rPr>
                <w:color w:val="000000" w:themeColor="text1"/>
              </w:rPr>
              <w:t xml:space="preserve">Where will these data be archived (= stored for the long term)? </w:t>
            </w:r>
          </w:p>
        </w:tc>
        <w:tc>
          <w:tcPr>
            <w:tcW w:w="10631" w:type="dxa"/>
            <w:shd w:val="clear" w:color="auto" w:fill="auto"/>
          </w:tcPr>
          <w:p w14:paraId="483CD6E3" w14:textId="77777777" w:rsidR="007A458B" w:rsidRPr="005E51B3" w:rsidRDefault="006C2FFC">
            <w:pPr>
              <w:numPr>
                <w:ilvl w:val="0"/>
                <w:numId w:val="15"/>
              </w:numPr>
              <w:pBdr>
                <w:top w:val="nil"/>
                <w:left w:val="nil"/>
                <w:bottom w:val="nil"/>
                <w:right w:val="nil"/>
                <w:between w:val="nil"/>
              </w:pBdr>
              <w:rPr>
                <w:b/>
                <w:color w:val="000000" w:themeColor="text1"/>
              </w:rPr>
            </w:pPr>
            <w:proofErr w:type="spellStart"/>
            <w:r w:rsidRPr="005E51B3">
              <w:rPr>
                <w:color w:val="000000" w:themeColor="text1"/>
              </w:rPr>
              <w:t>LIBIS</w:t>
            </w:r>
            <w:proofErr w:type="spellEnd"/>
            <w:r w:rsidRPr="005E51B3">
              <w:rPr>
                <w:color w:val="000000" w:themeColor="text1"/>
              </w:rPr>
              <w:t xml:space="preserve">: repository </w:t>
            </w:r>
            <w:proofErr w:type="spellStart"/>
            <w:r w:rsidRPr="005E51B3">
              <w:rPr>
                <w:color w:val="000000" w:themeColor="text1"/>
              </w:rPr>
              <w:t>Teneo</w:t>
            </w:r>
            <w:proofErr w:type="spellEnd"/>
          </w:p>
          <w:p w14:paraId="610CA285" w14:textId="77777777" w:rsidR="007A458B" w:rsidRPr="005E51B3" w:rsidRDefault="006C2FFC">
            <w:pPr>
              <w:numPr>
                <w:ilvl w:val="0"/>
                <w:numId w:val="15"/>
              </w:numPr>
              <w:pBdr>
                <w:top w:val="nil"/>
                <w:left w:val="nil"/>
                <w:bottom w:val="nil"/>
                <w:right w:val="nil"/>
                <w:between w:val="nil"/>
              </w:pBdr>
              <w:rPr>
                <w:b/>
                <w:color w:val="000000" w:themeColor="text1"/>
              </w:rPr>
            </w:pPr>
            <w:r w:rsidRPr="005E51B3">
              <w:rPr>
                <w:color w:val="000000" w:themeColor="text1"/>
              </w:rPr>
              <w:t xml:space="preserve">Texts (transcriptions and translations): local server at Library of voices and ICTS mirror. In a second phase, for selected audio files, the IDEM repository </w:t>
            </w:r>
            <w:proofErr w:type="spellStart"/>
            <w:r w:rsidRPr="005E51B3">
              <w:rPr>
                <w:color w:val="000000" w:themeColor="text1"/>
              </w:rPr>
              <w:t>TENEO</w:t>
            </w:r>
            <w:proofErr w:type="spellEnd"/>
            <w:r w:rsidRPr="005E51B3">
              <w:rPr>
                <w:color w:val="000000" w:themeColor="text1"/>
              </w:rPr>
              <w:t xml:space="preserve"> will be used. </w:t>
            </w:r>
          </w:p>
          <w:p w14:paraId="3CC3C346" w14:textId="77777777" w:rsidR="007A458B" w:rsidRPr="005E51B3" w:rsidRDefault="007A458B">
            <w:pPr>
              <w:pBdr>
                <w:top w:val="nil"/>
                <w:left w:val="nil"/>
                <w:bottom w:val="nil"/>
                <w:right w:val="nil"/>
                <w:between w:val="nil"/>
              </w:pBdr>
              <w:ind w:left="720"/>
              <w:rPr>
                <w:b/>
                <w:color w:val="000000" w:themeColor="text1"/>
              </w:rPr>
            </w:pPr>
          </w:p>
        </w:tc>
      </w:tr>
      <w:tr w:rsidR="005E51B3" w:rsidRPr="005E51B3" w14:paraId="4A1762B3" w14:textId="77777777" w:rsidTr="00744A85">
        <w:trPr>
          <w:cantSplit/>
          <w:trHeight w:val="269"/>
        </w:trPr>
        <w:tc>
          <w:tcPr>
            <w:tcW w:w="4962" w:type="dxa"/>
            <w:shd w:val="clear" w:color="auto" w:fill="auto"/>
          </w:tcPr>
          <w:p w14:paraId="239139F5" w14:textId="77777777" w:rsidR="007A458B" w:rsidRPr="005E51B3" w:rsidRDefault="006C2FFC">
            <w:pPr>
              <w:rPr>
                <w:color w:val="000000" w:themeColor="text1"/>
              </w:rPr>
            </w:pPr>
            <w:r w:rsidRPr="005E51B3">
              <w:rPr>
                <w:color w:val="000000" w:themeColor="text1"/>
              </w:rPr>
              <w:t xml:space="preserve">What are the expected costs for data preservation during these 5 years? How will the costs be covered? </w:t>
            </w:r>
          </w:p>
          <w:p w14:paraId="15692002" w14:textId="77777777" w:rsidR="007A458B" w:rsidRPr="005E51B3" w:rsidRDefault="007A458B">
            <w:pPr>
              <w:rPr>
                <w:color w:val="000000" w:themeColor="text1"/>
              </w:rPr>
            </w:pPr>
          </w:p>
          <w:p w14:paraId="7CFDA272" w14:textId="77777777" w:rsidR="007A458B" w:rsidRPr="005E51B3" w:rsidRDefault="006C2FFC">
            <w:pPr>
              <w:rPr>
                <w:i/>
                <w:color w:val="000000" w:themeColor="text1"/>
              </w:rPr>
            </w:pPr>
            <w:r w:rsidRPr="005E51B3">
              <w:rPr>
                <w:i/>
                <w:color w:val="000000" w:themeColor="text1"/>
              </w:rPr>
              <w:t xml:space="preserve">Although </w:t>
            </w:r>
            <w:proofErr w:type="spellStart"/>
            <w:r w:rsidRPr="005E51B3">
              <w:rPr>
                <w:i/>
                <w:color w:val="000000" w:themeColor="text1"/>
              </w:rPr>
              <w:t>FWO</w:t>
            </w:r>
            <w:proofErr w:type="spellEnd"/>
            <w:r w:rsidRPr="005E51B3">
              <w:rPr>
                <w:i/>
                <w:color w:val="000000" w:themeColor="text1"/>
              </w:rPr>
              <w:t xml:space="preserve"> has no earmarked budget at its disposal to support correct research data management, </w:t>
            </w:r>
            <w:proofErr w:type="spellStart"/>
            <w:r w:rsidRPr="005E51B3">
              <w:rPr>
                <w:i/>
                <w:color w:val="000000" w:themeColor="text1"/>
              </w:rPr>
              <w:t>FWO</w:t>
            </w:r>
            <w:proofErr w:type="spellEnd"/>
            <w:r w:rsidRPr="005E51B3">
              <w:rPr>
                <w:i/>
                <w:color w:val="000000" w:themeColor="text1"/>
              </w:rPr>
              <w:t xml:space="preserve"> allows for part of </w:t>
            </w:r>
            <w:r w:rsidRPr="005E51B3">
              <w:rPr>
                <w:b/>
                <w:i/>
                <w:color w:val="000000" w:themeColor="text1"/>
              </w:rPr>
              <w:t>the allocated project budget</w:t>
            </w:r>
            <w:r w:rsidRPr="005E51B3">
              <w:rPr>
                <w:i/>
                <w:color w:val="000000" w:themeColor="text1"/>
              </w:rPr>
              <w:t xml:space="preserve"> to be used to cover the cost incurred.</w:t>
            </w:r>
          </w:p>
        </w:tc>
        <w:tc>
          <w:tcPr>
            <w:tcW w:w="10631" w:type="dxa"/>
            <w:shd w:val="clear" w:color="auto" w:fill="auto"/>
          </w:tcPr>
          <w:p w14:paraId="294DF8AF" w14:textId="5E5904CD" w:rsidR="007A458B" w:rsidRPr="005E51B3" w:rsidRDefault="006C2FFC">
            <w:pPr>
              <w:numPr>
                <w:ilvl w:val="0"/>
                <w:numId w:val="15"/>
              </w:numPr>
              <w:pBdr>
                <w:top w:val="nil"/>
                <w:left w:val="nil"/>
                <w:bottom w:val="nil"/>
                <w:right w:val="nil"/>
                <w:between w:val="nil"/>
              </w:pBdr>
              <w:rPr>
                <w:color w:val="000000" w:themeColor="text1"/>
              </w:rPr>
            </w:pPr>
            <w:r w:rsidRPr="005E51B3">
              <w:rPr>
                <w:color w:val="000000" w:themeColor="text1"/>
              </w:rPr>
              <w:t xml:space="preserve">Cost/TB </w:t>
            </w:r>
            <w:proofErr w:type="spellStart"/>
            <w:r w:rsidRPr="005E51B3">
              <w:rPr>
                <w:color w:val="000000" w:themeColor="text1"/>
              </w:rPr>
              <w:t>LIBIS</w:t>
            </w:r>
            <w:proofErr w:type="spellEnd"/>
            <w:r w:rsidR="00482D13" w:rsidRPr="005E51B3">
              <w:rPr>
                <w:color w:val="000000" w:themeColor="text1"/>
              </w:rPr>
              <w:t xml:space="preserve"> (ca. € 1.700 euro/TB/year or ca. € 29.750 /5 years/3,5 TB)</w:t>
            </w:r>
            <w:r w:rsidRPr="005E51B3">
              <w:rPr>
                <w:color w:val="000000" w:themeColor="text1"/>
              </w:rPr>
              <w:t>, which will be covered with funding from the KU Leuven and/or Alamire Foundation (structural and project resources).</w:t>
            </w:r>
          </w:p>
          <w:p w14:paraId="2F4A226C" w14:textId="77777777" w:rsidR="007A458B" w:rsidRPr="005E51B3" w:rsidRDefault="007A458B">
            <w:pPr>
              <w:pBdr>
                <w:top w:val="nil"/>
                <w:left w:val="nil"/>
                <w:bottom w:val="nil"/>
                <w:right w:val="nil"/>
                <w:between w:val="nil"/>
              </w:pBdr>
              <w:ind w:left="720"/>
              <w:rPr>
                <w:color w:val="000000" w:themeColor="text1"/>
              </w:rPr>
            </w:pPr>
          </w:p>
        </w:tc>
      </w:tr>
    </w:tbl>
    <w:p w14:paraId="7E324238" w14:textId="77777777" w:rsidR="007A458B" w:rsidRPr="005E51B3" w:rsidRDefault="007A458B">
      <w:pPr>
        <w:rPr>
          <w:color w:val="000000" w:themeColor="text1"/>
        </w:rPr>
      </w:pPr>
    </w:p>
    <w:p w14:paraId="69234C56" w14:textId="77777777" w:rsidR="007A458B" w:rsidRPr="005E51B3" w:rsidRDefault="006C2FFC">
      <w:pPr>
        <w:rPr>
          <w:color w:val="000000" w:themeColor="text1"/>
        </w:rPr>
      </w:pPr>
      <w:r w:rsidRPr="005E51B3">
        <w:rPr>
          <w:color w:val="000000" w:themeColor="text1"/>
        </w:rPr>
        <w:br w:type="page"/>
      </w:r>
    </w:p>
    <w:p w14:paraId="0A3471F6" w14:textId="77777777" w:rsidR="007A458B" w:rsidRPr="005E51B3" w:rsidRDefault="007A458B">
      <w:pPr>
        <w:rPr>
          <w:color w:val="000000" w:themeColor="text1"/>
        </w:rPr>
      </w:pPr>
    </w:p>
    <w:tbl>
      <w:tblPr>
        <w:tblStyle w:val="ab"/>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1E126455" w14:textId="77777777">
        <w:trPr>
          <w:cantSplit/>
          <w:trHeight w:val="269"/>
        </w:trPr>
        <w:tc>
          <w:tcPr>
            <w:tcW w:w="15593" w:type="dxa"/>
            <w:gridSpan w:val="2"/>
            <w:shd w:val="clear" w:color="auto" w:fill="5B9BD5"/>
          </w:tcPr>
          <w:p w14:paraId="1904A15E"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Data sharing and reuse</w:t>
            </w:r>
          </w:p>
          <w:p w14:paraId="61AF530F" w14:textId="77777777" w:rsidR="007A458B" w:rsidRPr="005E51B3" w:rsidRDefault="007A458B">
            <w:pPr>
              <w:rPr>
                <w:b/>
                <w:color w:val="000000" w:themeColor="text1"/>
              </w:rPr>
            </w:pPr>
          </w:p>
        </w:tc>
      </w:tr>
      <w:tr w:rsidR="005E51B3" w:rsidRPr="005E51B3" w14:paraId="540967B8" w14:textId="77777777">
        <w:trPr>
          <w:cantSplit/>
          <w:trHeight w:val="269"/>
        </w:trPr>
        <w:tc>
          <w:tcPr>
            <w:tcW w:w="4962" w:type="dxa"/>
          </w:tcPr>
          <w:p w14:paraId="429FCA59" w14:textId="77777777" w:rsidR="007A458B" w:rsidRPr="005E51B3" w:rsidRDefault="006C2FFC">
            <w:pPr>
              <w:rPr>
                <w:color w:val="000000" w:themeColor="text1"/>
              </w:rPr>
            </w:pPr>
            <w:r w:rsidRPr="005E51B3">
              <w:rPr>
                <w:color w:val="000000" w:themeColor="text1"/>
              </w:rPr>
              <w:t>Are there any factors restricting or preventing the sharing of (some of) the data (</w:t>
            </w:r>
            <w:proofErr w:type="gramStart"/>
            <w:r w:rsidRPr="005E51B3">
              <w:rPr>
                <w:color w:val="000000" w:themeColor="text1"/>
              </w:rPr>
              <w:t>e.g.</w:t>
            </w:r>
            <w:proofErr w:type="gramEnd"/>
            <w:r w:rsidRPr="005E51B3">
              <w:rPr>
                <w:color w:val="000000" w:themeColor="text1"/>
              </w:rPr>
              <w:t xml:space="preserve"> as defined in an agreement with a 3</w:t>
            </w:r>
            <w:r w:rsidRPr="005E51B3">
              <w:rPr>
                <w:color w:val="000000" w:themeColor="text1"/>
                <w:vertAlign w:val="superscript"/>
              </w:rPr>
              <w:t>rd</w:t>
            </w:r>
            <w:r w:rsidRPr="005E51B3">
              <w:rPr>
                <w:color w:val="000000" w:themeColor="text1"/>
              </w:rPr>
              <w:t xml:space="preserve"> party, legal restrictions)? </w:t>
            </w:r>
          </w:p>
        </w:tc>
        <w:tc>
          <w:tcPr>
            <w:tcW w:w="10631" w:type="dxa"/>
          </w:tcPr>
          <w:p w14:paraId="07229E63"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Yes</w:t>
            </w:r>
          </w:p>
          <w:p w14:paraId="5622FE93" w14:textId="77777777" w:rsidR="007A458B" w:rsidRPr="005E51B3" w:rsidRDefault="006C2FFC">
            <w:pPr>
              <w:rPr>
                <w:color w:val="000000" w:themeColor="text1"/>
              </w:rPr>
            </w:pPr>
            <w:r w:rsidRPr="005E51B3">
              <w:rPr>
                <w:rFonts w:ascii="MS Gothic" w:eastAsia="MS Gothic" w:hAnsi="MS Gothic" w:cs="MS Gothic"/>
                <w:color w:val="000000" w:themeColor="text1"/>
              </w:rPr>
              <w:t>☐</w:t>
            </w:r>
            <w:r w:rsidRPr="005E51B3">
              <w:rPr>
                <w:color w:val="000000" w:themeColor="text1"/>
              </w:rPr>
              <w:t xml:space="preserve"> No</w:t>
            </w:r>
          </w:p>
          <w:p w14:paraId="178D399A" w14:textId="77777777" w:rsidR="007A458B" w:rsidRPr="005E51B3" w:rsidRDefault="006C2FFC">
            <w:pPr>
              <w:rPr>
                <w:color w:val="000000" w:themeColor="text1"/>
              </w:rPr>
            </w:pPr>
            <w:r w:rsidRPr="005E51B3">
              <w:rPr>
                <w:color w:val="000000" w:themeColor="text1"/>
              </w:rPr>
              <w:t>If yes, please specify:</w:t>
            </w:r>
          </w:p>
          <w:p w14:paraId="1FE78783" w14:textId="77777777" w:rsidR="007A458B" w:rsidRPr="005E51B3" w:rsidRDefault="006C2FFC">
            <w:pPr>
              <w:numPr>
                <w:ilvl w:val="0"/>
                <w:numId w:val="16"/>
              </w:numPr>
              <w:pBdr>
                <w:top w:val="nil"/>
                <w:left w:val="nil"/>
                <w:bottom w:val="nil"/>
                <w:right w:val="nil"/>
                <w:between w:val="nil"/>
              </w:pBdr>
              <w:rPr>
                <w:b/>
                <w:color w:val="000000" w:themeColor="text1"/>
              </w:rPr>
            </w:pPr>
            <w:r w:rsidRPr="005E51B3">
              <w:rPr>
                <w:color w:val="000000" w:themeColor="text1"/>
              </w:rPr>
              <w:t>IDEM: free consultation, download restrictions depending on the conditions and requirements of the holding institutions (cf. 3) With an explicit agreement of the holding institution, it is possible to facilitate the download of the images from the IDEM database thus guaranteeing an open access treatment for the cleared images.</w:t>
            </w:r>
          </w:p>
          <w:p w14:paraId="104679C5" w14:textId="77777777" w:rsidR="007A458B" w:rsidRPr="005E51B3" w:rsidRDefault="006C2FFC">
            <w:pPr>
              <w:numPr>
                <w:ilvl w:val="0"/>
                <w:numId w:val="16"/>
              </w:numPr>
              <w:pBdr>
                <w:top w:val="nil"/>
                <w:left w:val="nil"/>
                <w:bottom w:val="nil"/>
                <w:right w:val="nil"/>
                <w:between w:val="nil"/>
              </w:pBdr>
              <w:rPr>
                <w:b/>
                <w:color w:val="000000" w:themeColor="text1"/>
              </w:rPr>
            </w:pPr>
            <w:r w:rsidRPr="005E51B3">
              <w:rPr>
                <w:color w:val="000000" w:themeColor="text1"/>
              </w:rPr>
              <w:t>Transcriptions and translations: restricting factors regarding the sharing of this data might be defined in an agreement with a third party.</w:t>
            </w:r>
          </w:p>
          <w:p w14:paraId="7ABA317C" w14:textId="77777777" w:rsidR="007A458B" w:rsidRPr="005E51B3" w:rsidRDefault="007A458B">
            <w:pPr>
              <w:pBdr>
                <w:top w:val="nil"/>
                <w:left w:val="nil"/>
                <w:bottom w:val="nil"/>
                <w:right w:val="nil"/>
                <w:between w:val="nil"/>
              </w:pBdr>
              <w:ind w:left="720"/>
              <w:rPr>
                <w:b/>
                <w:color w:val="000000" w:themeColor="text1"/>
              </w:rPr>
            </w:pPr>
          </w:p>
        </w:tc>
      </w:tr>
      <w:tr w:rsidR="005E51B3" w:rsidRPr="005E51B3" w14:paraId="4E62AEE2" w14:textId="77777777">
        <w:trPr>
          <w:cantSplit/>
          <w:trHeight w:val="269"/>
        </w:trPr>
        <w:tc>
          <w:tcPr>
            <w:tcW w:w="4962" w:type="dxa"/>
          </w:tcPr>
          <w:p w14:paraId="07DCD97C" w14:textId="77777777" w:rsidR="007A458B" w:rsidRPr="005E51B3" w:rsidRDefault="006C2FFC">
            <w:pPr>
              <w:rPr>
                <w:color w:val="000000" w:themeColor="text1"/>
              </w:rPr>
            </w:pPr>
            <w:r w:rsidRPr="005E51B3">
              <w:rPr>
                <w:color w:val="000000" w:themeColor="text1"/>
              </w:rPr>
              <w:t xml:space="preserve">Which data will be made available after the end of the project? </w:t>
            </w:r>
          </w:p>
        </w:tc>
        <w:tc>
          <w:tcPr>
            <w:tcW w:w="10631" w:type="dxa"/>
          </w:tcPr>
          <w:p w14:paraId="3E902325" w14:textId="0F8BE7AD" w:rsidR="007A458B" w:rsidRPr="005E51B3" w:rsidRDefault="006C2FFC">
            <w:pPr>
              <w:numPr>
                <w:ilvl w:val="0"/>
                <w:numId w:val="13"/>
              </w:numPr>
              <w:pBdr>
                <w:top w:val="nil"/>
                <w:left w:val="nil"/>
                <w:bottom w:val="nil"/>
                <w:right w:val="nil"/>
                <w:between w:val="nil"/>
              </w:pBdr>
              <w:rPr>
                <w:color w:val="000000" w:themeColor="text1"/>
                <w:lang w:val="nl-BE"/>
              </w:rPr>
            </w:pPr>
            <w:r w:rsidRPr="005E51B3">
              <w:rPr>
                <w:color w:val="000000" w:themeColor="text1"/>
                <w:lang w:val="nl-BE"/>
              </w:rPr>
              <w:t>IDEM via website</w:t>
            </w:r>
            <w:r w:rsidR="00744A85" w:rsidRPr="005E51B3">
              <w:rPr>
                <w:color w:val="000000" w:themeColor="text1"/>
                <w:lang w:val="nl-BE"/>
              </w:rPr>
              <w:t>: www.idemdatabase.org</w:t>
            </w:r>
          </w:p>
          <w:p w14:paraId="3AA105A7" w14:textId="77777777" w:rsidR="007A458B" w:rsidRPr="005E51B3" w:rsidRDefault="007A458B">
            <w:pPr>
              <w:pBdr>
                <w:top w:val="nil"/>
                <w:left w:val="nil"/>
                <w:bottom w:val="nil"/>
                <w:right w:val="nil"/>
                <w:between w:val="nil"/>
              </w:pBdr>
              <w:ind w:left="720"/>
              <w:rPr>
                <w:color w:val="000000" w:themeColor="text1"/>
                <w:lang w:val="nl-BE"/>
              </w:rPr>
            </w:pPr>
          </w:p>
        </w:tc>
      </w:tr>
      <w:tr w:rsidR="005E51B3" w:rsidRPr="005E51B3" w14:paraId="0CAB36C4" w14:textId="77777777">
        <w:trPr>
          <w:cantSplit/>
          <w:trHeight w:val="269"/>
        </w:trPr>
        <w:tc>
          <w:tcPr>
            <w:tcW w:w="4962" w:type="dxa"/>
          </w:tcPr>
          <w:p w14:paraId="3ADBFE6D" w14:textId="77777777" w:rsidR="007A458B" w:rsidRPr="005E51B3" w:rsidRDefault="006C2FFC">
            <w:pPr>
              <w:rPr>
                <w:color w:val="000000" w:themeColor="text1"/>
              </w:rPr>
            </w:pPr>
            <w:r w:rsidRPr="005E51B3">
              <w:rPr>
                <w:color w:val="000000" w:themeColor="text1"/>
              </w:rPr>
              <w:t xml:space="preserve">Where/how will the data be made available for reuse? </w:t>
            </w:r>
          </w:p>
        </w:tc>
        <w:tc>
          <w:tcPr>
            <w:tcW w:w="10631" w:type="dxa"/>
          </w:tcPr>
          <w:p w14:paraId="24BC6BC6" w14:textId="77777777" w:rsidR="007A458B" w:rsidRPr="005E51B3" w:rsidRDefault="006C2FFC">
            <w:pPr>
              <w:rPr>
                <w:color w:val="000000" w:themeColor="text1"/>
              </w:rPr>
            </w:pPr>
            <w:proofErr w:type="gramStart"/>
            <w:r w:rsidRPr="005E51B3">
              <w:rPr>
                <w:rFonts w:ascii="MS Gothic" w:eastAsia="MS Gothic" w:hAnsi="MS Gothic" w:cs="MS Gothic"/>
                <w:color w:val="000000" w:themeColor="text1"/>
              </w:rPr>
              <w:t>☒</w:t>
            </w:r>
            <w:r w:rsidRPr="005E51B3">
              <w:rPr>
                <w:color w:val="000000" w:themeColor="text1"/>
              </w:rPr>
              <w:t xml:space="preserve">  In</w:t>
            </w:r>
            <w:proofErr w:type="gramEnd"/>
            <w:r w:rsidRPr="005E51B3">
              <w:rPr>
                <w:color w:val="000000" w:themeColor="text1"/>
              </w:rPr>
              <w:t xml:space="preserve"> an Open Access repository</w:t>
            </w:r>
          </w:p>
          <w:p w14:paraId="6B7F4C0A" w14:textId="77777777" w:rsidR="007A458B" w:rsidRPr="005E51B3" w:rsidRDefault="006C2FFC">
            <w:pPr>
              <w:rPr>
                <w:color w:val="000000" w:themeColor="text1"/>
              </w:rPr>
            </w:pPr>
            <w:r w:rsidRPr="005E51B3">
              <w:rPr>
                <w:rFonts w:ascii="MS Gothic" w:eastAsia="MS Gothic" w:hAnsi="MS Gothic" w:cs="MS Gothic"/>
                <w:color w:val="000000" w:themeColor="text1"/>
              </w:rPr>
              <w:t xml:space="preserve">☐ </w:t>
            </w:r>
            <w:r w:rsidRPr="005E51B3">
              <w:rPr>
                <w:color w:val="000000" w:themeColor="text1"/>
              </w:rPr>
              <w:t>In a restricted access repository</w:t>
            </w:r>
          </w:p>
          <w:p w14:paraId="0D9515EB" w14:textId="77777777" w:rsidR="007A458B" w:rsidRPr="005E51B3" w:rsidRDefault="006C2FFC">
            <w:pPr>
              <w:rPr>
                <w:color w:val="000000" w:themeColor="text1"/>
              </w:rPr>
            </w:pPr>
            <w:proofErr w:type="gramStart"/>
            <w:r w:rsidRPr="005E51B3">
              <w:rPr>
                <w:rFonts w:ascii="MS Gothic" w:eastAsia="MS Gothic" w:hAnsi="MS Gothic" w:cs="MS Gothic"/>
                <w:color w:val="000000" w:themeColor="text1"/>
              </w:rPr>
              <w:t>☐</w:t>
            </w:r>
            <w:r w:rsidRPr="005E51B3">
              <w:rPr>
                <w:color w:val="000000" w:themeColor="text1"/>
              </w:rPr>
              <w:t xml:space="preserve">  Upon</w:t>
            </w:r>
            <w:proofErr w:type="gramEnd"/>
            <w:r w:rsidRPr="005E51B3">
              <w:rPr>
                <w:color w:val="000000" w:themeColor="text1"/>
              </w:rPr>
              <w:t xml:space="preserve"> request by mail</w:t>
            </w:r>
          </w:p>
          <w:p w14:paraId="2B769CA2" w14:textId="77777777" w:rsidR="007A458B" w:rsidRPr="005E51B3" w:rsidRDefault="006C2FFC">
            <w:pPr>
              <w:rPr>
                <w:color w:val="000000" w:themeColor="text1"/>
              </w:rPr>
            </w:pPr>
            <w:proofErr w:type="gramStart"/>
            <w:r w:rsidRPr="005E51B3">
              <w:rPr>
                <w:rFonts w:ascii="MS Gothic" w:eastAsia="MS Gothic" w:hAnsi="MS Gothic" w:cs="MS Gothic"/>
                <w:color w:val="000000" w:themeColor="text1"/>
              </w:rPr>
              <w:t>☐</w:t>
            </w:r>
            <w:r w:rsidRPr="005E51B3">
              <w:rPr>
                <w:color w:val="000000" w:themeColor="text1"/>
              </w:rPr>
              <w:t xml:space="preserve">  Other</w:t>
            </w:r>
            <w:proofErr w:type="gramEnd"/>
            <w:r w:rsidRPr="005E51B3">
              <w:rPr>
                <w:color w:val="000000" w:themeColor="text1"/>
              </w:rPr>
              <w:t xml:space="preserve"> (specify):</w:t>
            </w:r>
          </w:p>
          <w:p w14:paraId="0063B88A" w14:textId="77777777" w:rsidR="007A458B" w:rsidRPr="005E51B3" w:rsidRDefault="007A458B">
            <w:pPr>
              <w:rPr>
                <w:b/>
                <w:color w:val="000000" w:themeColor="text1"/>
              </w:rPr>
            </w:pPr>
          </w:p>
        </w:tc>
      </w:tr>
      <w:tr w:rsidR="005E51B3" w:rsidRPr="005E51B3" w14:paraId="28F31CD4" w14:textId="77777777">
        <w:trPr>
          <w:cantSplit/>
          <w:trHeight w:val="269"/>
        </w:trPr>
        <w:tc>
          <w:tcPr>
            <w:tcW w:w="4962" w:type="dxa"/>
          </w:tcPr>
          <w:p w14:paraId="1F60AC43" w14:textId="77777777" w:rsidR="007A458B" w:rsidRPr="005E51B3" w:rsidRDefault="006C2FFC">
            <w:pPr>
              <w:rPr>
                <w:color w:val="000000" w:themeColor="text1"/>
              </w:rPr>
            </w:pPr>
            <w:r w:rsidRPr="005E51B3">
              <w:rPr>
                <w:color w:val="000000" w:themeColor="text1"/>
              </w:rPr>
              <w:t xml:space="preserve">When will the data be made available? </w:t>
            </w:r>
          </w:p>
        </w:tc>
        <w:tc>
          <w:tcPr>
            <w:tcW w:w="10631" w:type="dxa"/>
          </w:tcPr>
          <w:p w14:paraId="5ABD4AE3" w14:textId="6394A133" w:rsidR="007A458B" w:rsidRPr="005E51B3" w:rsidRDefault="006C2FFC">
            <w:pPr>
              <w:pBdr>
                <w:top w:val="nil"/>
                <w:left w:val="nil"/>
                <w:bottom w:val="nil"/>
                <w:right w:val="nil"/>
                <w:between w:val="nil"/>
              </w:pBdr>
              <w:rPr>
                <w:color w:val="000000" w:themeColor="text1"/>
                <w:lang w:val="en-US"/>
              </w:rPr>
            </w:pPr>
            <w:r w:rsidRPr="005E51B3">
              <w:rPr>
                <w:color w:val="000000" w:themeColor="text1"/>
              </w:rPr>
              <w:t>IDEM data will gradually be made available in the course of the project on</w:t>
            </w:r>
            <w:r w:rsidR="00744A85" w:rsidRPr="005E51B3">
              <w:rPr>
                <w:color w:val="000000" w:themeColor="text1"/>
              </w:rPr>
              <w:t xml:space="preserve"> </w:t>
            </w:r>
            <w:r w:rsidR="00744A85" w:rsidRPr="005E51B3">
              <w:rPr>
                <w:color w:val="000000" w:themeColor="text1"/>
                <w:lang w:val="nl-BE"/>
              </w:rPr>
              <w:t>www.idemdatabase.org</w:t>
            </w:r>
            <w:r w:rsidR="00744A85" w:rsidRPr="005E51B3">
              <w:rPr>
                <w:color w:val="000000" w:themeColor="text1"/>
                <w:lang w:val="en-US"/>
              </w:rPr>
              <w:t>.</w:t>
            </w:r>
          </w:p>
          <w:p w14:paraId="2AEEDF23" w14:textId="77777777" w:rsidR="007A458B" w:rsidRPr="005E51B3" w:rsidRDefault="007A458B">
            <w:pPr>
              <w:pBdr>
                <w:top w:val="nil"/>
                <w:left w:val="nil"/>
                <w:bottom w:val="nil"/>
                <w:right w:val="nil"/>
                <w:between w:val="nil"/>
              </w:pBdr>
              <w:rPr>
                <w:color w:val="000000" w:themeColor="text1"/>
              </w:rPr>
            </w:pPr>
          </w:p>
        </w:tc>
      </w:tr>
      <w:tr w:rsidR="005E51B3" w:rsidRPr="005E51B3" w14:paraId="65F730E0" w14:textId="77777777">
        <w:trPr>
          <w:cantSplit/>
          <w:trHeight w:val="269"/>
        </w:trPr>
        <w:tc>
          <w:tcPr>
            <w:tcW w:w="4962" w:type="dxa"/>
          </w:tcPr>
          <w:p w14:paraId="11A5C610" w14:textId="77777777" w:rsidR="007A458B" w:rsidRPr="005E51B3" w:rsidRDefault="006C2FFC">
            <w:pPr>
              <w:rPr>
                <w:color w:val="000000" w:themeColor="text1"/>
              </w:rPr>
            </w:pPr>
            <w:r w:rsidRPr="005E51B3">
              <w:rPr>
                <w:color w:val="000000" w:themeColor="text1"/>
              </w:rPr>
              <w:t xml:space="preserve">Who will be able to access the data and under what conditions? </w:t>
            </w:r>
          </w:p>
        </w:tc>
        <w:tc>
          <w:tcPr>
            <w:tcW w:w="10631" w:type="dxa"/>
          </w:tcPr>
          <w:p w14:paraId="1FAC0D82" w14:textId="77777777" w:rsidR="007A458B" w:rsidRPr="005E51B3" w:rsidRDefault="006C2FFC">
            <w:pPr>
              <w:numPr>
                <w:ilvl w:val="0"/>
                <w:numId w:val="1"/>
              </w:numPr>
              <w:pBdr>
                <w:top w:val="nil"/>
                <w:left w:val="nil"/>
                <w:bottom w:val="nil"/>
                <w:right w:val="nil"/>
                <w:between w:val="nil"/>
              </w:pBdr>
              <w:rPr>
                <w:color w:val="000000" w:themeColor="text1"/>
              </w:rPr>
            </w:pPr>
            <w:r w:rsidRPr="005E51B3">
              <w:rPr>
                <w:color w:val="000000" w:themeColor="text1"/>
              </w:rPr>
              <w:t>Partners of the consortium will have access to those data elements necessary for them at the various stages of the research according to their specific assignment in the project. Transfer of this data (methods, formats, platforms, …) and conditions of use are to be discussed within each phase of the project.</w:t>
            </w:r>
          </w:p>
          <w:p w14:paraId="268F08D3" w14:textId="2EFEAAF4" w:rsidR="007A458B" w:rsidRPr="005E51B3" w:rsidRDefault="006C2FFC">
            <w:pPr>
              <w:numPr>
                <w:ilvl w:val="0"/>
                <w:numId w:val="1"/>
              </w:numPr>
              <w:pBdr>
                <w:top w:val="nil"/>
                <w:left w:val="nil"/>
                <w:bottom w:val="nil"/>
                <w:right w:val="nil"/>
                <w:between w:val="nil"/>
              </w:pBdr>
              <w:rPr>
                <w:color w:val="000000" w:themeColor="text1"/>
              </w:rPr>
            </w:pPr>
            <w:r w:rsidRPr="005E51B3">
              <w:rPr>
                <w:color w:val="000000" w:themeColor="text1"/>
              </w:rPr>
              <w:t xml:space="preserve">IDEM: open for public consultation via website: </w:t>
            </w:r>
            <w:hyperlink r:id="rId9" w:history="1">
              <w:r w:rsidR="00744A85" w:rsidRPr="005E51B3">
                <w:rPr>
                  <w:rStyle w:val="Hyperlink"/>
                  <w:color w:val="000000" w:themeColor="text1"/>
                </w:rPr>
                <w:t>https://www.idemdatabase.org</w:t>
              </w:r>
            </w:hyperlink>
            <w:r w:rsidRPr="005E51B3">
              <w:rPr>
                <w:color w:val="000000" w:themeColor="text1"/>
              </w:rPr>
              <w:t>.</w:t>
            </w:r>
          </w:p>
          <w:p w14:paraId="58523CE6" w14:textId="77777777" w:rsidR="007A458B" w:rsidRPr="005E51B3" w:rsidRDefault="007A458B">
            <w:pPr>
              <w:pBdr>
                <w:top w:val="nil"/>
                <w:left w:val="nil"/>
                <w:bottom w:val="nil"/>
                <w:right w:val="nil"/>
                <w:between w:val="nil"/>
              </w:pBdr>
              <w:ind w:left="720"/>
              <w:rPr>
                <w:color w:val="000000" w:themeColor="text1"/>
              </w:rPr>
            </w:pPr>
          </w:p>
        </w:tc>
      </w:tr>
      <w:tr w:rsidR="005E51B3" w:rsidRPr="005E51B3" w14:paraId="643A4B2E" w14:textId="77777777">
        <w:trPr>
          <w:cantSplit/>
          <w:trHeight w:val="269"/>
        </w:trPr>
        <w:tc>
          <w:tcPr>
            <w:tcW w:w="4962" w:type="dxa"/>
          </w:tcPr>
          <w:p w14:paraId="571ADBBD" w14:textId="77777777" w:rsidR="007A458B" w:rsidRPr="005E51B3" w:rsidRDefault="006C2FFC">
            <w:pPr>
              <w:rPr>
                <w:color w:val="000000" w:themeColor="text1"/>
              </w:rPr>
            </w:pPr>
            <w:r w:rsidRPr="005E51B3">
              <w:rPr>
                <w:color w:val="000000" w:themeColor="text1"/>
              </w:rPr>
              <w:lastRenderedPageBreak/>
              <w:t xml:space="preserve">What are the expected costs for data sharing? How will these costs be covered? </w:t>
            </w:r>
          </w:p>
          <w:p w14:paraId="3C6CBDBF" w14:textId="77777777" w:rsidR="007A458B" w:rsidRPr="005E51B3" w:rsidRDefault="007A458B">
            <w:pPr>
              <w:rPr>
                <w:color w:val="000000" w:themeColor="text1"/>
              </w:rPr>
            </w:pPr>
          </w:p>
          <w:p w14:paraId="32B82B4B" w14:textId="77777777" w:rsidR="007A458B" w:rsidRPr="005E51B3" w:rsidRDefault="006C2FFC">
            <w:pPr>
              <w:rPr>
                <w:i/>
                <w:color w:val="000000" w:themeColor="text1"/>
              </w:rPr>
            </w:pPr>
            <w:r w:rsidRPr="005E51B3">
              <w:rPr>
                <w:i/>
                <w:color w:val="000000" w:themeColor="text1"/>
              </w:rPr>
              <w:t xml:space="preserve">Although </w:t>
            </w:r>
            <w:proofErr w:type="spellStart"/>
            <w:r w:rsidRPr="005E51B3">
              <w:rPr>
                <w:i/>
                <w:color w:val="000000" w:themeColor="text1"/>
              </w:rPr>
              <w:t>FWO</w:t>
            </w:r>
            <w:proofErr w:type="spellEnd"/>
            <w:r w:rsidRPr="005E51B3">
              <w:rPr>
                <w:i/>
                <w:color w:val="000000" w:themeColor="text1"/>
              </w:rPr>
              <w:t xml:space="preserve"> has no earmarked budget at its disposal to support correct research data management, </w:t>
            </w:r>
            <w:proofErr w:type="spellStart"/>
            <w:r w:rsidRPr="005E51B3">
              <w:rPr>
                <w:i/>
                <w:color w:val="000000" w:themeColor="text1"/>
              </w:rPr>
              <w:t>FWO</w:t>
            </w:r>
            <w:proofErr w:type="spellEnd"/>
            <w:r w:rsidRPr="005E51B3">
              <w:rPr>
                <w:i/>
                <w:color w:val="000000" w:themeColor="text1"/>
              </w:rPr>
              <w:t xml:space="preserve"> allows for part of </w:t>
            </w:r>
            <w:r w:rsidRPr="005E51B3">
              <w:rPr>
                <w:b/>
                <w:i/>
                <w:color w:val="000000" w:themeColor="text1"/>
              </w:rPr>
              <w:t>the allocated project budget</w:t>
            </w:r>
            <w:r w:rsidRPr="005E51B3">
              <w:rPr>
                <w:i/>
                <w:color w:val="000000" w:themeColor="text1"/>
              </w:rPr>
              <w:t xml:space="preserve"> to be used to cover the cost incurred.</w:t>
            </w:r>
          </w:p>
        </w:tc>
        <w:tc>
          <w:tcPr>
            <w:tcW w:w="10631" w:type="dxa"/>
          </w:tcPr>
          <w:p w14:paraId="5E61AD18" w14:textId="77777777" w:rsidR="007A458B" w:rsidRPr="005E51B3" w:rsidRDefault="006C2FFC">
            <w:pPr>
              <w:numPr>
                <w:ilvl w:val="0"/>
                <w:numId w:val="3"/>
              </w:numPr>
              <w:pBdr>
                <w:top w:val="nil"/>
                <w:left w:val="nil"/>
                <w:bottom w:val="nil"/>
                <w:right w:val="nil"/>
                <w:between w:val="nil"/>
              </w:pBdr>
              <w:jc w:val="both"/>
              <w:rPr>
                <w:color w:val="000000" w:themeColor="text1"/>
              </w:rPr>
            </w:pPr>
            <w:r w:rsidRPr="005E51B3">
              <w:rPr>
                <w:color w:val="000000" w:themeColor="text1"/>
              </w:rPr>
              <w:t xml:space="preserve">IDEM: there are no costs for accessing IDEM. Costs may occur for obtaining images from the holding institutions and costs for copyrights depending on the use.  </w:t>
            </w:r>
          </w:p>
        </w:tc>
      </w:tr>
    </w:tbl>
    <w:p w14:paraId="2B631F45" w14:textId="77777777" w:rsidR="007A458B" w:rsidRPr="005E51B3" w:rsidRDefault="006C2FFC">
      <w:pPr>
        <w:rPr>
          <w:color w:val="000000" w:themeColor="text1"/>
        </w:rPr>
      </w:pPr>
      <w:r w:rsidRPr="005E51B3">
        <w:rPr>
          <w:color w:val="000000" w:themeColor="text1"/>
        </w:rPr>
        <w:br w:type="page"/>
      </w:r>
    </w:p>
    <w:p w14:paraId="14B361B3" w14:textId="77777777" w:rsidR="007A458B" w:rsidRPr="005E51B3" w:rsidRDefault="007A458B">
      <w:pPr>
        <w:rPr>
          <w:color w:val="000000" w:themeColor="text1"/>
        </w:rPr>
      </w:pPr>
    </w:p>
    <w:tbl>
      <w:tblPr>
        <w:tblStyle w:val="ac"/>
        <w:tblW w:w="1559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10631"/>
      </w:tblGrid>
      <w:tr w:rsidR="005E51B3" w:rsidRPr="005E51B3" w14:paraId="37039DDC" w14:textId="77777777">
        <w:trPr>
          <w:cantSplit/>
          <w:trHeight w:val="501"/>
        </w:trPr>
        <w:tc>
          <w:tcPr>
            <w:tcW w:w="15593" w:type="dxa"/>
            <w:gridSpan w:val="2"/>
            <w:shd w:val="clear" w:color="auto" w:fill="5B9BD5"/>
          </w:tcPr>
          <w:p w14:paraId="40B7DC61" w14:textId="77777777" w:rsidR="007A458B" w:rsidRPr="005E51B3" w:rsidRDefault="006C2FFC">
            <w:pPr>
              <w:numPr>
                <w:ilvl w:val="0"/>
                <w:numId w:val="8"/>
              </w:numPr>
              <w:pBdr>
                <w:top w:val="nil"/>
                <w:left w:val="nil"/>
                <w:bottom w:val="nil"/>
                <w:right w:val="nil"/>
                <w:between w:val="nil"/>
              </w:pBdr>
              <w:jc w:val="center"/>
              <w:rPr>
                <w:b/>
                <w:color w:val="000000" w:themeColor="text1"/>
              </w:rPr>
            </w:pPr>
            <w:r w:rsidRPr="005E51B3">
              <w:rPr>
                <w:b/>
                <w:color w:val="000000" w:themeColor="text1"/>
              </w:rPr>
              <w:t>Responsibilities</w:t>
            </w:r>
          </w:p>
          <w:p w14:paraId="688E5299" w14:textId="77777777" w:rsidR="007A458B" w:rsidRPr="005E51B3" w:rsidRDefault="007A458B">
            <w:pPr>
              <w:ind w:left="360"/>
              <w:rPr>
                <w:b/>
                <w:color w:val="000000" w:themeColor="text1"/>
              </w:rPr>
            </w:pPr>
          </w:p>
        </w:tc>
      </w:tr>
      <w:tr w:rsidR="005E51B3" w:rsidRPr="005E51B3" w14:paraId="202C4876" w14:textId="77777777">
        <w:trPr>
          <w:cantSplit/>
          <w:trHeight w:val="269"/>
        </w:trPr>
        <w:tc>
          <w:tcPr>
            <w:tcW w:w="4962" w:type="dxa"/>
          </w:tcPr>
          <w:p w14:paraId="20CBD871" w14:textId="77777777" w:rsidR="007A458B" w:rsidRPr="005E51B3" w:rsidRDefault="006C2FFC">
            <w:pPr>
              <w:rPr>
                <w:color w:val="000000" w:themeColor="text1"/>
              </w:rPr>
            </w:pPr>
            <w:r w:rsidRPr="005E51B3">
              <w:rPr>
                <w:color w:val="000000" w:themeColor="text1"/>
              </w:rPr>
              <w:t xml:space="preserve">Who will be responsible for the data documentation &amp; metadata? </w:t>
            </w:r>
          </w:p>
        </w:tc>
        <w:tc>
          <w:tcPr>
            <w:tcW w:w="10631" w:type="dxa"/>
          </w:tcPr>
          <w:p w14:paraId="473B2085" w14:textId="77777777" w:rsidR="007A458B" w:rsidRPr="005E51B3" w:rsidRDefault="006C2FFC">
            <w:pPr>
              <w:rPr>
                <w:color w:val="000000" w:themeColor="text1"/>
              </w:rPr>
            </w:pPr>
            <w:proofErr w:type="spellStart"/>
            <w:r w:rsidRPr="005E51B3">
              <w:rPr>
                <w:color w:val="000000" w:themeColor="text1"/>
              </w:rPr>
              <w:t>C3</w:t>
            </w:r>
            <w:proofErr w:type="spellEnd"/>
            <w:r w:rsidRPr="005E51B3">
              <w:rPr>
                <w:color w:val="000000" w:themeColor="text1"/>
              </w:rPr>
              <w:t xml:space="preserve"> consortium: KU Leuven (Research Unit Musicology, Alamire Foundation) </w:t>
            </w:r>
          </w:p>
          <w:p w14:paraId="425B745E" w14:textId="77777777" w:rsidR="007A458B" w:rsidRPr="005E51B3" w:rsidRDefault="007A458B">
            <w:pPr>
              <w:rPr>
                <w:color w:val="000000" w:themeColor="text1"/>
              </w:rPr>
            </w:pPr>
          </w:p>
          <w:p w14:paraId="498C231F" w14:textId="77777777" w:rsidR="007A458B" w:rsidRPr="005E51B3" w:rsidRDefault="007A458B">
            <w:pPr>
              <w:rPr>
                <w:b/>
                <w:color w:val="000000" w:themeColor="text1"/>
              </w:rPr>
            </w:pPr>
          </w:p>
        </w:tc>
      </w:tr>
      <w:tr w:rsidR="005E51B3" w:rsidRPr="005E51B3" w14:paraId="465F0D54" w14:textId="77777777">
        <w:trPr>
          <w:cantSplit/>
          <w:trHeight w:val="269"/>
        </w:trPr>
        <w:tc>
          <w:tcPr>
            <w:tcW w:w="4962" w:type="dxa"/>
          </w:tcPr>
          <w:p w14:paraId="5DE4956E" w14:textId="77777777" w:rsidR="007A458B" w:rsidRPr="005E51B3" w:rsidRDefault="006C2FFC">
            <w:pPr>
              <w:rPr>
                <w:color w:val="000000" w:themeColor="text1"/>
              </w:rPr>
            </w:pPr>
            <w:r w:rsidRPr="005E51B3">
              <w:rPr>
                <w:color w:val="000000" w:themeColor="text1"/>
              </w:rPr>
              <w:t xml:space="preserve">Who will be responsible for data storage &amp; back up during the project? </w:t>
            </w:r>
          </w:p>
        </w:tc>
        <w:tc>
          <w:tcPr>
            <w:tcW w:w="10631" w:type="dxa"/>
          </w:tcPr>
          <w:p w14:paraId="25459081" w14:textId="3B81819F" w:rsidR="007A458B" w:rsidRPr="005E51B3" w:rsidRDefault="006C2FFC">
            <w:pPr>
              <w:rPr>
                <w:color w:val="000000" w:themeColor="text1"/>
                <w:highlight w:val="yellow"/>
              </w:rPr>
            </w:pPr>
            <w:proofErr w:type="spellStart"/>
            <w:r w:rsidRPr="005E51B3">
              <w:rPr>
                <w:color w:val="000000" w:themeColor="text1"/>
              </w:rPr>
              <w:t>LIBIS</w:t>
            </w:r>
            <w:proofErr w:type="spellEnd"/>
            <w:r w:rsidRPr="005E51B3">
              <w:rPr>
                <w:color w:val="000000" w:themeColor="text1"/>
              </w:rPr>
              <w:t xml:space="preserve"> </w:t>
            </w:r>
            <w:r w:rsidR="00EF49BD" w:rsidRPr="005E51B3">
              <w:rPr>
                <w:color w:val="000000" w:themeColor="text1"/>
              </w:rPr>
              <w:t xml:space="preserve">and the Alamire foundation, making use of the KU Leuven ICTS storage services </w:t>
            </w:r>
          </w:p>
          <w:p w14:paraId="78C55BC8" w14:textId="77777777" w:rsidR="007A458B" w:rsidRPr="005E51B3" w:rsidRDefault="007A458B">
            <w:pPr>
              <w:rPr>
                <w:b/>
                <w:color w:val="000000" w:themeColor="text1"/>
              </w:rPr>
            </w:pPr>
          </w:p>
        </w:tc>
      </w:tr>
      <w:tr w:rsidR="005E51B3" w:rsidRPr="005E51B3" w14:paraId="2F4321B3" w14:textId="77777777">
        <w:trPr>
          <w:cantSplit/>
          <w:trHeight w:val="269"/>
        </w:trPr>
        <w:tc>
          <w:tcPr>
            <w:tcW w:w="4962" w:type="dxa"/>
          </w:tcPr>
          <w:p w14:paraId="478F2B27" w14:textId="77777777" w:rsidR="007A458B" w:rsidRPr="005E51B3" w:rsidRDefault="006C2FFC">
            <w:pPr>
              <w:rPr>
                <w:color w:val="000000" w:themeColor="text1"/>
              </w:rPr>
            </w:pPr>
            <w:r w:rsidRPr="005E51B3">
              <w:rPr>
                <w:color w:val="000000" w:themeColor="text1"/>
              </w:rPr>
              <w:t xml:space="preserve">Who will be responsible for ensuring data preservation and sharing? </w:t>
            </w:r>
          </w:p>
        </w:tc>
        <w:tc>
          <w:tcPr>
            <w:tcW w:w="10631" w:type="dxa"/>
          </w:tcPr>
          <w:p w14:paraId="5A7756A0" w14:textId="77777777" w:rsidR="007A458B" w:rsidRPr="005E51B3" w:rsidRDefault="006C2FFC">
            <w:pPr>
              <w:rPr>
                <w:b/>
                <w:color w:val="000000" w:themeColor="text1"/>
              </w:rPr>
            </w:pPr>
            <w:r w:rsidRPr="005E51B3">
              <w:rPr>
                <w:color w:val="000000" w:themeColor="text1"/>
              </w:rPr>
              <w:t xml:space="preserve">Alamire Foundation in collaboration with </w:t>
            </w:r>
            <w:proofErr w:type="spellStart"/>
            <w:r w:rsidRPr="005E51B3">
              <w:rPr>
                <w:color w:val="000000" w:themeColor="text1"/>
              </w:rPr>
              <w:t>LIBIS</w:t>
            </w:r>
            <w:proofErr w:type="spellEnd"/>
            <w:r w:rsidRPr="005E51B3">
              <w:rPr>
                <w:color w:val="000000" w:themeColor="text1"/>
              </w:rPr>
              <w:t xml:space="preserve"> and KU Leuven ICTS</w:t>
            </w:r>
          </w:p>
        </w:tc>
      </w:tr>
      <w:tr w:rsidR="005E51B3" w:rsidRPr="005E51B3" w14:paraId="04A105D8" w14:textId="77777777">
        <w:trPr>
          <w:cantSplit/>
          <w:trHeight w:val="269"/>
        </w:trPr>
        <w:tc>
          <w:tcPr>
            <w:tcW w:w="4962" w:type="dxa"/>
          </w:tcPr>
          <w:p w14:paraId="3D70A73F" w14:textId="77777777" w:rsidR="007A458B" w:rsidRPr="005E51B3" w:rsidRDefault="006C2FFC">
            <w:pPr>
              <w:rPr>
                <w:color w:val="000000" w:themeColor="text1"/>
              </w:rPr>
            </w:pPr>
            <w:r w:rsidRPr="005E51B3">
              <w:rPr>
                <w:color w:val="000000" w:themeColor="text1"/>
              </w:rPr>
              <w:t xml:space="preserve">Who bears the end responsibility for updating &amp; implementing this </w:t>
            </w:r>
            <w:proofErr w:type="spellStart"/>
            <w:r w:rsidRPr="005E51B3">
              <w:rPr>
                <w:color w:val="000000" w:themeColor="text1"/>
              </w:rPr>
              <w:t>DMP</w:t>
            </w:r>
            <w:proofErr w:type="spellEnd"/>
            <w:r w:rsidRPr="005E51B3">
              <w:rPr>
                <w:color w:val="000000" w:themeColor="text1"/>
              </w:rPr>
              <w:t xml:space="preserve">? </w:t>
            </w:r>
            <w:r w:rsidRPr="005E51B3">
              <w:rPr>
                <w:color w:val="000000" w:themeColor="text1"/>
              </w:rPr>
              <w:br/>
            </w:r>
          </w:p>
          <w:p w14:paraId="25CCDFD9" w14:textId="77777777" w:rsidR="007A458B" w:rsidRPr="005E51B3" w:rsidRDefault="006C2FFC">
            <w:pPr>
              <w:rPr>
                <w:i/>
                <w:color w:val="000000" w:themeColor="text1"/>
              </w:rPr>
            </w:pPr>
            <w:r w:rsidRPr="005E51B3">
              <w:rPr>
                <w:i/>
                <w:color w:val="000000" w:themeColor="text1"/>
              </w:rPr>
              <w:t xml:space="preserve">Default response: The PI bears the overall responsibility for updating &amp; implementing this </w:t>
            </w:r>
            <w:proofErr w:type="spellStart"/>
            <w:r w:rsidRPr="005E51B3">
              <w:rPr>
                <w:i/>
                <w:color w:val="000000" w:themeColor="text1"/>
              </w:rPr>
              <w:t>DMP</w:t>
            </w:r>
            <w:proofErr w:type="spellEnd"/>
          </w:p>
        </w:tc>
        <w:tc>
          <w:tcPr>
            <w:tcW w:w="10631" w:type="dxa"/>
          </w:tcPr>
          <w:p w14:paraId="3FB45801" w14:textId="77777777" w:rsidR="007A458B" w:rsidRPr="005E51B3" w:rsidRDefault="006C2FFC">
            <w:pPr>
              <w:rPr>
                <w:color w:val="000000" w:themeColor="text1"/>
              </w:rPr>
            </w:pPr>
            <w:r w:rsidRPr="005E51B3">
              <w:rPr>
                <w:color w:val="000000" w:themeColor="text1"/>
              </w:rPr>
              <w:t>KU Leuven - Musicology: David Burn</w:t>
            </w:r>
          </w:p>
        </w:tc>
      </w:tr>
    </w:tbl>
    <w:p w14:paraId="3069DD07" w14:textId="77777777" w:rsidR="007A458B" w:rsidRPr="005E51B3" w:rsidRDefault="007A458B">
      <w:pPr>
        <w:rPr>
          <w:color w:val="000000" w:themeColor="text1"/>
        </w:rPr>
      </w:pPr>
    </w:p>
    <w:sectPr w:rsidR="007A458B" w:rsidRPr="005E51B3" w:rsidSect="005E51B3">
      <w:footerReference w:type="default" r:id="rId10"/>
      <w:pgSz w:w="16840" w:h="11900" w:orient="landscape"/>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0A6D" w14:textId="77777777" w:rsidR="00853DA3" w:rsidRDefault="00853DA3">
      <w:r>
        <w:separator/>
      </w:r>
    </w:p>
  </w:endnote>
  <w:endnote w:type="continuationSeparator" w:id="0">
    <w:p w14:paraId="4E13C8B5" w14:textId="77777777" w:rsidR="00853DA3" w:rsidRDefault="0085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BB48" w14:textId="77777777" w:rsidR="007A458B" w:rsidRDefault="006C2FFC">
    <w:pPr>
      <w:pBdr>
        <w:top w:val="nil"/>
        <w:left w:val="nil"/>
        <w:bottom w:val="nil"/>
        <w:right w:val="nil"/>
        <w:between w:val="nil"/>
      </w:pBdr>
      <w:tabs>
        <w:tab w:val="center" w:pos="4536"/>
        <w:tab w:val="right" w:pos="9072"/>
        <w:tab w:val="right" w:pos="13892"/>
      </w:tabs>
      <w:rPr>
        <w:color w:val="000000"/>
        <w:sz w:val="20"/>
        <w:szCs w:val="20"/>
      </w:rPr>
    </w:pPr>
    <w:r>
      <w:rPr>
        <w:color w:val="000000"/>
        <w:sz w:val="20"/>
        <w:szCs w:val="20"/>
      </w:rPr>
      <w:t xml:space="preserve">2022-03-14 | </w:t>
    </w:r>
    <w:proofErr w:type="spellStart"/>
    <w:r>
      <w:rPr>
        <w:sz w:val="20"/>
        <w:szCs w:val="20"/>
      </w:rPr>
      <w:t>C3</w:t>
    </w:r>
    <w:proofErr w:type="spellEnd"/>
    <w:r>
      <w:rPr>
        <w:sz w:val="20"/>
        <w:szCs w:val="20"/>
      </w:rPr>
      <w:t xml:space="preserve"> LOST IN TRANSLATION? Multilingualism in Early Song, 1350-1550</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255736">
      <w:rPr>
        <w:noProof/>
        <w:color w:val="000000"/>
        <w:sz w:val="20"/>
        <w:szCs w:val="20"/>
      </w:rPr>
      <w:t>1</w:t>
    </w:r>
    <w:r>
      <w:rPr>
        <w:color w:val="000000"/>
        <w:sz w:val="20"/>
        <w:szCs w:val="20"/>
      </w:rPr>
      <w:fldChar w:fldCharType="end"/>
    </w:r>
  </w:p>
  <w:p w14:paraId="5F549E9C" w14:textId="77777777" w:rsidR="007A458B" w:rsidRDefault="007A458B">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8485" w14:textId="77777777" w:rsidR="00853DA3" w:rsidRDefault="00853DA3">
      <w:r>
        <w:separator/>
      </w:r>
    </w:p>
  </w:footnote>
  <w:footnote w:type="continuationSeparator" w:id="0">
    <w:p w14:paraId="0C2DF0B2" w14:textId="77777777" w:rsidR="00853DA3" w:rsidRDefault="0085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6790"/>
    <w:multiLevelType w:val="multilevel"/>
    <w:tmpl w:val="BC7686AA"/>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33AD1"/>
    <w:multiLevelType w:val="multilevel"/>
    <w:tmpl w:val="2D8495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035DC2"/>
    <w:multiLevelType w:val="multilevel"/>
    <w:tmpl w:val="52A01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4F67A7"/>
    <w:multiLevelType w:val="multilevel"/>
    <w:tmpl w:val="5B32F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1624DE"/>
    <w:multiLevelType w:val="multilevel"/>
    <w:tmpl w:val="052CB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BA5CC8"/>
    <w:multiLevelType w:val="multilevel"/>
    <w:tmpl w:val="708E5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5B6943"/>
    <w:multiLevelType w:val="multilevel"/>
    <w:tmpl w:val="E8FCD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5A3A50"/>
    <w:multiLevelType w:val="multilevel"/>
    <w:tmpl w:val="BF3CD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1B38C6"/>
    <w:multiLevelType w:val="multilevel"/>
    <w:tmpl w:val="893E7C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94E6AA6"/>
    <w:multiLevelType w:val="multilevel"/>
    <w:tmpl w:val="72C67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6816BA"/>
    <w:multiLevelType w:val="multilevel"/>
    <w:tmpl w:val="1FD0D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F25C2A"/>
    <w:multiLevelType w:val="multilevel"/>
    <w:tmpl w:val="157CA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1380A0B"/>
    <w:multiLevelType w:val="multilevel"/>
    <w:tmpl w:val="133A1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AC24B9"/>
    <w:multiLevelType w:val="multilevel"/>
    <w:tmpl w:val="F7E6EA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F760DF0"/>
    <w:multiLevelType w:val="multilevel"/>
    <w:tmpl w:val="B00C29BE"/>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6854B26"/>
    <w:multiLevelType w:val="multilevel"/>
    <w:tmpl w:val="8FF2D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6"/>
  </w:num>
  <w:num w:numId="4">
    <w:abstractNumId w:val="0"/>
  </w:num>
  <w:num w:numId="5">
    <w:abstractNumId w:val="10"/>
  </w:num>
  <w:num w:numId="6">
    <w:abstractNumId w:val="15"/>
  </w:num>
  <w:num w:numId="7">
    <w:abstractNumId w:val="3"/>
  </w:num>
  <w:num w:numId="8">
    <w:abstractNumId w:val="1"/>
  </w:num>
  <w:num w:numId="9">
    <w:abstractNumId w:val="5"/>
  </w:num>
  <w:num w:numId="10">
    <w:abstractNumId w:val="11"/>
  </w:num>
  <w:num w:numId="11">
    <w:abstractNumId w:val="2"/>
  </w:num>
  <w:num w:numId="12">
    <w:abstractNumId w:val="13"/>
  </w:num>
  <w:num w:numId="13">
    <w:abstractNumId w:val="4"/>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8B"/>
    <w:rsid w:val="000E0438"/>
    <w:rsid w:val="00255736"/>
    <w:rsid w:val="00261B67"/>
    <w:rsid w:val="00364786"/>
    <w:rsid w:val="003F1815"/>
    <w:rsid w:val="00425AD3"/>
    <w:rsid w:val="00482D13"/>
    <w:rsid w:val="005E51B3"/>
    <w:rsid w:val="005E7064"/>
    <w:rsid w:val="006311D1"/>
    <w:rsid w:val="00666DCB"/>
    <w:rsid w:val="006C2FFC"/>
    <w:rsid w:val="00744A85"/>
    <w:rsid w:val="007A458B"/>
    <w:rsid w:val="007F1D80"/>
    <w:rsid w:val="00853DA3"/>
    <w:rsid w:val="00854CC4"/>
    <w:rsid w:val="00877C3E"/>
    <w:rsid w:val="008F79EF"/>
    <w:rsid w:val="00974EB6"/>
    <w:rsid w:val="00A15EF0"/>
    <w:rsid w:val="00A737F9"/>
    <w:rsid w:val="00AE6AA5"/>
    <w:rsid w:val="00BE00B2"/>
    <w:rsid w:val="00BE0DEC"/>
    <w:rsid w:val="00BF7636"/>
    <w:rsid w:val="00C27821"/>
    <w:rsid w:val="00D01A64"/>
    <w:rsid w:val="00D45F35"/>
    <w:rsid w:val="00D5361B"/>
    <w:rsid w:val="00D543E4"/>
    <w:rsid w:val="00D66DDE"/>
    <w:rsid w:val="00E1787C"/>
    <w:rsid w:val="00E41E43"/>
    <w:rsid w:val="00EC1650"/>
    <w:rsid w:val="00EE0B9C"/>
    <w:rsid w:val="00EF49BD"/>
    <w:rsid w:val="00F40E7C"/>
    <w:rsid w:val="00F459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07B"/>
  <w15:docId w15:val="{369692D5-6B0E-FD44-9DA5-41AB71FE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link w:val="Kop4Char"/>
    <w:uiPriority w:val="9"/>
    <w:semiHidden/>
    <w:unhideWhenUsed/>
    <w:qFormat/>
    <w:rsid w:val="005607F1"/>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customStyle="1" w:styleId="Kop4Char">
    <w:name w:val="Kop 4 Char"/>
    <w:basedOn w:val="Standaardalinea-lettertype"/>
    <w:link w:val="Kop4"/>
    <w:uiPriority w:val="9"/>
    <w:semiHidden/>
    <w:rsid w:val="005607F1"/>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Standaardalinea-lettertype"/>
    <w:rsid w:val="005607F1"/>
  </w:style>
  <w:style w:type="character" w:styleId="Nadruk">
    <w:name w:val="Emphasis"/>
    <w:basedOn w:val="Standaardalinea-lettertype"/>
    <w:uiPriority w:val="20"/>
    <w:qFormat/>
    <w:rsid w:val="005607F1"/>
    <w:rPr>
      <w:i/>
      <w:iCs/>
    </w:rPr>
  </w:style>
  <w:style w:type="character" w:styleId="Onopgelostemelding">
    <w:name w:val="Unresolved Mention"/>
    <w:basedOn w:val="Standaardalinea-lettertype"/>
    <w:uiPriority w:val="99"/>
    <w:semiHidden/>
    <w:unhideWhenUsed/>
    <w:rsid w:val="000544DA"/>
    <w:rPr>
      <w:color w:val="605E5C"/>
      <w:shd w:val="clear" w:color="auto" w:fill="E1DFDD"/>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demdatabase.org/term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demdatabase.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go:gDocsCustomXmlDataStorage xmlns:go="http://customooxmlschemas.google.com/" xmlns:r="http://schemas.openxmlformats.org/officeDocument/2006/relationships">
  <go:docsCustomData xmlns:go="http://customooxmlschemas.google.com/" roundtripDataSignature="AMtx7mizm7uXmjYvzMQ3sbxpRuPzmphAbA==">AMUW2mWpJsvFXyFBRLerXnH4/gK7JPhmSDWkav7bqbSPoPNRW4hnAUvQFPUHKbVfE4slv4WrRQCEioodoj2K4u3WIJyBiWVPfvmt0NThJA6MlkqXp2+CTT8=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C3/21/004</Project_x0020_Ref.>
    <Code xmlns="d2b4f59a-05ce-4744-9d1c-9dd30147ee09">3H210377</Code>
    <FundingCallID xmlns="d2b4f59a-05ce-4744-9d1c-9dd30147ee09">39320</FundingCallID>
    <_dlc_DocId xmlns="d2b4f59a-05ce-4744-9d1c-9dd30147ee09">P4FNSWA4HVKW-73199252-7588</_dlc_DocId>
    <_dlc_DocIdUrl xmlns="d2b4f59a-05ce-4744-9d1c-9dd30147ee09">
      <Url>https://www.groupware.kuleuven.be/sites/dmpmt/_layouts/15/DocIdRedir.aspx?ID=P4FNSWA4HVKW-73199252-7588</Url>
      <Description>P4FNSWA4HVKW-73199252-7588</Description>
    </_dlc_DocIdUrl>
    <FormID xmlns="d2b4f59a-05ce-4744-9d1c-9dd30147ee09">2152</FormID>
    <TypeDoc xmlns="de64d03d-2dbc-4782-9fbf-1d8df1c50cf7">Initial</TypeDoc>
  </documentManagement>
</p:properties>
</file>

<file path=customXml/itemProps1.xml><?xml version="1.0" encoding="utf-8"?>
<ds:datastoreItem xmlns:ds="http://schemas.openxmlformats.org/officeDocument/2006/customXml" ds:itemID="{70EE076C-5B86-4459-ADEB-BD8C0C028C45}"/>
</file>

<file path=customXml/itemProps2.xml><?xml version="1.0" encoding="utf-8"?>
<ds:datastoreItem xmlns:ds="http://schemas.openxmlformats.org/officeDocument/2006/customXml" ds:itemID="{11111111-1234-1234-1234-123412341234}"/>
</file>

<file path=customXml/itemProps3.xml><?xml version="1.0" encoding="utf-8"?>
<ds:datastoreItem xmlns:ds="http://schemas.openxmlformats.org/officeDocument/2006/customXml" ds:itemID="{FB156C75-4FFD-4DFA-ADAD-0DAB81423FCC}"/>
</file>

<file path=customXml/itemProps4.xml><?xml version="1.0" encoding="utf-8"?>
<ds:datastoreItem xmlns:ds="http://schemas.openxmlformats.org/officeDocument/2006/customXml" ds:itemID="{7E05EEBA-D2C2-4A0C-92F8-FEC8E4F640E6}"/>
</file>

<file path=customXml/itemProps5.xml><?xml version="1.0" encoding="utf-8"?>
<ds:datastoreItem xmlns:ds="http://schemas.openxmlformats.org/officeDocument/2006/customXml" ds:itemID="{0225EA49-8A6D-40D8-B2BE-190FDD4CB989}"/>
</file>

<file path=docProps/app.xml><?xml version="1.0" encoding="utf-8"?>
<Properties xmlns="http://schemas.openxmlformats.org/officeDocument/2006/extended-properties" xmlns:vt="http://schemas.openxmlformats.org/officeDocument/2006/docPropsVTypes">
  <Template>Normal.dotm</Template>
  <TotalTime>7</TotalTime>
  <Pages>14</Pages>
  <Words>2571</Words>
  <Characters>14145</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Mertens</dc:creator>
  <cp:lastModifiedBy>Anouk Stulens</cp:lastModifiedBy>
  <cp:revision>3</cp:revision>
  <dcterms:created xsi:type="dcterms:W3CDTF">2022-03-25T09:35:00Z</dcterms:created>
  <dcterms:modified xsi:type="dcterms:W3CDTF">2022-03-25T09:39:00Z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dae40cb0-3fef-426a-b01e-fba74c31097a</vt:lpwstr>
  </property>
</Properties>
</file>