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CE1DF"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6501D57E" w14:textId="77777777" w:rsidR="003C48A9" w:rsidRDefault="003C48A9" w:rsidP="00AB3302">
      <w:pPr>
        <w:rPr>
          <w:bCs/>
        </w:rPr>
      </w:pPr>
    </w:p>
    <w:p w14:paraId="1268266E"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409713C4"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w:t>
      </w:r>
      <w:proofErr w:type="gramStart"/>
      <w:r w:rsidRPr="00AE0BF5">
        <w:rPr>
          <w:rFonts w:cstheme="minorHAnsi"/>
        </w:rPr>
        <w:t>has to</w:t>
      </w:r>
      <w:proofErr w:type="gramEnd"/>
      <w:r w:rsidRPr="00AE0BF5">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7EDE1CD1"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2A047D3B" w14:textId="77777777" w:rsidR="00AB3302" w:rsidRDefault="00AB3302" w:rsidP="00F17D69">
      <w:pPr>
        <w:spacing w:after="120"/>
        <w:rPr>
          <w:bCs/>
        </w:rPr>
      </w:pPr>
    </w:p>
    <w:p w14:paraId="09450B4A" w14:textId="77777777" w:rsidR="00E20180" w:rsidRDefault="00E20180" w:rsidP="00AE0BF5"/>
    <w:p w14:paraId="38CEDAF8" w14:textId="77777777" w:rsidR="00AB3302" w:rsidRDefault="00AB3302" w:rsidP="00AE0BF5">
      <w:pPr>
        <w:rPr>
          <w:rFonts w:cstheme="minorHAnsi"/>
        </w:rPr>
      </w:pPr>
    </w:p>
    <w:p w14:paraId="72B321B3" w14:textId="77777777" w:rsidR="00AB3302" w:rsidRDefault="00AB3302" w:rsidP="00AE0BF5">
      <w:pPr>
        <w:rPr>
          <w:rFonts w:cstheme="minorHAnsi"/>
        </w:rPr>
      </w:pPr>
    </w:p>
    <w:p w14:paraId="5D20C66A"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7F135A30" w14:textId="77777777" w:rsidTr="003B1BA3">
        <w:trPr>
          <w:cantSplit/>
        </w:trPr>
        <w:tc>
          <w:tcPr>
            <w:tcW w:w="15593" w:type="dxa"/>
            <w:gridSpan w:val="2"/>
            <w:shd w:val="clear" w:color="auto" w:fill="5B9BD5" w:themeFill="accent5"/>
          </w:tcPr>
          <w:p w14:paraId="4D68AA0C" w14:textId="77777777" w:rsidR="00202C9D" w:rsidRPr="00AB71F6" w:rsidRDefault="00202C9D" w:rsidP="003B1BA3">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43506A85" w14:textId="77777777" w:rsidR="00202C9D" w:rsidRPr="00265950" w:rsidRDefault="00202C9D" w:rsidP="003B1BA3">
            <w:pPr>
              <w:pStyle w:val="ListParagraph"/>
              <w:ind w:left="1080"/>
              <w:rPr>
                <w:b/>
                <w:lang w:val="nl-BE"/>
              </w:rPr>
            </w:pPr>
          </w:p>
        </w:tc>
      </w:tr>
      <w:tr w:rsidR="00202C9D" w14:paraId="243FF9C7" w14:textId="77777777" w:rsidTr="003B1BA3">
        <w:trPr>
          <w:cantSplit/>
          <w:trHeight w:val="269"/>
        </w:trPr>
        <w:tc>
          <w:tcPr>
            <w:tcW w:w="4962" w:type="dxa"/>
          </w:tcPr>
          <w:p w14:paraId="2477D688" w14:textId="77777777" w:rsidR="00202C9D" w:rsidRDefault="00202C9D" w:rsidP="003B1BA3">
            <w:pPr>
              <w:rPr>
                <w:lang w:val="nl-BE"/>
              </w:rPr>
            </w:pPr>
            <w:r w:rsidRPr="5D59270C">
              <w:rPr>
                <w:lang w:val="nl-BE"/>
              </w:rPr>
              <w:t xml:space="preserve">Name </w:t>
            </w:r>
            <w:r>
              <w:rPr>
                <w:lang w:val="nl-BE"/>
              </w:rPr>
              <w:t>Grant Holder &amp; ORCID</w:t>
            </w:r>
          </w:p>
        </w:tc>
        <w:tc>
          <w:tcPr>
            <w:tcW w:w="10631" w:type="dxa"/>
          </w:tcPr>
          <w:p w14:paraId="246DD2E2" w14:textId="3718EF47" w:rsidR="00202C9D" w:rsidRPr="00F70799" w:rsidRDefault="00F70799" w:rsidP="003B1BA3">
            <w:pPr>
              <w:rPr>
                <w:lang w:val="en-US"/>
              </w:rPr>
            </w:pPr>
            <w:r w:rsidRPr="00F70799">
              <w:rPr>
                <w:lang w:val="en-US"/>
              </w:rPr>
              <w:t xml:space="preserve">Manuel Aalbers, </w:t>
            </w:r>
            <w:hyperlink r:id="rId9" w:history="1">
              <w:r w:rsidRPr="00F70799">
                <w:rPr>
                  <w:rStyle w:val="Hyperlink"/>
                  <w:lang w:val="en-US"/>
                </w:rPr>
                <w:t>https://orcid.org/0000-0001-6640-0988</w:t>
              </w:r>
            </w:hyperlink>
            <w:r w:rsidRPr="00F70799">
              <w:rPr>
                <w:lang w:val="en-US"/>
              </w:rPr>
              <w:t xml:space="preserve"> </w:t>
            </w:r>
          </w:p>
        </w:tc>
      </w:tr>
      <w:tr w:rsidR="00202C9D" w14:paraId="0B166736" w14:textId="77777777" w:rsidTr="003B1BA3">
        <w:trPr>
          <w:cantSplit/>
          <w:trHeight w:val="633"/>
        </w:trPr>
        <w:tc>
          <w:tcPr>
            <w:tcW w:w="4962" w:type="dxa"/>
          </w:tcPr>
          <w:p w14:paraId="455DFA52"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4158EA04" w14:textId="7324A101" w:rsidR="00202C9D" w:rsidRPr="006C0CA3" w:rsidRDefault="00F70799" w:rsidP="003B1BA3">
            <w:pPr>
              <w:rPr>
                <w:b/>
                <w:bCs/>
              </w:rPr>
            </w:pPr>
            <w:r w:rsidRPr="002669F4">
              <w:rPr>
                <w:rFonts w:cstheme="minorHAnsi"/>
              </w:rPr>
              <w:t xml:space="preserve">Barbara </w:t>
            </w:r>
            <w:proofErr w:type="spellStart"/>
            <w:r w:rsidRPr="002669F4">
              <w:rPr>
                <w:rFonts w:cstheme="minorHAnsi"/>
              </w:rPr>
              <w:t>Audycka-Zandberg</w:t>
            </w:r>
            <w:proofErr w:type="spellEnd"/>
            <w:r>
              <w:rPr>
                <w:rFonts w:cstheme="minorHAnsi"/>
              </w:rPr>
              <w:t xml:space="preserve">, co-applicant at </w:t>
            </w:r>
            <w:r w:rsidR="000630A1">
              <w:rPr>
                <w:rFonts w:cstheme="minorHAnsi"/>
              </w:rPr>
              <w:t xml:space="preserve">the </w:t>
            </w:r>
            <w:r w:rsidRPr="002669F4">
              <w:rPr>
                <w:rFonts w:cstheme="minorHAnsi"/>
              </w:rPr>
              <w:t>University of Warsaw</w:t>
            </w:r>
            <w:r>
              <w:rPr>
                <w:rFonts w:cstheme="minorHAnsi"/>
              </w:rPr>
              <w:t xml:space="preserve">, </w:t>
            </w:r>
            <w:hyperlink r:id="rId10" w:history="1">
              <w:r w:rsidRPr="00EA49D8">
                <w:rPr>
                  <w:rStyle w:val="Hyperlink"/>
                  <w:rFonts w:cstheme="minorHAnsi"/>
                </w:rPr>
                <w:t>https://orcid.org/0000-0003-2923-9042</w:t>
              </w:r>
            </w:hyperlink>
            <w:r>
              <w:rPr>
                <w:rFonts w:cstheme="minorHAnsi"/>
              </w:rPr>
              <w:t xml:space="preserve"> </w:t>
            </w:r>
          </w:p>
        </w:tc>
      </w:tr>
      <w:tr w:rsidR="00202C9D" w14:paraId="5E063805" w14:textId="77777777" w:rsidTr="003B1BA3">
        <w:trPr>
          <w:cantSplit/>
          <w:trHeight w:val="269"/>
        </w:trPr>
        <w:tc>
          <w:tcPr>
            <w:tcW w:w="4962" w:type="dxa"/>
          </w:tcPr>
          <w:p w14:paraId="7582283A" w14:textId="77777777" w:rsidR="00202C9D" w:rsidRDefault="00202C9D" w:rsidP="003B1BA3">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2D4F5799" w14:textId="77777777" w:rsidR="00F70799" w:rsidRPr="00F70799" w:rsidRDefault="00202C9D" w:rsidP="00F70799">
            <w:pPr>
              <w:pStyle w:val="Default"/>
            </w:pPr>
            <w:r w:rsidRPr="00F70799">
              <w:rPr>
                <w:lang w:val="nl-BE"/>
              </w:rPr>
              <w:t xml:space="preserve"> </w:t>
            </w:r>
          </w:p>
          <w:p w14:paraId="1D4E4051" w14:textId="54BEB11B" w:rsidR="00202C9D" w:rsidRPr="00F70799" w:rsidRDefault="00F70799" w:rsidP="00F70799">
            <w:pPr>
              <w:rPr>
                <w:lang w:val="en-US"/>
              </w:rPr>
            </w:pPr>
            <w:r w:rsidRPr="00F70799">
              <w:t>CELSA/22/011</w:t>
            </w:r>
            <w:r w:rsidRPr="00F70799">
              <w:t xml:space="preserve"> </w:t>
            </w:r>
            <w:r w:rsidRPr="00F70799">
              <w:rPr>
                <w:rFonts w:cstheme="minorHAnsi"/>
                <w:color w:val="000000"/>
                <w:lang w:eastAsia="en-GB"/>
              </w:rPr>
              <w:t>Housing Financialization in European Cities: Case Studies of Brussels and Warsaw</w:t>
            </w:r>
          </w:p>
        </w:tc>
      </w:tr>
      <w:tr w:rsidR="00202C9D" w14:paraId="54579FBC" w14:textId="77777777" w:rsidTr="003B1BA3">
        <w:trPr>
          <w:cantSplit/>
          <w:trHeight w:val="269"/>
        </w:trPr>
        <w:tc>
          <w:tcPr>
            <w:tcW w:w="4962" w:type="dxa"/>
          </w:tcPr>
          <w:p w14:paraId="2F9FF46E" w14:textId="77777777" w:rsidR="00202C9D" w:rsidRPr="00B84C69" w:rsidRDefault="00202C9D" w:rsidP="003B1BA3">
            <w:r w:rsidRPr="006C0CA3">
              <w:t xml:space="preserve">Funder(s) </w:t>
            </w:r>
            <w:proofErr w:type="spellStart"/>
            <w:r w:rsidRPr="006C0CA3">
              <w:t>GrantID</w:t>
            </w:r>
            <w:proofErr w:type="spellEnd"/>
            <w:r w:rsidRPr="006C0CA3">
              <w:rPr>
                <w:vertAlign w:val="superscript"/>
              </w:rPr>
              <w:footnoteReference w:id="2"/>
            </w:r>
          </w:p>
        </w:tc>
        <w:tc>
          <w:tcPr>
            <w:tcW w:w="10631" w:type="dxa"/>
          </w:tcPr>
          <w:p w14:paraId="2670E6EB" w14:textId="6522C6FD" w:rsidR="00202C9D" w:rsidRDefault="003E4A47" w:rsidP="003B1BA3">
            <w:pPr>
              <w:rPr>
                <w:lang w:val="nl-BE"/>
              </w:rPr>
            </w:pPr>
            <w:r>
              <w:rPr>
                <w:lang w:val="nl-BE"/>
              </w:rPr>
              <w:t>KU Leuven</w:t>
            </w:r>
          </w:p>
        </w:tc>
      </w:tr>
      <w:tr w:rsidR="00202C9D" w:rsidRPr="003716A8" w14:paraId="27900993" w14:textId="77777777" w:rsidTr="003B1BA3">
        <w:trPr>
          <w:cantSplit/>
          <w:trHeight w:val="269"/>
        </w:trPr>
        <w:tc>
          <w:tcPr>
            <w:tcW w:w="4962" w:type="dxa"/>
          </w:tcPr>
          <w:p w14:paraId="4097CB62" w14:textId="77777777" w:rsidR="00202C9D" w:rsidRPr="00B84C69" w:rsidRDefault="00202C9D" w:rsidP="003B1BA3">
            <w:r w:rsidRPr="00C512C7">
              <w:t>Affiliation(s)</w:t>
            </w:r>
          </w:p>
        </w:tc>
        <w:tc>
          <w:tcPr>
            <w:tcW w:w="10631" w:type="dxa"/>
          </w:tcPr>
          <w:p w14:paraId="1A625182" w14:textId="69FD5723" w:rsidR="00202C9D" w:rsidRDefault="00F70799" w:rsidP="003B1BA3">
            <w:pPr>
              <w:rPr>
                <w:lang w:val="nl-BE"/>
              </w:rPr>
            </w:pPr>
            <w:r>
              <w:rPr>
                <w:rFonts w:ascii="Segoe UI Symbol" w:hAnsi="Segoe UI Symbol" w:cs="Segoe UI Symbol"/>
                <w:lang w:val="nl-BE"/>
              </w:rPr>
              <w:t>X</w:t>
            </w:r>
            <w:r w:rsidR="00202C9D" w:rsidRPr="0094370D">
              <w:rPr>
                <w:lang w:val="nl-BE"/>
              </w:rPr>
              <w:t xml:space="preserve"> KU Leuven </w:t>
            </w:r>
          </w:p>
          <w:p w14:paraId="48DDB913"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Antwerpen</w:t>
            </w:r>
          </w:p>
          <w:p w14:paraId="7D11E75D"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Gent </w:t>
            </w:r>
          </w:p>
          <w:p w14:paraId="32E5D658"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Hasselt</w:t>
            </w:r>
          </w:p>
          <w:p w14:paraId="365CB5AD"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Vrije Universiteit Brussel </w:t>
            </w:r>
          </w:p>
          <w:p w14:paraId="1DB2812C"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Other:</w:t>
            </w:r>
          </w:p>
          <w:p w14:paraId="641227DC" w14:textId="77777777" w:rsidR="00202C9D" w:rsidRPr="003716A8" w:rsidRDefault="00202C9D" w:rsidP="003B1BA3">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00202C9D" w:rsidRPr="003716A8" w14:paraId="726C81B3" w14:textId="77777777" w:rsidTr="003B1BA3">
        <w:trPr>
          <w:cantSplit/>
          <w:trHeight w:val="269"/>
        </w:trPr>
        <w:tc>
          <w:tcPr>
            <w:tcW w:w="4962" w:type="dxa"/>
          </w:tcPr>
          <w:p w14:paraId="5BCC2065" w14:textId="77777777" w:rsidR="00202C9D" w:rsidRPr="00C512C7" w:rsidRDefault="00202C9D" w:rsidP="003B1BA3">
            <w:r w:rsidRPr="003716A8">
              <w:lastRenderedPageBreak/>
              <w:t>Please provide a short project description</w:t>
            </w:r>
          </w:p>
        </w:tc>
        <w:tc>
          <w:tcPr>
            <w:tcW w:w="10631" w:type="dxa"/>
          </w:tcPr>
          <w:p w14:paraId="01CF215C" w14:textId="77777777" w:rsidR="00F70799" w:rsidRPr="00F70799" w:rsidRDefault="00F70799" w:rsidP="00F70799">
            <w:pPr>
              <w:pStyle w:val="NormalWeb"/>
              <w:spacing w:before="0" w:beforeAutospacing="0" w:after="0" w:afterAutospacing="0"/>
              <w:jc w:val="both"/>
              <w:rPr>
                <w:rFonts w:asciiTheme="minorHAnsi" w:hAnsiTheme="minorHAnsi" w:cstheme="minorHAnsi"/>
                <w:color w:val="0E101A"/>
                <w:lang w:val="en-US"/>
              </w:rPr>
            </w:pPr>
            <w:r w:rsidRPr="00F70799">
              <w:rPr>
                <w:rFonts w:asciiTheme="minorHAnsi" w:hAnsiTheme="minorHAnsi" w:cstheme="minorHAnsi"/>
                <w:color w:val="0E101A"/>
                <w:lang w:val="en-US"/>
              </w:rPr>
              <w:t>The project aims to analyze the growing role of financial markets and practices in shaping the local housing environment. This process, called financialization, has been a subject of academic research after the 2008 global housing crisis, which affected many European households. Despite the regulatory measures taken to mitigate it, financialization continues to expand to new regions and new types of tenure.</w:t>
            </w:r>
          </w:p>
          <w:p w14:paraId="023F7BC6" w14:textId="77777777" w:rsidR="00F70799" w:rsidRPr="00F70799" w:rsidRDefault="00F70799" w:rsidP="00F70799">
            <w:pPr>
              <w:pStyle w:val="NormalWeb"/>
              <w:spacing w:before="0" w:beforeAutospacing="0" w:after="0" w:afterAutospacing="0"/>
              <w:jc w:val="both"/>
              <w:rPr>
                <w:rFonts w:asciiTheme="minorHAnsi" w:hAnsiTheme="minorHAnsi" w:cstheme="minorHAnsi"/>
                <w:color w:val="0E101A"/>
                <w:lang w:val="en-US"/>
              </w:rPr>
            </w:pPr>
            <w:r w:rsidRPr="00F70799">
              <w:rPr>
                <w:rFonts w:asciiTheme="minorHAnsi" w:hAnsiTheme="minorHAnsi" w:cstheme="minorHAnsi"/>
                <w:color w:val="0E101A"/>
                <w:lang w:val="en-US"/>
              </w:rPr>
              <w:t>Global financial actors influence the prices of</w:t>
            </w:r>
            <w:r w:rsidRPr="00F70799">
              <w:rPr>
                <w:rStyle w:val="Emphasis"/>
                <w:rFonts w:asciiTheme="minorHAnsi" w:hAnsiTheme="minorHAnsi" w:cstheme="minorHAnsi"/>
                <w:color w:val="0E101A"/>
                <w:lang w:val="en-US"/>
              </w:rPr>
              <w:t xml:space="preserve"> </w:t>
            </w:r>
            <w:r w:rsidRPr="00F70799">
              <w:rPr>
                <w:rFonts w:asciiTheme="minorHAnsi" w:hAnsiTheme="minorHAnsi" w:cstheme="minorHAnsi"/>
                <w:color w:val="0E101A"/>
                <w:lang w:val="en-US"/>
              </w:rPr>
              <w:t>housing units, which rise faster than incomes and make households increasingly dependent on mortgage loans. But recently they also entered the rental market as landlords, acquiring hundreds of units in large cities, and often benefiting from tax exemptions and a friendly legal environment. The negative effects of financialization and its role in reducing housing affordability have been pointed out by both the academic community and the reports of the European Commission and the United Nations.</w:t>
            </w:r>
          </w:p>
          <w:p w14:paraId="587C1AFF" w14:textId="507B789E" w:rsidR="00F70799" w:rsidRPr="00F70799" w:rsidRDefault="00F70799" w:rsidP="00F70799">
            <w:pPr>
              <w:pStyle w:val="NormalWeb"/>
              <w:spacing w:before="0" w:beforeAutospacing="0" w:after="0" w:afterAutospacing="0"/>
              <w:jc w:val="both"/>
              <w:rPr>
                <w:rFonts w:asciiTheme="minorHAnsi" w:hAnsiTheme="minorHAnsi" w:cstheme="minorHAnsi"/>
                <w:color w:val="0E101A"/>
                <w:lang w:val="en-US"/>
              </w:rPr>
            </w:pPr>
            <w:r w:rsidRPr="00F70799">
              <w:rPr>
                <w:rFonts w:asciiTheme="minorHAnsi" w:hAnsiTheme="minorHAnsi" w:cstheme="minorHAnsi"/>
                <w:color w:val="0E101A"/>
                <w:lang w:val="en-US"/>
              </w:rPr>
              <w:t xml:space="preserve">In the project, we will analyze the ongoing financialization in two capital cities: Brussels and Warsaw. Our first goal is to identify the scope and effects of housing financialization in the cities, and the main actors involved in this process. In addition, we will analyze the policy and civil society responses, including local regulatory measures taken to increase housing affordability, and existing and proposed alternatives to financialized housing models. To reach these objectives, we will </w:t>
            </w:r>
            <w:r w:rsidR="00945A8C">
              <w:rPr>
                <w:rFonts w:asciiTheme="minorHAnsi" w:hAnsiTheme="minorHAnsi" w:cstheme="minorHAnsi"/>
                <w:color w:val="0E101A"/>
                <w:lang w:val="en-US"/>
              </w:rPr>
              <w:t>analyze</w:t>
            </w:r>
            <w:r w:rsidRPr="00F70799">
              <w:rPr>
                <w:rFonts w:asciiTheme="minorHAnsi" w:hAnsiTheme="minorHAnsi" w:cstheme="minorHAnsi"/>
                <w:color w:val="0E101A"/>
                <w:lang w:val="en-US"/>
              </w:rPr>
              <w:t xml:space="preserve"> </w:t>
            </w:r>
            <w:r w:rsidR="00945A8C">
              <w:rPr>
                <w:rFonts w:asciiTheme="minorHAnsi" w:hAnsiTheme="minorHAnsi" w:cstheme="minorHAnsi"/>
                <w:color w:val="0E101A"/>
                <w:lang w:val="en-US"/>
              </w:rPr>
              <w:t xml:space="preserve">publicly available </w:t>
            </w:r>
            <w:r w:rsidRPr="00F70799">
              <w:rPr>
                <w:rFonts w:asciiTheme="minorHAnsi" w:hAnsiTheme="minorHAnsi" w:cstheme="minorHAnsi"/>
                <w:color w:val="0E101A"/>
                <w:lang w:val="en-US"/>
              </w:rPr>
              <w:t>statisti</w:t>
            </w:r>
            <w:r w:rsidR="00945A8C">
              <w:rPr>
                <w:rFonts w:asciiTheme="minorHAnsi" w:hAnsiTheme="minorHAnsi" w:cstheme="minorHAnsi"/>
                <w:color w:val="0E101A"/>
                <w:lang w:val="en-US"/>
              </w:rPr>
              <w:t>cs</w:t>
            </w:r>
            <w:r w:rsidRPr="00F70799">
              <w:rPr>
                <w:rFonts w:asciiTheme="minorHAnsi" w:hAnsiTheme="minorHAnsi" w:cstheme="minorHAnsi"/>
                <w:color w:val="0E101A"/>
                <w:lang w:val="en-US"/>
              </w:rPr>
              <w:t>, review national and local regulation</w:t>
            </w:r>
            <w:r w:rsidR="00945A8C">
              <w:rPr>
                <w:rFonts w:asciiTheme="minorHAnsi" w:hAnsiTheme="minorHAnsi" w:cstheme="minorHAnsi"/>
                <w:color w:val="0E101A"/>
                <w:lang w:val="en-US"/>
              </w:rPr>
              <w:t xml:space="preserve"> and policy documents</w:t>
            </w:r>
            <w:r w:rsidRPr="00F70799">
              <w:rPr>
                <w:rFonts w:asciiTheme="minorHAnsi" w:hAnsiTheme="minorHAnsi" w:cstheme="minorHAnsi"/>
                <w:color w:val="0E101A"/>
                <w:lang w:val="en-US"/>
              </w:rPr>
              <w:t xml:space="preserve">, and conduct </w:t>
            </w:r>
            <w:r w:rsidR="00945A8C">
              <w:rPr>
                <w:rFonts w:asciiTheme="minorHAnsi" w:hAnsiTheme="minorHAnsi" w:cstheme="minorHAnsi"/>
                <w:color w:val="0E101A"/>
                <w:lang w:val="en-US"/>
              </w:rPr>
              <w:t xml:space="preserve">semi-structured </w:t>
            </w:r>
            <w:r w:rsidRPr="00F70799">
              <w:rPr>
                <w:rFonts w:asciiTheme="minorHAnsi" w:hAnsiTheme="minorHAnsi" w:cstheme="minorHAnsi"/>
                <w:color w:val="0E101A"/>
                <w:lang w:val="en-US"/>
              </w:rPr>
              <w:t xml:space="preserve">interviews with the representatives of business, local </w:t>
            </w:r>
            <w:proofErr w:type="gramStart"/>
            <w:r w:rsidRPr="00F70799">
              <w:rPr>
                <w:rFonts w:asciiTheme="minorHAnsi" w:hAnsiTheme="minorHAnsi" w:cstheme="minorHAnsi"/>
                <w:color w:val="0E101A"/>
                <w:lang w:val="en-US"/>
              </w:rPr>
              <w:t>government</w:t>
            </w:r>
            <w:proofErr w:type="gramEnd"/>
            <w:r w:rsidRPr="00F70799">
              <w:rPr>
                <w:rFonts w:asciiTheme="minorHAnsi" w:hAnsiTheme="minorHAnsi" w:cstheme="minorHAnsi"/>
                <w:color w:val="0E101A"/>
                <w:lang w:val="en-US"/>
              </w:rPr>
              <w:t xml:space="preserve"> and civil society.</w:t>
            </w:r>
          </w:p>
          <w:p w14:paraId="6720DA88" w14:textId="6D321516" w:rsidR="00202C9D" w:rsidRPr="00F70799" w:rsidRDefault="00F70799" w:rsidP="003B1BA3">
            <w:pPr>
              <w:rPr>
                <w:rFonts w:ascii="Segoe UI Symbol" w:hAnsi="Segoe UI Symbol" w:cs="Segoe UI Symbol"/>
              </w:rPr>
            </w:pPr>
            <w:r w:rsidRPr="00F70799">
              <w:rPr>
                <w:rFonts w:cstheme="minorHAnsi"/>
                <w:color w:val="0E101A"/>
              </w:rPr>
              <w:t>The project will provide an insight into the financialization process in two European cities and identify both common patterns and local diversity. It is designed to serve as a pilot study for a larger international project, either within the Transformations or Democracy themes of the EU’s Horizon program or within MSCA Doctoral Networks.</w:t>
            </w:r>
          </w:p>
        </w:tc>
      </w:tr>
    </w:tbl>
    <w:p w14:paraId="47B89841" w14:textId="77777777" w:rsidR="00AB3302" w:rsidRDefault="00AB3302" w:rsidP="00AE0BF5">
      <w:pPr>
        <w:rPr>
          <w:rFonts w:cstheme="minorHAnsi"/>
        </w:rPr>
      </w:pPr>
    </w:p>
    <w:p w14:paraId="0FB5C291" w14:textId="77777777" w:rsidR="00AB3302" w:rsidRDefault="00AB3302" w:rsidP="00AE0BF5">
      <w:pPr>
        <w:rPr>
          <w:rFonts w:cstheme="minorHAnsi"/>
        </w:rPr>
      </w:pPr>
    </w:p>
    <w:p w14:paraId="4AF5FD0E" w14:textId="77777777" w:rsidR="00FF09CC" w:rsidRDefault="00FF09CC" w:rsidP="00AE0BF5">
      <w:pPr>
        <w:rPr>
          <w:rFonts w:cstheme="minorHAnsi"/>
        </w:rPr>
      </w:pPr>
    </w:p>
    <w:p w14:paraId="59F9EDC2" w14:textId="77777777" w:rsidR="00FF09CC" w:rsidRPr="00AE0BF5" w:rsidRDefault="00FF09CC" w:rsidP="00AE0BF5">
      <w:pPr>
        <w:rPr>
          <w:rFonts w:cstheme="minorHAnsi"/>
        </w:rPr>
      </w:pPr>
    </w:p>
    <w:p w14:paraId="642305FD" w14:textId="77777777" w:rsidR="5BB2912E" w:rsidRDefault="5BB2912E"/>
    <w:p w14:paraId="2EA9A4EF"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1E56CF26" w14:textId="77777777" w:rsidTr="00BA789F">
        <w:trPr>
          <w:cantSplit/>
          <w:trHeight w:val="269"/>
        </w:trPr>
        <w:tc>
          <w:tcPr>
            <w:tcW w:w="15593" w:type="dxa"/>
            <w:gridSpan w:val="2"/>
            <w:shd w:val="clear" w:color="auto" w:fill="5B9BD5" w:themeFill="accent5"/>
          </w:tcPr>
          <w:p w14:paraId="3D293F7D"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72757001" w14:textId="77777777" w:rsidR="00BA789F" w:rsidRPr="00184881" w:rsidRDefault="00BA789F" w:rsidP="00184881"/>
        </w:tc>
      </w:tr>
      <w:tr w:rsidR="00184881" w:rsidRPr="00F42A6F" w14:paraId="31A33816" w14:textId="77777777" w:rsidTr="00DF0787">
        <w:trPr>
          <w:cantSplit/>
          <w:trHeight w:val="269"/>
        </w:trPr>
        <w:tc>
          <w:tcPr>
            <w:tcW w:w="15593" w:type="dxa"/>
            <w:gridSpan w:val="2"/>
          </w:tcPr>
          <w:p w14:paraId="0355B728" w14:textId="77777777" w:rsidR="00202C9D" w:rsidRPr="00A910FB" w:rsidRDefault="00184881" w:rsidP="00184881">
            <w:pPr>
              <w:rPr>
                <w:rFonts w:cstheme="minorHAnsi"/>
              </w:rPr>
            </w:pPr>
            <w:r w:rsidRPr="00A910FB">
              <w:rPr>
                <w:rFonts w:cstheme="minorHAnsi"/>
              </w:rPr>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sidRPr="00A910FB">
              <w:rPr>
                <w:rStyle w:val="FootnoteReference"/>
                <w:rFonts w:cstheme="minorHAnsi"/>
              </w:rPr>
              <w:footnoteReference w:id="4"/>
            </w:r>
            <w:r w:rsidRPr="00A910FB">
              <w:rPr>
                <w:rFonts w:cstheme="minorHAnsi"/>
              </w:rPr>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rsidRPr="00A910FB" w14:paraId="1DB986C9" w14:textId="77777777" w:rsidTr="009E2081">
              <w:tc>
                <w:tcPr>
                  <w:tcW w:w="7116" w:type="dxa"/>
                  <w:gridSpan w:val="4"/>
                  <w:tcBorders>
                    <w:top w:val="nil"/>
                    <w:left w:val="nil"/>
                  </w:tcBorders>
                </w:tcPr>
                <w:p w14:paraId="0A601E8D" w14:textId="77777777" w:rsidR="007B6EED" w:rsidRPr="00A910FB" w:rsidRDefault="007B6EED" w:rsidP="00184881">
                  <w:pPr>
                    <w:rPr>
                      <w:rFonts w:cstheme="minorHAnsi"/>
                    </w:rPr>
                  </w:pPr>
                </w:p>
              </w:tc>
              <w:tc>
                <w:tcPr>
                  <w:tcW w:w="1984" w:type="dxa"/>
                </w:tcPr>
                <w:p w14:paraId="2480B05C" w14:textId="77777777" w:rsidR="007B6EED" w:rsidRPr="00A910FB" w:rsidRDefault="007B6EED" w:rsidP="00202C9D">
                  <w:pPr>
                    <w:rPr>
                      <w:rStyle w:val="SubtleReference"/>
                      <w:rFonts w:cstheme="minorHAnsi"/>
                      <w:i/>
                    </w:rPr>
                  </w:pPr>
                  <w:r w:rsidRPr="00A910FB">
                    <w:rPr>
                      <w:rStyle w:val="SubtleReference"/>
                      <w:rFonts w:cstheme="minorHAnsi"/>
                      <w:i/>
                    </w:rPr>
                    <w:t>Only for digital data</w:t>
                  </w:r>
                </w:p>
              </w:tc>
              <w:tc>
                <w:tcPr>
                  <w:tcW w:w="1985" w:type="dxa"/>
                </w:tcPr>
                <w:p w14:paraId="77FA888B" w14:textId="77777777" w:rsidR="007B6EED" w:rsidRPr="00A910FB" w:rsidRDefault="007B6EED" w:rsidP="00202C9D">
                  <w:pPr>
                    <w:rPr>
                      <w:rStyle w:val="SubtleReference"/>
                      <w:rFonts w:cstheme="minorHAnsi"/>
                      <w:i/>
                    </w:rPr>
                  </w:pPr>
                  <w:r w:rsidRPr="00A910FB">
                    <w:rPr>
                      <w:rStyle w:val="SubtleReference"/>
                      <w:rFonts w:cstheme="minorHAnsi"/>
                      <w:i/>
                    </w:rPr>
                    <w:t>Only for digital data</w:t>
                  </w:r>
                </w:p>
              </w:tc>
              <w:tc>
                <w:tcPr>
                  <w:tcW w:w="2126" w:type="dxa"/>
                </w:tcPr>
                <w:p w14:paraId="61553581" w14:textId="77777777" w:rsidR="007B6EED" w:rsidRPr="00A910FB" w:rsidRDefault="007B6EED" w:rsidP="00184881">
                  <w:pPr>
                    <w:rPr>
                      <w:rStyle w:val="SubtleReference"/>
                      <w:rFonts w:cstheme="minorHAnsi"/>
                      <w:i/>
                    </w:rPr>
                  </w:pPr>
                  <w:r w:rsidRPr="00A910FB">
                    <w:rPr>
                      <w:rStyle w:val="SubtleReference"/>
                      <w:rFonts w:cstheme="minorHAnsi"/>
                      <w:i/>
                    </w:rPr>
                    <w:t>Only for digital data</w:t>
                  </w:r>
                </w:p>
              </w:tc>
              <w:tc>
                <w:tcPr>
                  <w:tcW w:w="2156" w:type="dxa"/>
                </w:tcPr>
                <w:p w14:paraId="1CF27D31" w14:textId="77777777" w:rsidR="007B6EED" w:rsidRPr="00A910FB" w:rsidRDefault="007B6EED" w:rsidP="00184881">
                  <w:pPr>
                    <w:rPr>
                      <w:rStyle w:val="SubtleReference"/>
                      <w:rFonts w:cstheme="minorHAnsi"/>
                      <w:i/>
                    </w:rPr>
                  </w:pPr>
                  <w:r w:rsidRPr="00A910FB">
                    <w:rPr>
                      <w:rStyle w:val="SubtleReference"/>
                      <w:rFonts w:cstheme="minorHAnsi"/>
                      <w:i/>
                    </w:rPr>
                    <w:t>Only for physical data</w:t>
                  </w:r>
                </w:p>
              </w:tc>
            </w:tr>
            <w:tr w:rsidR="00202C9D" w:rsidRPr="00A910FB" w14:paraId="49E6F31D" w14:textId="77777777" w:rsidTr="009E2081">
              <w:tc>
                <w:tcPr>
                  <w:tcW w:w="1588" w:type="dxa"/>
                </w:tcPr>
                <w:p w14:paraId="71749985" w14:textId="77777777" w:rsidR="00202C9D" w:rsidRPr="00A910FB" w:rsidRDefault="00202C9D" w:rsidP="00202C9D">
                  <w:pPr>
                    <w:rPr>
                      <w:rFonts w:cstheme="minorHAnsi"/>
                    </w:rPr>
                  </w:pPr>
                  <w:r w:rsidRPr="00A910FB">
                    <w:rPr>
                      <w:rFonts w:cstheme="minorHAnsi"/>
                    </w:rPr>
                    <w:t xml:space="preserve">Dataset </w:t>
                  </w:r>
                  <w:r w:rsidR="009E2081" w:rsidRPr="00A910FB">
                    <w:rPr>
                      <w:rFonts w:cstheme="minorHAnsi"/>
                    </w:rPr>
                    <w:t>N</w:t>
                  </w:r>
                  <w:r w:rsidRPr="00A910FB">
                    <w:rPr>
                      <w:rFonts w:cstheme="minorHAnsi"/>
                    </w:rPr>
                    <w:t>ame</w:t>
                  </w:r>
                </w:p>
              </w:tc>
              <w:tc>
                <w:tcPr>
                  <w:tcW w:w="1842" w:type="dxa"/>
                </w:tcPr>
                <w:p w14:paraId="21326E9E" w14:textId="77777777" w:rsidR="00202C9D" w:rsidRPr="00A910FB" w:rsidRDefault="00202C9D" w:rsidP="00202C9D">
                  <w:pPr>
                    <w:rPr>
                      <w:rFonts w:cstheme="minorHAnsi"/>
                    </w:rPr>
                  </w:pPr>
                  <w:r w:rsidRPr="00A910FB">
                    <w:rPr>
                      <w:rFonts w:cstheme="minorHAnsi"/>
                    </w:rPr>
                    <w:t>Description</w:t>
                  </w:r>
                </w:p>
              </w:tc>
              <w:tc>
                <w:tcPr>
                  <w:tcW w:w="2332" w:type="dxa"/>
                </w:tcPr>
                <w:p w14:paraId="26CA5B12" w14:textId="77777777" w:rsidR="00202C9D" w:rsidRPr="00A910FB" w:rsidRDefault="009E2081" w:rsidP="00202C9D">
                  <w:pPr>
                    <w:rPr>
                      <w:rFonts w:cstheme="minorHAnsi"/>
                    </w:rPr>
                  </w:pPr>
                  <w:r w:rsidRPr="00A910FB">
                    <w:rPr>
                      <w:rFonts w:cstheme="minorHAnsi"/>
                    </w:rPr>
                    <w:t xml:space="preserve">New or </w:t>
                  </w:r>
                  <w:proofErr w:type="gramStart"/>
                  <w:r w:rsidRPr="00A910FB">
                    <w:rPr>
                      <w:rFonts w:cstheme="minorHAnsi"/>
                    </w:rPr>
                    <w:t>Reused</w:t>
                  </w:r>
                  <w:proofErr w:type="gramEnd"/>
                  <w:r w:rsidR="00202C9D" w:rsidRPr="00A910FB">
                    <w:rPr>
                      <w:rFonts w:cstheme="minorHAnsi"/>
                    </w:rPr>
                    <w:t xml:space="preserve"> </w:t>
                  </w:r>
                </w:p>
              </w:tc>
              <w:tc>
                <w:tcPr>
                  <w:tcW w:w="1354" w:type="dxa"/>
                </w:tcPr>
                <w:p w14:paraId="3C1499CE" w14:textId="77777777" w:rsidR="00202C9D" w:rsidRPr="00A910FB" w:rsidRDefault="009E2081" w:rsidP="00202C9D">
                  <w:pPr>
                    <w:rPr>
                      <w:rFonts w:cstheme="minorHAnsi"/>
                    </w:rPr>
                  </w:pPr>
                  <w:r w:rsidRPr="00A910FB">
                    <w:rPr>
                      <w:rFonts w:cstheme="minorHAnsi"/>
                    </w:rPr>
                    <w:t>Digital or Physical</w:t>
                  </w:r>
                  <w:r w:rsidR="00202C9D" w:rsidRPr="00A910FB">
                    <w:rPr>
                      <w:rFonts w:cstheme="minorHAnsi"/>
                    </w:rPr>
                    <w:t xml:space="preserve"> </w:t>
                  </w:r>
                </w:p>
              </w:tc>
              <w:tc>
                <w:tcPr>
                  <w:tcW w:w="1984" w:type="dxa"/>
                </w:tcPr>
                <w:p w14:paraId="7D5D4C9F" w14:textId="77777777" w:rsidR="00202C9D" w:rsidRPr="00A910FB" w:rsidRDefault="00202C9D" w:rsidP="00202C9D">
                  <w:pPr>
                    <w:rPr>
                      <w:rFonts w:cstheme="minorHAnsi"/>
                    </w:rPr>
                  </w:pPr>
                  <w:r w:rsidRPr="00A910FB">
                    <w:rPr>
                      <w:rFonts w:cstheme="minorHAnsi"/>
                    </w:rPr>
                    <w:t>Digital Data Type</w:t>
                  </w:r>
                </w:p>
                <w:p w14:paraId="7F517954" w14:textId="77777777" w:rsidR="00202C9D" w:rsidRPr="00A910FB" w:rsidRDefault="00202C9D" w:rsidP="00807DDC">
                  <w:pPr>
                    <w:rPr>
                      <w:rFonts w:cstheme="minorHAnsi"/>
                    </w:rPr>
                  </w:pPr>
                </w:p>
              </w:tc>
              <w:tc>
                <w:tcPr>
                  <w:tcW w:w="1985" w:type="dxa"/>
                </w:tcPr>
                <w:p w14:paraId="73A8783C" w14:textId="77777777" w:rsidR="00202C9D" w:rsidRPr="00A910FB" w:rsidRDefault="00202C9D" w:rsidP="00202C9D">
                  <w:pPr>
                    <w:rPr>
                      <w:rFonts w:cstheme="minorHAnsi"/>
                    </w:rPr>
                  </w:pPr>
                  <w:r w:rsidRPr="00A910FB">
                    <w:rPr>
                      <w:rFonts w:cstheme="minorHAnsi"/>
                    </w:rPr>
                    <w:t xml:space="preserve">Digital Data Format </w:t>
                  </w:r>
                </w:p>
                <w:p w14:paraId="21198538" w14:textId="77777777" w:rsidR="00202C9D" w:rsidRPr="00A910FB" w:rsidRDefault="00202C9D" w:rsidP="00184DDE">
                  <w:pPr>
                    <w:rPr>
                      <w:rFonts w:cstheme="minorHAnsi"/>
                    </w:rPr>
                  </w:pPr>
                </w:p>
              </w:tc>
              <w:tc>
                <w:tcPr>
                  <w:tcW w:w="2126" w:type="dxa"/>
                </w:tcPr>
                <w:p w14:paraId="6B186CB7" w14:textId="77777777" w:rsidR="00202C9D" w:rsidRPr="00A910FB" w:rsidRDefault="00202C9D" w:rsidP="00202C9D">
                  <w:pPr>
                    <w:rPr>
                      <w:rFonts w:cstheme="minorHAnsi"/>
                    </w:rPr>
                  </w:pPr>
                  <w:r w:rsidRPr="00A910FB">
                    <w:rPr>
                      <w:rFonts w:cstheme="minorHAnsi"/>
                    </w:rPr>
                    <w:t>Digital Data Volume (MB, GB, TB)</w:t>
                  </w:r>
                </w:p>
              </w:tc>
              <w:tc>
                <w:tcPr>
                  <w:tcW w:w="2156" w:type="dxa"/>
                </w:tcPr>
                <w:p w14:paraId="230F8B3D" w14:textId="77777777" w:rsidR="00202C9D" w:rsidRPr="00A910FB" w:rsidRDefault="00202C9D" w:rsidP="00202C9D">
                  <w:pPr>
                    <w:rPr>
                      <w:rFonts w:cstheme="minorHAnsi"/>
                    </w:rPr>
                  </w:pPr>
                  <w:r w:rsidRPr="00A910FB">
                    <w:rPr>
                      <w:rFonts w:cstheme="minorHAnsi"/>
                    </w:rPr>
                    <w:t>Physical Volume</w:t>
                  </w:r>
                </w:p>
                <w:p w14:paraId="265D6639" w14:textId="77777777" w:rsidR="00202C9D" w:rsidRPr="00A910FB" w:rsidRDefault="00202C9D" w:rsidP="00202C9D">
                  <w:pPr>
                    <w:rPr>
                      <w:rFonts w:cstheme="minorHAnsi"/>
                    </w:rPr>
                  </w:pPr>
                </w:p>
                <w:p w14:paraId="682761FC" w14:textId="77777777" w:rsidR="00202C9D" w:rsidRPr="00A910FB" w:rsidRDefault="00202C9D" w:rsidP="00184DDE">
                  <w:pPr>
                    <w:rPr>
                      <w:rFonts w:cstheme="minorHAnsi"/>
                    </w:rPr>
                  </w:pPr>
                </w:p>
              </w:tc>
            </w:tr>
            <w:tr w:rsidR="00184DDE" w:rsidRPr="00A910FB" w14:paraId="7ABEBAFA" w14:textId="77777777" w:rsidTr="009E2081">
              <w:tc>
                <w:tcPr>
                  <w:tcW w:w="1588" w:type="dxa"/>
                </w:tcPr>
                <w:p w14:paraId="7CA4FCC7" w14:textId="77777777" w:rsidR="00AE1C44" w:rsidRPr="00004A7B" w:rsidRDefault="00AE1C44" w:rsidP="00AE1C44">
                  <w:pPr>
                    <w:autoSpaceDE w:val="0"/>
                    <w:autoSpaceDN w:val="0"/>
                    <w:adjustRightInd w:val="0"/>
                    <w:rPr>
                      <w:rFonts w:cstheme="minorHAnsi"/>
                    </w:rPr>
                  </w:pPr>
                  <w:r w:rsidRPr="00004A7B">
                    <w:rPr>
                      <w:rFonts w:cstheme="minorHAnsi"/>
                    </w:rPr>
                    <w:t>Qualitative</w:t>
                  </w:r>
                </w:p>
                <w:p w14:paraId="608264C0" w14:textId="401A5EC7" w:rsidR="00AE1C44" w:rsidRPr="00004A7B" w:rsidRDefault="00AE1C44" w:rsidP="00AE1C44">
                  <w:pPr>
                    <w:autoSpaceDE w:val="0"/>
                    <w:autoSpaceDN w:val="0"/>
                    <w:adjustRightInd w:val="0"/>
                    <w:rPr>
                      <w:rFonts w:cstheme="minorHAnsi"/>
                    </w:rPr>
                  </w:pPr>
                  <w:r w:rsidRPr="00004A7B">
                    <w:rPr>
                      <w:rFonts w:cstheme="minorHAnsi"/>
                    </w:rPr>
                    <w:t>data: semi</w:t>
                  </w:r>
                  <w:r w:rsidRPr="00004A7B">
                    <w:rPr>
                      <w:rFonts w:cstheme="minorHAnsi"/>
                    </w:rPr>
                    <w:t>-</w:t>
                  </w:r>
                  <w:r w:rsidRPr="00004A7B">
                    <w:rPr>
                      <w:rFonts w:cstheme="minorHAnsi"/>
                    </w:rPr>
                    <w:t>structured</w:t>
                  </w:r>
                </w:p>
                <w:p w14:paraId="33BC1E84" w14:textId="05600520" w:rsidR="00184DDE" w:rsidRPr="00004A7B" w:rsidRDefault="00AE1C44" w:rsidP="00AE1C44">
                  <w:pPr>
                    <w:rPr>
                      <w:rFonts w:cstheme="minorHAnsi"/>
                    </w:rPr>
                  </w:pPr>
                  <w:r w:rsidRPr="00004A7B">
                    <w:rPr>
                      <w:rFonts w:cstheme="minorHAnsi"/>
                    </w:rPr>
                    <w:t>interviews</w:t>
                  </w:r>
                </w:p>
              </w:tc>
              <w:tc>
                <w:tcPr>
                  <w:tcW w:w="1842" w:type="dxa"/>
                </w:tcPr>
                <w:p w14:paraId="52EB82FF" w14:textId="117DB29D" w:rsidR="00184DDE" w:rsidRPr="00A910FB" w:rsidRDefault="00AE1C44" w:rsidP="00202C9D">
                  <w:pPr>
                    <w:rPr>
                      <w:rFonts w:cstheme="minorHAnsi"/>
                    </w:rPr>
                  </w:pPr>
                  <w:r w:rsidRPr="00A910FB">
                    <w:rPr>
                      <w:rFonts w:cstheme="minorHAnsi"/>
                    </w:rPr>
                    <w:t>Interviews with policy</w:t>
                  </w:r>
                  <w:r w:rsidR="00945A8C">
                    <w:rPr>
                      <w:rFonts w:cstheme="minorHAnsi"/>
                    </w:rPr>
                    <w:t xml:space="preserve">, civil </w:t>
                  </w:r>
                  <w:proofErr w:type="gramStart"/>
                  <w:r w:rsidR="00945A8C">
                    <w:rPr>
                      <w:rFonts w:cstheme="minorHAnsi"/>
                    </w:rPr>
                    <w:t>society</w:t>
                  </w:r>
                  <w:proofErr w:type="gramEnd"/>
                  <w:r w:rsidRPr="00A910FB">
                    <w:rPr>
                      <w:rFonts w:cstheme="minorHAnsi"/>
                    </w:rPr>
                    <w:t xml:space="preserve"> and industry stakeholders</w:t>
                  </w:r>
                </w:p>
              </w:tc>
              <w:tc>
                <w:tcPr>
                  <w:tcW w:w="2332" w:type="dxa"/>
                </w:tcPr>
                <w:p w14:paraId="300D50B2" w14:textId="792FA64D" w:rsidR="00184DDE" w:rsidRPr="00A910FB" w:rsidRDefault="00AE1C44" w:rsidP="00202C9D">
                  <w:pPr>
                    <w:rPr>
                      <w:rFonts w:eastAsia="MS Gothic" w:cstheme="minorHAnsi"/>
                    </w:rPr>
                  </w:pPr>
                  <w:r w:rsidRPr="00A910FB">
                    <w:rPr>
                      <w:rFonts w:cstheme="minorHAnsi"/>
                      <w:lang w:val="en-US"/>
                    </w:rPr>
                    <w:t>Generate new data</w:t>
                  </w:r>
                </w:p>
              </w:tc>
              <w:tc>
                <w:tcPr>
                  <w:tcW w:w="1354" w:type="dxa"/>
                </w:tcPr>
                <w:p w14:paraId="09DD9143" w14:textId="704C50C0" w:rsidR="00184DDE" w:rsidRPr="00A910FB" w:rsidRDefault="00AE1C44" w:rsidP="00202C9D">
                  <w:pPr>
                    <w:rPr>
                      <w:rFonts w:eastAsia="MS Gothic" w:cstheme="minorHAnsi"/>
                      <w:lang w:val="en-US"/>
                    </w:rPr>
                  </w:pPr>
                  <w:r w:rsidRPr="00A910FB">
                    <w:rPr>
                      <w:rFonts w:eastAsia="MS Gothic" w:cstheme="minorHAnsi"/>
                      <w:lang w:val="en-US"/>
                    </w:rPr>
                    <w:t>Potentially digital</w:t>
                  </w:r>
                </w:p>
              </w:tc>
              <w:tc>
                <w:tcPr>
                  <w:tcW w:w="1984" w:type="dxa"/>
                </w:tcPr>
                <w:p w14:paraId="141A6D97" w14:textId="5A3A781B" w:rsidR="00184DDE" w:rsidRPr="00A910FB" w:rsidRDefault="00AE1C44" w:rsidP="00202C9D">
                  <w:pPr>
                    <w:rPr>
                      <w:rFonts w:eastAsia="MS Gothic" w:cstheme="minorHAnsi"/>
                      <w:lang w:val="en-US"/>
                    </w:rPr>
                  </w:pPr>
                  <w:r w:rsidRPr="00A910FB">
                    <w:rPr>
                      <w:rFonts w:eastAsia="MS Gothic" w:cstheme="minorHAnsi"/>
                      <w:lang w:val="en-US"/>
                    </w:rPr>
                    <w:t xml:space="preserve">Either observational (notes) or sound (audio recording) </w:t>
                  </w:r>
                </w:p>
              </w:tc>
              <w:tc>
                <w:tcPr>
                  <w:tcW w:w="1985" w:type="dxa"/>
                </w:tcPr>
                <w:p w14:paraId="54EB00D0" w14:textId="416416AF" w:rsidR="00184DDE" w:rsidRPr="00A910FB" w:rsidRDefault="00AE1C44" w:rsidP="00202C9D">
                  <w:pPr>
                    <w:rPr>
                      <w:rFonts w:eastAsia="MS Gothic" w:cstheme="minorHAnsi"/>
                      <w:lang w:val="en-US"/>
                    </w:rPr>
                  </w:pPr>
                  <w:r w:rsidRPr="00A910FB">
                    <w:rPr>
                      <w:rFonts w:eastAsia="MS Gothic" w:cstheme="minorHAnsi"/>
                      <w:lang w:val="en-US"/>
                    </w:rPr>
                    <w:t xml:space="preserve">Most likely </w:t>
                  </w:r>
                  <w:r w:rsidR="006E3EA1">
                    <w:rPr>
                      <w:rFonts w:eastAsia="MS Gothic" w:cstheme="minorHAnsi"/>
                      <w:lang w:val="en-US"/>
                    </w:rPr>
                    <w:t>.</w:t>
                  </w:r>
                  <w:r w:rsidRPr="00A910FB">
                    <w:rPr>
                      <w:rFonts w:eastAsia="MS Gothic" w:cstheme="minorHAnsi"/>
                      <w:lang w:val="en-US"/>
                    </w:rPr>
                    <w:t xml:space="preserve">mp3 </w:t>
                  </w:r>
                  <w:r w:rsidR="006E3EA1">
                    <w:rPr>
                      <w:rFonts w:eastAsia="MS Gothic" w:cstheme="minorHAnsi"/>
                      <w:lang w:val="en-US"/>
                    </w:rPr>
                    <w:t>or similar, provided</w:t>
                  </w:r>
                  <w:r w:rsidRPr="00A910FB">
                    <w:rPr>
                      <w:rFonts w:eastAsia="MS Gothic" w:cstheme="minorHAnsi"/>
                      <w:lang w:val="en-US"/>
                    </w:rPr>
                    <w:t xml:space="preserve"> interviewees give permission to be recorded</w:t>
                  </w:r>
                  <w:r w:rsidR="00A910FB">
                    <w:rPr>
                      <w:rFonts w:eastAsia="MS Gothic" w:cstheme="minorHAnsi"/>
                      <w:lang w:val="en-US"/>
                    </w:rPr>
                    <w:t>; in case they do not, we will take notes</w:t>
                  </w:r>
                </w:p>
              </w:tc>
              <w:tc>
                <w:tcPr>
                  <w:tcW w:w="2126" w:type="dxa"/>
                </w:tcPr>
                <w:p w14:paraId="568B05ED" w14:textId="39C5C040" w:rsidR="00184DDE" w:rsidRPr="00A910FB" w:rsidRDefault="00AE1C44" w:rsidP="00202C9D">
                  <w:pPr>
                    <w:rPr>
                      <w:rFonts w:eastAsia="MS Gothic" w:cstheme="minorHAnsi"/>
                      <w:lang w:val="en-US"/>
                    </w:rPr>
                  </w:pPr>
                  <w:r w:rsidRPr="00A910FB">
                    <w:rPr>
                      <w:rFonts w:cstheme="minorHAnsi"/>
                      <w:lang w:val="en-US"/>
                    </w:rPr>
                    <w:t>&lt; 1 GB</w:t>
                  </w:r>
                </w:p>
              </w:tc>
              <w:tc>
                <w:tcPr>
                  <w:tcW w:w="2156" w:type="dxa"/>
                </w:tcPr>
                <w:p w14:paraId="2E6F3130" w14:textId="2A796474" w:rsidR="00184DDE" w:rsidRPr="00A910FB" w:rsidRDefault="00184DDE" w:rsidP="00202C9D">
                  <w:pPr>
                    <w:rPr>
                      <w:rFonts w:cstheme="minorHAnsi"/>
                    </w:rPr>
                  </w:pPr>
                </w:p>
              </w:tc>
            </w:tr>
            <w:tr w:rsidR="00BA789F" w:rsidRPr="00A910FB" w14:paraId="5E67F5A3" w14:textId="77777777" w:rsidTr="009E2081">
              <w:tc>
                <w:tcPr>
                  <w:tcW w:w="1588" w:type="dxa"/>
                </w:tcPr>
                <w:p w14:paraId="02180009" w14:textId="0D2FF653" w:rsidR="00BA789F" w:rsidRPr="00A910FB" w:rsidRDefault="00AE1C44" w:rsidP="00202C9D">
                  <w:pPr>
                    <w:rPr>
                      <w:rFonts w:cstheme="minorHAnsi"/>
                    </w:rPr>
                  </w:pPr>
                  <w:r w:rsidRPr="00A910FB">
                    <w:rPr>
                      <w:rFonts w:cstheme="minorHAnsi"/>
                    </w:rPr>
                    <w:t>Re-use of publicly available statistics</w:t>
                  </w:r>
                </w:p>
              </w:tc>
              <w:tc>
                <w:tcPr>
                  <w:tcW w:w="1842" w:type="dxa"/>
                </w:tcPr>
                <w:p w14:paraId="6DC60C71" w14:textId="1702E63E" w:rsidR="00BA789F" w:rsidRPr="00A910FB" w:rsidRDefault="00AE1C44" w:rsidP="00202C9D">
                  <w:pPr>
                    <w:rPr>
                      <w:rFonts w:cstheme="minorHAnsi"/>
                    </w:rPr>
                  </w:pPr>
                  <w:r w:rsidRPr="00A910FB">
                    <w:rPr>
                      <w:rFonts w:cstheme="minorHAnsi"/>
                    </w:rPr>
                    <w:t>Real estate data from government statistics offices as well as public data from private real estate agencies</w:t>
                  </w:r>
                </w:p>
              </w:tc>
              <w:tc>
                <w:tcPr>
                  <w:tcW w:w="2332" w:type="dxa"/>
                </w:tcPr>
                <w:p w14:paraId="61D84D94" w14:textId="2C7A6828" w:rsidR="00BA789F" w:rsidRPr="00A910FB" w:rsidRDefault="00AE1C44" w:rsidP="00202C9D">
                  <w:pPr>
                    <w:rPr>
                      <w:rFonts w:eastAsia="MS Gothic" w:cstheme="minorHAnsi"/>
                      <w:lang w:val="en-US"/>
                    </w:rPr>
                  </w:pPr>
                  <w:r w:rsidRPr="00A910FB">
                    <w:rPr>
                      <w:rFonts w:cstheme="minorHAnsi"/>
                      <w:lang w:val="en-US"/>
                    </w:rPr>
                    <w:t>Reuse existing data</w:t>
                  </w:r>
                </w:p>
              </w:tc>
              <w:tc>
                <w:tcPr>
                  <w:tcW w:w="1354" w:type="dxa"/>
                </w:tcPr>
                <w:p w14:paraId="4225015B" w14:textId="7B5371FC" w:rsidR="00BA789F" w:rsidRPr="00A910FB" w:rsidRDefault="00AE1C44" w:rsidP="00202C9D">
                  <w:pPr>
                    <w:rPr>
                      <w:rFonts w:eastAsia="MS Gothic" w:cstheme="minorHAnsi"/>
                      <w:lang w:val="en-US"/>
                    </w:rPr>
                  </w:pPr>
                  <w:r w:rsidRPr="00A910FB">
                    <w:rPr>
                      <w:rFonts w:eastAsia="MS Gothic" w:cstheme="minorHAnsi"/>
                      <w:lang w:val="en-US"/>
                    </w:rPr>
                    <w:t>Digital</w:t>
                  </w:r>
                </w:p>
              </w:tc>
              <w:tc>
                <w:tcPr>
                  <w:tcW w:w="1984" w:type="dxa"/>
                </w:tcPr>
                <w:p w14:paraId="20B1CAB0" w14:textId="21E89779" w:rsidR="00BA789F" w:rsidRPr="00A910FB" w:rsidRDefault="00AE1C44" w:rsidP="00202C9D">
                  <w:pPr>
                    <w:rPr>
                      <w:rFonts w:eastAsia="MS Gothic" w:cstheme="minorHAnsi"/>
                      <w:lang w:val="en-US"/>
                    </w:rPr>
                  </w:pPr>
                  <w:r w:rsidRPr="00A910FB">
                    <w:rPr>
                      <w:rFonts w:cstheme="minorHAnsi"/>
                      <w:lang w:val="en-US"/>
                    </w:rPr>
                    <w:t>Compiled/ aggregated data</w:t>
                  </w:r>
                </w:p>
              </w:tc>
              <w:tc>
                <w:tcPr>
                  <w:tcW w:w="1985" w:type="dxa"/>
                </w:tcPr>
                <w:p w14:paraId="5FB9987A" w14:textId="02FDC990" w:rsidR="00BA789F" w:rsidRPr="00A910FB" w:rsidRDefault="00AE1C44" w:rsidP="00202C9D">
                  <w:pPr>
                    <w:rPr>
                      <w:rFonts w:eastAsia="MS Gothic" w:cstheme="minorHAnsi"/>
                      <w:lang w:val="en-US"/>
                    </w:rPr>
                  </w:pPr>
                  <w:r w:rsidRPr="00A910FB">
                    <w:rPr>
                      <w:rFonts w:eastAsia="MS Gothic" w:cstheme="minorHAnsi"/>
                      <w:lang w:val="en-US"/>
                    </w:rPr>
                    <w:t>Webpages, .pdf, .</w:t>
                  </w:r>
                  <w:proofErr w:type="spellStart"/>
                  <w:r w:rsidRPr="00A910FB">
                    <w:rPr>
                      <w:rFonts w:eastAsia="MS Gothic" w:cstheme="minorHAnsi"/>
                      <w:lang w:val="en-US"/>
                    </w:rPr>
                    <w:t>xls</w:t>
                  </w:r>
                  <w:proofErr w:type="spellEnd"/>
                  <w:r w:rsidRPr="00A910FB">
                    <w:rPr>
                      <w:rFonts w:eastAsia="MS Gothic" w:cstheme="minorHAnsi"/>
                      <w:lang w:val="en-US"/>
                    </w:rPr>
                    <w:t xml:space="preserve"> or other formats</w:t>
                  </w:r>
                </w:p>
              </w:tc>
              <w:tc>
                <w:tcPr>
                  <w:tcW w:w="2126" w:type="dxa"/>
                </w:tcPr>
                <w:p w14:paraId="6E1B78A7" w14:textId="2A6699C4" w:rsidR="00BA789F" w:rsidRPr="00A910FB" w:rsidRDefault="00AE1C44" w:rsidP="00202C9D">
                  <w:pPr>
                    <w:rPr>
                      <w:rFonts w:eastAsia="MS Gothic" w:cstheme="minorHAnsi"/>
                      <w:lang w:val="en-US"/>
                    </w:rPr>
                  </w:pPr>
                  <w:r w:rsidRPr="00A910FB">
                    <w:rPr>
                      <w:rFonts w:cstheme="minorHAnsi"/>
                      <w:lang w:val="en-US"/>
                    </w:rPr>
                    <w:t>&lt; 100 MB</w:t>
                  </w:r>
                </w:p>
              </w:tc>
              <w:tc>
                <w:tcPr>
                  <w:tcW w:w="2156" w:type="dxa"/>
                </w:tcPr>
                <w:p w14:paraId="2EF093EF" w14:textId="77777777" w:rsidR="00BA789F" w:rsidRPr="00A910FB" w:rsidRDefault="00BA789F" w:rsidP="00202C9D">
                  <w:pPr>
                    <w:rPr>
                      <w:rFonts w:cstheme="minorHAnsi"/>
                    </w:rPr>
                  </w:pPr>
                </w:p>
              </w:tc>
            </w:tr>
            <w:tr w:rsidR="00AE1C44" w:rsidRPr="00A910FB" w14:paraId="26F7084D" w14:textId="77777777" w:rsidTr="009E2081">
              <w:tc>
                <w:tcPr>
                  <w:tcW w:w="1588" w:type="dxa"/>
                </w:tcPr>
                <w:p w14:paraId="2BC0647F" w14:textId="678EBDB7" w:rsidR="00AE1C44" w:rsidRPr="00A910FB" w:rsidRDefault="00AE1C44" w:rsidP="00202C9D">
                  <w:pPr>
                    <w:rPr>
                      <w:rFonts w:cstheme="minorHAnsi"/>
                    </w:rPr>
                  </w:pPr>
                  <w:r w:rsidRPr="00A910FB">
                    <w:rPr>
                      <w:rFonts w:cstheme="minorHAnsi"/>
                    </w:rPr>
                    <w:t>Policy documents</w:t>
                  </w:r>
                </w:p>
              </w:tc>
              <w:tc>
                <w:tcPr>
                  <w:tcW w:w="1842" w:type="dxa"/>
                </w:tcPr>
                <w:p w14:paraId="0EDC32AF" w14:textId="520AC6BC" w:rsidR="00AE1C44" w:rsidRPr="00A910FB" w:rsidRDefault="00AE1C44" w:rsidP="00202C9D">
                  <w:pPr>
                    <w:rPr>
                      <w:rFonts w:cstheme="minorHAnsi"/>
                    </w:rPr>
                  </w:pPr>
                  <w:r w:rsidRPr="00A910FB">
                    <w:rPr>
                      <w:rFonts w:cstheme="minorHAnsi"/>
                    </w:rPr>
                    <w:t xml:space="preserve">Government documents containing policies, plans, </w:t>
                  </w:r>
                  <w:r w:rsidR="00EE018E" w:rsidRPr="00A910FB">
                    <w:rPr>
                      <w:rFonts w:cstheme="minorHAnsi"/>
                    </w:rPr>
                    <w:lastRenderedPageBreak/>
                    <w:t xml:space="preserve">problem </w:t>
                  </w:r>
                  <w:r w:rsidRPr="00A910FB">
                    <w:rPr>
                      <w:rFonts w:cstheme="minorHAnsi"/>
                    </w:rPr>
                    <w:t>analys</w:t>
                  </w:r>
                  <w:r w:rsidR="00EE018E" w:rsidRPr="00A910FB">
                    <w:rPr>
                      <w:rFonts w:cstheme="minorHAnsi"/>
                    </w:rPr>
                    <w:t>i</w:t>
                  </w:r>
                  <w:r w:rsidRPr="00A910FB">
                    <w:rPr>
                      <w:rFonts w:cstheme="minorHAnsi"/>
                    </w:rPr>
                    <w:t>s, etc.</w:t>
                  </w:r>
                </w:p>
              </w:tc>
              <w:tc>
                <w:tcPr>
                  <w:tcW w:w="2332" w:type="dxa"/>
                </w:tcPr>
                <w:p w14:paraId="30910F2F" w14:textId="3439D6D1" w:rsidR="00AE1C44" w:rsidRPr="00A910FB" w:rsidRDefault="00AE1C44" w:rsidP="00202C9D">
                  <w:pPr>
                    <w:rPr>
                      <w:rFonts w:cstheme="minorHAnsi"/>
                      <w:lang w:val="en-US"/>
                    </w:rPr>
                  </w:pPr>
                  <w:r w:rsidRPr="00A910FB">
                    <w:rPr>
                      <w:rFonts w:cstheme="minorHAnsi"/>
                      <w:lang w:val="en-US"/>
                    </w:rPr>
                    <w:lastRenderedPageBreak/>
                    <w:t>Reuse existing data</w:t>
                  </w:r>
                </w:p>
              </w:tc>
              <w:tc>
                <w:tcPr>
                  <w:tcW w:w="1354" w:type="dxa"/>
                </w:tcPr>
                <w:p w14:paraId="48004CF9" w14:textId="7FE80A77" w:rsidR="00AE1C44" w:rsidRPr="00A910FB" w:rsidRDefault="00AE1C44" w:rsidP="00202C9D">
                  <w:pPr>
                    <w:rPr>
                      <w:rFonts w:eastAsia="MS Gothic" w:cstheme="minorHAnsi"/>
                      <w:lang w:val="en-US"/>
                    </w:rPr>
                  </w:pPr>
                  <w:r w:rsidRPr="00A910FB">
                    <w:rPr>
                      <w:rFonts w:eastAsia="MS Gothic" w:cstheme="minorHAnsi"/>
                      <w:lang w:val="en-US"/>
                    </w:rPr>
                    <w:t>Digital</w:t>
                  </w:r>
                </w:p>
              </w:tc>
              <w:tc>
                <w:tcPr>
                  <w:tcW w:w="1984" w:type="dxa"/>
                </w:tcPr>
                <w:p w14:paraId="4E95D090" w14:textId="25A198C2" w:rsidR="00AE1C44" w:rsidRPr="00A910FB" w:rsidRDefault="00AE1C44" w:rsidP="00202C9D">
                  <w:pPr>
                    <w:rPr>
                      <w:rFonts w:cstheme="minorHAnsi"/>
                      <w:lang w:val="en-US"/>
                    </w:rPr>
                  </w:pPr>
                  <w:r w:rsidRPr="00A910FB">
                    <w:rPr>
                      <w:rFonts w:cstheme="minorHAnsi"/>
                      <w:lang w:val="en-US"/>
                    </w:rPr>
                    <w:t>Other: reports</w:t>
                  </w:r>
                </w:p>
              </w:tc>
              <w:tc>
                <w:tcPr>
                  <w:tcW w:w="1985" w:type="dxa"/>
                </w:tcPr>
                <w:p w14:paraId="646EF190" w14:textId="7443C585" w:rsidR="00AE1C44" w:rsidRPr="00A910FB" w:rsidRDefault="00AE1C44" w:rsidP="00202C9D">
                  <w:pPr>
                    <w:rPr>
                      <w:rFonts w:eastAsia="MS Gothic" w:cstheme="minorHAnsi"/>
                      <w:lang w:val="en-US"/>
                    </w:rPr>
                  </w:pPr>
                  <w:r w:rsidRPr="00A910FB">
                    <w:rPr>
                      <w:rFonts w:eastAsia="MS Gothic" w:cstheme="minorHAnsi"/>
                      <w:lang w:val="en-US"/>
                    </w:rPr>
                    <w:t>Mostly in .pdf</w:t>
                  </w:r>
                </w:p>
              </w:tc>
              <w:tc>
                <w:tcPr>
                  <w:tcW w:w="2126" w:type="dxa"/>
                </w:tcPr>
                <w:p w14:paraId="0F360592" w14:textId="36EE25BA" w:rsidR="00AE1C44" w:rsidRPr="00A910FB" w:rsidRDefault="00AE1C44" w:rsidP="00202C9D">
                  <w:pPr>
                    <w:rPr>
                      <w:rFonts w:cstheme="minorHAnsi"/>
                      <w:lang w:val="en-US"/>
                    </w:rPr>
                  </w:pPr>
                  <w:r w:rsidRPr="00A910FB">
                    <w:rPr>
                      <w:rFonts w:cstheme="minorHAnsi"/>
                      <w:lang w:val="en-US"/>
                    </w:rPr>
                    <w:t xml:space="preserve">Potentially </w:t>
                  </w:r>
                  <w:r w:rsidRPr="00A910FB">
                    <w:rPr>
                      <w:rFonts w:cstheme="minorHAnsi"/>
                      <w:lang w:val="en-US"/>
                    </w:rPr>
                    <w:t>&lt; 100 MB</w:t>
                  </w:r>
                  <w:r w:rsidRPr="00A910FB">
                    <w:rPr>
                      <w:rFonts w:cstheme="minorHAnsi"/>
                      <w:lang w:val="en-US"/>
                    </w:rPr>
                    <w:t xml:space="preserve"> but definitely </w:t>
                  </w:r>
                  <w:r w:rsidRPr="00A910FB">
                    <w:rPr>
                      <w:rFonts w:cstheme="minorHAnsi"/>
                      <w:lang w:val="en-US"/>
                    </w:rPr>
                    <w:t>&lt; 1 GB</w:t>
                  </w:r>
                  <w:r w:rsidRPr="00A910FB">
                    <w:rPr>
                      <w:rFonts w:cstheme="minorHAnsi"/>
                      <w:lang w:val="en-US"/>
                    </w:rPr>
                    <w:t xml:space="preserve"> </w:t>
                  </w:r>
                </w:p>
              </w:tc>
              <w:tc>
                <w:tcPr>
                  <w:tcW w:w="2156" w:type="dxa"/>
                </w:tcPr>
                <w:p w14:paraId="268066DE" w14:textId="77777777" w:rsidR="00AE1C44" w:rsidRPr="00A910FB" w:rsidRDefault="00AE1C44" w:rsidP="00202C9D">
                  <w:pPr>
                    <w:rPr>
                      <w:rFonts w:cstheme="minorHAnsi"/>
                    </w:rPr>
                  </w:pPr>
                </w:p>
              </w:tc>
            </w:tr>
          </w:tbl>
          <w:p w14:paraId="554768CC" w14:textId="77777777" w:rsidR="00BA789F" w:rsidRPr="00A910FB" w:rsidRDefault="00BA789F" w:rsidP="00BA789F">
            <w:pPr>
              <w:spacing w:before="80"/>
              <w:rPr>
                <w:rFonts w:cstheme="minorHAnsi"/>
                <w:lang w:val="en-US"/>
              </w:rPr>
            </w:pPr>
          </w:p>
          <w:p w14:paraId="2F8C3A3E" w14:textId="77777777" w:rsidR="00BA789F" w:rsidRPr="00A910FB" w:rsidRDefault="00BA789F" w:rsidP="00BA789F">
            <w:pPr>
              <w:spacing w:before="80"/>
              <w:rPr>
                <w:rFonts w:cstheme="minorHAnsi"/>
                <w:lang w:val="en-US"/>
              </w:rPr>
            </w:pPr>
          </w:p>
        </w:tc>
      </w:tr>
      <w:tr w:rsidR="00BA789F" w:rsidRPr="00F42A6F" w14:paraId="353C1243" w14:textId="77777777" w:rsidTr="008B586D">
        <w:trPr>
          <w:cantSplit/>
          <w:trHeight w:val="269"/>
        </w:trPr>
        <w:tc>
          <w:tcPr>
            <w:tcW w:w="15593" w:type="dxa"/>
            <w:gridSpan w:val="2"/>
          </w:tcPr>
          <w:p w14:paraId="5DAB7C7B" w14:textId="77777777" w:rsidR="00BA789F" w:rsidRPr="00184DDE" w:rsidRDefault="00BA789F" w:rsidP="00BA789F">
            <w:pPr>
              <w:spacing w:before="80"/>
              <w:rPr>
                <w:rStyle w:val="SubtleReference"/>
                <w:i/>
                <w:sz w:val="20"/>
              </w:rPr>
            </w:pPr>
            <w:r w:rsidRPr="00184DDE">
              <w:rPr>
                <w:rStyle w:val="SubtleReference"/>
                <w:i/>
                <w:sz w:val="20"/>
              </w:rPr>
              <w:lastRenderedPageBreak/>
              <w:t>Guidance:</w:t>
            </w:r>
          </w:p>
          <w:p w14:paraId="16D36862" w14:textId="77777777"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47582814" w14:textId="77777777"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14:paraId="1C06751D" w14:textId="77777777" w:rsidR="00BA789F" w:rsidRPr="00184DDE" w:rsidRDefault="00BA789F" w:rsidP="00BA789F">
            <w:pPr>
              <w:spacing w:before="80"/>
              <w:rPr>
                <w:rStyle w:val="SubtleReference"/>
                <w:i/>
                <w:sz w:val="20"/>
              </w:rPr>
            </w:pPr>
            <w:r w:rsidRPr="00184DDE">
              <w:rPr>
                <w:rStyle w:val="SubtleReference"/>
                <w:i/>
                <w:sz w:val="20"/>
              </w:rPr>
              <w:t xml:space="preserve">Examples of data formats: tabular data </w:t>
            </w:r>
            <w:proofErr w:type="gramStart"/>
            <w:r w:rsidRPr="00184DDE">
              <w:rPr>
                <w:rStyle w:val="SubtleReference"/>
                <w:i/>
                <w:sz w:val="20"/>
              </w:rPr>
              <w:t>(.por,.</w:t>
            </w:r>
            <w:proofErr w:type="gramEnd"/>
            <w:r w:rsidRPr="00184DDE">
              <w:rPr>
                <w:rStyle w:val="SubtleReference"/>
                <w:i/>
                <w:sz w:val="20"/>
              </w:rPr>
              <w:t xml:space="preserve"> </w:t>
            </w:r>
            <w:proofErr w:type="spellStart"/>
            <w:r w:rsidRPr="00184DDE">
              <w:rPr>
                <w:rStyle w:val="SubtleReference"/>
                <w:i/>
                <w:sz w:val="20"/>
              </w:rPr>
              <w:t>spss</w:t>
            </w:r>
            <w:proofErr w:type="spellEnd"/>
            <w:r w:rsidRPr="00184DDE">
              <w:rPr>
                <w:rStyle w:val="SubtleReference"/>
                <w:i/>
                <w:sz w:val="20"/>
              </w:rPr>
              <w:t xml:space="preserve">, structured text or mark-up file XML, .tab, .csv), textual data (.rtf, .xml, .txt), geospatial data </w:t>
            </w:r>
            <w:proofErr w:type="gramStart"/>
            <w:r w:rsidRPr="00184DDE">
              <w:rPr>
                <w:rStyle w:val="SubtleReference"/>
                <w:i/>
                <w:sz w:val="20"/>
              </w:rPr>
              <w:t>(.</w:t>
            </w:r>
            <w:proofErr w:type="spellStart"/>
            <w:r w:rsidRPr="00184DDE">
              <w:rPr>
                <w:rStyle w:val="SubtleReference"/>
                <w:i/>
                <w:sz w:val="20"/>
              </w:rPr>
              <w:t>dwg</w:t>
            </w:r>
            <w:proofErr w:type="spellEnd"/>
            <w:r w:rsidRPr="00184DDE">
              <w:rPr>
                <w:rStyle w:val="SubtleReference"/>
                <w:i/>
                <w:sz w:val="20"/>
              </w:rPr>
              <w:t>,.</w:t>
            </w:r>
            <w:proofErr w:type="gramEnd"/>
            <w:r w:rsidRPr="00184DDE">
              <w:rPr>
                <w:rStyle w:val="SubtleReference"/>
                <w:i/>
                <w:sz w:val="20"/>
              </w:rPr>
              <w:t xml:space="preserve"> GML, </w:t>
            </w:r>
            <w:proofErr w:type="gramStart"/>
            <w:r w:rsidRPr="00184DDE">
              <w:rPr>
                <w:rStyle w:val="SubtleReference"/>
                <w:i/>
                <w:sz w:val="20"/>
              </w:rPr>
              <w:t xml:space="preserve"> ..</w:t>
            </w:r>
            <w:proofErr w:type="gramEnd"/>
            <w:r w:rsidRPr="00184DDE">
              <w:rPr>
                <w:rStyle w:val="SubtleReference"/>
                <w:i/>
                <w:sz w:val="20"/>
              </w:rPr>
              <w:t>), image data, audio data, video data, documentation &amp; computational script.</w:t>
            </w:r>
          </w:p>
          <w:p w14:paraId="3EC797F3" w14:textId="77777777"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0A1D2AE2" w14:textId="77777777"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1C02DF45" w14:textId="77777777" w:rsidR="00BA789F" w:rsidRPr="00BA789F" w:rsidRDefault="00BA789F" w:rsidP="00345E00"/>
        </w:tc>
      </w:tr>
      <w:tr w:rsidR="00AE4A22" w:rsidRPr="00F42A6F" w14:paraId="60434A80" w14:textId="77777777" w:rsidTr="00436EB9">
        <w:trPr>
          <w:cantSplit/>
          <w:trHeight w:val="269"/>
        </w:trPr>
        <w:tc>
          <w:tcPr>
            <w:tcW w:w="4962" w:type="dxa"/>
          </w:tcPr>
          <w:p w14:paraId="5C957705" w14:textId="77777777" w:rsidR="00AE4A22" w:rsidRDefault="00AE4A22" w:rsidP="00AE4A22">
            <w:r w:rsidRPr="008E2CC2">
              <w:t>If you reuse existing data, please specify the source, preferably by using a persistent identifier (</w:t>
            </w:r>
            <w:proofErr w:type="gramStart"/>
            <w:r w:rsidRPr="008E2CC2">
              <w:t>e.g.</w:t>
            </w:r>
            <w:proofErr w:type="gramEnd"/>
            <w:r w:rsidRPr="008E2CC2">
              <w:t xml:space="preserve"> DOI, Handle, URL etc.) per dataset or data type</w:t>
            </w:r>
            <w:r>
              <w:t xml:space="preserve">. </w:t>
            </w:r>
            <w:r w:rsidRPr="008E2CC2">
              <w:t xml:space="preserve"> </w:t>
            </w:r>
          </w:p>
          <w:p w14:paraId="6D03DD1F" w14:textId="77777777" w:rsidR="00AE4A22" w:rsidRDefault="00AE4A22" w:rsidP="00CA2D12"/>
        </w:tc>
        <w:tc>
          <w:tcPr>
            <w:tcW w:w="10631" w:type="dxa"/>
          </w:tcPr>
          <w:p w14:paraId="4846D417" w14:textId="1C6D30BB" w:rsidR="00AE4A22" w:rsidRDefault="00970990" w:rsidP="00345E00">
            <w:pPr>
              <w:rPr>
                <w:lang w:val="en-US"/>
              </w:rPr>
            </w:pPr>
            <w:r>
              <w:rPr>
                <w:lang w:val="en-US"/>
              </w:rPr>
              <w:t xml:space="preserve">See table. </w:t>
            </w:r>
          </w:p>
        </w:tc>
      </w:tr>
      <w:tr w:rsidR="003D036F" w:rsidRPr="00F42A6F" w14:paraId="3AFF78F6" w14:textId="77777777" w:rsidTr="00436EB9">
        <w:trPr>
          <w:cantSplit/>
          <w:trHeight w:val="269"/>
        </w:trPr>
        <w:tc>
          <w:tcPr>
            <w:tcW w:w="4962" w:type="dxa"/>
          </w:tcPr>
          <w:p w14:paraId="108DE9AB" w14:textId="77777777" w:rsidR="003D036F" w:rsidRPr="008E2CC2" w:rsidRDefault="00FB5895" w:rsidP="00AE4A22">
            <w:r w:rsidRPr="0036197D">
              <w:t xml:space="preserve">Are there any ethical issues concerning the creation and/or use of the data </w:t>
            </w:r>
            <w:r w:rsidR="002330AD">
              <w:br/>
            </w:r>
            <w:r w:rsidRPr="0036197D">
              <w:t>(</w:t>
            </w:r>
            <w:proofErr w:type="gramStart"/>
            <w:r w:rsidRPr="0036197D">
              <w:t>e.g.</w:t>
            </w:r>
            <w:proofErr w:type="gramEnd"/>
            <w:r w:rsidRPr="0036197D">
              <w:t xml:space="preserve">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2F49FE71"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44B30D2B"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240CF57A"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20320E68" w14:textId="44A4DA81"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970990">
                  <w:rPr>
                    <w:rFonts w:ascii="MS Gothic" w:eastAsia="MS Gothic" w:hAnsi="MS Gothic" w:hint="eastAsia"/>
                    <w:lang w:val="en-US"/>
                  </w:rPr>
                  <w:t>☒</w:t>
                </w:r>
              </w:sdtContent>
            </w:sdt>
            <w:r w:rsidR="00FB5895">
              <w:rPr>
                <w:lang w:val="en-US"/>
              </w:rPr>
              <w:t xml:space="preserve"> </w:t>
            </w:r>
            <w:r w:rsidR="003D128A">
              <w:rPr>
                <w:lang w:val="en-US"/>
              </w:rPr>
              <w:t>No</w:t>
            </w:r>
          </w:p>
          <w:p w14:paraId="3B5F7164" w14:textId="77777777" w:rsidR="003D036F" w:rsidRDefault="00EE33E8" w:rsidP="003D128A">
            <w:pPr>
              <w:rPr>
                <w:lang w:val="en-US"/>
              </w:rPr>
            </w:pPr>
            <w:r>
              <w:rPr>
                <w:lang w:val="en-US"/>
              </w:rPr>
              <w:t>If yes, please describe:</w:t>
            </w:r>
          </w:p>
          <w:p w14:paraId="578DD95A" w14:textId="77777777" w:rsidR="00EE33E8" w:rsidRDefault="00EE33E8" w:rsidP="003D128A">
            <w:pPr>
              <w:rPr>
                <w:lang w:val="en-US"/>
              </w:rPr>
            </w:pPr>
          </w:p>
          <w:p w14:paraId="77D82B3B" w14:textId="77777777" w:rsidR="00EE33E8" w:rsidRDefault="00EE33E8" w:rsidP="003D128A">
            <w:pPr>
              <w:rPr>
                <w:lang w:val="en-US"/>
              </w:rPr>
            </w:pPr>
          </w:p>
        </w:tc>
      </w:tr>
      <w:tr w:rsidR="003D036F" w:rsidRPr="00F42A6F" w14:paraId="1FDE66AF" w14:textId="77777777" w:rsidTr="00436EB9">
        <w:trPr>
          <w:cantSplit/>
          <w:trHeight w:val="269"/>
        </w:trPr>
        <w:tc>
          <w:tcPr>
            <w:tcW w:w="4962" w:type="dxa"/>
          </w:tcPr>
          <w:p w14:paraId="75D03906"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50289C35"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p>
          <w:p w14:paraId="40FD6F00" w14:textId="7BDCF8C5"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970990">
                  <w:rPr>
                    <w:rFonts w:ascii="MS Gothic" w:eastAsia="MS Gothic" w:hAnsi="MS Gothic" w:hint="eastAsia"/>
                    <w:lang w:val="en-US"/>
                  </w:rPr>
                  <w:t>☒</w:t>
                </w:r>
              </w:sdtContent>
            </w:sdt>
            <w:r w:rsidR="00E62A40" w:rsidRPr="00250516">
              <w:rPr>
                <w:lang w:val="en-US"/>
              </w:rPr>
              <w:t xml:space="preserve"> </w:t>
            </w:r>
            <w:r w:rsidR="00E62A40">
              <w:rPr>
                <w:lang w:val="en-US"/>
              </w:rPr>
              <w:t>No</w:t>
            </w:r>
          </w:p>
          <w:p w14:paraId="5598335B" w14:textId="77777777" w:rsidR="00E62A40" w:rsidRDefault="00E62A40" w:rsidP="00E62A40">
            <w:pPr>
              <w:rPr>
                <w:lang w:val="en-US"/>
              </w:rPr>
            </w:pPr>
            <w:r>
              <w:rPr>
                <w:lang w:val="en-US"/>
              </w:rPr>
              <w:t>If yes:</w:t>
            </w:r>
          </w:p>
          <w:p w14:paraId="4AF71A87" w14:textId="77777777" w:rsidR="00E62A40" w:rsidRDefault="00E62A40" w:rsidP="00E62A40">
            <w:pPr>
              <w:rPr>
                <w:lang w:val="en-US"/>
              </w:rPr>
            </w:pPr>
          </w:p>
          <w:p w14:paraId="04C1792D" w14:textId="77777777" w:rsidR="00251FCB" w:rsidRDefault="00251FCB" w:rsidP="00AD5ABD">
            <w:pPr>
              <w:pStyle w:val="ListParagraph"/>
              <w:numPr>
                <w:ilvl w:val="0"/>
                <w:numId w:val="29"/>
              </w:numPr>
              <w:rPr>
                <w:lang w:val="en-US"/>
              </w:rPr>
            </w:pPr>
            <w:r>
              <w:rPr>
                <w:lang w:val="en-US"/>
              </w:rPr>
              <w:t xml:space="preserve">Short description </w:t>
            </w:r>
            <w:r w:rsidRPr="00CA2D12">
              <w:rPr>
                <w:lang w:val="en-US"/>
              </w:rPr>
              <w:t>of the kind of personal data that will be used:</w:t>
            </w:r>
          </w:p>
          <w:p w14:paraId="0D525572" w14:textId="77777777" w:rsidR="00AD5ABD" w:rsidRPr="00CA2D12" w:rsidRDefault="00AD5ABD" w:rsidP="00AD5ABD">
            <w:pPr>
              <w:pStyle w:val="ListParagraph"/>
              <w:numPr>
                <w:ilvl w:val="0"/>
                <w:numId w:val="29"/>
              </w:numPr>
              <w:rPr>
                <w:lang w:val="en-US"/>
              </w:rPr>
            </w:pPr>
            <w:r w:rsidRPr="00CA2D12">
              <w:rPr>
                <w:lang w:val="en-US"/>
              </w:rPr>
              <w:t>Privacy Registry Reference:</w:t>
            </w:r>
          </w:p>
          <w:p w14:paraId="2AA49C54" w14:textId="77777777" w:rsidR="00E62A40" w:rsidRDefault="00E62A40" w:rsidP="00E62A40">
            <w:pPr>
              <w:rPr>
                <w:lang w:val="en-US"/>
              </w:rPr>
            </w:pPr>
          </w:p>
          <w:p w14:paraId="080E18E9" w14:textId="77777777" w:rsidR="003D036F" w:rsidRDefault="003D036F" w:rsidP="00345E00">
            <w:pPr>
              <w:rPr>
                <w:lang w:val="en-US"/>
              </w:rPr>
            </w:pPr>
          </w:p>
        </w:tc>
      </w:tr>
      <w:tr w:rsidR="003D036F" w:rsidRPr="00F42A6F" w14:paraId="21878369" w14:textId="77777777" w:rsidTr="00436EB9">
        <w:trPr>
          <w:cantSplit/>
          <w:trHeight w:val="269"/>
        </w:trPr>
        <w:tc>
          <w:tcPr>
            <w:tcW w:w="4962" w:type="dxa"/>
          </w:tcPr>
          <w:p w14:paraId="3215F85B"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w:t>
            </w:r>
            <w:proofErr w:type="gramStart"/>
            <w:r w:rsidRPr="00C40606">
              <w:t>e.g.</w:t>
            </w:r>
            <w:proofErr w:type="gramEnd"/>
            <w:r w:rsidRPr="00C40606">
              <w:t xml:space="preserve">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0FE5780E"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713B5F04" w14:textId="315989B3"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970990">
                  <w:rPr>
                    <w:rFonts w:ascii="MS Gothic" w:eastAsia="MS Gothic" w:hAnsi="MS Gothic" w:hint="eastAsia"/>
                    <w:lang w:val="en-US"/>
                  </w:rPr>
                  <w:t>☒</w:t>
                </w:r>
              </w:sdtContent>
            </w:sdt>
            <w:r w:rsidR="00DF3028">
              <w:rPr>
                <w:lang w:val="en-US"/>
              </w:rPr>
              <w:t xml:space="preserve"> No</w:t>
            </w:r>
          </w:p>
          <w:p w14:paraId="0DB9038F"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0DCA3608" w14:textId="77777777" w:rsidR="003D036F" w:rsidRDefault="003D036F" w:rsidP="00345E00">
            <w:pPr>
              <w:rPr>
                <w:lang w:val="en-US"/>
              </w:rPr>
            </w:pPr>
          </w:p>
        </w:tc>
      </w:tr>
      <w:tr w:rsidR="003D036F" w:rsidRPr="00F42A6F" w14:paraId="2C7AD3CF" w14:textId="77777777" w:rsidTr="00436EB9">
        <w:trPr>
          <w:cantSplit/>
          <w:trHeight w:val="269"/>
        </w:trPr>
        <w:tc>
          <w:tcPr>
            <w:tcW w:w="4962" w:type="dxa"/>
          </w:tcPr>
          <w:p w14:paraId="66C916F4" w14:textId="77777777" w:rsidR="003D036F" w:rsidRPr="008E2CC2" w:rsidRDefault="007C3FA4" w:rsidP="00AE4A22">
            <w:r w:rsidRPr="00C40606">
              <w:t xml:space="preserve">Do existing 3rd party agreements restrict </w:t>
            </w:r>
            <w:r>
              <w:t xml:space="preserve">exploitation or </w:t>
            </w:r>
            <w:r w:rsidRPr="00C40606">
              <w:t>dissemination of the data you (re)use (</w:t>
            </w:r>
            <w:proofErr w:type="gramStart"/>
            <w:r w:rsidRPr="00C40606">
              <w:t>e.g.</w:t>
            </w:r>
            <w:proofErr w:type="gramEnd"/>
            <w:r w:rsidRPr="00C40606">
              <w:t xml:space="preserve">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4B82773D"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67254EE0" w14:textId="69F36173"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970990">
                  <w:rPr>
                    <w:rFonts w:ascii="MS Gothic" w:eastAsia="MS Gothic" w:hAnsi="MS Gothic" w:hint="eastAsia"/>
                    <w:lang w:val="en-US"/>
                  </w:rPr>
                  <w:t>☒</w:t>
                </w:r>
              </w:sdtContent>
            </w:sdt>
            <w:r w:rsidR="007C3FA4">
              <w:rPr>
                <w:lang w:val="en-US"/>
              </w:rPr>
              <w:t xml:space="preserve"> No</w:t>
            </w:r>
          </w:p>
          <w:p w14:paraId="1D4FE0E9" w14:textId="77777777" w:rsidR="007C3FA4" w:rsidRDefault="007C3FA4" w:rsidP="007C3FA4">
            <w:pPr>
              <w:rPr>
                <w:lang w:val="en-US"/>
              </w:rPr>
            </w:pPr>
            <w:r>
              <w:rPr>
                <w:lang w:val="en-US"/>
              </w:rPr>
              <w:t xml:space="preserve">If yes, please explain: </w:t>
            </w:r>
          </w:p>
          <w:p w14:paraId="1C7415F3" w14:textId="77777777" w:rsidR="003D036F" w:rsidRDefault="003D036F" w:rsidP="00345E00">
            <w:pPr>
              <w:rPr>
                <w:lang w:val="en-US"/>
              </w:rPr>
            </w:pPr>
          </w:p>
        </w:tc>
      </w:tr>
      <w:tr w:rsidR="003D036F" w:rsidRPr="00F42A6F" w14:paraId="48E65D12" w14:textId="77777777" w:rsidTr="00436EB9">
        <w:trPr>
          <w:cantSplit/>
          <w:trHeight w:val="269"/>
        </w:trPr>
        <w:tc>
          <w:tcPr>
            <w:tcW w:w="4962" w:type="dxa"/>
          </w:tcPr>
          <w:p w14:paraId="7F1C7F71"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03520AB0"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7D70C67E" w14:textId="2FBDE5B1"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970990">
                  <w:rPr>
                    <w:rFonts w:ascii="MS Gothic" w:eastAsia="MS Gothic" w:hAnsi="MS Gothic" w:hint="eastAsia"/>
                    <w:lang w:val="en-US"/>
                  </w:rPr>
                  <w:t>☒</w:t>
                </w:r>
              </w:sdtContent>
            </w:sdt>
            <w:r w:rsidR="00950DB8">
              <w:rPr>
                <w:lang w:val="en-US"/>
              </w:rPr>
              <w:t xml:space="preserve"> No</w:t>
            </w:r>
          </w:p>
          <w:p w14:paraId="6A7BD7B2" w14:textId="77777777" w:rsidR="00950DB8" w:rsidRDefault="00950DB8" w:rsidP="00950DB8">
            <w:pPr>
              <w:rPr>
                <w:lang w:val="en-US"/>
              </w:rPr>
            </w:pPr>
            <w:r>
              <w:rPr>
                <w:lang w:val="en-US"/>
              </w:rPr>
              <w:t xml:space="preserve">If yes, please explain: </w:t>
            </w:r>
          </w:p>
          <w:p w14:paraId="2C0EA540" w14:textId="77777777" w:rsidR="003D036F" w:rsidRDefault="003D036F" w:rsidP="00345E00">
            <w:pPr>
              <w:rPr>
                <w:lang w:val="en-US"/>
              </w:rPr>
            </w:pPr>
          </w:p>
        </w:tc>
      </w:tr>
    </w:tbl>
    <w:p w14:paraId="488D46B1" w14:textId="77777777" w:rsidR="00171BFB" w:rsidRDefault="00171BFB"/>
    <w:p w14:paraId="6EDDD541" w14:textId="77777777" w:rsidR="00171BFB" w:rsidRDefault="00171BFB"/>
    <w:p w14:paraId="4F4B2077"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7BD06C08" w14:textId="77777777" w:rsidTr="005E32FD">
        <w:trPr>
          <w:cantSplit/>
          <w:trHeight w:val="269"/>
        </w:trPr>
        <w:tc>
          <w:tcPr>
            <w:tcW w:w="15593" w:type="dxa"/>
            <w:gridSpan w:val="2"/>
            <w:shd w:val="clear" w:color="auto" w:fill="5B9BD5" w:themeFill="accent5"/>
          </w:tcPr>
          <w:p w14:paraId="102946D5" w14:textId="77777777" w:rsidR="00877A71" w:rsidRPr="00184DDE" w:rsidRDefault="00171BFB" w:rsidP="00BA789F">
            <w:pPr>
              <w:pStyle w:val="ListParagraph"/>
              <w:numPr>
                <w:ilvl w:val="0"/>
                <w:numId w:val="22"/>
              </w:numPr>
              <w:jc w:val="center"/>
              <w:rPr>
                <w:b/>
              </w:rPr>
            </w:pPr>
            <w:r>
              <w:rPr>
                <w:b/>
                <w:bCs/>
              </w:rPr>
              <w:lastRenderedPageBreak/>
              <w:t>Documentation and Metadata</w:t>
            </w:r>
          </w:p>
          <w:p w14:paraId="1A8F0570" w14:textId="77777777" w:rsidR="00184DDE" w:rsidRPr="00AB71F6" w:rsidRDefault="00184DDE" w:rsidP="00184DDE">
            <w:pPr>
              <w:pStyle w:val="ListParagraph"/>
              <w:ind w:left="1080"/>
              <w:rPr>
                <w:b/>
              </w:rPr>
            </w:pPr>
          </w:p>
        </w:tc>
      </w:tr>
      <w:tr w:rsidR="002300DE" w14:paraId="3616A3CC" w14:textId="77777777" w:rsidTr="00436EB9">
        <w:trPr>
          <w:cantSplit/>
          <w:trHeight w:val="269"/>
        </w:trPr>
        <w:tc>
          <w:tcPr>
            <w:tcW w:w="4962" w:type="dxa"/>
            <w:shd w:val="clear" w:color="auto" w:fill="FFFFFF" w:themeFill="background1"/>
          </w:tcPr>
          <w:p w14:paraId="05CD60A7" w14:textId="77777777"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for yourself and others, now and in the future (</w:t>
            </w:r>
            <w:proofErr w:type="gramStart"/>
            <w:r>
              <w:t>e.g.</w:t>
            </w:r>
            <w:proofErr w:type="gramEnd"/>
            <w:r>
              <w:t xml:space="preserve"> in terms of documentation levels and types required, procedures used, Electronic Lab Notebooks, </w:t>
            </w:r>
            <w:r w:rsidRPr="003A7DBA">
              <w:t>README.txt files, Codebook.tsv etc. where this information is recorded</w:t>
            </w:r>
            <w:r>
              <w:t>).</w:t>
            </w:r>
          </w:p>
          <w:p w14:paraId="33018FF4" w14:textId="77777777" w:rsidR="00CA2D12" w:rsidRPr="00CA2D12" w:rsidRDefault="00CA2D12" w:rsidP="0035345E">
            <w:pPr>
              <w:jc w:val="both"/>
              <w:rPr>
                <w:i/>
              </w:rPr>
            </w:pPr>
          </w:p>
        </w:tc>
        <w:tc>
          <w:tcPr>
            <w:tcW w:w="10631" w:type="dxa"/>
            <w:shd w:val="clear" w:color="auto" w:fill="FFFFFF" w:themeFill="background1"/>
          </w:tcPr>
          <w:p w14:paraId="5DFC60B3" w14:textId="0296D79C" w:rsidR="00CA2D12" w:rsidRPr="00774BC8" w:rsidRDefault="00774BC8" w:rsidP="00774BC8">
            <w:r>
              <w:t xml:space="preserve">Recorded interviews will be labelled and stored, but will not be made available to others unless specific requests to share the data reach the </w:t>
            </w:r>
            <w:r w:rsidR="00956593">
              <w:t>PI</w:t>
            </w:r>
            <w:r>
              <w:t xml:space="preserve"> of the project. It is not</w:t>
            </w:r>
            <w:r w:rsidR="00956593">
              <w:t xml:space="preserve"> </w:t>
            </w:r>
            <w:r>
              <w:t>common in qualitative research to share qualitative data with other researchers, and where qualitative data is shared, it is typically only shared after a request ha</w:t>
            </w:r>
            <w:r w:rsidR="00ED6812">
              <w:t>s</w:t>
            </w:r>
            <w:r>
              <w:t xml:space="preserve"> been filed and researchers have agreed on how the data can be used. </w:t>
            </w:r>
          </w:p>
        </w:tc>
      </w:tr>
      <w:tr w:rsidR="002300DE" w14:paraId="20643CFC" w14:textId="77777777" w:rsidTr="00436EB9">
        <w:trPr>
          <w:cantSplit/>
          <w:trHeight w:val="269"/>
        </w:trPr>
        <w:tc>
          <w:tcPr>
            <w:tcW w:w="4962" w:type="dxa"/>
            <w:shd w:val="clear" w:color="auto" w:fill="FFFFFF" w:themeFill="background1"/>
          </w:tcPr>
          <w:p w14:paraId="1D968AC0"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33559FB9"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76DD49FB" w14:textId="77777777" w:rsidR="00771CF4" w:rsidRDefault="00771CF4" w:rsidP="00771CF4">
            <w:pPr>
              <w:rPr>
                <w:rFonts w:ascii="Arial" w:eastAsia="Times New Roman" w:hAnsi="Arial" w:cs="Arial"/>
                <w:sz w:val="16"/>
                <w:szCs w:val="16"/>
                <w:lang w:val="en-US" w:eastAsia="nl-BE"/>
              </w:rPr>
            </w:pPr>
          </w:p>
          <w:p w14:paraId="226C10DB"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26CF5FFA"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7CA1B90E"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Yes</w:t>
            </w:r>
          </w:p>
          <w:p w14:paraId="634559FA" w14:textId="27498B0F"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774BC8">
                  <w:rPr>
                    <w:rFonts w:ascii="MS Gothic" w:eastAsia="MS Gothic" w:hAnsi="MS Gothic" w:hint="eastAsia"/>
                    <w:lang w:val="en-US"/>
                  </w:rPr>
                  <w:t>☒</w:t>
                </w:r>
              </w:sdtContent>
            </w:sdt>
            <w:r w:rsidR="00CA2D12">
              <w:rPr>
                <w:lang w:val="en-US"/>
              </w:rPr>
              <w:t xml:space="preserve"> No</w:t>
            </w:r>
          </w:p>
          <w:p w14:paraId="7699AA74"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002D0DCB" w14:textId="77777777" w:rsidR="00F81457" w:rsidRDefault="00F81457" w:rsidP="00F81457">
            <w:pPr>
              <w:rPr>
                <w:lang w:val="en-US"/>
              </w:rPr>
            </w:pPr>
          </w:p>
          <w:p w14:paraId="5B76DCB7" w14:textId="77777777" w:rsidR="00F81457" w:rsidRDefault="00F81457" w:rsidP="00F81457">
            <w:pPr>
              <w:rPr>
                <w:lang w:val="en-US"/>
              </w:rPr>
            </w:pPr>
          </w:p>
          <w:p w14:paraId="79FE4C9E"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2BCE4675" w14:textId="4F088258" w:rsidR="00F81457" w:rsidRDefault="000C0218" w:rsidP="00F81457">
            <w:pPr>
              <w:rPr>
                <w:lang w:val="en-US"/>
              </w:rPr>
            </w:pPr>
            <w:r>
              <w:rPr>
                <w:lang w:val="en-US"/>
              </w:rPr>
              <w:t>No metadata will be created.</w:t>
            </w:r>
          </w:p>
          <w:p w14:paraId="2371B020" w14:textId="77777777" w:rsidR="00F81457" w:rsidRPr="00F81457" w:rsidRDefault="00F81457" w:rsidP="00F81457">
            <w:pPr>
              <w:rPr>
                <w:lang w:val="en-US"/>
              </w:rPr>
            </w:pPr>
          </w:p>
          <w:p w14:paraId="5B7E8940" w14:textId="77777777" w:rsidR="002300DE" w:rsidRDefault="002300DE" w:rsidP="00534707">
            <w:pPr>
              <w:jc w:val="both"/>
              <w:rPr>
                <w:b/>
                <w:bCs/>
              </w:rPr>
            </w:pPr>
          </w:p>
        </w:tc>
      </w:tr>
    </w:tbl>
    <w:p w14:paraId="40845621" w14:textId="77777777" w:rsidR="00CE6D90" w:rsidRDefault="00CE6D90"/>
    <w:p w14:paraId="2FE90DE0"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13CF7B1" w14:textId="77777777" w:rsidTr="005E32FD">
        <w:trPr>
          <w:cantSplit/>
          <w:trHeight w:val="269"/>
        </w:trPr>
        <w:tc>
          <w:tcPr>
            <w:tcW w:w="15593" w:type="dxa"/>
            <w:gridSpan w:val="2"/>
            <w:shd w:val="clear" w:color="auto" w:fill="5B9BD5" w:themeFill="accent5"/>
          </w:tcPr>
          <w:p w14:paraId="1AC614B5"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3C151E6C" w14:textId="77777777" w:rsidR="00877A71" w:rsidRPr="00145CC7" w:rsidRDefault="00877A71" w:rsidP="00EE6614">
            <w:pPr>
              <w:ind w:left="360"/>
              <w:jc w:val="center"/>
              <w:rPr>
                <w:b/>
              </w:rPr>
            </w:pPr>
          </w:p>
        </w:tc>
      </w:tr>
      <w:tr w:rsidR="002300DE" w:rsidRPr="00F42A6F" w14:paraId="003722DE" w14:textId="77777777" w:rsidTr="00436EB9">
        <w:trPr>
          <w:cantSplit/>
          <w:trHeight w:val="269"/>
        </w:trPr>
        <w:tc>
          <w:tcPr>
            <w:tcW w:w="4962" w:type="dxa"/>
          </w:tcPr>
          <w:p w14:paraId="6AF70EB3" w14:textId="77777777" w:rsidR="002300DE" w:rsidRDefault="00CE6D90" w:rsidP="008F2D7E">
            <w:r w:rsidRPr="002B78E0">
              <w:t>Where will the data be stored?</w:t>
            </w:r>
          </w:p>
        </w:tc>
        <w:tc>
          <w:tcPr>
            <w:tcW w:w="10631" w:type="dxa"/>
          </w:tcPr>
          <w:p w14:paraId="6A314BD5" w14:textId="15EFA7D5" w:rsidR="00CE6D90" w:rsidRPr="006A238F" w:rsidRDefault="00774BC8" w:rsidP="00774BC8">
            <w:pPr>
              <w:autoSpaceDE w:val="0"/>
              <w:autoSpaceDN w:val="0"/>
              <w:adjustRightInd w:val="0"/>
              <w:rPr>
                <w:rFonts w:cstheme="minorHAnsi"/>
              </w:rPr>
            </w:pPr>
            <w:r w:rsidRPr="006A238F">
              <w:rPr>
                <w:rFonts w:cstheme="minorHAnsi"/>
              </w:rPr>
              <w:t>Data will be stored on a secured cloud provided by SET-IT (I-Drive), according to the rules of the</w:t>
            </w:r>
            <w:r w:rsidRPr="006A238F">
              <w:rPr>
                <w:rFonts w:cstheme="minorHAnsi"/>
              </w:rPr>
              <w:t xml:space="preserve"> </w:t>
            </w:r>
            <w:r w:rsidRPr="006A238F">
              <w:rPr>
                <w:rFonts w:cstheme="minorHAnsi"/>
              </w:rPr>
              <w:t xml:space="preserve">Division of Geography and Tourism. Back-up will be </w:t>
            </w:r>
            <w:r w:rsidR="000C0218" w:rsidRPr="006A238F">
              <w:rPr>
                <w:rFonts w:cstheme="minorHAnsi"/>
              </w:rPr>
              <w:t xml:space="preserve">executed </w:t>
            </w:r>
            <w:r w:rsidRPr="006A238F">
              <w:rPr>
                <w:rFonts w:cstheme="minorHAnsi"/>
              </w:rPr>
              <w:t>regularly and a copy will be</w:t>
            </w:r>
            <w:r w:rsidRPr="006A238F">
              <w:rPr>
                <w:rFonts w:cstheme="minorHAnsi"/>
              </w:rPr>
              <w:t xml:space="preserve"> </w:t>
            </w:r>
            <w:r w:rsidRPr="006A238F">
              <w:rPr>
                <w:rFonts w:cstheme="minorHAnsi"/>
              </w:rPr>
              <w:t xml:space="preserve">additionally saved on the researcher's personal encrypted </w:t>
            </w:r>
            <w:proofErr w:type="gramStart"/>
            <w:r w:rsidRPr="006A238F">
              <w:rPr>
                <w:rFonts w:cstheme="minorHAnsi"/>
              </w:rPr>
              <w:t>hard-drive</w:t>
            </w:r>
            <w:proofErr w:type="gramEnd"/>
            <w:r w:rsidRPr="006A238F">
              <w:rPr>
                <w:rFonts w:cstheme="minorHAnsi"/>
              </w:rPr>
              <w:t xml:space="preserve">. </w:t>
            </w:r>
          </w:p>
        </w:tc>
      </w:tr>
      <w:tr w:rsidR="002300DE" w:rsidRPr="00F42A6F" w14:paraId="5E1BB5AA" w14:textId="77777777" w:rsidTr="00436EB9">
        <w:trPr>
          <w:cantSplit/>
          <w:trHeight w:val="269"/>
        </w:trPr>
        <w:tc>
          <w:tcPr>
            <w:tcW w:w="4962" w:type="dxa"/>
          </w:tcPr>
          <w:p w14:paraId="5E41551F" w14:textId="77777777" w:rsidR="0008393F" w:rsidRDefault="00C67569" w:rsidP="00877A71">
            <w:r w:rsidRPr="002B78E0">
              <w:lastRenderedPageBreak/>
              <w:t>How will the data be backed up?</w:t>
            </w:r>
          </w:p>
          <w:p w14:paraId="0B6B6221" w14:textId="77777777" w:rsidR="0008393F" w:rsidRDefault="0008393F" w:rsidP="0008393F"/>
          <w:p w14:paraId="31A04203"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2" w:name="_Ref112255174"/>
            <w:r w:rsidR="00534576">
              <w:rPr>
                <w:rStyle w:val="FootnoteReference"/>
                <w:i/>
                <w:smallCaps/>
                <w:color w:val="5A5A5A" w:themeColor="text1" w:themeTint="A5"/>
                <w:sz w:val="20"/>
                <w:szCs w:val="20"/>
              </w:rPr>
              <w:footnoteReference w:id="7"/>
            </w:r>
            <w:bookmarkEnd w:id="2"/>
          </w:p>
          <w:p w14:paraId="6C114581" w14:textId="77777777" w:rsidR="0093526F" w:rsidRDefault="0093526F" w:rsidP="0008393F">
            <w:pPr>
              <w:rPr>
                <w:i/>
                <w:sz w:val="20"/>
                <w:szCs w:val="20"/>
              </w:rPr>
            </w:pPr>
          </w:p>
          <w:p w14:paraId="6DA44C96"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531B17E4" w14:textId="77777777" w:rsidR="002300DE" w:rsidRPr="0008393F" w:rsidRDefault="002300DE" w:rsidP="0008393F"/>
        </w:tc>
        <w:tc>
          <w:tcPr>
            <w:tcW w:w="10631" w:type="dxa"/>
          </w:tcPr>
          <w:p w14:paraId="631246C0" w14:textId="260647C2" w:rsidR="00C67569" w:rsidRPr="006A238F" w:rsidRDefault="00774BC8" w:rsidP="00774BC8">
            <w:pPr>
              <w:autoSpaceDE w:val="0"/>
              <w:autoSpaceDN w:val="0"/>
              <w:adjustRightInd w:val="0"/>
              <w:rPr>
                <w:rFonts w:cstheme="minorHAnsi"/>
              </w:rPr>
            </w:pPr>
            <w:r w:rsidRPr="006A238F">
              <w:rPr>
                <w:rFonts w:cstheme="minorHAnsi"/>
              </w:rPr>
              <w:t xml:space="preserve">Backups will be done </w:t>
            </w:r>
            <w:proofErr w:type="gramStart"/>
            <w:r w:rsidRPr="006A238F">
              <w:rPr>
                <w:rFonts w:cstheme="minorHAnsi"/>
              </w:rPr>
              <w:t>on a daily basis</w:t>
            </w:r>
            <w:proofErr w:type="gramEnd"/>
            <w:r w:rsidRPr="006A238F">
              <w:rPr>
                <w:rFonts w:cstheme="minorHAnsi"/>
              </w:rPr>
              <w:t xml:space="preserve"> on the secure cloud issued by KU Leuven (I-Drive and</w:t>
            </w:r>
            <w:r w:rsidRPr="006A238F">
              <w:rPr>
                <w:rFonts w:cstheme="minorHAnsi"/>
              </w:rPr>
              <w:t xml:space="preserve"> </w:t>
            </w:r>
            <w:r w:rsidRPr="006A238F">
              <w:rPr>
                <w:rFonts w:cstheme="minorHAnsi"/>
              </w:rPr>
              <w:t>OneDrive). On a monthly basis, the researcher</w:t>
            </w:r>
            <w:r w:rsidR="000C0218">
              <w:rPr>
                <w:rFonts w:cstheme="minorHAnsi"/>
              </w:rPr>
              <w:t>s</w:t>
            </w:r>
            <w:r w:rsidRPr="006A238F">
              <w:rPr>
                <w:rFonts w:cstheme="minorHAnsi"/>
              </w:rPr>
              <w:t xml:space="preserve"> will back up the data on a personal encrypted</w:t>
            </w:r>
            <w:r w:rsidRPr="006A238F">
              <w:rPr>
                <w:rFonts w:cstheme="minorHAnsi"/>
              </w:rPr>
              <w:t xml:space="preserve"> </w:t>
            </w:r>
            <w:r w:rsidRPr="006A238F">
              <w:rPr>
                <w:rFonts w:cstheme="minorHAnsi"/>
              </w:rPr>
              <w:t>hard drive. Backups are synced automatically. Additional back-ups will be executed by the researche</w:t>
            </w:r>
            <w:r w:rsidRPr="006A238F">
              <w:rPr>
                <w:rFonts w:cstheme="minorHAnsi"/>
              </w:rPr>
              <w:t xml:space="preserve">rs </w:t>
            </w:r>
            <w:r w:rsidRPr="006A238F">
              <w:rPr>
                <w:rFonts w:cstheme="minorHAnsi"/>
              </w:rPr>
              <w:t xml:space="preserve">on </w:t>
            </w:r>
            <w:r w:rsidRPr="006A238F">
              <w:rPr>
                <w:rFonts w:cstheme="minorHAnsi"/>
              </w:rPr>
              <w:t>t</w:t>
            </w:r>
            <w:r w:rsidRPr="006A238F">
              <w:rPr>
                <w:rFonts w:cstheme="minorHAnsi"/>
              </w:rPr>
              <w:t>he</w:t>
            </w:r>
            <w:r w:rsidRPr="006A238F">
              <w:rPr>
                <w:rFonts w:cstheme="minorHAnsi"/>
              </w:rPr>
              <w:t>i</w:t>
            </w:r>
            <w:r w:rsidRPr="006A238F">
              <w:rPr>
                <w:rFonts w:cstheme="minorHAnsi"/>
              </w:rPr>
              <w:t>r personal</w:t>
            </w:r>
            <w:r w:rsidRPr="006A238F">
              <w:rPr>
                <w:rFonts w:cstheme="minorHAnsi"/>
              </w:rPr>
              <w:t xml:space="preserve"> </w:t>
            </w:r>
            <w:r w:rsidRPr="006A238F">
              <w:rPr>
                <w:rFonts w:cstheme="minorHAnsi"/>
              </w:rPr>
              <w:t>password-protected hard drive</w:t>
            </w:r>
            <w:r w:rsidRPr="006A238F">
              <w:rPr>
                <w:rFonts w:cstheme="minorHAnsi"/>
              </w:rPr>
              <w:t>s</w:t>
            </w:r>
            <w:r w:rsidRPr="006A238F">
              <w:rPr>
                <w:rFonts w:cstheme="minorHAnsi"/>
              </w:rPr>
              <w:t>.</w:t>
            </w:r>
          </w:p>
          <w:p w14:paraId="4F312A36" w14:textId="77777777" w:rsidR="00C67569" w:rsidRPr="006A238F" w:rsidRDefault="00C67569" w:rsidP="00C67569">
            <w:pPr>
              <w:rPr>
                <w:rFonts w:cstheme="minorHAnsi"/>
                <w:b/>
                <w:bCs/>
                <w:lang w:val="en-US"/>
              </w:rPr>
            </w:pPr>
          </w:p>
          <w:p w14:paraId="2C2D3A20" w14:textId="77777777" w:rsidR="00C67569" w:rsidRPr="006A238F" w:rsidRDefault="00C67569" w:rsidP="00C67569">
            <w:pPr>
              <w:rPr>
                <w:rFonts w:cstheme="minorHAnsi"/>
                <w:b/>
                <w:bCs/>
                <w:lang w:val="en-US"/>
              </w:rPr>
            </w:pPr>
          </w:p>
        </w:tc>
      </w:tr>
      <w:tr w:rsidR="00C271CA" w:rsidRPr="00F42A6F" w14:paraId="68F1E30F" w14:textId="77777777" w:rsidTr="00436EB9">
        <w:trPr>
          <w:cantSplit/>
          <w:trHeight w:val="269"/>
        </w:trPr>
        <w:tc>
          <w:tcPr>
            <w:tcW w:w="4962" w:type="dxa"/>
          </w:tcPr>
          <w:p w14:paraId="68152501"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0E3986EF" w14:textId="25F55815"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774BC8">
                  <w:rPr>
                    <w:rFonts w:ascii="MS Gothic" w:eastAsia="MS Gothic" w:hAnsi="MS Gothic" w:hint="eastAsia"/>
                    <w:lang w:val="en-US"/>
                  </w:rPr>
                  <w:t>☒</w:t>
                </w:r>
              </w:sdtContent>
            </w:sdt>
            <w:r w:rsidR="00C271CA" w:rsidRPr="00436EB9">
              <w:rPr>
                <w:lang w:val="en-US"/>
              </w:rPr>
              <w:t xml:space="preserve"> Yes</w:t>
            </w:r>
          </w:p>
          <w:p w14:paraId="4FFA440F"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4F11C6FE" w14:textId="1A0B0D98" w:rsidR="0087485C" w:rsidRDefault="0087485C" w:rsidP="00C271CA">
            <w:pPr>
              <w:rPr>
                <w:bCs/>
              </w:rPr>
            </w:pPr>
            <w:r>
              <w:rPr>
                <w:bCs/>
              </w:rPr>
              <w:t>If yes, please specify concisely:</w:t>
            </w:r>
            <w:r w:rsidR="00774BC8">
              <w:rPr>
                <w:bCs/>
              </w:rPr>
              <w:t xml:space="preserve"> </w:t>
            </w:r>
            <w:r w:rsidR="00774BC8" w:rsidRPr="000C0218">
              <w:rPr>
                <w:rFonts w:cstheme="minorHAnsi"/>
              </w:rPr>
              <w:t>The storage and backup capacity are already provided by our SET-IT</w:t>
            </w:r>
            <w:r w:rsidR="00774BC8" w:rsidRPr="000C0218">
              <w:rPr>
                <w:rFonts w:cstheme="minorHAnsi"/>
              </w:rPr>
              <w:t>.</w:t>
            </w:r>
          </w:p>
          <w:p w14:paraId="780BEC6A" w14:textId="77777777" w:rsidR="0087485C" w:rsidRDefault="0087485C" w:rsidP="00C271CA">
            <w:pPr>
              <w:rPr>
                <w:bCs/>
              </w:rPr>
            </w:pPr>
          </w:p>
          <w:p w14:paraId="7C799F28" w14:textId="77777777" w:rsidR="00C271CA" w:rsidRDefault="00C271CA" w:rsidP="00C271CA">
            <w:pPr>
              <w:rPr>
                <w:bCs/>
              </w:rPr>
            </w:pPr>
            <w:r w:rsidRPr="00436EB9">
              <w:rPr>
                <w:bCs/>
              </w:rPr>
              <w:t xml:space="preserve">If no, please </w:t>
            </w:r>
            <w:r>
              <w:rPr>
                <w:bCs/>
              </w:rPr>
              <w:t>specify</w:t>
            </w:r>
            <w:r w:rsidRPr="00436EB9">
              <w:rPr>
                <w:bCs/>
              </w:rPr>
              <w:t xml:space="preserve">: </w:t>
            </w:r>
          </w:p>
          <w:p w14:paraId="60DBBD16" w14:textId="77777777" w:rsidR="0087485C" w:rsidRPr="00436EB9" w:rsidRDefault="0087485C" w:rsidP="00C271CA">
            <w:pPr>
              <w:rPr>
                <w:bCs/>
              </w:rPr>
            </w:pPr>
          </w:p>
        </w:tc>
      </w:tr>
      <w:tr w:rsidR="00C271CA" w:rsidRPr="00F42A6F" w14:paraId="1FA37ACD" w14:textId="77777777" w:rsidTr="00436EB9">
        <w:trPr>
          <w:cantSplit/>
          <w:trHeight w:val="269"/>
        </w:trPr>
        <w:tc>
          <w:tcPr>
            <w:tcW w:w="4962" w:type="dxa"/>
          </w:tcPr>
          <w:p w14:paraId="22A0B023" w14:textId="77777777" w:rsidR="00EB125A" w:rsidRDefault="00EB125A" w:rsidP="00C271CA">
            <w:r w:rsidRPr="00C40606">
              <w:t>How will you ensure that the data are securely stored and not accessed or modified by unauthorized persons?</w:t>
            </w:r>
          </w:p>
          <w:p w14:paraId="0991E198" w14:textId="77777777" w:rsidR="00EB125A" w:rsidRDefault="00EB125A" w:rsidP="00EB125A"/>
          <w:p w14:paraId="3C884482" w14:textId="77777777"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52B90338" w14:textId="77777777" w:rsidR="00C271CA" w:rsidRPr="00EB125A" w:rsidRDefault="00C271CA" w:rsidP="00EB125A"/>
        </w:tc>
        <w:tc>
          <w:tcPr>
            <w:tcW w:w="10631" w:type="dxa"/>
          </w:tcPr>
          <w:p w14:paraId="1EBD6CF0" w14:textId="77777777" w:rsidR="00C271CA" w:rsidRPr="006A238F" w:rsidRDefault="00C271CA" w:rsidP="00C271CA">
            <w:pPr>
              <w:rPr>
                <w:rFonts w:eastAsia="MS Gothic" w:cstheme="minorHAnsi"/>
                <w:lang w:val="en-US"/>
              </w:rPr>
            </w:pPr>
          </w:p>
          <w:p w14:paraId="2125C55B" w14:textId="77777777" w:rsidR="009E3811" w:rsidRPr="006A238F" w:rsidRDefault="009E3811" w:rsidP="009E3811">
            <w:pPr>
              <w:autoSpaceDE w:val="0"/>
              <w:autoSpaceDN w:val="0"/>
              <w:adjustRightInd w:val="0"/>
              <w:rPr>
                <w:rFonts w:cstheme="minorHAnsi"/>
              </w:rPr>
            </w:pPr>
            <w:r w:rsidRPr="006A238F">
              <w:rPr>
                <w:rFonts w:cstheme="minorHAnsi"/>
              </w:rPr>
              <w:t>Data will be stored on the internal KU Leuven servers (I-Drive), with the possibility of a back-up</w:t>
            </w:r>
          </w:p>
          <w:p w14:paraId="6408F4BF" w14:textId="38A2FE8E" w:rsidR="00EB125A" w:rsidRPr="006A238F" w:rsidRDefault="009E3811" w:rsidP="009E3811">
            <w:pPr>
              <w:rPr>
                <w:rFonts w:eastAsia="MS Gothic" w:cstheme="minorHAnsi"/>
                <w:lang w:val="en-US"/>
              </w:rPr>
            </w:pPr>
            <w:r w:rsidRPr="006A238F">
              <w:rPr>
                <w:rFonts w:cstheme="minorHAnsi"/>
              </w:rPr>
              <w:t>copy on a password-protected encrypted hard drive owned by the researcher</w:t>
            </w:r>
            <w:r w:rsidRPr="006A238F">
              <w:rPr>
                <w:rFonts w:cstheme="minorHAnsi"/>
              </w:rPr>
              <w:t>s</w:t>
            </w:r>
            <w:r w:rsidRPr="006A238F">
              <w:rPr>
                <w:rFonts w:cstheme="minorHAnsi"/>
              </w:rPr>
              <w:t>.</w:t>
            </w:r>
          </w:p>
          <w:p w14:paraId="46A2411E" w14:textId="77777777" w:rsidR="00EB125A" w:rsidRPr="006A238F" w:rsidRDefault="00EB125A" w:rsidP="00C271CA">
            <w:pPr>
              <w:rPr>
                <w:rFonts w:eastAsia="MS Gothic" w:cstheme="minorHAnsi"/>
                <w:lang w:val="en-US"/>
              </w:rPr>
            </w:pPr>
          </w:p>
          <w:p w14:paraId="59A8EDCB" w14:textId="77777777" w:rsidR="00EB125A" w:rsidRPr="006A238F" w:rsidRDefault="00EB125A" w:rsidP="00C271CA">
            <w:pPr>
              <w:rPr>
                <w:rFonts w:eastAsia="MS Gothic" w:cstheme="minorHAnsi"/>
                <w:lang w:val="en-US"/>
              </w:rPr>
            </w:pPr>
          </w:p>
          <w:p w14:paraId="40B7730A" w14:textId="77777777" w:rsidR="00EB125A" w:rsidRPr="006A238F" w:rsidRDefault="00EB125A" w:rsidP="00C271CA">
            <w:pPr>
              <w:rPr>
                <w:rFonts w:eastAsia="MS Gothic" w:cstheme="minorHAnsi"/>
                <w:lang w:val="en-US"/>
              </w:rPr>
            </w:pPr>
          </w:p>
          <w:p w14:paraId="58C52EDB" w14:textId="77777777" w:rsidR="00EB125A" w:rsidRPr="006A238F" w:rsidRDefault="00EB125A" w:rsidP="00C271CA">
            <w:pPr>
              <w:rPr>
                <w:rFonts w:eastAsia="MS Gothic" w:cstheme="minorHAnsi"/>
                <w:lang w:val="en-US"/>
              </w:rPr>
            </w:pPr>
          </w:p>
        </w:tc>
      </w:tr>
      <w:tr w:rsidR="00C271CA" w:rsidRPr="00F42A6F" w14:paraId="4EA94975" w14:textId="77777777" w:rsidTr="00436EB9">
        <w:trPr>
          <w:cantSplit/>
          <w:trHeight w:val="269"/>
        </w:trPr>
        <w:tc>
          <w:tcPr>
            <w:tcW w:w="4962" w:type="dxa"/>
          </w:tcPr>
          <w:p w14:paraId="5DAACBE2"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7C5C8CE4" w14:textId="57169033" w:rsidR="00771609" w:rsidRPr="006A238F" w:rsidRDefault="009E3811" w:rsidP="00C271CA">
            <w:pPr>
              <w:rPr>
                <w:rFonts w:eastAsia="MS Gothic" w:cstheme="minorHAnsi"/>
                <w:lang w:val="en-US"/>
              </w:rPr>
            </w:pPr>
            <w:r w:rsidRPr="006A238F">
              <w:rPr>
                <w:rFonts w:cstheme="minorHAnsi"/>
              </w:rPr>
              <w:t>The costs for the storage are already paid through the allocation of funds to SET-IT.</w:t>
            </w:r>
          </w:p>
          <w:p w14:paraId="05960756" w14:textId="77777777" w:rsidR="00771609" w:rsidRPr="006A238F" w:rsidRDefault="00771609" w:rsidP="00C271CA">
            <w:pPr>
              <w:rPr>
                <w:rFonts w:eastAsia="MS Gothic" w:cstheme="minorHAnsi"/>
                <w:lang w:val="en-US"/>
              </w:rPr>
            </w:pPr>
          </w:p>
          <w:p w14:paraId="67A40F22" w14:textId="77777777" w:rsidR="00771609" w:rsidRPr="006A238F" w:rsidRDefault="00771609" w:rsidP="00C271CA">
            <w:pPr>
              <w:rPr>
                <w:rFonts w:eastAsia="MS Gothic" w:cstheme="minorHAnsi"/>
                <w:lang w:val="en-US"/>
              </w:rPr>
            </w:pPr>
          </w:p>
          <w:p w14:paraId="1BE58197" w14:textId="77777777" w:rsidR="00771609" w:rsidRPr="006A238F" w:rsidRDefault="00771609" w:rsidP="00C271CA">
            <w:pPr>
              <w:rPr>
                <w:rFonts w:eastAsia="MS Gothic" w:cstheme="minorHAnsi"/>
                <w:lang w:val="en-US"/>
              </w:rPr>
            </w:pPr>
          </w:p>
        </w:tc>
      </w:tr>
    </w:tbl>
    <w:p w14:paraId="4F73F1E8" w14:textId="77777777" w:rsidR="00E93C67" w:rsidRDefault="00E93C67"/>
    <w:p w14:paraId="2E143A68"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D9F3493" w14:textId="77777777" w:rsidTr="005E32FD">
        <w:trPr>
          <w:cantSplit/>
          <w:trHeight w:val="269"/>
        </w:trPr>
        <w:tc>
          <w:tcPr>
            <w:tcW w:w="15593" w:type="dxa"/>
            <w:gridSpan w:val="2"/>
            <w:shd w:val="clear" w:color="auto" w:fill="5B9BD5" w:themeFill="accent5"/>
          </w:tcPr>
          <w:p w14:paraId="59117B8D"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0EBDACEA" w14:textId="77777777" w:rsidR="00877A71" w:rsidRPr="00145CC7" w:rsidRDefault="00877A71" w:rsidP="00A729DC">
            <w:pPr>
              <w:ind w:left="720"/>
              <w:jc w:val="center"/>
              <w:rPr>
                <w:b/>
              </w:rPr>
            </w:pPr>
          </w:p>
        </w:tc>
      </w:tr>
      <w:tr w:rsidR="002300DE" w:rsidRPr="00F42A6F" w14:paraId="3E788DEF" w14:textId="77777777" w:rsidTr="00436EB9">
        <w:trPr>
          <w:cantSplit/>
          <w:trHeight w:val="269"/>
        </w:trPr>
        <w:tc>
          <w:tcPr>
            <w:tcW w:w="4962" w:type="dxa"/>
          </w:tcPr>
          <w:p w14:paraId="2CF1EBCD"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proofErr w:type="gramStart"/>
            <w:r>
              <w:t>e.g.</w:t>
            </w:r>
            <w:proofErr w:type="gramEnd"/>
            <w:r>
              <w:t xml:space="preserve"> </w:t>
            </w:r>
            <w:r w:rsidRPr="00C40606">
              <w:t xml:space="preserve">legal or contractual restrictions, </w:t>
            </w:r>
            <w:r w:rsidRPr="0017180C">
              <w:t>storage/budget issues, institutional policies..</w:t>
            </w:r>
            <w:r w:rsidRPr="00C40606">
              <w:t>.).</w:t>
            </w:r>
          </w:p>
          <w:p w14:paraId="7FB09B47" w14:textId="74885355" w:rsidR="009E3811" w:rsidRDefault="009E3811" w:rsidP="5D59270C">
            <w:pPr>
              <w:spacing w:after="160" w:line="259" w:lineRule="auto"/>
              <w:rPr>
                <w:highlight w:val="yellow"/>
              </w:rPr>
            </w:pPr>
          </w:p>
        </w:tc>
        <w:tc>
          <w:tcPr>
            <w:tcW w:w="10631" w:type="dxa"/>
          </w:tcPr>
          <w:p w14:paraId="3541F59E" w14:textId="5593CE44" w:rsidR="002300DE" w:rsidRPr="00B00240" w:rsidRDefault="009E3811" w:rsidP="6320600B">
            <w:pPr>
              <w:rPr>
                <w:rFonts w:cstheme="minorHAnsi"/>
                <w:b/>
                <w:bCs/>
              </w:rPr>
            </w:pPr>
            <w:r w:rsidRPr="00B00240">
              <w:rPr>
                <w:rFonts w:cstheme="minorHAnsi"/>
              </w:rPr>
              <w:t>All data will be kept for 10 years.</w:t>
            </w:r>
          </w:p>
        </w:tc>
      </w:tr>
      <w:tr w:rsidR="002300DE" w:rsidRPr="00F42A6F" w14:paraId="580B434E" w14:textId="77777777" w:rsidTr="00436EB9">
        <w:trPr>
          <w:cantSplit/>
          <w:trHeight w:val="269"/>
        </w:trPr>
        <w:tc>
          <w:tcPr>
            <w:tcW w:w="4962" w:type="dxa"/>
          </w:tcPr>
          <w:p w14:paraId="28297CD8" w14:textId="77777777" w:rsidR="002300DE" w:rsidRDefault="000C4BF5" w:rsidP="000C4BF5">
            <w:r w:rsidRPr="00C40606">
              <w:t>Where will these data be archived (stored and curated for the long-term)?</w:t>
            </w:r>
          </w:p>
          <w:p w14:paraId="31E9D401" w14:textId="57EFDE21" w:rsidR="009E3811" w:rsidRDefault="009E3811" w:rsidP="000C4BF5"/>
        </w:tc>
        <w:tc>
          <w:tcPr>
            <w:tcW w:w="10631" w:type="dxa"/>
          </w:tcPr>
          <w:p w14:paraId="4BD0BE5E" w14:textId="498952E6" w:rsidR="000C4BF5" w:rsidRPr="00B00240" w:rsidRDefault="009E3811" w:rsidP="6320600B">
            <w:pPr>
              <w:rPr>
                <w:rFonts w:cstheme="minorHAnsi"/>
                <w:b/>
                <w:bCs/>
              </w:rPr>
            </w:pPr>
            <w:r w:rsidRPr="00B00240">
              <w:rPr>
                <w:rFonts w:cstheme="minorHAnsi"/>
              </w:rPr>
              <w:t>The data will be stored on the storage system offered by the KU Leuven SET-IT for 10 years.</w:t>
            </w:r>
          </w:p>
          <w:p w14:paraId="2223F218" w14:textId="77777777" w:rsidR="000C4BF5" w:rsidRPr="00B00240" w:rsidRDefault="000C4BF5" w:rsidP="6320600B">
            <w:pPr>
              <w:rPr>
                <w:rFonts w:cstheme="minorHAnsi"/>
                <w:b/>
                <w:bCs/>
              </w:rPr>
            </w:pPr>
          </w:p>
        </w:tc>
      </w:tr>
      <w:tr w:rsidR="002300DE" w:rsidRPr="00906DA8" w14:paraId="041D4E2A" w14:textId="77777777" w:rsidTr="00436EB9">
        <w:trPr>
          <w:cantSplit/>
          <w:trHeight w:val="269"/>
        </w:trPr>
        <w:tc>
          <w:tcPr>
            <w:tcW w:w="4962" w:type="dxa"/>
          </w:tcPr>
          <w:p w14:paraId="5B033E41" w14:textId="77777777" w:rsidR="00AB632D" w:rsidRDefault="00AB632D" w:rsidP="00877A71">
            <w:r w:rsidRPr="00C40606">
              <w:t>What are the expected costs for data preservation during the expected retention period? How will these costs be covered?</w:t>
            </w:r>
          </w:p>
          <w:p w14:paraId="1B7CE518" w14:textId="5AA730AD" w:rsidR="009E3811" w:rsidRPr="009E3811" w:rsidRDefault="009E3811" w:rsidP="00877A71"/>
        </w:tc>
        <w:tc>
          <w:tcPr>
            <w:tcW w:w="10631" w:type="dxa"/>
          </w:tcPr>
          <w:p w14:paraId="2EB38CBD" w14:textId="717AD021" w:rsidR="009E3811" w:rsidRPr="00B00240" w:rsidRDefault="009E3811" w:rsidP="009E3811">
            <w:pPr>
              <w:rPr>
                <w:rFonts w:eastAsia="MS Gothic" w:cstheme="minorHAnsi"/>
                <w:lang w:val="en-US"/>
              </w:rPr>
            </w:pPr>
            <w:r w:rsidRPr="00B00240">
              <w:rPr>
                <w:rFonts w:cstheme="minorHAnsi"/>
              </w:rPr>
              <w:t>The amount of the data collected to successfully complete this research project will be smaller</w:t>
            </w:r>
            <w:r w:rsidRPr="00B00240">
              <w:rPr>
                <w:rFonts w:cstheme="minorHAnsi"/>
              </w:rPr>
              <w:t xml:space="preserve"> </w:t>
            </w:r>
            <w:r w:rsidRPr="00B00240">
              <w:rPr>
                <w:rFonts w:cstheme="minorHAnsi"/>
              </w:rPr>
              <w:t xml:space="preserve">than </w:t>
            </w:r>
            <w:r w:rsidRPr="00B00240">
              <w:rPr>
                <w:rFonts w:cstheme="minorHAnsi"/>
              </w:rPr>
              <w:t>1</w:t>
            </w:r>
            <w:r w:rsidRPr="00B00240">
              <w:rPr>
                <w:rFonts w:cstheme="minorHAnsi"/>
              </w:rPr>
              <w:t xml:space="preserve"> GB.</w:t>
            </w:r>
            <w:r w:rsidRPr="00B00240">
              <w:rPr>
                <w:rFonts w:cstheme="minorHAnsi"/>
              </w:rPr>
              <w:t xml:space="preserve"> </w:t>
            </w:r>
            <w:r w:rsidRPr="00B00240">
              <w:rPr>
                <w:rFonts w:cstheme="minorHAnsi"/>
              </w:rPr>
              <w:t>The costs for the storage are already paid through the allocation of funds to SET-IT.</w:t>
            </w:r>
            <w:r w:rsidRPr="00B00240">
              <w:rPr>
                <w:rFonts w:cstheme="minorHAnsi"/>
              </w:rPr>
              <w:t xml:space="preserve"> If necessary, the PI has budget to cover data preservation after the end of the project and within the 10-year period. Considering the size, this should not be a very expensive affair.</w:t>
            </w:r>
          </w:p>
          <w:p w14:paraId="216D95EC" w14:textId="0F7F83C1" w:rsidR="002300DE" w:rsidRPr="00B00240" w:rsidRDefault="002300DE" w:rsidP="009E3811">
            <w:pPr>
              <w:autoSpaceDE w:val="0"/>
              <w:autoSpaceDN w:val="0"/>
              <w:adjustRightInd w:val="0"/>
              <w:rPr>
                <w:rFonts w:cstheme="minorHAnsi"/>
              </w:rPr>
            </w:pPr>
          </w:p>
        </w:tc>
      </w:tr>
    </w:tbl>
    <w:p w14:paraId="734C430C" w14:textId="77777777" w:rsidR="00032ED4" w:rsidRDefault="00032ED4"/>
    <w:p w14:paraId="4FB5207D"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D836908" w14:textId="77777777" w:rsidTr="005E32FD">
        <w:trPr>
          <w:cantSplit/>
          <w:trHeight w:val="269"/>
        </w:trPr>
        <w:tc>
          <w:tcPr>
            <w:tcW w:w="15593" w:type="dxa"/>
            <w:gridSpan w:val="2"/>
            <w:shd w:val="clear" w:color="auto" w:fill="5B9BD5" w:themeFill="accent5"/>
          </w:tcPr>
          <w:p w14:paraId="72AC426F"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557D9329" w14:textId="77777777" w:rsidR="00877A71" w:rsidRPr="00145CC7" w:rsidRDefault="00877A71" w:rsidP="00EE6614">
            <w:pPr>
              <w:rPr>
                <w:b/>
              </w:rPr>
            </w:pPr>
          </w:p>
        </w:tc>
      </w:tr>
      <w:tr w:rsidR="0046404A" w:rsidRPr="00F42A6F" w14:paraId="3BE3AB4E" w14:textId="77777777" w:rsidTr="00436EB9">
        <w:trPr>
          <w:cantSplit/>
          <w:trHeight w:val="269"/>
        </w:trPr>
        <w:tc>
          <w:tcPr>
            <w:tcW w:w="4962" w:type="dxa"/>
          </w:tcPr>
          <w:p w14:paraId="45612947" w14:textId="77777777" w:rsidR="0046404A" w:rsidRDefault="0046404A" w:rsidP="00877A71">
            <w:r w:rsidRPr="0046404A">
              <w:t xml:space="preserve">Will the data (or part of the data) be made available for reuse after/during the project?  </w:t>
            </w:r>
          </w:p>
          <w:p w14:paraId="3B796CAC"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3C4AE132"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1" w:anchor="infoeurepo-AccessRights" w:history="1">
              <w:r w:rsidRPr="00394E22">
                <w:rPr>
                  <w:rStyle w:val="Hyperlink"/>
                  <w:i/>
                  <w:smallCaps/>
                  <w:sz w:val="20"/>
                  <w:szCs w:val="20"/>
                </w:rPr>
                <w:t>https://wiki.surfnet.nl/display/standards/info-eu-repo/#infoeurepo-AccessRights</w:t>
              </w:r>
            </w:hyperlink>
          </w:p>
          <w:p w14:paraId="1FAE056C" w14:textId="77777777" w:rsidR="0046404A" w:rsidRPr="00394E22" w:rsidRDefault="0046404A" w:rsidP="00394E22"/>
        </w:tc>
        <w:tc>
          <w:tcPr>
            <w:tcW w:w="10631" w:type="dxa"/>
          </w:tcPr>
          <w:p w14:paraId="7212B3EF" w14:textId="77777777" w:rsidR="004D37B4" w:rsidRDefault="00000000" w:rsidP="004D37B4">
            <w:sdt>
              <w:sdtPr>
                <w:rPr>
                  <w:lang w:val="en-US"/>
                </w:rPr>
                <w:id w:val="-1392488952"/>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in an Open Access repository</w:t>
            </w:r>
          </w:p>
          <w:p w14:paraId="528DBE66" w14:textId="77777777" w:rsidR="004D37B4"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in a restricted access repository (after approval, institutional access only, …)</w:t>
            </w:r>
          </w:p>
          <w:p w14:paraId="22CE4285" w14:textId="206EB5EA" w:rsidR="004D37B4" w:rsidRDefault="00000000" w:rsidP="004D37B4">
            <w:sdt>
              <w:sdtPr>
                <w:rPr>
                  <w:lang w:val="en-US"/>
                </w:rPr>
                <w:id w:val="468630886"/>
                <w14:checkbox>
                  <w14:checked w14:val="1"/>
                  <w14:checkedState w14:val="2612" w14:font="MS Gothic"/>
                  <w14:uncheckedState w14:val="2610" w14:font="MS Gothic"/>
                </w14:checkbox>
              </w:sdtPr>
              <w:sdtContent>
                <w:r w:rsidR="00E15D64">
                  <w:rPr>
                    <w:rFonts w:ascii="MS Gothic" w:eastAsia="MS Gothic" w:hAnsi="MS Gothic" w:hint="eastAsia"/>
                    <w:lang w:val="en-US"/>
                  </w:rPr>
                  <w:t>☒</w:t>
                </w:r>
              </w:sdtContent>
            </w:sdt>
            <w:r w:rsidR="004D37B4">
              <w:t xml:space="preserve"> No (closed access)</w:t>
            </w:r>
          </w:p>
          <w:p w14:paraId="5DDABEA2"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2BD03048" w14:textId="77777777" w:rsidR="004D37B4" w:rsidRDefault="004D37B4" w:rsidP="004D37B4"/>
          <w:p w14:paraId="6CD9156B" w14:textId="77777777" w:rsidR="004D37B4" w:rsidRDefault="004D37B4" w:rsidP="004D37B4"/>
          <w:p w14:paraId="5F178CDA" w14:textId="77777777" w:rsidR="004D37B4" w:rsidRDefault="004D37B4" w:rsidP="004D37B4"/>
          <w:p w14:paraId="25835F17" w14:textId="77777777" w:rsidR="0046404A" w:rsidRPr="004D37B4" w:rsidRDefault="0046404A" w:rsidP="00436EB9"/>
        </w:tc>
      </w:tr>
      <w:tr w:rsidR="008F41F6" w:rsidRPr="00F42A6F" w14:paraId="6DEB4673" w14:textId="77777777" w:rsidTr="00436EB9">
        <w:trPr>
          <w:cantSplit/>
          <w:trHeight w:val="269"/>
        </w:trPr>
        <w:tc>
          <w:tcPr>
            <w:tcW w:w="4962" w:type="dxa"/>
          </w:tcPr>
          <w:p w14:paraId="282FA0C9" w14:textId="77777777" w:rsidR="008F41F6" w:rsidRDefault="008F41F6" w:rsidP="00877A71">
            <w:r w:rsidRPr="008F41F6">
              <w:t>If access is restricted, please specify who will be able to access the data and under what conditions.</w:t>
            </w:r>
          </w:p>
        </w:tc>
        <w:tc>
          <w:tcPr>
            <w:tcW w:w="10631" w:type="dxa"/>
          </w:tcPr>
          <w:p w14:paraId="46380381" w14:textId="2E49DCD1" w:rsidR="008F41F6" w:rsidRDefault="00E15D64" w:rsidP="00436EB9">
            <w:pPr>
              <w:rPr>
                <w:lang w:val="en-US"/>
              </w:rPr>
            </w:pPr>
            <w:r>
              <w:rPr>
                <w:lang w:val="en-US"/>
              </w:rPr>
              <w:t xml:space="preserve">Anyone interested can contact the PI. As common in qualitative research, data </w:t>
            </w:r>
            <w:proofErr w:type="spellStart"/>
            <w:r w:rsidR="000C0218">
              <w:rPr>
                <w:lang w:val="en-US"/>
              </w:rPr>
              <w:t>iare</w:t>
            </w:r>
            <w:proofErr w:type="spellEnd"/>
            <w:r>
              <w:rPr>
                <w:lang w:val="en-US"/>
              </w:rPr>
              <w:t xml:space="preserve"> not shared unless</w:t>
            </w:r>
            <w:r w:rsidR="000C0218">
              <w:rPr>
                <w:lang w:val="en-US"/>
              </w:rPr>
              <w:t>:</w:t>
            </w:r>
            <w:r>
              <w:rPr>
                <w:lang w:val="en-US"/>
              </w:rPr>
              <w:t xml:space="preserve"> a) a request has been filed; and b) an agreement has been reached on how the data can be re-used.</w:t>
            </w:r>
          </w:p>
        </w:tc>
      </w:tr>
      <w:tr w:rsidR="002300DE" w:rsidRPr="00F42A6F" w14:paraId="2F62E6B3" w14:textId="77777777" w:rsidTr="00436EB9">
        <w:trPr>
          <w:cantSplit/>
          <w:trHeight w:val="269"/>
        </w:trPr>
        <w:tc>
          <w:tcPr>
            <w:tcW w:w="4962" w:type="dxa"/>
          </w:tcPr>
          <w:p w14:paraId="75FA9AC4" w14:textId="77777777" w:rsidR="002300DE" w:rsidRPr="00441D64" w:rsidRDefault="009F3B66" w:rsidP="00877A71">
            <w:r w:rsidRPr="009F3B66">
              <w:t>Are there any factors that restrict or prevent the sharing of (some of) the data (</w:t>
            </w:r>
            <w:proofErr w:type="gramStart"/>
            <w:r w:rsidRPr="009F3B66">
              <w:t>e.g.</w:t>
            </w:r>
            <w:proofErr w:type="gramEnd"/>
            <w:r w:rsidRPr="009F3B66">
              <w:t xml:space="preserve"> as defined in an agreement with a 3rd party, legal restrictions)? Please explain per dataset or data type where appropriate.</w:t>
            </w:r>
          </w:p>
        </w:tc>
        <w:tc>
          <w:tcPr>
            <w:tcW w:w="10631" w:type="dxa"/>
          </w:tcPr>
          <w:p w14:paraId="2A104E1C"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4E915A38"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393EEC36"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3DF8B39A"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090EE893"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1BFD09C6" w14:textId="4A703A31"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E15D64">
                  <w:rPr>
                    <w:rFonts w:ascii="MS Gothic" w:eastAsia="MS Gothic" w:hAnsi="MS Gothic" w:hint="eastAsia"/>
                    <w:lang w:val="en-US"/>
                  </w:rPr>
                  <w:t>☒</w:t>
                </w:r>
              </w:sdtContent>
            </w:sdt>
            <w:r w:rsidR="00436EB9" w:rsidRPr="00436EB9">
              <w:rPr>
                <w:lang w:val="en-US"/>
              </w:rPr>
              <w:t xml:space="preserve"> No</w:t>
            </w:r>
          </w:p>
          <w:p w14:paraId="556CB783" w14:textId="77777777" w:rsidR="005904AD" w:rsidRPr="00436EB9" w:rsidRDefault="005904AD" w:rsidP="00436EB9">
            <w:pPr>
              <w:rPr>
                <w:lang w:val="en-US"/>
              </w:rPr>
            </w:pPr>
          </w:p>
          <w:p w14:paraId="46C8FA7A" w14:textId="77777777" w:rsidR="002300DE" w:rsidRDefault="00436EB9" w:rsidP="00436EB9">
            <w:pPr>
              <w:rPr>
                <w:bCs/>
              </w:rPr>
            </w:pPr>
            <w:r w:rsidRPr="00436EB9">
              <w:rPr>
                <w:bCs/>
              </w:rPr>
              <w:t>I</w:t>
            </w:r>
            <w:r>
              <w:rPr>
                <w:bCs/>
              </w:rPr>
              <w:t>f yes, please specify</w:t>
            </w:r>
            <w:r w:rsidRPr="00436EB9">
              <w:rPr>
                <w:bCs/>
              </w:rPr>
              <w:t>:</w:t>
            </w:r>
          </w:p>
          <w:p w14:paraId="273DE4A7" w14:textId="77777777" w:rsidR="005904AD" w:rsidRDefault="005904AD" w:rsidP="00436EB9">
            <w:pPr>
              <w:rPr>
                <w:b/>
                <w:bCs/>
              </w:rPr>
            </w:pPr>
          </w:p>
          <w:p w14:paraId="0C799557" w14:textId="77777777" w:rsidR="005904AD" w:rsidRPr="00C57639" w:rsidRDefault="005904AD" w:rsidP="00436EB9">
            <w:pPr>
              <w:rPr>
                <w:b/>
                <w:bCs/>
              </w:rPr>
            </w:pPr>
          </w:p>
        </w:tc>
      </w:tr>
      <w:tr w:rsidR="002300DE" w:rsidRPr="00F42A6F" w14:paraId="03330155" w14:textId="77777777" w:rsidTr="00436EB9">
        <w:trPr>
          <w:cantSplit/>
          <w:trHeight w:val="269"/>
        </w:trPr>
        <w:tc>
          <w:tcPr>
            <w:tcW w:w="4962" w:type="dxa"/>
          </w:tcPr>
          <w:p w14:paraId="00392E6F"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2CB6FDCA" w14:textId="6022BB66" w:rsidR="002300DE" w:rsidRPr="00E15D64" w:rsidRDefault="00E15D64" w:rsidP="6320600B">
            <w:r w:rsidRPr="00E15D64">
              <w:t>N/A</w:t>
            </w:r>
          </w:p>
        </w:tc>
      </w:tr>
      <w:tr w:rsidR="002300DE" w:rsidRPr="00F42A6F" w14:paraId="3DAF7D5F" w14:textId="77777777" w:rsidTr="00436EB9">
        <w:trPr>
          <w:cantSplit/>
          <w:trHeight w:val="269"/>
        </w:trPr>
        <w:tc>
          <w:tcPr>
            <w:tcW w:w="4962" w:type="dxa"/>
          </w:tcPr>
          <w:p w14:paraId="56C6DEA9" w14:textId="77777777" w:rsidR="00CF3DAB" w:rsidRDefault="00CF3DAB" w:rsidP="00877A71">
            <w:r w:rsidRPr="00CF3DAB">
              <w:lastRenderedPageBreak/>
              <w:t>When will the data be made available?</w:t>
            </w:r>
          </w:p>
          <w:p w14:paraId="2658EFDC" w14:textId="77777777" w:rsidR="00CF3DAB" w:rsidRDefault="00CF3DAB" w:rsidP="00CF3DAB"/>
          <w:p w14:paraId="3CF69C12"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(dd/mm/yyyy) or an indication such as ‘upon publication of research results’.</w:t>
            </w:r>
          </w:p>
        </w:tc>
        <w:tc>
          <w:tcPr>
            <w:tcW w:w="10631" w:type="dxa"/>
          </w:tcPr>
          <w:p w14:paraId="0FB4E5AA" w14:textId="72B920D0" w:rsidR="00CF3DAB" w:rsidRPr="00E15D64" w:rsidRDefault="00E15D64" w:rsidP="6320600B">
            <w:r w:rsidRPr="00E15D64">
              <w:t>Only if requested and when an agreement can be reached on re-use.</w:t>
            </w:r>
          </w:p>
          <w:p w14:paraId="29DB73E4" w14:textId="77777777" w:rsidR="00CF3DAB" w:rsidRDefault="00CF3DAB" w:rsidP="6320600B">
            <w:pPr>
              <w:rPr>
                <w:b/>
                <w:bCs/>
              </w:rPr>
            </w:pPr>
          </w:p>
          <w:p w14:paraId="62F9B017" w14:textId="77777777" w:rsidR="00CF3DAB" w:rsidRDefault="00CF3DAB" w:rsidP="6320600B">
            <w:pPr>
              <w:rPr>
                <w:b/>
                <w:bCs/>
              </w:rPr>
            </w:pPr>
          </w:p>
          <w:p w14:paraId="1FE56063" w14:textId="77777777" w:rsidR="00CF3DAB" w:rsidRPr="00C57639" w:rsidRDefault="00CF3DAB" w:rsidP="6320600B">
            <w:pPr>
              <w:rPr>
                <w:b/>
                <w:bCs/>
              </w:rPr>
            </w:pPr>
          </w:p>
        </w:tc>
      </w:tr>
      <w:tr w:rsidR="002300DE" w:rsidRPr="00F42A6F" w14:paraId="622332DC" w14:textId="77777777" w:rsidTr="00436EB9">
        <w:trPr>
          <w:cantSplit/>
          <w:trHeight w:val="269"/>
        </w:trPr>
        <w:tc>
          <w:tcPr>
            <w:tcW w:w="4962" w:type="dxa"/>
          </w:tcPr>
          <w:p w14:paraId="10698353" w14:textId="77777777" w:rsidR="002300DE" w:rsidRDefault="009966C3" w:rsidP="00877A71">
            <w:r w:rsidRPr="009966C3">
              <w:t>Which data usage licenses are you going to provide? If none, please explain why.</w:t>
            </w:r>
          </w:p>
          <w:p w14:paraId="3ADFCA83" w14:textId="77777777" w:rsidR="00CF07B7" w:rsidRDefault="00CF07B7" w:rsidP="00877A71"/>
          <w:p w14:paraId="3668E8BE" w14:textId="77777777"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71B5A31A" w14:textId="77777777" w:rsidR="009C54E5" w:rsidRPr="007B6EED" w:rsidRDefault="009C54E5" w:rsidP="00CF07B7">
            <w:pPr>
              <w:rPr>
                <w:rStyle w:val="SubtleReference"/>
                <w:i/>
                <w:sz w:val="20"/>
                <w:szCs w:val="20"/>
              </w:rPr>
            </w:pPr>
          </w:p>
          <w:p w14:paraId="603F13BB" w14:textId="77777777" w:rsidR="00CF07B7" w:rsidRPr="001F6067" w:rsidRDefault="009C54E5" w:rsidP="00877A71">
            <w:pPr>
              <w:rPr>
                <w:i/>
                <w:smallCaps/>
                <w:color w:val="5A5A5A" w:themeColor="text1" w:themeTint="A5"/>
                <w:sz w:val="20"/>
                <w:szCs w:val="20"/>
              </w:rPr>
            </w:pPr>
            <w:r w:rsidRPr="007B6EED">
              <w:rPr>
                <w:rStyle w:val="SubtleReference"/>
                <w:i/>
                <w:sz w:val="20"/>
                <w:szCs w:val="20"/>
              </w:rPr>
              <w:t xml:space="preserve">Example Answer: </w:t>
            </w:r>
            <w:proofErr w:type="gramStart"/>
            <w:r w:rsidRPr="007B6EED">
              <w:rPr>
                <w:rStyle w:val="SubtleReference"/>
                <w:i/>
                <w:sz w:val="20"/>
                <w:szCs w:val="20"/>
              </w:rPr>
              <w:t>E.g.</w:t>
            </w:r>
            <w:proofErr w:type="gramEnd"/>
            <w:r w:rsidRPr="007B6EED">
              <w:rPr>
                <w:rStyle w:val="SubtleReference"/>
                <w:i/>
                <w:sz w:val="20"/>
                <w:szCs w:val="20"/>
              </w:rPr>
              <w:t xml:space="preserve">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8"/>
            </w:r>
            <w:r w:rsidR="00B55935">
              <w:rPr>
                <w:rStyle w:val="SubtleReference"/>
                <w:i/>
                <w:sz w:val="20"/>
                <w:szCs w:val="20"/>
              </w:rPr>
              <w:t xml:space="preserve"> </w:t>
            </w:r>
            <w:r w:rsidR="00EA3D21" w:rsidRPr="001F6067">
              <w:rPr>
                <w:i/>
                <w:smallCaps/>
                <w:color w:val="5A5A5A" w:themeColor="text1" w:themeTint="A5"/>
                <w:sz w:val="20"/>
                <w:szCs w:val="20"/>
              </w:rPr>
              <w:t xml:space="preserve"> </w:t>
            </w:r>
          </w:p>
          <w:p w14:paraId="6EE4CD5D" w14:textId="77777777" w:rsidR="009966C3" w:rsidRDefault="009966C3" w:rsidP="00877A71"/>
        </w:tc>
        <w:tc>
          <w:tcPr>
            <w:tcW w:w="10631" w:type="dxa"/>
          </w:tcPr>
          <w:p w14:paraId="5AA76038" w14:textId="007B8F17" w:rsidR="002300DE" w:rsidRPr="00E15D64" w:rsidRDefault="00E15D64" w:rsidP="00BB4EB5">
            <w:r w:rsidRPr="00E15D64">
              <w:t xml:space="preserve">That depends on the request to re-use the data. </w:t>
            </w:r>
          </w:p>
        </w:tc>
      </w:tr>
      <w:tr w:rsidR="00331EA7" w:rsidRPr="00F42A6F" w14:paraId="0C9D8C24" w14:textId="77777777" w:rsidTr="00436EB9">
        <w:trPr>
          <w:cantSplit/>
          <w:trHeight w:val="269"/>
        </w:trPr>
        <w:tc>
          <w:tcPr>
            <w:tcW w:w="4962" w:type="dxa"/>
          </w:tcPr>
          <w:p w14:paraId="7B631F0C"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24AB1C9A" w14:textId="77777777" w:rsidR="00C25D47" w:rsidRDefault="00C25D47" w:rsidP="00877A71"/>
          <w:p w14:paraId="5375028E" w14:textId="77777777"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4AEFEDC8" w14:textId="77777777" w:rsidR="00331EA7" w:rsidRPr="00C25D47" w:rsidRDefault="00331EA7" w:rsidP="00C25D47"/>
        </w:tc>
        <w:tc>
          <w:tcPr>
            <w:tcW w:w="10631" w:type="dxa"/>
          </w:tcPr>
          <w:p w14:paraId="7181F695" w14:textId="77777777" w:rsidR="00331EA7" w:rsidRPr="00436EB9" w:rsidRDefault="00000000" w:rsidP="00331EA7">
            <w:pPr>
              <w:rPr>
                <w:lang w:val="en-US"/>
              </w:rPr>
            </w:pPr>
            <w:sdt>
              <w:sdtPr>
                <w:rPr>
                  <w:lang w:val="en-US"/>
                </w:rPr>
                <w:id w:val="-616136886"/>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331EA7" w:rsidRPr="00436EB9">
              <w:rPr>
                <w:lang w:val="en-US"/>
              </w:rPr>
              <w:t xml:space="preserve"> Yes</w:t>
            </w:r>
          </w:p>
          <w:p w14:paraId="21DDA5AC" w14:textId="2085F066" w:rsidR="00331EA7" w:rsidRPr="00436EB9" w:rsidRDefault="00000000" w:rsidP="00331EA7">
            <w:pPr>
              <w:rPr>
                <w:lang w:val="en-US"/>
              </w:rPr>
            </w:pPr>
            <w:sdt>
              <w:sdtPr>
                <w:rPr>
                  <w:lang w:val="en-US"/>
                </w:rPr>
                <w:id w:val="-1466434150"/>
                <w14:checkbox>
                  <w14:checked w14:val="1"/>
                  <w14:checkedState w14:val="2612" w14:font="MS Gothic"/>
                  <w14:uncheckedState w14:val="2610" w14:font="MS Gothic"/>
                </w14:checkbox>
              </w:sdtPr>
              <w:sdtContent>
                <w:r w:rsidR="00E15D64">
                  <w:rPr>
                    <w:rFonts w:ascii="MS Gothic" w:eastAsia="MS Gothic" w:hAnsi="MS Gothic" w:hint="eastAsia"/>
                    <w:lang w:val="en-US"/>
                  </w:rPr>
                  <w:t>☒</w:t>
                </w:r>
              </w:sdtContent>
            </w:sdt>
            <w:r w:rsidR="00331EA7" w:rsidRPr="00436EB9">
              <w:rPr>
                <w:lang w:val="en-US"/>
              </w:rPr>
              <w:t xml:space="preserve"> No</w:t>
            </w:r>
          </w:p>
          <w:p w14:paraId="4F296E8E" w14:textId="77777777" w:rsidR="00331EA7" w:rsidRDefault="00331EA7" w:rsidP="00331EA7">
            <w:pPr>
              <w:rPr>
                <w:bCs/>
              </w:rPr>
            </w:pPr>
            <w:r w:rsidRPr="00436EB9">
              <w:rPr>
                <w:bCs/>
              </w:rPr>
              <w:t xml:space="preserve">If </w:t>
            </w:r>
            <w:r>
              <w:rPr>
                <w:bCs/>
              </w:rPr>
              <w:t>yes</w:t>
            </w:r>
            <w:r w:rsidRPr="00436EB9">
              <w:rPr>
                <w:bCs/>
              </w:rPr>
              <w:t>:</w:t>
            </w:r>
          </w:p>
          <w:p w14:paraId="03832AD6" w14:textId="77777777" w:rsidR="00331EA7" w:rsidRDefault="00331EA7" w:rsidP="00331EA7">
            <w:pPr>
              <w:rPr>
                <w:b/>
                <w:bCs/>
              </w:rPr>
            </w:pPr>
          </w:p>
          <w:p w14:paraId="5A0F00C6" w14:textId="77777777" w:rsidR="00331EA7" w:rsidRPr="00C57639" w:rsidRDefault="00331EA7" w:rsidP="00331EA7">
            <w:pPr>
              <w:rPr>
                <w:b/>
                <w:bCs/>
              </w:rPr>
            </w:pPr>
          </w:p>
        </w:tc>
      </w:tr>
      <w:tr w:rsidR="002300DE" w:rsidRPr="005B780B" w14:paraId="144849E6" w14:textId="77777777" w:rsidTr="00436EB9">
        <w:trPr>
          <w:cantSplit/>
          <w:trHeight w:val="269"/>
        </w:trPr>
        <w:tc>
          <w:tcPr>
            <w:tcW w:w="4962" w:type="dxa"/>
          </w:tcPr>
          <w:p w14:paraId="1315FD40" w14:textId="77777777" w:rsidR="00D712D9" w:rsidRPr="00BD4178" w:rsidRDefault="002300DE" w:rsidP="00877A71">
            <w:r>
              <w:t xml:space="preserve">What are the expected costs for data sharing? How will these costs be covered? </w:t>
            </w:r>
          </w:p>
          <w:p w14:paraId="4DA12E41" w14:textId="77777777" w:rsidR="00171BDA" w:rsidRPr="00D712D9" w:rsidRDefault="00171BDA" w:rsidP="00877A71">
            <w:pPr>
              <w:rPr>
                <w:i/>
              </w:rPr>
            </w:pPr>
          </w:p>
        </w:tc>
        <w:tc>
          <w:tcPr>
            <w:tcW w:w="10631" w:type="dxa"/>
          </w:tcPr>
          <w:p w14:paraId="3B7861AF" w14:textId="441A0F0E" w:rsidR="002300DE" w:rsidRPr="00E15D64" w:rsidRDefault="00E15D64" w:rsidP="5D59270C">
            <w:r w:rsidRPr="00E15D64">
              <w:t>N/A</w:t>
            </w:r>
          </w:p>
        </w:tc>
      </w:tr>
    </w:tbl>
    <w:p w14:paraId="3447AF6F"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94F6A23" w14:textId="77777777" w:rsidTr="005E32FD">
        <w:trPr>
          <w:cantSplit/>
          <w:trHeight w:val="501"/>
        </w:trPr>
        <w:tc>
          <w:tcPr>
            <w:tcW w:w="15593" w:type="dxa"/>
            <w:gridSpan w:val="2"/>
            <w:shd w:val="clear" w:color="auto" w:fill="5B9BD5" w:themeFill="accent5"/>
          </w:tcPr>
          <w:p w14:paraId="3D21F59D" w14:textId="77777777" w:rsidR="00877A71" w:rsidRPr="00E67B8A" w:rsidRDefault="00E67B8A" w:rsidP="00E67B8A">
            <w:pPr>
              <w:ind w:left="720"/>
              <w:jc w:val="center"/>
              <w:rPr>
                <w:b/>
                <w:bCs/>
              </w:rPr>
            </w:pPr>
            <w:r>
              <w:rPr>
                <w:b/>
                <w:bCs/>
              </w:rPr>
              <w:lastRenderedPageBreak/>
              <w:t xml:space="preserve">7. </w:t>
            </w:r>
            <w:r w:rsidR="5FB6CA38" w:rsidRPr="00E67B8A">
              <w:rPr>
                <w:b/>
                <w:bCs/>
              </w:rPr>
              <w:t>Responsibilities</w:t>
            </w:r>
          </w:p>
          <w:p w14:paraId="5AD85C07" w14:textId="77777777" w:rsidR="00877A71" w:rsidRPr="00145CC7" w:rsidRDefault="00877A71" w:rsidP="00EE6614">
            <w:pPr>
              <w:ind w:left="360"/>
              <w:rPr>
                <w:b/>
              </w:rPr>
            </w:pPr>
          </w:p>
        </w:tc>
      </w:tr>
      <w:tr w:rsidR="002300DE" w:rsidRPr="00F42A6F" w14:paraId="015BB7CC" w14:textId="77777777" w:rsidTr="00436EB9">
        <w:trPr>
          <w:cantSplit/>
          <w:trHeight w:val="269"/>
        </w:trPr>
        <w:tc>
          <w:tcPr>
            <w:tcW w:w="4962" w:type="dxa"/>
          </w:tcPr>
          <w:p w14:paraId="36A78247" w14:textId="77777777" w:rsidR="002300DE" w:rsidRPr="00CA44D7" w:rsidRDefault="00F621F9" w:rsidP="00877A71">
            <w:r w:rsidRPr="00C40606">
              <w:t>Who will manage data documentation and metadata during the research project?</w:t>
            </w:r>
          </w:p>
        </w:tc>
        <w:tc>
          <w:tcPr>
            <w:tcW w:w="10631" w:type="dxa"/>
          </w:tcPr>
          <w:p w14:paraId="533DB529" w14:textId="485C4F7F" w:rsidR="002300DE" w:rsidRPr="00E15D64" w:rsidRDefault="00E15D64" w:rsidP="00E15D64">
            <w:pPr>
              <w:autoSpaceDE w:val="0"/>
              <w:autoSpaceDN w:val="0"/>
              <w:adjustRightInd w:val="0"/>
              <w:rPr>
                <w:rFonts w:ascii="Calibri" w:hAnsi="Calibri" w:cs="Calibri"/>
              </w:rPr>
            </w:pPr>
            <w:r w:rsidRPr="00E15D64">
              <w:rPr>
                <w:rFonts w:ascii="Calibri" w:hAnsi="Calibri" w:cs="Calibri"/>
              </w:rPr>
              <w:t>The researcher</w:t>
            </w:r>
            <w:r w:rsidRPr="00E15D64">
              <w:rPr>
                <w:rFonts w:ascii="Calibri" w:hAnsi="Calibri" w:cs="Calibri"/>
              </w:rPr>
              <w:t>s</w:t>
            </w:r>
            <w:r w:rsidRPr="00E15D64">
              <w:rPr>
                <w:rFonts w:ascii="Calibri" w:hAnsi="Calibri" w:cs="Calibri"/>
              </w:rPr>
              <w:t xml:space="preserve">, under supervision of and in consultation with the </w:t>
            </w:r>
            <w:r w:rsidRPr="00E15D64">
              <w:rPr>
                <w:rFonts w:ascii="Calibri" w:hAnsi="Calibri" w:cs="Calibri"/>
              </w:rPr>
              <w:t>PI</w:t>
            </w:r>
            <w:r w:rsidRPr="00E15D64">
              <w:rPr>
                <w:rFonts w:ascii="Calibri" w:hAnsi="Calibri" w:cs="Calibri"/>
              </w:rPr>
              <w:t xml:space="preserve">, </w:t>
            </w:r>
            <w:r w:rsidRPr="00E15D64">
              <w:rPr>
                <w:rFonts w:ascii="Calibri" w:hAnsi="Calibri" w:cs="Calibri"/>
              </w:rPr>
              <w:t xml:space="preserve">are </w:t>
            </w:r>
            <w:r w:rsidRPr="00E15D64">
              <w:rPr>
                <w:rFonts w:ascii="Calibri" w:hAnsi="Calibri" w:cs="Calibri"/>
              </w:rPr>
              <w:t>responsible for data documentation</w:t>
            </w:r>
            <w:r w:rsidRPr="00E15D64">
              <w:rPr>
                <w:rFonts w:ascii="Calibri" w:hAnsi="Calibri" w:cs="Calibri"/>
              </w:rPr>
              <w:t>.</w:t>
            </w:r>
          </w:p>
        </w:tc>
      </w:tr>
      <w:tr w:rsidR="00E15D64" w:rsidRPr="00F42A6F" w14:paraId="051DB03F" w14:textId="77777777" w:rsidTr="00436EB9">
        <w:trPr>
          <w:cantSplit/>
          <w:trHeight w:val="269"/>
        </w:trPr>
        <w:tc>
          <w:tcPr>
            <w:tcW w:w="4962" w:type="dxa"/>
          </w:tcPr>
          <w:p w14:paraId="36A6AEAE" w14:textId="77777777" w:rsidR="00E15D64" w:rsidRDefault="00E15D64" w:rsidP="00E15D64">
            <w:r w:rsidRPr="00C40606">
              <w:t>Who will manage data storage and backup during the research project?</w:t>
            </w:r>
          </w:p>
        </w:tc>
        <w:tc>
          <w:tcPr>
            <w:tcW w:w="10631" w:type="dxa"/>
          </w:tcPr>
          <w:p w14:paraId="33880B13" w14:textId="6AC56073" w:rsidR="00E15D64" w:rsidRPr="00E15D64" w:rsidRDefault="00E15D64" w:rsidP="00E15D64">
            <w:pPr>
              <w:rPr>
                <w:rFonts w:ascii="Calibri" w:hAnsi="Calibri" w:cs="Calibri"/>
                <w:b/>
                <w:bCs/>
              </w:rPr>
            </w:pPr>
            <w:r w:rsidRPr="00E15D64">
              <w:rPr>
                <w:rFonts w:ascii="Calibri" w:hAnsi="Calibri" w:cs="Calibri"/>
              </w:rPr>
              <w:t xml:space="preserve">The researchers, under supervision of and in consultation with the PI, are responsible for data </w:t>
            </w:r>
            <w:r w:rsidRPr="00E15D64">
              <w:rPr>
                <w:rFonts w:ascii="Calibri" w:hAnsi="Calibri" w:cs="Calibri"/>
              </w:rPr>
              <w:t>storage and backup.</w:t>
            </w:r>
          </w:p>
        </w:tc>
      </w:tr>
      <w:tr w:rsidR="00E15D64" w:rsidRPr="00F42A6F" w14:paraId="4841E041" w14:textId="77777777" w:rsidTr="00436EB9">
        <w:trPr>
          <w:cantSplit/>
          <w:trHeight w:val="269"/>
        </w:trPr>
        <w:tc>
          <w:tcPr>
            <w:tcW w:w="4962" w:type="dxa"/>
          </w:tcPr>
          <w:p w14:paraId="5EFF1A48" w14:textId="77777777" w:rsidR="00E15D64" w:rsidRDefault="00E15D64" w:rsidP="00E15D64">
            <w:r w:rsidRPr="00C40606">
              <w:t>Who will manage data preservation and sharing?</w:t>
            </w:r>
          </w:p>
        </w:tc>
        <w:tc>
          <w:tcPr>
            <w:tcW w:w="10631" w:type="dxa"/>
          </w:tcPr>
          <w:p w14:paraId="7BA01B3D" w14:textId="25C6BF8D" w:rsidR="00E15D64" w:rsidRPr="00E15D64" w:rsidRDefault="00E15D64" w:rsidP="00E15D64">
            <w:pPr>
              <w:rPr>
                <w:rFonts w:ascii="Calibri" w:hAnsi="Calibri" w:cs="Calibri"/>
                <w:b/>
                <w:bCs/>
              </w:rPr>
            </w:pPr>
            <w:r w:rsidRPr="00E15D64">
              <w:rPr>
                <w:rFonts w:ascii="Calibri" w:hAnsi="Calibri" w:cs="Calibri"/>
              </w:rPr>
              <w:t>The PI</w:t>
            </w:r>
            <w:r w:rsidRPr="00E15D64">
              <w:rPr>
                <w:rFonts w:ascii="Calibri" w:hAnsi="Calibri" w:cs="Calibri"/>
              </w:rPr>
              <w:t xml:space="preserve"> is</w:t>
            </w:r>
            <w:r w:rsidRPr="00E15D64">
              <w:rPr>
                <w:rFonts w:ascii="Calibri" w:hAnsi="Calibri" w:cs="Calibri"/>
              </w:rPr>
              <w:t xml:space="preserve"> responsible for data </w:t>
            </w:r>
            <w:r w:rsidRPr="00E15D64">
              <w:rPr>
                <w:rFonts w:ascii="Calibri" w:hAnsi="Calibri" w:cs="Calibri"/>
              </w:rPr>
              <w:t>preservation and sharing</w:t>
            </w:r>
            <w:r w:rsidRPr="00E15D64">
              <w:rPr>
                <w:rFonts w:ascii="Calibri" w:hAnsi="Calibri" w:cs="Calibri"/>
              </w:rPr>
              <w:t>.</w:t>
            </w:r>
          </w:p>
        </w:tc>
      </w:tr>
      <w:tr w:rsidR="00E15D64" w:rsidRPr="00F42A6F" w14:paraId="6E3AC0B5" w14:textId="77777777" w:rsidTr="00436EB9">
        <w:trPr>
          <w:cantSplit/>
          <w:trHeight w:val="269"/>
        </w:trPr>
        <w:tc>
          <w:tcPr>
            <w:tcW w:w="4962" w:type="dxa"/>
          </w:tcPr>
          <w:p w14:paraId="22450970" w14:textId="77777777" w:rsidR="00E15D64" w:rsidRPr="00D712D9" w:rsidRDefault="00E15D64" w:rsidP="00E15D64">
            <w:pPr>
              <w:rPr>
                <w:i/>
              </w:rPr>
            </w:pPr>
            <w:r w:rsidRPr="00C40606">
              <w:t>Who will update and implement this DMP?</w:t>
            </w:r>
          </w:p>
        </w:tc>
        <w:tc>
          <w:tcPr>
            <w:tcW w:w="10631" w:type="dxa"/>
          </w:tcPr>
          <w:p w14:paraId="4D87CFC6" w14:textId="54AF4230" w:rsidR="00E15D64" w:rsidRPr="00E15D64" w:rsidRDefault="00E15D64" w:rsidP="00E15D64">
            <w:pPr>
              <w:rPr>
                <w:rFonts w:ascii="Calibri" w:hAnsi="Calibri" w:cs="Calibri"/>
                <w:b/>
                <w:bCs/>
              </w:rPr>
            </w:pPr>
            <w:r w:rsidRPr="00E15D64">
              <w:rPr>
                <w:rFonts w:ascii="Calibri" w:hAnsi="Calibri" w:cs="Calibri"/>
              </w:rPr>
              <w:t>The PI bears the end responsibility of updating &amp; implementing this DMP.</w:t>
            </w:r>
          </w:p>
        </w:tc>
      </w:tr>
    </w:tbl>
    <w:p w14:paraId="5EFFE187" w14:textId="77777777" w:rsidR="0095381F" w:rsidRDefault="0095381F" w:rsidP="0095381F"/>
    <w:p w14:paraId="197BE8F6" w14:textId="77777777" w:rsidR="00FB3BB1" w:rsidRDefault="00FB3BB1" w:rsidP="0095381F"/>
    <w:p w14:paraId="41A4F4F1" w14:textId="77777777" w:rsidR="00FB3BB1" w:rsidRDefault="00FB3BB1" w:rsidP="0095381F"/>
    <w:p w14:paraId="705597A4" w14:textId="77777777" w:rsidR="00FB3BB1" w:rsidRDefault="00FB3BB1" w:rsidP="0095381F"/>
    <w:p w14:paraId="1EA76378" w14:textId="77777777" w:rsidR="00FB3BB1" w:rsidRDefault="00FB3BB1" w:rsidP="0095381F"/>
    <w:p w14:paraId="169FB3DC" w14:textId="77777777" w:rsidR="00FB3BB1" w:rsidRDefault="00FB3BB1" w:rsidP="0095381F"/>
    <w:p w14:paraId="07C3BA6B" w14:textId="77777777" w:rsidR="00FB3BB1" w:rsidRDefault="00FB3BB1" w:rsidP="0095381F"/>
    <w:p w14:paraId="7AD356E3" w14:textId="77777777" w:rsidR="00FB3BB1" w:rsidRDefault="00FB3BB1" w:rsidP="0095381F"/>
    <w:p w14:paraId="18B92F43" w14:textId="77777777" w:rsidR="00FB3BB1" w:rsidRDefault="00FB3BB1" w:rsidP="0095381F"/>
    <w:p w14:paraId="1356ED4B" w14:textId="77777777" w:rsidR="00FB3BB1" w:rsidRPr="00FA78D3" w:rsidRDefault="00FB3BB1" w:rsidP="0095381F">
      <w:pPr>
        <w:rPr>
          <w:sz w:val="28"/>
          <w:szCs w:val="28"/>
          <w:u w:val="single"/>
        </w:rPr>
      </w:pPr>
    </w:p>
    <w:sectPr w:rsidR="00FB3BB1" w:rsidRPr="00FA78D3" w:rsidSect="00097E2A">
      <w:footerReference w:type="default" r:id="rId12"/>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0B0C0" w14:textId="77777777" w:rsidR="00FA0E7B" w:rsidRDefault="00FA0E7B" w:rsidP="00CE49D2">
      <w:r>
        <w:separator/>
      </w:r>
    </w:p>
  </w:endnote>
  <w:endnote w:type="continuationSeparator" w:id="0">
    <w:p w14:paraId="057FE2F2" w14:textId="77777777" w:rsidR="00FA0E7B" w:rsidRDefault="00FA0E7B"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jaVu Serif">
    <w:altName w:val="Cambria"/>
    <w:panose1 w:val="020B0604020202020204"/>
    <w:charset w:val="00"/>
    <w:family w:val="roman"/>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72C35145"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4A11C218"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6F212" w14:textId="77777777" w:rsidR="00FA0E7B" w:rsidRDefault="00FA0E7B" w:rsidP="00CE49D2">
      <w:r>
        <w:separator/>
      </w:r>
    </w:p>
  </w:footnote>
  <w:footnote w:type="continuationSeparator" w:id="0">
    <w:p w14:paraId="6AF5B95E" w14:textId="77777777" w:rsidR="00FA0E7B" w:rsidRDefault="00FA0E7B" w:rsidP="00CE49D2">
      <w:r>
        <w:continuationSeparator/>
      </w:r>
    </w:p>
  </w:footnote>
  <w:footnote w:id="1">
    <w:p w14:paraId="27A2B6DA"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14:paraId="284D88BC"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41836F56"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6A530451" w14:textId="77777777" w:rsidR="00DF0787" w:rsidRPr="0097375E" w:rsidRDefault="00DF0787">
      <w:pPr>
        <w:pStyle w:val="FootnoteText"/>
      </w:pPr>
      <w:r>
        <w:rPr>
          <w:rStyle w:val="FootnoteReference"/>
        </w:rPr>
        <w:footnoteRef/>
      </w:r>
      <w:r>
        <w:t xml:space="preserve"> </w:t>
      </w:r>
      <w:r w:rsidRPr="0097375E">
        <w:t>Add rows for each dataset you want to describe.</w:t>
      </w:r>
    </w:p>
  </w:footnote>
  <w:footnote w:id="5">
    <w:p w14:paraId="0DD97B9C"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6">
    <w:p w14:paraId="6B67BD87"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7">
    <w:p w14:paraId="05DEC42E"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4E18CDFC" w14:textId="77777777"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672566559">
    <w:abstractNumId w:val="15"/>
  </w:num>
  <w:num w:numId="2" w16cid:durableId="1643657532">
    <w:abstractNumId w:val="31"/>
  </w:num>
  <w:num w:numId="3" w16cid:durableId="1547182364">
    <w:abstractNumId w:val="11"/>
  </w:num>
  <w:num w:numId="4" w16cid:durableId="2067220207">
    <w:abstractNumId w:val="8"/>
  </w:num>
  <w:num w:numId="5" w16cid:durableId="540943397">
    <w:abstractNumId w:val="27"/>
  </w:num>
  <w:num w:numId="6" w16cid:durableId="331378915">
    <w:abstractNumId w:val="24"/>
  </w:num>
  <w:num w:numId="7" w16cid:durableId="643898659">
    <w:abstractNumId w:val="32"/>
  </w:num>
  <w:num w:numId="8" w16cid:durableId="1704791015">
    <w:abstractNumId w:val="7"/>
  </w:num>
  <w:num w:numId="9" w16cid:durableId="968167272">
    <w:abstractNumId w:val="5"/>
  </w:num>
  <w:num w:numId="10" w16cid:durableId="1921140669">
    <w:abstractNumId w:val="18"/>
  </w:num>
  <w:num w:numId="11" w16cid:durableId="551430509">
    <w:abstractNumId w:val="16"/>
  </w:num>
  <w:num w:numId="12" w16cid:durableId="1907642843">
    <w:abstractNumId w:val="2"/>
  </w:num>
  <w:num w:numId="13" w16cid:durableId="711223754">
    <w:abstractNumId w:val="33"/>
  </w:num>
  <w:num w:numId="14" w16cid:durableId="94520971">
    <w:abstractNumId w:val="3"/>
  </w:num>
  <w:num w:numId="15" w16cid:durableId="650866183">
    <w:abstractNumId w:val="34"/>
  </w:num>
  <w:num w:numId="16" w16cid:durableId="1628463741">
    <w:abstractNumId w:val="4"/>
  </w:num>
  <w:num w:numId="17" w16cid:durableId="2110931114">
    <w:abstractNumId w:val="26"/>
  </w:num>
  <w:num w:numId="18" w16cid:durableId="606304874">
    <w:abstractNumId w:val="29"/>
  </w:num>
  <w:num w:numId="19" w16cid:durableId="1331059617">
    <w:abstractNumId w:val="25"/>
  </w:num>
  <w:num w:numId="20" w16cid:durableId="1681735759">
    <w:abstractNumId w:val="28"/>
  </w:num>
  <w:num w:numId="21" w16cid:durableId="1356158016">
    <w:abstractNumId w:val="12"/>
  </w:num>
  <w:num w:numId="22" w16cid:durableId="1643390825">
    <w:abstractNumId w:val="30"/>
  </w:num>
  <w:num w:numId="23" w16cid:durableId="1488786078">
    <w:abstractNumId w:val="14"/>
  </w:num>
  <w:num w:numId="24" w16cid:durableId="1669672948">
    <w:abstractNumId w:val="17"/>
  </w:num>
  <w:num w:numId="25" w16cid:durableId="2101875386">
    <w:abstractNumId w:val="22"/>
  </w:num>
  <w:num w:numId="26" w16cid:durableId="918179119">
    <w:abstractNumId w:val="20"/>
  </w:num>
  <w:num w:numId="27" w16cid:durableId="1022780697">
    <w:abstractNumId w:val="21"/>
  </w:num>
  <w:num w:numId="28" w16cid:durableId="98454817">
    <w:abstractNumId w:val="6"/>
  </w:num>
  <w:num w:numId="29" w16cid:durableId="1178345841">
    <w:abstractNumId w:val="13"/>
  </w:num>
  <w:num w:numId="30" w16cid:durableId="1326711677">
    <w:abstractNumId w:val="19"/>
  </w:num>
  <w:num w:numId="31" w16cid:durableId="400642608">
    <w:abstractNumId w:val="0"/>
  </w:num>
  <w:num w:numId="32" w16cid:durableId="1083722447">
    <w:abstractNumId w:val="9"/>
  </w:num>
  <w:num w:numId="33" w16cid:durableId="1293831472">
    <w:abstractNumId w:val="23"/>
  </w:num>
  <w:num w:numId="34" w16cid:durableId="1634212542">
    <w:abstractNumId w:val="35"/>
  </w:num>
  <w:num w:numId="35" w16cid:durableId="1863470755">
    <w:abstractNumId w:val="10"/>
  </w:num>
  <w:num w:numId="36" w16cid:durableId="3928240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4A7B"/>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30A1"/>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18"/>
    <w:rsid w:val="000C023E"/>
    <w:rsid w:val="000C3CB5"/>
    <w:rsid w:val="000C4BF5"/>
    <w:rsid w:val="000D154F"/>
    <w:rsid w:val="000D6B43"/>
    <w:rsid w:val="000E002C"/>
    <w:rsid w:val="000E1E84"/>
    <w:rsid w:val="000E5EEF"/>
    <w:rsid w:val="000E6129"/>
    <w:rsid w:val="000E6D2E"/>
    <w:rsid w:val="000E7787"/>
    <w:rsid w:val="000F0D57"/>
    <w:rsid w:val="000F13FA"/>
    <w:rsid w:val="00100DBE"/>
    <w:rsid w:val="00102451"/>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C3D28"/>
    <w:rsid w:val="001F6067"/>
    <w:rsid w:val="00202C9D"/>
    <w:rsid w:val="00203D87"/>
    <w:rsid w:val="00207D68"/>
    <w:rsid w:val="0021595E"/>
    <w:rsid w:val="00223EB2"/>
    <w:rsid w:val="002300DE"/>
    <w:rsid w:val="002330AD"/>
    <w:rsid w:val="00243B39"/>
    <w:rsid w:val="00244A11"/>
    <w:rsid w:val="002466F2"/>
    <w:rsid w:val="0024685C"/>
    <w:rsid w:val="00247520"/>
    <w:rsid w:val="00250516"/>
    <w:rsid w:val="00250D8D"/>
    <w:rsid w:val="00251FCB"/>
    <w:rsid w:val="0025638E"/>
    <w:rsid w:val="00265950"/>
    <w:rsid w:val="00274F0B"/>
    <w:rsid w:val="00277747"/>
    <w:rsid w:val="00280887"/>
    <w:rsid w:val="00282F85"/>
    <w:rsid w:val="00282FDF"/>
    <w:rsid w:val="00283137"/>
    <w:rsid w:val="0029352E"/>
    <w:rsid w:val="00294D7D"/>
    <w:rsid w:val="002977B7"/>
    <w:rsid w:val="002A0F9E"/>
    <w:rsid w:val="002A243F"/>
    <w:rsid w:val="002C28CD"/>
    <w:rsid w:val="002C5FEE"/>
    <w:rsid w:val="002D0C7D"/>
    <w:rsid w:val="002E49B6"/>
    <w:rsid w:val="002F5624"/>
    <w:rsid w:val="003004C8"/>
    <w:rsid w:val="0030069C"/>
    <w:rsid w:val="003057A3"/>
    <w:rsid w:val="003061B6"/>
    <w:rsid w:val="0030680D"/>
    <w:rsid w:val="00306F7B"/>
    <w:rsid w:val="003104AE"/>
    <w:rsid w:val="003107D3"/>
    <w:rsid w:val="00310D46"/>
    <w:rsid w:val="00313DB3"/>
    <w:rsid w:val="0031588B"/>
    <w:rsid w:val="00316EB3"/>
    <w:rsid w:val="0032471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4EF4"/>
    <w:rsid w:val="00391536"/>
    <w:rsid w:val="0039254C"/>
    <w:rsid w:val="0039292F"/>
    <w:rsid w:val="00394E22"/>
    <w:rsid w:val="00397CAE"/>
    <w:rsid w:val="003A0344"/>
    <w:rsid w:val="003A6916"/>
    <w:rsid w:val="003C48A9"/>
    <w:rsid w:val="003D036F"/>
    <w:rsid w:val="003D128A"/>
    <w:rsid w:val="003D2185"/>
    <w:rsid w:val="003D2DDC"/>
    <w:rsid w:val="003E12E0"/>
    <w:rsid w:val="003E4A47"/>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620"/>
    <w:rsid w:val="005252B9"/>
    <w:rsid w:val="00526D79"/>
    <w:rsid w:val="0053156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3953"/>
    <w:rsid w:val="006553BC"/>
    <w:rsid w:val="006673DA"/>
    <w:rsid w:val="00671B90"/>
    <w:rsid w:val="00682AAC"/>
    <w:rsid w:val="00687A26"/>
    <w:rsid w:val="00691D07"/>
    <w:rsid w:val="00693CE5"/>
    <w:rsid w:val="00694E66"/>
    <w:rsid w:val="006A238F"/>
    <w:rsid w:val="006A5D4A"/>
    <w:rsid w:val="006A6191"/>
    <w:rsid w:val="006B279A"/>
    <w:rsid w:val="006C0CA3"/>
    <w:rsid w:val="006C1970"/>
    <w:rsid w:val="006C3324"/>
    <w:rsid w:val="006C344D"/>
    <w:rsid w:val="006C680B"/>
    <w:rsid w:val="006D08F2"/>
    <w:rsid w:val="006D1D70"/>
    <w:rsid w:val="006D2E56"/>
    <w:rsid w:val="006D642B"/>
    <w:rsid w:val="006E04E8"/>
    <w:rsid w:val="006E3EA1"/>
    <w:rsid w:val="006E47C1"/>
    <w:rsid w:val="006F5F48"/>
    <w:rsid w:val="00712AC0"/>
    <w:rsid w:val="0071568E"/>
    <w:rsid w:val="00716FA0"/>
    <w:rsid w:val="00721DBF"/>
    <w:rsid w:val="00721DD9"/>
    <w:rsid w:val="007270FB"/>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4BC8"/>
    <w:rsid w:val="00776FEF"/>
    <w:rsid w:val="0078107F"/>
    <w:rsid w:val="0078430C"/>
    <w:rsid w:val="00784847"/>
    <w:rsid w:val="00786F8F"/>
    <w:rsid w:val="00794DEC"/>
    <w:rsid w:val="00797E32"/>
    <w:rsid w:val="007A26E0"/>
    <w:rsid w:val="007A56FE"/>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7DC0"/>
    <w:rsid w:val="008B5D86"/>
    <w:rsid w:val="008C202C"/>
    <w:rsid w:val="008C4396"/>
    <w:rsid w:val="008D3E1D"/>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45A8C"/>
    <w:rsid w:val="00950DB8"/>
    <w:rsid w:val="00951016"/>
    <w:rsid w:val="0095316C"/>
    <w:rsid w:val="0095381F"/>
    <w:rsid w:val="009554FC"/>
    <w:rsid w:val="00956593"/>
    <w:rsid w:val="00960037"/>
    <w:rsid w:val="00964E11"/>
    <w:rsid w:val="00970990"/>
    <w:rsid w:val="0097375E"/>
    <w:rsid w:val="00973E14"/>
    <w:rsid w:val="00980823"/>
    <w:rsid w:val="00984679"/>
    <w:rsid w:val="009940AD"/>
    <w:rsid w:val="009966C3"/>
    <w:rsid w:val="009A45CB"/>
    <w:rsid w:val="009A60A5"/>
    <w:rsid w:val="009B33FA"/>
    <w:rsid w:val="009B7BF9"/>
    <w:rsid w:val="009C0EAA"/>
    <w:rsid w:val="009C32D2"/>
    <w:rsid w:val="009C54E5"/>
    <w:rsid w:val="009C66B2"/>
    <w:rsid w:val="009D090C"/>
    <w:rsid w:val="009D32FB"/>
    <w:rsid w:val="009E1DAC"/>
    <w:rsid w:val="009E2081"/>
    <w:rsid w:val="009E3811"/>
    <w:rsid w:val="009F0CD6"/>
    <w:rsid w:val="009F3B66"/>
    <w:rsid w:val="009F5507"/>
    <w:rsid w:val="009F5B28"/>
    <w:rsid w:val="009F7382"/>
    <w:rsid w:val="00A107B3"/>
    <w:rsid w:val="00A11B82"/>
    <w:rsid w:val="00A12425"/>
    <w:rsid w:val="00A133D9"/>
    <w:rsid w:val="00A14579"/>
    <w:rsid w:val="00A14918"/>
    <w:rsid w:val="00A23DCD"/>
    <w:rsid w:val="00A3290C"/>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10FB"/>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1C44"/>
    <w:rsid w:val="00AE2062"/>
    <w:rsid w:val="00AE4A22"/>
    <w:rsid w:val="00AE5AA3"/>
    <w:rsid w:val="00AE65E6"/>
    <w:rsid w:val="00B00240"/>
    <w:rsid w:val="00B0310E"/>
    <w:rsid w:val="00B06724"/>
    <w:rsid w:val="00B06F2D"/>
    <w:rsid w:val="00B06F87"/>
    <w:rsid w:val="00B1021F"/>
    <w:rsid w:val="00B10E44"/>
    <w:rsid w:val="00B11EAD"/>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46"/>
    <w:rsid w:val="00B95D39"/>
    <w:rsid w:val="00BA0C2F"/>
    <w:rsid w:val="00BA1FC0"/>
    <w:rsid w:val="00BA21AB"/>
    <w:rsid w:val="00BA789F"/>
    <w:rsid w:val="00BB11D1"/>
    <w:rsid w:val="00BB2951"/>
    <w:rsid w:val="00BB4EB5"/>
    <w:rsid w:val="00BB76F4"/>
    <w:rsid w:val="00BB7DDF"/>
    <w:rsid w:val="00BC076D"/>
    <w:rsid w:val="00BC1A18"/>
    <w:rsid w:val="00BD4178"/>
    <w:rsid w:val="00BE1EDA"/>
    <w:rsid w:val="00BE259C"/>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A5AD2"/>
    <w:rsid w:val="00DB04E9"/>
    <w:rsid w:val="00DB1F56"/>
    <w:rsid w:val="00DB45C0"/>
    <w:rsid w:val="00DB6B82"/>
    <w:rsid w:val="00DC140B"/>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15D64"/>
    <w:rsid w:val="00E20180"/>
    <w:rsid w:val="00E25EC7"/>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D6812"/>
    <w:rsid w:val="00EE018E"/>
    <w:rsid w:val="00EE114C"/>
    <w:rsid w:val="00EE1CA6"/>
    <w:rsid w:val="00EE33E8"/>
    <w:rsid w:val="00EE6614"/>
    <w:rsid w:val="00EF0947"/>
    <w:rsid w:val="00EF170D"/>
    <w:rsid w:val="00EF6E3A"/>
    <w:rsid w:val="00F002B8"/>
    <w:rsid w:val="00F036DD"/>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0799"/>
    <w:rsid w:val="00F73076"/>
    <w:rsid w:val="00F81457"/>
    <w:rsid w:val="00F81AE8"/>
    <w:rsid w:val="00F943F8"/>
    <w:rsid w:val="00F96350"/>
    <w:rsid w:val="00FA0E7B"/>
    <w:rsid w:val="00FA1621"/>
    <w:rsid w:val="00FA2444"/>
    <w:rsid w:val="00FA78D3"/>
    <w:rsid w:val="00FB0DF6"/>
    <w:rsid w:val="00FB1A92"/>
    <w:rsid w:val="00FB3BB1"/>
    <w:rsid w:val="00FB55E4"/>
    <w:rsid w:val="00FB5895"/>
    <w:rsid w:val="00FB642F"/>
    <w:rsid w:val="00FB786F"/>
    <w:rsid w:val="00FC0475"/>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E63D6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D64"/>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 w:type="paragraph" w:customStyle="1" w:styleId="Default">
    <w:name w:val="Default"/>
    <w:rsid w:val="00F70799"/>
    <w:pPr>
      <w:autoSpaceDE w:val="0"/>
      <w:autoSpaceDN w:val="0"/>
      <w:adjustRightInd w:val="0"/>
    </w:pPr>
    <w:rPr>
      <w:rFonts w:ascii="DejaVu Serif" w:hAnsi="DejaVu Serif" w:cs="DejaVu Serif"/>
      <w:color w:val="000000"/>
    </w:rPr>
  </w:style>
  <w:style w:type="character" w:styleId="Emphasis">
    <w:name w:val="Emphasis"/>
    <w:basedOn w:val="DefaultParagraphFont"/>
    <w:uiPriority w:val="20"/>
    <w:qFormat/>
    <w:rsid w:val="00F707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fontTable" Target="fontTable.xml"/><Relationship Id="rId18" Type="http://schemas.openxmlformats.org/officeDocument/2006/relationships/customXml" Target="../customXml/item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surfnet.nl/display/standards/info-eu-repo/" TargetMode="Externa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https://orcid.org/0000-0003-2923-9042" TargetMode="External"/><Relationship Id="rId4" Type="http://schemas.openxmlformats.org/officeDocument/2006/relationships/settings" Target="settings.xml"/><Relationship Id="rId9" Type="http://schemas.openxmlformats.org/officeDocument/2006/relationships/hyperlink" Target="https://orcid.org/0000-0001-6640-0988"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CELSA/22/011</Project_x0020_Ref.>
    <Code xmlns="d2b4f59a-05ce-4744-9d1c-9dd30147ee09">3E220628</Code>
    <FundingCallID xmlns="d2b4f59a-05ce-4744-9d1c-9dd30147ee09">39611</FundingCallID>
    <_dlc_DocId xmlns="d2b4f59a-05ce-4744-9d1c-9dd30147ee09">P4FNSWA4HVKW-73199252-9449</_dlc_DocId>
    <_dlc_DocIdUrl xmlns="d2b4f59a-05ce-4744-9d1c-9dd30147ee09">
      <Url>https://www.groupware.kuleuven.be/sites/dmpmt/_layouts/15/DocIdRedir.aspx?ID=P4FNSWA4HVKW-73199252-9449</Url>
      <Description>P4FNSWA4HVKW-73199252-9449</Description>
    </_dlc_DocIdUrl>
    <TypeDoc xmlns="de64d03d-2dbc-4782-9fbf-1d8df1c50cf7">Initial</TypeDoc>
    <FormID xmlns="d2b4f59a-05ce-4744-9d1c-9dd30147ee09">2260</FormID>
  </documentManagement>
</p:properties>
</file>

<file path=customXml/itemProps1.xml><?xml version="1.0" encoding="utf-8"?>
<ds:datastoreItem xmlns:ds="http://schemas.openxmlformats.org/officeDocument/2006/customXml" ds:itemID="{464F1725-5F18-4AE8-8F97-482F9DA8FB10}"/>
</file>

<file path=customXml/itemProps2.xml><?xml version="1.0" encoding="utf-8"?>
<ds:datastoreItem xmlns:ds="http://schemas.openxmlformats.org/officeDocument/2006/customXml" ds:itemID="{7E573673-31B3-4A81-BCD5-8C239C4AA6CD}"/>
</file>

<file path=customXml/itemProps3.xml><?xml version="1.0" encoding="utf-8"?>
<ds:datastoreItem xmlns:ds="http://schemas.openxmlformats.org/officeDocument/2006/customXml" ds:itemID="{4622DEC4-24AF-4509-8F6C-E15020459383}"/>
</file>

<file path=customXml/itemProps4.xml><?xml version="1.0" encoding="utf-8"?>
<ds:datastoreItem xmlns:ds="http://schemas.openxmlformats.org/officeDocument/2006/customXml" ds:itemID="{B2A3EFA8-CC4B-4F28-B558-DCA2930C18C2}"/>
</file>

<file path=customXml/itemProps5.xml><?xml version="1.0" encoding="utf-8"?>
<ds:datastoreItem xmlns:ds="http://schemas.openxmlformats.org/officeDocument/2006/customXml" ds:itemID="{C86EF5EE-1573-4F2F-B523-A3104BB0997B}"/>
</file>

<file path=docProps/app.xml><?xml version="1.0" encoding="utf-8"?>
<Properties xmlns="http://schemas.openxmlformats.org/officeDocument/2006/extended-properties" xmlns:vt="http://schemas.openxmlformats.org/officeDocument/2006/docPropsVTypes">
  <Template>Normal.dotm</Template>
  <TotalTime>0</TotalTime>
  <Pages>13</Pages>
  <Words>2534</Words>
  <Characters>14450</Characters>
  <Application>Microsoft Office Word</Application>
  <DocSecurity>0</DocSecurity>
  <Lines>120</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2022-10-31T22:19:00Z</dcterms:created>
  <dcterms:modified xsi:type="dcterms:W3CDTF">2022-10-31T23:14:00Z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1a865863-5a8f-4bcc-ae67-64431b2ceb71</vt:lpwstr>
  </property>
</Properties>
</file>