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302" w:rsidRPr="004405B1" w:rsidRDefault="00FA78D3" w:rsidP="004405B1">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202C9D" w:rsidTr="003B1BA3">
        <w:trPr>
          <w:cantSplit/>
        </w:trPr>
        <w:tc>
          <w:tcPr>
            <w:tcW w:w="15593" w:type="dxa"/>
            <w:gridSpan w:val="2"/>
            <w:shd w:val="clear" w:color="auto" w:fill="5B9BD5" w:themeFill="accent5"/>
          </w:tcPr>
          <w:p w:rsidR="00202C9D" w:rsidRPr="00AB71F6" w:rsidRDefault="00202C9D" w:rsidP="003B1BA3">
            <w:pPr>
              <w:pStyle w:val="Lijstalinea"/>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rsidR="00202C9D" w:rsidRPr="00265950" w:rsidRDefault="00202C9D" w:rsidP="003B1BA3">
            <w:pPr>
              <w:pStyle w:val="Lijstalinea"/>
              <w:ind w:left="1080"/>
              <w:rPr>
                <w:b/>
                <w:lang w:val="nl-BE"/>
              </w:rPr>
            </w:pPr>
          </w:p>
        </w:tc>
      </w:tr>
      <w:tr w:rsidR="00202C9D" w:rsidTr="003B1BA3">
        <w:trPr>
          <w:cantSplit/>
          <w:trHeight w:val="269"/>
        </w:trPr>
        <w:tc>
          <w:tcPr>
            <w:tcW w:w="4962" w:type="dxa"/>
          </w:tcPr>
          <w:p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202C9D" w:rsidRPr="00E53169" w:rsidRDefault="008A7C4D" w:rsidP="003B1BA3">
            <w:pPr>
              <w:rPr>
                <w:bCs/>
                <w:lang w:val="nl-BE"/>
              </w:rPr>
            </w:pPr>
            <w:r w:rsidRPr="00E53169">
              <w:rPr>
                <w:bCs/>
                <w:lang w:val="nl-BE"/>
              </w:rPr>
              <w:t xml:space="preserve">Bart Depreitere </w:t>
            </w:r>
            <w:r w:rsidR="002A2218" w:rsidRPr="00E53169">
              <w:rPr>
                <w:bCs/>
                <w:lang w:val="nl-BE"/>
              </w:rPr>
              <w:t>0000-0002-7458-0648</w:t>
            </w:r>
          </w:p>
        </w:tc>
      </w:tr>
      <w:tr w:rsidR="00202C9D" w:rsidTr="003B1BA3">
        <w:trPr>
          <w:cantSplit/>
          <w:trHeight w:val="633"/>
        </w:trPr>
        <w:tc>
          <w:tcPr>
            <w:tcW w:w="4962" w:type="dxa"/>
          </w:tcPr>
          <w:p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rsidR="00202C9D" w:rsidRPr="00E53169" w:rsidRDefault="002A2218" w:rsidP="003B1BA3">
            <w:pPr>
              <w:rPr>
                <w:bCs/>
              </w:rPr>
            </w:pPr>
            <w:r w:rsidRPr="00E53169">
              <w:rPr>
                <w:bCs/>
              </w:rPr>
              <w:t xml:space="preserve">Alan Urban </w:t>
            </w:r>
            <w:hyperlink r:id="rId8" w:history="1">
              <w:r w:rsidRPr="00E53169">
                <w:rPr>
                  <w:rStyle w:val="Hyperlink"/>
                  <w:rFonts w:ascii="Calibri" w:hAnsi="Calibri" w:cs="Calibri"/>
                  <w:color w:val="auto"/>
                </w:rPr>
                <w:t>0000-0002-6460-2364</w:t>
              </w:r>
            </w:hyperlink>
          </w:p>
        </w:tc>
      </w:tr>
      <w:tr w:rsidR="00202C9D" w:rsidTr="003B1BA3">
        <w:trPr>
          <w:cantSplit/>
          <w:trHeight w:val="269"/>
        </w:trPr>
        <w:tc>
          <w:tcPr>
            <w:tcW w:w="4962" w:type="dxa"/>
          </w:tcPr>
          <w:p w:rsidR="00202C9D" w:rsidRDefault="00202C9D" w:rsidP="004405B1">
            <w:pPr>
              <w:rPr>
                <w:lang w:val="nl-BE"/>
              </w:rPr>
            </w:pPr>
            <w:r w:rsidRPr="00B84C69">
              <w:t xml:space="preserve">Project number </w:t>
            </w:r>
            <w:r>
              <w:t>&amp;</w:t>
            </w:r>
            <w:r w:rsidRPr="00B84C69">
              <w:t xml:space="preserve"> title</w:t>
            </w:r>
          </w:p>
        </w:tc>
        <w:tc>
          <w:tcPr>
            <w:tcW w:w="10631" w:type="dxa"/>
          </w:tcPr>
          <w:p w:rsidR="00202C9D" w:rsidRPr="004405B1" w:rsidRDefault="00202C9D" w:rsidP="00245BE9">
            <w:pPr>
              <w:pStyle w:val="Default"/>
              <w:rPr>
                <w:sz w:val="22"/>
                <w:szCs w:val="22"/>
                <w:lang w:val="en-US"/>
              </w:rPr>
            </w:pPr>
            <w:r w:rsidRPr="004405B1">
              <w:rPr>
                <w:lang w:val="en-US"/>
              </w:rPr>
              <w:t xml:space="preserve"> </w:t>
            </w:r>
            <w:r w:rsidR="002A2218" w:rsidRPr="004405B1">
              <w:rPr>
                <w:bCs/>
                <w:sz w:val="22"/>
                <w:szCs w:val="22"/>
                <w:lang w:val="en-US"/>
              </w:rPr>
              <w:t>G0C9923N</w:t>
            </w:r>
          </w:p>
          <w:p w:rsidR="00E53169" w:rsidRPr="00E53169" w:rsidRDefault="00E53169" w:rsidP="00E53169">
            <w:pPr>
              <w:autoSpaceDE w:val="0"/>
              <w:autoSpaceDN w:val="0"/>
              <w:adjustRightInd w:val="0"/>
              <w:rPr>
                <w:rFonts w:ascii="Calibri" w:hAnsi="Calibri" w:cs="Calibri"/>
                <w:sz w:val="22"/>
                <w:szCs w:val="22"/>
                <w:lang w:val="en-US"/>
              </w:rPr>
            </w:pPr>
            <w:r w:rsidRPr="00E53169">
              <w:rPr>
                <w:rFonts w:ascii="Calibri" w:hAnsi="Calibri" w:cs="Calibri"/>
                <w:sz w:val="22"/>
                <w:szCs w:val="22"/>
                <w:lang w:val="en-US"/>
              </w:rPr>
              <w:t>Ultrasound hemodynamic neuroimaging to improve monitored</w:t>
            </w:r>
          </w:p>
          <w:p w:rsidR="00E53169" w:rsidRPr="00E53169" w:rsidRDefault="00E53169" w:rsidP="00E53169">
            <w:pPr>
              <w:rPr>
                <w:lang w:val="en-US"/>
              </w:rPr>
            </w:pPr>
            <w:r w:rsidRPr="00E53169">
              <w:rPr>
                <w:rFonts w:ascii="Calibri" w:hAnsi="Calibri" w:cs="Calibri"/>
                <w:sz w:val="22"/>
                <w:szCs w:val="22"/>
                <w:lang w:val="en-US"/>
              </w:rPr>
              <w:t>management in patients with traumatic brain injury (USNI4TBI)</w:t>
            </w:r>
          </w:p>
        </w:tc>
      </w:tr>
      <w:tr w:rsidR="00202C9D" w:rsidTr="003B1BA3">
        <w:trPr>
          <w:cantSplit/>
          <w:trHeight w:val="269"/>
        </w:trPr>
        <w:tc>
          <w:tcPr>
            <w:tcW w:w="4962" w:type="dxa"/>
          </w:tcPr>
          <w:p w:rsidR="00202C9D" w:rsidRPr="00B84C69" w:rsidRDefault="00202C9D" w:rsidP="004405B1">
            <w:r w:rsidRPr="006C0CA3">
              <w:t xml:space="preserve">Funder(s) </w:t>
            </w:r>
            <w:proofErr w:type="spellStart"/>
            <w:r w:rsidRPr="006C0CA3">
              <w:t>GrantID</w:t>
            </w:r>
            <w:proofErr w:type="spellEnd"/>
          </w:p>
        </w:tc>
        <w:tc>
          <w:tcPr>
            <w:tcW w:w="10631" w:type="dxa"/>
          </w:tcPr>
          <w:p w:rsidR="00202C9D" w:rsidRDefault="00E53169" w:rsidP="003B1BA3">
            <w:pPr>
              <w:rPr>
                <w:lang w:val="nl-BE"/>
              </w:rPr>
            </w:pPr>
            <w:r>
              <w:rPr>
                <w:lang w:val="nl-BE"/>
              </w:rPr>
              <w:t>FWO</w:t>
            </w:r>
          </w:p>
        </w:tc>
      </w:tr>
      <w:tr w:rsidR="00202C9D" w:rsidRPr="003716A8" w:rsidTr="003B1BA3">
        <w:trPr>
          <w:cantSplit/>
          <w:trHeight w:val="269"/>
        </w:trPr>
        <w:tc>
          <w:tcPr>
            <w:tcW w:w="4962" w:type="dxa"/>
          </w:tcPr>
          <w:p w:rsidR="00202C9D" w:rsidRPr="00B84C69" w:rsidRDefault="00202C9D" w:rsidP="003B1BA3">
            <w:r w:rsidRPr="00C512C7">
              <w:t>Affiliation(s)</w:t>
            </w:r>
          </w:p>
        </w:tc>
        <w:tc>
          <w:tcPr>
            <w:tcW w:w="10631" w:type="dxa"/>
          </w:tcPr>
          <w:p w:rsidR="00202C9D" w:rsidRDefault="00E53169" w:rsidP="003B1BA3">
            <w:pPr>
              <w:rPr>
                <w:lang w:val="nl-BE"/>
              </w:rPr>
            </w:pPr>
            <w:r>
              <w:rPr>
                <w:rFonts w:ascii="Segoe UI Symbol" w:hAnsi="Segoe UI Symbol" w:cs="Segoe UI Symbol"/>
                <w:lang w:val="nl-BE"/>
              </w:rPr>
              <w:t>◙</w:t>
            </w:r>
            <w:r w:rsidR="00202C9D" w:rsidRPr="0094370D">
              <w:rPr>
                <w:lang w:val="nl-BE"/>
              </w:rPr>
              <w:t xml:space="preserve">KU Leuven </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00202C9D" w:rsidRPr="003716A8" w:rsidRDefault="00202C9D" w:rsidP="004405B1">
            <w:r w:rsidRPr="00FB1A92">
              <w:rPr>
                <w:rFonts w:cstheme="minorHAnsi"/>
              </w:rPr>
              <w:t>Provide ROR identifier when possible:</w:t>
            </w:r>
            <w:r>
              <w:t xml:space="preserve"> </w:t>
            </w:r>
          </w:p>
        </w:tc>
      </w:tr>
      <w:tr w:rsidR="00202C9D" w:rsidRPr="003716A8" w:rsidTr="003B1BA3">
        <w:trPr>
          <w:cantSplit/>
          <w:trHeight w:val="269"/>
        </w:trPr>
        <w:tc>
          <w:tcPr>
            <w:tcW w:w="4962" w:type="dxa"/>
          </w:tcPr>
          <w:p w:rsidR="00202C9D" w:rsidRPr="00C512C7" w:rsidRDefault="00202C9D" w:rsidP="003B1BA3">
            <w:r w:rsidRPr="003716A8">
              <w:lastRenderedPageBreak/>
              <w:t>Please provide a short project description</w:t>
            </w:r>
          </w:p>
        </w:tc>
        <w:tc>
          <w:tcPr>
            <w:tcW w:w="10631" w:type="dxa"/>
          </w:tcPr>
          <w:p w:rsidR="00202C9D" w:rsidRPr="00E53169" w:rsidRDefault="00E53169" w:rsidP="00E53169">
            <w:pPr>
              <w:autoSpaceDE w:val="0"/>
              <w:autoSpaceDN w:val="0"/>
              <w:adjustRightInd w:val="0"/>
              <w:rPr>
                <w:rFonts w:ascii="Arial" w:hAnsi="Arial" w:cs="Arial"/>
                <w:sz w:val="20"/>
                <w:szCs w:val="20"/>
                <w:lang w:val="en-US"/>
              </w:rPr>
            </w:pPr>
            <w:r w:rsidRPr="00E53169">
              <w:rPr>
                <w:rFonts w:ascii="Arial" w:hAnsi="Arial" w:cs="Arial"/>
                <w:sz w:val="20"/>
                <w:szCs w:val="20"/>
                <w:lang w:val="en-US"/>
              </w:rPr>
              <w:t>Traumatic brain injury (TBI) is a maj</w:t>
            </w:r>
            <w:r>
              <w:rPr>
                <w:rFonts w:ascii="Arial" w:hAnsi="Arial" w:cs="Arial"/>
                <w:sz w:val="20"/>
                <w:szCs w:val="20"/>
                <w:lang w:val="en-US"/>
              </w:rPr>
              <w:t xml:space="preserve">or worldwide cause of mortality </w:t>
            </w:r>
            <w:r w:rsidRPr="00E53169">
              <w:rPr>
                <w:rFonts w:ascii="Arial" w:hAnsi="Arial" w:cs="Arial"/>
                <w:sz w:val="20"/>
                <w:szCs w:val="20"/>
                <w:lang w:val="en-US"/>
              </w:rPr>
              <w:t>and lifelong morbidity. In TBI and othe</w:t>
            </w:r>
            <w:r>
              <w:rPr>
                <w:rFonts w:ascii="Arial" w:hAnsi="Arial" w:cs="Arial"/>
                <w:sz w:val="20"/>
                <w:szCs w:val="20"/>
                <w:lang w:val="en-US"/>
              </w:rPr>
              <w:t xml:space="preserve">r causes of acute brain injury, </w:t>
            </w:r>
            <w:r w:rsidRPr="00E53169">
              <w:rPr>
                <w:rFonts w:ascii="Arial" w:hAnsi="Arial" w:cs="Arial"/>
                <w:sz w:val="20"/>
                <w:szCs w:val="20"/>
                <w:lang w:val="en-US"/>
              </w:rPr>
              <w:t>primary damage is followed by a cascade of secondary ev</w:t>
            </w:r>
            <w:r>
              <w:rPr>
                <w:rFonts w:ascii="Arial" w:hAnsi="Arial" w:cs="Arial"/>
                <w:sz w:val="20"/>
                <w:szCs w:val="20"/>
                <w:lang w:val="en-US"/>
              </w:rPr>
              <w:t xml:space="preserve">ents with </w:t>
            </w:r>
            <w:r w:rsidRPr="00E53169">
              <w:rPr>
                <w:rFonts w:ascii="Arial" w:hAnsi="Arial" w:cs="Arial"/>
                <w:sz w:val="20"/>
                <w:szCs w:val="20"/>
                <w:lang w:val="en-US"/>
              </w:rPr>
              <w:t>brain ischemia as a final comm</w:t>
            </w:r>
            <w:r>
              <w:rPr>
                <w:rFonts w:ascii="Arial" w:hAnsi="Arial" w:cs="Arial"/>
                <w:sz w:val="20"/>
                <w:szCs w:val="20"/>
                <w:lang w:val="en-US"/>
              </w:rPr>
              <w:t xml:space="preserve">on result. Providing oxygen and </w:t>
            </w:r>
            <w:r w:rsidRPr="00E53169">
              <w:rPr>
                <w:rFonts w:ascii="Arial" w:hAnsi="Arial" w:cs="Arial"/>
                <w:sz w:val="20"/>
                <w:szCs w:val="20"/>
                <w:lang w:val="en-US"/>
              </w:rPr>
              <w:t>energy to the brain through adequa</w:t>
            </w:r>
            <w:r>
              <w:rPr>
                <w:rFonts w:ascii="Arial" w:hAnsi="Arial" w:cs="Arial"/>
                <w:sz w:val="20"/>
                <w:szCs w:val="20"/>
                <w:lang w:val="en-US"/>
              </w:rPr>
              <w:t xml:space="preserve">te cerebral blood flow (CBF) is </w:t>
            </w:r>
            <w:r w:rsidRPr="00E53169">
              <w:rPr>
                <w:rFonts w:ascii="Arial" w:hAnsi="Arial" w:cs="Arial"/>
                <w:sz w:val="20"/>
                <w:szCs w:val="20"/>
                <w:lang w:val="en-US"/>
              </w:rPr>
              <w:t>critical in managing patients. Real</w:t>
            </w:r>
            <w:r>
              <w:rPr>
                <w:rFonts w:ascii="Arial" w:hAnsi="Arial" w:cs="Arial"/>
                <w:sz w:val="20"/>
                <w:szCs w:val="20"/>
                <w:lang w:val="en-US"/>
              </w:rPr>
              <w:t xml:space="preserve">-time monitoring of CBF and the </w:t>
            </w:r>
            <w:r w:rsidRPr="00E53169">
              <w:rPr>
                <w:rFonts w:ascii="Arial" w:hAnsi="Arial" w:cs="Arial"/>
                <w:sz w:val="20"/>
                <w:szCs w:val="20"/>
                <w:lang w:val="en-US"/>
              </w:rPr>
              <w:t xml:space="preserve">status of its protective </w:t>
            </w:r>
            <w:proofErr w:type="spellStart"/>
            <w:r w:rsidRPr="00E53169">
              <w:rPr>
                <w:rFonts w:ascii="Arial" w:hAnsi="Arial" w:cs="Arial"/>
                <w:sz w:val="20"/>
                <w:szCs w:val="20"/>
                <w:lang w:val="en-US"/>
              </w:rPr>
              <w:t>autoregulatory</w:t>
            </w:r>
            <w:proofErr w:type="spellEnd"/>
            <w:r w:rsidRPr="00E53169">
              <w:rPr>
                <w:rFonts w:ascii="Arial" w:hAnsi="Arial" w:cs="Arial"/>
                <w:sz w:val="20"/>
                <w:szCs w:val="20"/>
                <w:lang w:val="en-US"/>
              </w:rPr>
              <w:t xml:space="preserve"> mechanisms –</w:t>
            </w:r>
            <w:r>
              <w:rPr>
                <w:rFonts w:ascii="Arial" w:hAnsi="Arial" w:cs="Arial"/>
                <w:sz w:val="20"/>
                <w:szCs w:val="20"/>
                <w:lang w:val="en-US"/>
              </w:rPr>
              <w:t xml:space="preserve"> that are often </w:t>
            </w:r>
            <w:r w:rsidRPr="00E53169">
              <w:rPr>
                <w:rFonts w:ascii="Arial" w:hAnsi="Arial" w:cs="Arial"/>
                <w:sz w:val="20"/>
                <w:szCs w:val="20"/>
                <w:lang w:val="en-US"/>
              </w:rPr>
              <w:t>impaired following injury – is stil</w:t>
            </w:r>
            <w:r>
              <w:rPr>
                <w:rFonts w:ascii="Arial" w:hAnsi="Arial" w:cs="Arial"/>
                <w:sz w:val="20"/>
                <w:szCs w:val="20"/>
                <w:lang w:val="en-US"/>
              </w:rPr>
              <w:t xml:space="preserve">l impossible to date. It leaves </w:t>
            </w:r>
            <w:r w:rsidRPr="00E53169">
              <w:rPr>
                <w:rFonts w:ascii="Arial" w:hAnsi="Arial" w:cs="Arial"/>
                <w:sz w:val="20"/>
                <w:szCs w:val="20"/>
                <w:lang w:val="en-US"/>
              </w:rPr>
              <w:t>clinicians uncertain with only indire</w:t>
            </w:r>
            <w:r>
              <w:rPr>
                <w:rFonts w:ascii="Arial" w:hAnsi="Arial" w:cs="Arial"/>
                <w:sz w:val="20"/>
                <w:szCs w:val="20"/>
                <w:lang w:val="en-US"/>
              </w:rPr>
              <w:t xml:space="preserve">ct assessments and no proactive </w:t>
            </w:r>
            <w:r w:rsidRPr="00E53169">
              <w:rPr>
                <w:rFonts w:ascii="Arial" w:hAnsi="Arial" w:cs="Arial"/>
                <w:sz w:val="20"/>
                <w:szCs w:val="20"/>
                <w:lang w:val="en-US"/>
              </w:rPr>
              <w:t>or swi</w:t>
            </w:r>
            <w:r>
              <w:rPr>
                <w:rFonts w:ascii="Arial" w:hAnsi="Arial" w:cs="Arial"/>
                <w:sz w:val="20"/>
                <w:szCs w:val="20"/>
                <w:lang w:val="en-US"/>
              </w:rPr>
              <w:t xml:space="preserve">ft means of therapeutic action. </w:t>
            </w:r>
            <w:r w:rsidRPr="00E53169">
              <w:rPr>
                <w:rFonts w:ascii="Arial" w:hAnsi="Arial" w:cs="Arial"/>
                <w:sz w:val="20"/>
                <w:szCs w:val="20"/>
                <w:lang w:val="en-US"/>
              </w:rPr>
              <w:t>Through a collaborative effort, we have recently demonstrated usi</w:t>
            </w:r>
            <w:r>
              <w:rPr>
                <w:rFonts w:ascii="Arial" w:hAnsi="Arial" w:cs="Arial"/>
                <w:sz w:val="20"/>
                <w:szCs w:val="20"/>
                <w:lang w:val="en-US"/>
              </w:rPr>
              <w:t xml:space="preserve">ng </w:t>
            </w:r>
            <w:r w:rsidRPr="00E53169">
              <w:rPr>
                <w:rFonts w:ascii="Arial" w:hAnsi="Arial" w:cs="Arial"/>
                <w:sz w:val="20"/>
                <w:szCs w:val="20"/>
                <w:lang w:val="en-US"/>
              </w:rPr>
              <w:t>ultrasound neuroimaging (USNI) t</w:t>
            </w:r>
            <w:r>
              <w:rPr>
                <w:rFonts w:ascii="Arial" w:hAnsi="Arial" w:cs="Arial"/>
                <w:sz w:val="20"/>
                <w:szCs w:val="20"/>
                <w:lang w:val="en-US"/>
              </w:rPr>
              <w:t xml:space="preserve">hat high-resolution hemodynamic </w:t>
            </w:r>
            <w:r w:rsidRPr="00E53169">
              <w:rPr>
                <w:rFonts w:ascii="Arial" w:hAnsi="Arial" w:cs="Arial"/>
                <w:sz w:val="20"/>
                <w:szCs w:val="20"/>
                <w:lang w:val="en-US"/>
              </w:rPr>
              <w:t>measurements in a porcine cr</w:t>
            </w:r>
            <w:r>
              <w:rPr>
                <w:rFonts w:ascii="Arial" w:hAnsi="Arial" w:cs="Arial"/>
                <w:sz w:val="20"/>
                <w:szCs w:val="20"/>
                <w:lang w:val="en-US"/>
              </w:rPr>
              <w:t xml:space="preserve">anial window model are strongly </w:t>
            </w:r>
            <w:r w:rsidRPr="00E53169">
              <w:rPr>
                <w:rFonts w:ascii="Arial" w:hAnsi="Arial" w:cs="Arial"/>
                <w:sz w:val="20"/>
                <w:szCs w:val="20"/>
                <w:lang w:val="en-US"/>
              </w:rPr>
              <w:t>correlated with CBF changes. We</w:t>
            </w:r>
            <w:r>
              <w:rPr>
                <w:rFonts w:ascii="Arial" w:hAnsi="Arial" w:cs="Arial"/>
                <w:sz w:val="20"/>
                <w:szCs w:val="20"/>
                <w:lang w:val="en-US"/>
              </w:rPr>
              <w:t xml:space="preserve"> have also performed a complete </w:t>
            </w:r>
            <w:r w:rsidRPr="00E53169">
              <w:rPr>
                <w:rFonts w:ascii="Arial" w:hAnsi="Arial" w:cs="Arial"/>
                <w:sz w:val="20"/>
                <w:szCs w:val="20"/>
                <w:lang w:val="en-US"/>
              </w:rPr>
              <w:t>characterization of the cerebrovas</w:t>
            </w:r>
            <w:r>
              <w:rPr>
                <w:rFonts w:ascii="Arial" w:hAnsi="Arial" w:cs="Arial"/>
                <w:sz w:val="20"/>
                <w:szCs w:val="20"/>
                <w:lang w:val="en-US"/>
              </w:rPr>
              <w:t xml:space="preserve">cular autoregulation curve. Our </w:t>
            </w:r>
            <w:r w:rsidRPr="00E53169">
              <w:rPr>
                <w:rFonts w:ascii="Arial" w:hAnsi="Arial" w:cs="Arial"/>
                <w:sz w:val="20"/>
                <w:szCs w:val="20"/>
                <w:lang w:val="en-US"/>
              </w:rPr>
              <w:t>project aims at establishing</w:t>
            </w:r>
            <w:r>
              <w:rPr>
                <w:rFonts w:ascii="Arial" w:hAnsi="Arial" w:cs="Arial"/>
                <w:sz w:val="20"/>
                <w:szCs w:val="20"/>
                <w:lang w:val="en-US"/>
              </w:rPr>
              <w:t xml:space="preserve"> the complex links between CBF, </w:t>
            </w:r>
            <w:r w:rsidRPr="00E53169">
              <w:rPr>
                <w:rFonts w:ascii="Arial" w:hAnsi="Arial" w:cs="Arial"/>
                <w:sz w:val="20"/>
                <w:szCs w:val="20"/>
                <w:lang w:val="en-US"/>
              </w:rPr>
              <w:t>autoregulation status, currently monit</w:t>
            </w:r>
            <w:r>
              <w:rPr>
                <w:rFonts w:ascii="Arial" w:hAnsi="Arial" w:cs="Arial"/>
                <w:sz w:val="20"/>
                <w:szCs w:val="20"/>
                <w:lang w:val="en-US"/>
              </w:rPr>
              <w:t xml:space="preserve">ored physiological variables in </w:t>
            </w:r>
            <w:r w:rsidRPr="00E53169">
              <w:rPr>
                <w:rFonts w:ascii="Arial" w:hAnsi="Arial" w:cs="Arial"/>
                <w:sz w:val="20"/>
                <w:szCs w:val="20"/>
                <w:lang w:val="en-US"/>
              </w:rPr>
              <w:t>TBI patients in the intensive care unit (</w:t>
            </w:r>
            <w:r>
              <w:rPr>
                <w:rFonts w:ascii="Arial" w:hAnsi="Arial" w:cs="Arial"/>
                <w:sz w:val="20"/>
                <w:szCs w:val="20"/>
                <w:lang w:val="en-US"/>
              </w:rPr>
              <w:t xml:space="preserve">ICP, CPP, PbO2), brain activity </w:t>
            </w:r>
            <w:r w:rsidRPr="00E53169">
              <w:rPr>
                <w:rFonts w:ascii="Arial" w:hAnsi="Arial" w:cs="Arial"/>
                <w:sz w:val="20"/>
                <w:szCs w:val="20"/>
                <w:lang w:val="en-US"/>
              </w:rPr>
              <w:t>and brain ischemia. We will investigate the efficienc</w:t>
            </w:r>
            <w:r>
              <w:rPr>
                <w:rFonts w:ascii="Arial" w:hAnsi="Arial" w:cs="Arial"/>
                <w:sz w:val="20"/>
                <w:szCs w:val="20"/>
                <w:lang w:val="en-US"/>
              </w:rPr>
              <w:t xml:space="preserve">y of USNI for </w:t>
            </w:r>
            <w:r w:rsidRPr="00E53169">
              <w:rPr>
                <w:rFonts w:ascii="Arial" w:hAnsi="Arial" w:cs="Arial"/>
                <w:sz w:val="20"/>
                <w:szCs w:val="20"/>
                <w:lang w:val="en-US"/>
              </w:rPr>
              <w:t>decision support and prediction of isch</w:t>
            </w:r>
            <w:r>
              <w:rPr>
                <w:rFonts w:ascii="Arial" w:hAnsi="Arial" w:cs="Arial"/>
                <w:sz w:val="20"/>
                <w:szCs w:val="20"/>
                <w:lang w:val="en-US"/>
              </w:rPr>
              <w:t xml:space="preserve">emia in a translational TBI pig </w:t>
            </w:r>
            <w:r w:rsidRPr="00E53169">
              <w:rPr>
                <w:rFonts w:ascii="Arial" w:hAnsi="Arial" w:cs="Arial"/>
                <w:sz w:val="20"/>
                <w:szCs w:val="20"/>
                <w:lang w:val="en-US"/>
              </w:rPr>
              <w:t>model. We will also evaluate the</w:t>
            </w:r>
            <w:r>
              <w:rPr>
                <w:rFonts w:ascii="Arial" w:hAnsi="Arial" w:cs="Arial"/>
                <w:sz w:val="20"/>
                <w:szCs w:val="20"/>
                <w:lang w:val="en-US"/>
              </w:rPr>
              <w:t xml:space="preserve"> effect on ischemia of distinct </w:t>
            </w:r>
            <w:r w:rsidRPr="00E53169">
              <w:rPr>
                <w:rFonts w:ascii="Arial" w:hAnsi="Arial" w:cs="Arial"/>
                <w:sz w:val="20"/>
                <w:szCs w:val="20"/>
                <w:lang w:val="en-US"/>
              </w:rPr>
              <w:t>therapies to aim to improve CBF. If suc</w:t>
            </w:r>
            <w:r>
              <w:rPr>
                <w:rFonts w:ascii="Arial" w:hAnsi="Arial" w:cs="Arial"/>
                <w:sz w:val="20"/>
                <w:szCs w:val="20"/>
                <w:lang w:val="en-US"/>
              </w:rPr>
              <w:t xml:space="preserve">cessful, our results are highly </w:t>
            </w:r>
            <w:proofErr w:type="spellStart"/>
            <w:r>
              <w:rPr>
                <w:rFonts w:ascii="Arial" w:hAnsi="Arial" w:cs="Arial"/>
                <w:sz w:val="20"/>
                <w:szCs w:val="20"/>
                <w:lang w:val="nl-BE"/>
              </w:rPr>
              <w:t>transferrable</w:t>
            </w:r>
            <w:proofErr w:type="spellEnd"/>
            <w:r>
              <w:rPr>
                <w:rFonts w:ascii="Arial" w:hAnsi="Arial" w:cs="Arial"/>
                <w:sz w:val="20"/>
                <w:szCs w:val="20"/>
                <w:lang w:val="nl-BE"/>
              </w:rPr>
              <w:t xml:space="preserve"> </w:t>
            </w:r>
            <w:proofErr w:type="spellStart"/>
            <w:r>
              <w:rPr>
                <w:rFonts w:ascii="Arial" w:hAnsi="Arial" w:cs="Arial"/>
                <w:sz w:val="20"/>
                <w:szCs w:val="20"/>
                <w:lang w:val="nl-BE"/>
              </w:rPr>
              <w:t>to</w:t>
            </w:r>
            <w:proofErr w:type="spellEnd"/>
            <w:r>
              <w:rPr>
                <w:rFonts w:ascii="Arial" w:hAnsi="Arial" w:cs="Arial"/>
                <w:sz w:val="20"/>
                <w:szCs w:val="20"/>
                <w:lang w:val="nl-BE"/>
              </w:rPr>
              <w:t xml:space="preserve"> </w:t>
            </w:r>
            <w:proofErr w:type="spellStart"/>
            <w:r>
              <w:rPr>
                <w:rFonts w:ascii="Arial" w:hAnsi="Arial" w:cs="Arial"/>
                <w:sz w:val="20"/>
                <w:szCs w:val="20"/>
                <w:lang w:val="nl-BE"/>
              </w:rPr>
              <w:t>patients</w:t>
            </w:r>
            <w:proofErr w:type="spellEnd"/>
            <w:r>
              <w:rPr>
                <w:rFonts w:ascii="Arial" w:hAnsi="Arial" w:cs="Arial"/>
                <w:sz w:val="20"/>
                <w:szCs w:val="20"/>
                <w:lang w:val="nl-BE"/>
              </w:rPr>
              <w:t>.</w:t>
            </w:r>
          </w:p>
          <w:p w:rsidR="00202C9D" w:rsidRPr="003716A8" w:rsidRDefault="00202C9D" w:rsidP="003B1BA3">
            <w:pPr>
              <w:rPr>
                <w:rFonts w:ascii="Segoe UI Symbol" w:hAnsi="Segoe UI Symbol" w:cs="Segoe UI Symbol"/>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jstalinea"/>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1"/>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rsidR="007B6EED" w:rsidRPr="00184DDE" w:rsidRDefault="007B6EED" w:rsidP="00184881">
                  <w:pPr>
                    <w:rPr>
                      <w:rStyle w:val="Subtieleverwijzing"/>
                      <w:i/>
                      <w:sz w:val="20"/>
                    </w:rPr>
                  </w:pPr>
                  <w:r w:rsidRPr="00184DDE">
                    <w:rPr>
                      <w:rStyle w:val="Subtieleverwijzing"/>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42A6F" w:rsidRDefault="009E2081" w:rsidP="00202C9D">
                  <w:r>
                    <w:t>New or Reused</w:t>
                  </w:r>
                  <w:r w:rsidR="00202C9D">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184DDE" w:rsidTr="009E2081">
              <w:tc>
                <w:tcPr>
                  <w:tcW w:w="1588" w:type="dxa"/>
                </w:tcPr>
                <w:p w:rsidR="00184DDE" w:rsidRPr="001E4732" w:rsidRDefault="00E53169" w:rsidP="0047316D">
                  <w:pPr>
                    <w:rPr>
                      <w:rFonts w:ascii="Calibri" w:hAnsi="Calibri" w:cs="Calibri"/>
                    </w:rPr>
                  </w:pPr>
                  <w:r w:rsidRPr="001E4732">
                    <w:rPr>
                      <w:rFonts w:ascii="Calibri" w:hAnsi="Calibri" w:cs="Calibri"/>
                    </w:rPr>
                    <w:t>Healthy + USNI</w:t>
                  </w:r>
                </w:p>
              </w:tc>
              <w:tc>
                <w:tcPr>
                  <w:tcW w:w="1842" w:type="dxa"/>
                </w:tcPr>
                <w:p w:rsidR="00184DDE" w:rsidRPr="001E4732" w:rsidRDefault="00E53169" w:rsidP="00202C9D">
                  <w:pPr>
                    <w:rPr>
                      <w:rFonts w:ascii="Calibri" w:hAnsi="Calibri" w:cs="Calibri"/>
                      <w:lang w:val="en-US"/>
                    </w:rPr>
                  </w:pPr>
                  <w:r w:rsidRPr="001E4732">
                    <w:rPr>
                      <w:rFonts w:ascii="Calibri" w:hAnsi="Calibri" w:cs="Calibri"/>
                      <w:bCs/>
                      <w:lang w:val="en-US"/>
                    </w:rPr>
                    <w:t>USNI monitoring integrated with the healthy porcine cranial window model</w:t>
                  </w:r>
                </w:p>
              </w:tc>
              <w:tc>
                <w:tcPr>
                  <w:tcW w:w="2332" w:type="dxa"/>
                </w:tcPr>
                <w:p w:rsidR="00184DDE" w:rsidRPr="001E4732" w:rsidRDefault="00E53169" w:rsidP="00202C9D">
                  <w:pPr>
                    <w:rPr>
                      <w:rFonts w:ascii="Calibri" w:eastAsia="MS Gothic" w:hAnsi="Calibri" w:cs="Calibri"/>
                      <w:lang w:val="en-US"/>
                    </w:rPr>
                  </w:pPr>
                  <w:r w:rsidRPr="001E4732">
                    <w:rPr>
                      <w:rFonts w:ascii="Calibri" w:eastAsia="MS Gothic" w:hAnsi="Calibri" w:cs="Calibri"/>
                      <w:lang w:val="en-US"/>
                    </w:rPr>
                    <w:t>Generate new data</w:t>
                  </w:r>
                </w:p>
              </w:tc>
              <w:tc>
                <w:tcPr>
                  <w:tcW w:w="1354" w:type="dxa"/>
                </w:tcPr>
                <w:p w:rsidR="00184DDE" w:rsidRPr="001E4732" w:rsidRDefault="00E53169" w:rsidP="00202C9D">
                  <w:pPr>
                    <w:rPr>
                      <w:rFonts w:ascii="Calibri" w:eastAsia="MS Gothic" w:hAnsi="Calibri" w:cs="Calibri"/>
                      <w:lang w:val="en-US"/>
                    </w:rPr>
                  </w:pPr>
                  <w:r w:rsidRPr="001E4732">
                    <w:rPr>
                      <w:rFonts w:ascii="Calibri" w:eastAsia="MS Gothic" w:hAnsi="Calibri" w:cs="Calibri"/>
                      <w:lang w:val="en-US"/>
                    </w:rPr>
                    <w:t>Digital</w:t>
                  </w:r>
                </w:p>
              </w:tc>
              <w:tc>
                <w:tcPr>
                  <w:tcW w:w="1984" w:type="dxa"/>
                </w:tcPr>
                <w:p w:rsidR="00184DDE" w:rsidRPr="001E4732" w:rsidRDefault="00E53169" w:rsidP="00202C9D">
                  <w:pPr>
                    <w:rPr>
                      <w:rFonts w:ascii="Calibri" w:eastAsia="MS Gothic" w:hAnsi="Calibri" w:cs="Calibri"/>
                      <w:lang w:val="en-US"/>
                    </w:rPr>
                  </w:pPr>
                  <w:r w:rsidRPr="001E4732">
                    <w:rPr>
                      <w:rFonts w:ascii="Calibri" w:eastAsia="MS Gothic" w:hAnsi="Calibri" w:cs="Calibri"/>
                      <w:lang w:val="en-US"/>
                    </w:rPr>
                    <w:t>Experimental</w:t>
                  </w:r>
                </w:p>
              </w:tc>
              <w:tc>
                <w:tcPr>
                  <w:tcW w:w="1985" w:type="dxa"/>
                </w:tcPr>
                <w:p w:rsidR="00184DDE" w:rsidRPr="001E4732" w:rsidRDefault="00E53169" w:rsidP="00202C9D">
                  <w:pPr>
                    <w:rPr>
                      <w:rFonts w:ascii="Calibri" w:eastAsia="MS Gothic" w:hAnsi="Calibri" w:cs="Calibri"/>
                      <w:lang w:val="en-US"/>
                    </w:rPr>
                  </w:pPr>
                  <w:r w:rsidRPr="001E4732">
                    <w:rPr>
                      <w:rFonts w:ascii="Calibri" w:hAnsi="Calibri" w:cs="Calibri"/>
                      <w:lang w:val="nl-BE"/>
                    </w:rPr>
                    <w:t>.</w:t>
                  </w:r>
                  <w:proofErr w:type="spellStart"/>
                  <w:r w:rsidRPr="001E4732">
                    <w:rPr>
                      <w:rFonts w:ascii="Calibri" w:hAnsi="Calibri" w:cs="Calibri"/>
                      <w:lang w:val="nl-BE"/>
                    </w:rPr>
                    <w:t>csv</w:t>
                  </w:r>
                  <w:proofErr w:type="spellEnd"/>
                  <w:r w:rsidRPr="001E4732">
                    <w:rPr>
                      <w:rFonts w:ascii="Calibri" w:hAnsi="Calibri" w:cs="Calibri"/>
                      <w:lang w:val="nl-BE"/>
                    </w:rPr>
                    <w:t>, .</w:t>
                  </w:r>
                  <w:proofErr w:type="spellStart"/>
                  <w:r w:rsidRPr="001E4732">
                    <w:rPr>
                      <w:rFonts w:ascii="Calibri" w:hAnsi="Calibri" w:cs="Calibri"/>
                      <w:lang w:val="nl-BE"/>
                    </w:rPr>
                    <w:t>dta</w:t>
                  </w:r>
                  <w:proofErr w:type="spellEnd"/>
                  <w:r w:rsidRPr="001E4732">
                    <w:rPr>
                      <w:rFonts w:ascii="Calibri" w:hAnsi="Calibri" w:cs="Calibri"/>
                      <w:lang w:val="nl-BE"/>
                    </w:rPr>
                    <w:t>, .hdf5</w:t>
                  </w:r>
                  <w:r w:rsidR="007B5F50">
                    <w:rPr>
                      <w:rFonts w:ascii="Calibri" w:hAnsi="Calibri" w:cs="Calibri"/>
                      <w:lang w:val="nl-BE"/>
                    </w:rPr>
                    <w:t>, NII</w:t>
                  </w:r>
                </w:p>
              </w:tc>
              <w:tc>
                <w:tcPr>
                  <w:tcW w:w="2126" w:type="dxa"/>
                </w:tcPr>
                <w:p w:rsidR="00184DDE" w:rsidRPr="001E4732" w:rsidRDefault="00E53169" w:rsidP="00202C9D">
                  <w:pPr>
                    <w:rPr>
                      <w:rFonts w:ascii="Calibri" w:eastAsia="MS Gothic" w:hAnsi="Calibri" w:cs="Calibri"/>
                      <w:lang w:val="en-US"/>
                    </w:rPr>
                  </w:pPr>
                  <w:r w:rsidRPr="001E4732">
                    <w:rPr>
                      <w:rFonts w:ascii="Calibri" w:eastAsia="MS Gothic" w:hAnsi="Calibri" w:cs="Calibri"/>
                      <w:lang w:val="en-US"/>
                    </w:rPr>
                    <w:t>&lt; 5 TB</w:t>
                  </w:r>
                </w:p>
              </w:tc>
              <w:tc>
                <w:tcPr>
                  <w:tcW w:w="2156" w:type="dxa"/>
                </w:tcPr>
                <w:p w:rsidR="00184DDE" w:rsidRPr="001E4732" w:rsidRDefault="00184DDE" w:rsidP="00202C9D">
                  <w:pPr>
                    <w:rPr>
                      <w:rFonts w:ascii="Calibri" w:hAnsi="Calibri" w:cs="Calibri"/>
                    </w:rPr>
                  </w:pPr>
                </w:p>
              </w:tc>
            </w:tr>
            <w:tr w:rsidR="00370805" w:rsidTr="009E2081">
              <w:tc>
                <w:tcPr>
                  <w:tcW w:w="1588" w:type="dxa"/>
                </w:tcPr>
                <w:p w:rsidR="00370805" w:rsidRPr="00370805" w:rsidRDefault="00370805" w:rsidP="00370805">
                  <w:pPr>
                    <w:rPr>
                      <w:rFonts w:ascii="Calibri" w:hAnsi="Calibri" w:cs="Calibri"/>
                    </w:rPr>
                  </w:pPr>
                  <w:r w:rsidRPr="00370805">
                    <w:rPr>
                      <w:rFonts w:ascii="Calibri" w:hAnsi="Calibri" w:cs="Calibri"/>
                    </w:rPr>
                    <w:t>CBF &amp; CA monitor algorithm</w:t>
                  </w:r>
                </w:p>
              </w:tc>
              <w:tc>
                <w:tcPr>
                  <w:tcW w:w="1842" w:type="dxa"/>
                </w:tcPr>
                <w:p w:rsidR="00370805" w:rsidRPr="00245BE9" w:rsidRDefault="00370805" w:rsidP="00370805">
                  <w:pPr>
                    <w:autoSpaceDE w:val="0"/>
                    <w:autoSpaceDN w:val="0"/>
                    <w:adjustRightInd w:val="0"/>
                    <w:rPr>
                      <w:rFonts w:ascii="Calibri" w:hAnsi="Calibri" w:cs="Calibri"/>
                      <w:lang w:val="en-US"/>
                    </w:rPr>
                  </w:pPr>
                  <w:r w:rsidRPr="00245BE9">
                    <w:rPr>
                      <w:rFonts w:ascii="Calibri" w:hAnsi="Calibri" w:cs="Calibri"/>
                      <w:lang w:val="en-US"/>
                    </w:rPr>
                    <w:t>software algorithms for both</w:t>
                  </w:r>
                </w:p>
                <w:p w:rsidR="00370805" w:rsidRPr="00370805" w:rsidRDefault="00370805" w:rsidP="00370805">
                  <w:pPr>
                    <w:rPr>
                      <w:rFonts w:ascii="Calibri" w:hAnsi="Calibri" w:cs="Calibri"/>
                      <w:lang w:val="en-US"/>
                    </w:rPr>
                  </w:pPr>
                  <w:r w:rsidRPr="00370805">
                    <w:rPr>
                      <w:rFonts w:ascii="Calibri" w:hAnsi="Calibri" w:cs="Calibri"/>
                      <w:lang w:val="en-US"/>
                    </w:rPr>
                    <w:t>continuous CBF monitoring and CA status monitoring</w:t>
                  </w:r>
                </w:p>
              </w:tc>
              <w:tc>
                <w:tcPr>
                  <w:tcW w:w="2332" w:type="dxa"/>
                </w:tcPr>
                <w:p w:rsidR="00370805" w:rsidRPr="00370805" w:rsidRDefault="00370805" w:rsidP="00370805">
                  <w:pPr>
                    <w:rPr>
                      <w:rFonts w:ascii="Calibri" w:eastAsia="MS Gothic" w:hAnsi="Calibri" w:cs="Calibri"/>
                      <w:lang w:val="en-US"/>
                    </w:rPr>
                  </w:pPr>
                  <w:r w:rsidRPr="00370805">
                    <w:rPr>
                      <w:rFonts w:ascii="Calibri" w:eastAsia="MS Gothic" w:hAnsi="Calibri" w:cs="Calibri"/>
                      <w:lang w:val="en-US"/>
                    </w:rPr>
                    <w:t>Generate new data</w:t>
                  </w:r>
                </w:p>
              </w:tc>
              <w:tc>
                <w:tcPr>
                  <w:tcW w:w="1354" w:type="dxa"/>
                </w:tcPr>
                <w:p w:rsidR="00370805" w:rsidRPr="00370805" w:rsidRDefault="00370805" w:rsidP="00370805">
                  <w:pPr>
                    <w:rPr>
                      <w:rFonts w:ascii="Calibri" w:eastAsia="MS Gothic" w:hAnsi="Calibri" w:cs="Calibri"/>
                      <w:lang w:val="en-US"/>
                    </w:rPr>
                  </w:pPr>
                  <w:r w:rsidRPr="00370805">
                    <w:rPr>
                      <w:rFonts w:ascii="Calibri" w:eastAsia="MS Gothic" w:hAnsi="Calibri" w:cs="Calibri"/>
                      <w:lang w:val="en-US"/>
                    </w:rPr>
                    <w:t>Digital</w:t>
                  </w:r>
                </w:p>
              </w:tc>
              <w:tc>
                <w:tcPr>
                  <w:tcW w:w="1984" w:type="dxa"/>
                </w:tcPr>
                <w:p w:rsidR="00370805" w:rsidRPr="00370805" w:rsidRDefault="00370805" w:rsidP="00370805">
                  <w:pPr>
                    <w:rPr>
                      <w:rFonts w:ascii="Calibri" w:eastAsia="MS Gothic" w:hAnsi="Calibri" w:cs="Calibri"/>
                      <w:lang w:val="en-US"/>
                    </w:rPr>
                  </w:pPr>
                  <w:r w:rsidRPr="00370805">
                    <w:rPr>
                      <w:rFonts w:ascii="Calibri" w:eastAsia="MS Gothic" w:hAnsi="Calibri" w:cs="Calibri"/>
                      <w:lang w:val="en-US"/>
                    </w:rPr>
                    <w:t>Software</w:t>
                  </w:r>
                </w:p>
              </w:tc>
              <w:tc>
                <w:tcPr>
                  <w:tcW w:w="1985" w:type="dxa"/>
                </w:tcPr>
                <w:p w:rsidR="00370805" w:rsidRPr="00370805" w:rsidRDefault="00245BE9" w:rsidP="00370805">
                  <w:pPr>
                    <w:rPr>
                      <w:rFonts w:ascii="Calibri" w:eastAsia="MS Gothic" w:hAnsi="Calibri" w:cs="Calibri"/>
                      <w:lang w:val="en-US"/>
                    </w:rPr>
                  </w:pPr>
                  <w:proofErr w:type="spellStart"/>
                  <w:r w:rsidRPr="00245BE9">
                    <w:rPr>
                      <w:rFonts w:ascii="Calibri" w:eastAsia="MS Gothic" w:hAnsi="Calibri" w:cs="Calibri"/>
                      <w:lang w:val="en-US"/>
                    </w:rPr>
                    <w:t>Matlab</w:t>
                  </w:r>
                  <w:proofErr w:type="spellEnd"/>
                  <w:r w:rsidRPr="00245BE9">
                    <w:rPr>
                      <w:rFonts w:ascii="Calibri" w:eastAsia="MS Gothic" w:hAnsi="Calibri" w:cs="Calibri"/>
                      <w:lang w:val="en-US"/>
                    </w:rPr>
                    <w:t xml:space="preserve"> and other alike</w:t>
                  </w:r>
                </w:p>
              </w:tc>
              <w:tc>
                <w:tcPr>
                  <w:tcW w:w="2126" w:type="dxa"/>
                </w:tcPr>
                <w:p w:rsidR="00370805" w:rsidRPr="00370805" w:rsidRDefault="00370805" w:rsidP="00370805">
                  <w:pPr>
                    <w:rPr>
                      <w:rFonts w:ascii="Calibri" w:eastAsia="MS Gothic" w:hAnsi="Calibri" w:cs="Calibri"/>
                      <w:lang w:val="en-US"/>
                    </w:rPr>
                  </w:pPr>
                  <w:r w:rsidRPr="00370805">
                    <w:rPr>
                      <w:rFonts w:ascii="Calibri" w:eastAsia="MS Gothic" w:hAnsi="Calibri" w:cs="Calibri"/>
                      <w:lang w:val="en-US"/>
                    </w:rPr>
                    <w:t>&lt;1 GB</w:t>
                  </w:r>
                </w:p>
              </w:tc>
              <w:tc>
                <w:tcPr>
                  <w:tcW w:w="2156" w:type="dxa"/>
                </w:tcPr>
                <w:p w:rsidR="00370805" w:rsidRDefault="00370805" w:rsidP="00370805"/>
              </w:tc>
            </w:tr>
            <w:tr w:rsidR="0047316D" w:rsidTr="009E2081">
              <w:tc>
                <w:tcPr>
                  <w:tcW w:w="1588" w:type="dxa"/>
                </w:tcPr>
                <w:p w:rsidR="0047316D" w:rsidRPr="00370805" w:rsidRDefault="0047316D" w:rsidP="0047316D">
                  <w:pPr>
                    <w:rPr>
                      <w:rFonts w:ascii="Calibri" w:hAnsi="Calibri" w:cs="Calibri"/>
                    </w:rPr>
                  </w:pPr>
                  <w:r>
                    <w:rPr>
                      <w:rFonts w:ascii="Calibri" w:hAnsi="Calibri" w:cs="Calibri"/>
                    </w:rPr>
                    <w:t>TBI + USNI</w:t>
                  </w:r>
                </w:p>
              </w:tc>
              <w:tc>
                <w:tcPr>
                  <w:tcW w:w="1842" w:type="dxa"/>
                </w:tcPr>
                <w:p w:rsidR="0047316D" w:rsidRPr="0047316D" w:rsidRDefault="0047316D" w:rsidP="00370805">
                  <w:pPr>
                    <w:autoSpaceDE w:val="0"/>
                    <w:autoSpaceDN w:val="0"/>
                    <w:adjustRightInd w:val="0"/>
                    <w:rPr>
                      <w:rFonts w:ascii="Calibri" w:hAnsi="Calibri" w:cs="Calibri"/>
                      <w:lang w:val="en-US"/>
                    </w:rPr>
                  </w:pPr>
                  <w:r w:rsidRPr="0047316D">
                    <w:rPr>
                      <w:rFonts w:ascii="Calibri" w:hAnsi="Calibri" w:cs="Calibri"/>
                      <w:lang w:val="en-US"/>
                    </w:rPr>
                    <w:t>TBI piglet model equipped with cranial window + USNI</w:t>
                  </w:r>
                </w:p>
              </w:tc>
              <w:tc>
                <w:tcPr>
                  <w:tcW w:w="2332" w:type="dxa"/>
                </w:tcPr>
                <w:p w:rsidR="0047316D" w:rsidRPr="00370805" w:rsidRDefault="0047316D" w:rsidP="00370805">
                  <w:pPr>
                    <w:rPr>
                      <w:rFonts w:ascii="Calibri" w:eastAsia="MS Gothic" w:hAnsi="Calibri" w:cs="Calibri"/>
                      <w:lang w:val="en-US"/>
                    </w:rPr>
                  </w:pPr>
                  <w:r>
                    <w:rPr>
                      <w:rFonts w:ascii="Calibri" w:eastAsia="MS Gothic" w:hAnsi="Calibri" w:cs="Calibri"/>
                      <w:lang w:val="en-US"/>
                    </w:rPr>
                    <w:t>Generate new data</w:t>
                  </w:r>
                </w:p>
              </w:tc>
              <w:tc>
                <w:tcPr>
                  <w:tcW w:w="1354" w:type="dxa"/>
                </w:tcPr>
                <w:p w:rsidR="0047316D" w:rsidRPr="00370805" w:rsidRDefault="0047316D" w:rsidP="00370805">
                  <w:pPr>
                    <w:rPr>
                      <w:rFonts w:ascii="Calibri" w:eastAsia="MS Gothic" w:hAnsi="Calibri" w:cs="Calibri"/>
                      <w:lang w:val="en-US"/>
                    </w:rPr>
                  </w:pPr>
                  <w:r>
                    <w:rPr>
                      <w:rFonts w:ascii="Calibri" w:eastAsia="MS Gothic" w:hAnsi="Calibri" w:cs="Calibri"/>
                      <w:lang w:val="en-US"/>
                    </w:rPr>
                    <w:t>Digital</w:t>
                  </w:r>
                </w:p>
              </w:tc>
              <w:tc>
                <w:tcPr>
                  <w:tcW w:w="1984" w:type="dxa"/>
                </w:tcPr>
                <w:p w:rsidR="0047316D" w:rsidRPr="00370805" w:rsidRDefault="0047316D" w:rsidP="00370805">
                  <w:pPr>
                    <w:rPr>
                      <w:rFonts w:ascii="Calibri" w:eastAsia="MS Gothic" w:hAnsi="Calibri" w:cs="Calibri"/>
                      <w:lang w:val="en-US"/>
                    </w:rPr>
                  </w:pPr>
                  <w:r>
                    <w:rPr>
                      <w:rFonts w:ascii="Calibri" w:eastAsia="MS Gothic" w:hAnsi="Calibri" w:cs="Calibri"/>
                      <w:lang w:val="en-US"/>
                    </w:rPr>
                    <w:t>Experimental</w:t>
                  </w:r>
                </w:p>
              </w:tc>
              <w:tc>
                <w:tcPr>
                  <w:tcW w:w="1985" w:type="dxa"/>
                </w:tcPr>
                <w:p w:rsidR="0047316D" w:rsidRPr="00370805" w:rsidRDefault="0047316D" w:rsidP="00370805">
                  <w:pPr>
                    <w:rPr>
                      <w:rFonts w:ascii="Calibri" w:eastAsia="MS Gothic" w:hAnsi="Calibri" w:cs="Calibri"/>
                      <w:lang w:val="en-US"/>
                    </w:rPr>
                  </w:pPr>
                  <w:r w:rsidRPr="001E4732">
                    <w:rPr>
                      <w:rFonts w:ascii="Calibri" w:hAnsi="Calibri" w:cs="Calibri"/>
                      <w:lang w:val="nl-BE"/>
                    </w:rPr>
                    <w:t>.</w:t>
                  </w:r>
                  <w:proofErr w:type="spellStart"/>
                  <w:r w:rsidRPr="001E4732">
                    <w:rPr>
                      <w:rFonts w:ascii="Calibri" w:hAnsi="Calibri" w:cs="Calibri"/>
                      <w:lang w:val="nl-BE"/>
                    </w:rPr>
                    <w:t>csv</w:t>
                  </w:r>
                  <w:proofErr w:type="spellEnd"/>
                  <w:r w:rsidRPr="001E4732">
                    <w:rPr>
                      <w:rFonts w:ascii="Calibri" w:hAnsi="Calibri" w:cs="Calibri"/>
                      <w:lang w:val="nl-BE"/>
                    </w:rPr>
                    <w:t>, .</w:t>
                  </w:r>
                  <w:proofErr w:type="spellStart"/>
                  <w:r w:rsidRPr="001E4732">
                    <w:rPr>
                      <w:rFonts w:ascii="Calibri" w:hAnsi="Calibri" w:cs="Calibri"/>
                      <w:lang w:val="nl-BE"/>
                    </w:rPr>
                    <w:t>dta</w:t>
                  </w:r>
                  <w:proofErr w:type="spellEnd"/>
                  <w:r w:rsidRPr="001E4732">
                    <w:rPr>
                      <w:rFonts w:ascii="Calibri" w:hAnsi="Calibri" w:cs="Calibri"/>
                      <w:lang w:val="nl-BE"/>
                    </w:rPr>
                    <w:t>, .hdf5</w:t>
                  </w:r>
                  <w:r w:rsidR="007B5F50">
                    <w:rPr>
                      <w:rFonts w:ascii="Calibri" w:hAnsi="Calibri" w:cs="Calibri"/>
                      <w:lang w:val="nl-BE"/>
                    </w:rPr>
                    <w:t>, NII</w:t>
                  </w:r>
                </w:p>
              </w:tc>
              <w:tc>
                <w:tcPr>
                  <w:tcW w:w="2126" w:type="dxa"/>
                </w:tcPr>
                <w:p w:rsidR="0047316D" w:rsidRPr="00370805" w:rsidRDefault="0047316D" w:rsidP="00370805">
                  <w:pPr>
                    <w:rPr>
                      <w:rFonts w:ascii="Calibri" w:eastAsia="MS Gothic" w:hAnsi="Calibri" w:cs="Calibri"/>
                      <w:lang w:val="en-US"/>
                    </w:rPr>
                  </w:pPr>
                  <w:r>
                    <w:rPr>
                      <w:rFonts w:ascii="Calibri" w:eastAsia="MS Gothic" w:hAnsi="Calibri" w:cs="Calibri"/>
                      <w:lang w:val="en-US"/>
                    </w:rPr>
                    <w:t>&lt; 5 TB</w:t>
                  </w:r>
                </w:p>
              </w:tc>
              <w:tc>
                <w:tcPr>
                  <w:tcW w:w="2156" w:type="dxa"/>
                </w:tcPr>
                <w:p w:rsidR="0047316D" w:rsidRDefault="0047316D" w:rsidP="00370805"/>
              </w:tc>
            </w:tr>
            <w:tr w:rsidR="0047316D" w:rsidTr="009E2081">
              <w:tc>
                <w:tcPr>
                  <w:tcW w:w="1588" w:type="dxa"/>
                </w:tcPr>
                <w:p w:rsidR="0047316D" w:rsidRDefault="0047316D" w:rsidP="0047316D">
                  <w:pPr>
                    <w:rPr>
                      <w:rFonts w:ascii="Calibri" w:hAnsi="Calibri" w:cs="Calibri"/>
                    </w:rPr>
                  </w:pPr>
                  <w:r>
                    <w:rPr>
                      <w:rFonts w:ascii="Calibri" w:hAnsi="Calibri" w:cs="Calibri"/>
                    </w:rPr>
                    <w:t>TBI + USNI + treatments</w:t>
                  </w:r>
                </w:p>
              </w:tc>
              <w:tc>
                <w:tcPr>
                  <w:tcW w:w="1842" w:type="dxa"/>
                </w:tcPr>
                <w:p w:rsidR="0047316D" w:rsidRPr="0047316D" w:rsidRDefault="0047316D" w:rsidP="0047316D">
                  <w:pPr>
                    <w:autoSpaceDE w:val="0"/>
                    <w:autoSpaceDN w:val="0"/>
                    <w:adjustRightInd w:val="0"/>
                    <w:rPr>
                      <w:rFonts w:ascii="Calibri" w:hAnsi="Calibri" w:cs="Calibri"/>
                      <w:lang w:val="en-US"/>
                    </w:rPr>
                  </w:pPr>
                  <w:r w:rsidRPr="0047316D">
                    <w:rPr>
                      <w:rFonts w:ascii="Calibri" w:hAnsi="Calibri" w:cs="Calibri"/>
                      <w:lang w:val="en-US"/>
                    </w:rPr>
                    <w:t>TBI piglet model equipped with cranial window + USNI</w:t>
                  </w:r>
                  <w:r>
                    <w:rPr>
                      <w:rFonts w:ascii="Calibri" w:hAnsi="Calibri" w:cs="Calibri"/>
                      <w:lang w:val="en-US"/>
                    </w:rPr>
                    <w:t xml:space="preserve"> and subjected to CA treatments</w:t>
                  </w:r>
                </w:p>
              </w:tc>
              <w:tc>
                <w:tcPr>
                  <w:tcW w:w="2332" w:type="dxa"/>
                </w:tcPr>
                <w:p w:rsidR="0047316D" w:rsidRDefault="0047316D" w:rsidP="0047316D">
                  <w:pPr>
                    <w:rPr>
                      <w:rFonts w:ascii="Calibri" w:eastAsia="MS Gothic" w:hAnsi="Calibri" w:cs="Calibri"/>
                      <w:lang w:val="en-US"/>
                    </w:rPr>
                  </w:pPr>
                  <w:r>
                    <w:rPr>
                      <w:rFonts w:ascii="Calibri" w:eastAsia="MS Gothic" w:hAnsi="Calibri" w:cs="Calibri"/>
                      <w:lang w:val="en-US"/>
                    </w:rPr>
                    <w:t>Generate new data</w:t>
                  </w:r>
                </w:p>
              </w:tc>
              <w:tc>
                <w:tcPr>
                  <w:tcW w:w="1354" w:type="dxa"/>
                </w:tcPr>
                <w:p w:rsidR="0047316D" w:rsidRDefault="0047316D" w:rsidP="0047316D">
                  <w:pPr>
                    <w:rPr>
                      <w:rFonts w:ascii="Calibri" w:eastAsia="MS Gothic" w:hAnsi="Calibri" w:cs="Calibri"/>
                      <w:lang w:val="en-US"/>
                    </w:rPr>
                  </w:pPr>
                  <w:r>
                    <w:rPr>
                      <w:rFonts w:ascii="Calibri" w:eastAsia="MS Gothic" w:hAnsi="Calibri" w:cs="Calibri"/>
                      <w:lang w:val="en-US"/>
                    </w:rPr>
                    <w:t>Digital</w:t>
                  </w:r>
                </w:p>
              </w:tc>
              <w:tc>
                <w:tcPr>
                  <w:tcW w:w="1984" w:type="dxa"/>
                </w:tcPr>
                <w:p w:rsidR="0047316D" w:rsidRDefault="0047316D" w:rsidP="0047316D">
                  <w:pPr>
                    <w:rPr>
                      <w:rFonts w:ascii="Calibri" w:eastAsia="MS Gothic" w:hAnsi="Calibri" w:cs="Calibri"/>
                      <w:lang w:val="en-US"/>
                    </w:rPr>
                  </w:pPr>
                  <w:r>
                    <w:rPr>
                      <w:rFonts w:ascii="Calibri" w:eastAsia="MS Gothic" w:hAnsi="Calibri" w:cs="Calibri"/>
                      <w:lang w:val="en-US"/>
                    </w:rPr>
                    <w:t>Experimental</w:t>
                  </w:r>
                </w:p>
              </w:tc>
              <w:tc>
                <w:tcPr>
                  <w:tcW w:w="1985" w:type="dxa"/>
                </w:tcPr>
                <w:p w:rsidR="0047316D" w:rsidRPr="00370805" w:rsidRDefault="0047316D" w:rsidP="0047316D">
                  <w:pPr>
                    <w:rPr>
                      <w:rFonts w:ascii="Calibri" w:eastAsia="MS Gothic" w:hAnsi="Calibri" w:cs="Calibri"/>
                      <w:lang w:val="en-US"/>
                    </w:rPr>
                  </w:pPr>
                  <w:r w:rsidRPr="001E4732">
                    <w:rPr>
                      <w:rFonts w:ascii="Calibri" w:hAnsi="Calibri" w:cs="Calibri"/>
                      <w:lang w:val="nl-BE"/>
                    </w:rPr>
                    <w:t>.</w:t>
                  </w:r>
                  <w:proofErr w:type="spellStart"/>
                  <w:r w:rsidRPr="001E4732">
                    <w:rPr>
                      <w:rFonts w:ascii="Calibri" w:hAnsi="Calibri" w:cs="Calibri"/>
                      <w:lang w:val="nl-BE"/>
                    </w:rPr>
                    <w:t>csv</w:t>
                  </w:r>
                  <w:proofErr w:type="spellEnd"/>
                  <w:r w:rsidRPr="001E4732">
                    <w:rPr>
                      <w:rFonts w:ascii="Calibri" w:hAnsi="Calibri" w:cs="Calibri"/>
                      <w:lang w:val="nl-BE"/>
                    </w:rPr>
                    <w:t>, .</w:t>
                  </w:r>
                  <w:proofErr w:type="spellStart"/>
                  <w:r w:rsidRPr="001E4732">
                    <w:rPr>
                      <w:rFonts w:ascii="Calibri" w:hAnsi="Calibri" w:cs="Calibri"/>
                      <w:lang w:val="nl-BE"/>
                    </w:rPr>
                    <w:t>dta</w:t>
                  </w:r>
                  <w:proofErr w:type="spellEnd"/>
                  <w:r w:rsidRPr="001E4732">
                    <w:rPr>
                      <w:rFonts w:ascii="Calibri" w:hAnsi="Calibri" w:cs="Calibri"/>
                      <w:lang w:val="nl-BE"/>
                    </w:rPr>
                    <w:t>, .hdf5</w:t>
                  </w:r>
                  <w:r w:rsidR="007B5F50">
                    <w:rPr>
                      <w:rFonts w:ascii="Calibri" w:hAnsi="Calibri" w:cs="Calibri"/>
                      <w:lang w:val="nl-BE"/>
                    </w:rPr>
                    <w:t>, NII</w:t>
                  </w:r>
                </w:p>
              </w:tc>
              <w:tc>
                <w:tcPr>
                  <w:tcW w:w="2126" w:type="dxa"/>
                </w:tcPr>
                <w:p w:rsidR="0047316D" w:rsidRPr="00370805" w:rsidRDefault="0047316D" w:rsidP="0047316D">
                  <w:pPr>
                    <w:rPr>
                      <w:rFonts w:ascii="Calibri" w:eastAsia="MS Gothic" w:hAnsi="Calibri" w:cs="Calibri"/>
                      <w:lang w:val="en-US"/>
                    </w:rPr>
                  </w:pPr>
                  <w:r>
                    <w:rPr>
                      <w:rFonts w:ascii="Calibri" w:eastAsia="MS Gothic" w:hAnsi="Calibri" w:cs="Calibri"/>
                      <w:lang w:val="en-US"/>
                    </w:rPr>
                    <w:t>&lt; 5 TB</w:t>
                  </w:r>
                </w:p>
              </w:tc>
              <w:tc>
                <w:tcPr>
                  <w:tcW w:w="2156" w:type="dxa"/>
                </w:tcPr>
                <w:p w:rsidR="0047316D" w:rsidRDefault="0047316D" w:rsidP="0047316D"/>
              </w:tc>
            </w:tr>
          </w:tbl>
          <w:p w:rsidR="00BA789F" w:rsidRDefault="00BA789F" w:rsidP="00BA789F">
            <w:pPr>
              <w:spacing w:before="80"/>
              <w:rPr>
                <w:lang w:val="en-US"/>
              </w:rPr>
            </w:pPr>
          </w:p>
          <w:p w:rsidR="00BA789F" w:rsidRDefault="00BA789F" w:rsidP="00BA789F">
            <w:pPr>
              <w:spacing w:before="80"/>
              <w:rPr>
                <w:lang w:val="en-US"/>
              </w:rPr>
            </w:pPr>
          </w:p>
        </w:tc>
      </w:tr>
      <w:tr w:rsidR="00AE4A22" w:rsidRPr="00F42A6F" w:rsidTr="00436EB9">
        <w:trPr>
          <w:cantSplit/>
          <w:trHeight w:val="269"/>
        </w:trPr>
        <w:tc>
          <w:tcPr>
            <w:tcW w:w="4962" w:type="dxa"/>
          </w:tcPr>
          <w:p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070FF6" w:rsidP="00345E00">
            <w:pPr>
              <w:rPr>
                <w:lang w:val="en-US"/>
              </w:rPr>
            </w:pPr>
            <w:r>
              <w:rPr>
                <w:lang w:val="en-US"/>
              </w:rPr>
              <w:t>N/A</w:t>
            </w:r>
          </w:p>
        </w:tc>
      </w:tr>
      <w:tr w:rsidR="003D036F" w:rsidRPr="00F42A6F" w:rsidTr="00436EB9">
        <w:trPr>
          <w:cantSplit/>
          <w:trHeight w:val="269"/>
        </w:trPr>
        <w:tc>
          <w:tcPr>
            <w:tcW w:w="4962" w:type="dxa"/>
          </w:tcPr>
          <w:p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Pr="00250516" w:rsidRDefault="004405B1"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rsidR="00FB5895" w:rsidRDefault="004405B1" w:rsidP="00FB5895">
            <w:pPr>
              <w:rPr>
                <w:lang w:val="en-US"/>
              </w:rPr>
            </w:pPr>
            <w:sdt>
              <w:sdtPr>
                <w:rPr>
                  <w:lang w:val="en-US"/>
                </w:rPr>
                <w:id w:val="-463281363"/>
                <w14:checkbox>
                  <w14:checked w14:val="1"/>
                  <w14:checkedState w14:val="2612" w14:font="MS Gothic"/>
                  <w14:uncheckedState w14:val="2610" w14:font="MS Gothic"/>
                </w14:checkbox>
              </w:sdtPr>
              <w:sdtEndPr/>
              <w:sdtContent>
                <w:r w:rsidR="00070FF6">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rsidR="00FB5895" w:rsidRDefault="004405B1"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rsidR="00FB5895" w:rsidRDefault="004405B1"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EE33E8" w:rsidP="003D128A">
            <w:pPr>
              <w:rPr>
                <w:lang w:val="en-US"/>
              </w:rPr>
            </w:pPr>
            <w:r>
              <w:rPr>
                <w:lang w:val="en-US"/>
              </w:rPr>
              <w:t>If yes, please describe:</w:t>
            </w:r>
            <w:r w:rsidR="00245BE9">
              <w:rPr>
                <w:lang w:val="en-US"/>
              </w:rPr>
              <w:t xml:space="preserve"> ethical approval is requested from the ECD for every experimental setting.</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0" w:name="_Hlk89173861"/>
            <w:r w:rsidR="00FF09CC" w:rsidRPr="008F6455">
              <w:rPr>
                <w:rStyle w:val="Voetnootmarkering"/>
                <w:i/>
                <w:smallCaps/>
                <w:color w:val="5A5A5A" w:themeColor="text1" w:themeTint="A5"/>
                <w:sz w:val="20"/>
                <w:szCs w:val="20"/>
              </w:rPr>
              <w:footnoteReference w:id="2"/>
            </w:r>
            <w:bookmarkEnd w:id="0"/>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E62A40" w:rsidRPr="00250516" w:rsidRDefault="004405B1"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rsidR="00E62A40" w:rsidRDefault="004405B1" w:rsidP="00E62A40">
            <w:pPr>
              <w:rPr>
                <w:lang w:val="en-US"/>
              </w:rPr>
            </w:pPr>
            <w:sdt>
              <w:sdtPr>
                <w:rPr>
                  <w:lang w:val="en-US"/>
                </w:rPr>
                <w:id w:val="308687415"/>
                <w14:checkbox>
                  <w14:checked w14:val="1"/>
                  <w14:checkedState w14:val="2612" w14:font="MS Gothic"/>
                  <w14:uncheckedState w14:val="2610" w14:font="MS Gothic"/>
                </w14:checkbox>
              </w:sdtPr>
              <w:sdtEndPr/>
              <w:sdtContent>
                <w:r w:rsidR="00070FF6">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E62A40" w:rsidP="00E62A40">
            <w:pPr>
              <w:rPr>
                <w:lang w:val="en-US"/>
              </w:rPr>
            </w:pPr>
            <w:r>
              <w:rPr>
                <w:lang w:val="en-US"/>
              </w:rPr>
              <w:t>If yes:</w:t>
            </w:r>
          </w:p>
          <w:p w:rsidR="00E62A40" w:rsidRDefault="00E62A40" w:rsidP="00E62A40">
            <w:pPr>
              <w:rPr>
                <w:lang w:val="en-US"/>
              </w:rPr>
            </w:pPr>
          </w:p>
          <w:p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p>
          <w:p w:rsidR="00AD5ABD" w:rsidRPr="00CA2D12" w:rsidRDefault="00AD5ABD" w:rsidP="00AD5ABD">
            <w:pPr>
              <w:pStyle w:val="Lijstalinea"/>
              <w:numPr>
                <w:ilvl w:val="0"/>
                <w:numId w:val="29"/>
              </w:numPr>
              <w:rPr>
                <w:lang w:val="en-US"/>
              </w:rPr>
            </w:pPr>
            <w:r w:rsidRPr="00CA2D12">
              <w:rPr>
                <w:lang w:val="en-US"/>
              </w:rPr>
              <w:t>Privacy Registry Reference:</w:t>
            </w:r>
          </w:p>
          <w:p w:rsidR="00E62A40" w:rsidRDefault="00E62A40"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4405B1" w:rsidP="00DF3028">
            <w:pPr>
              <w:rPr>
                <w:lang w:val="en-US"/>
              </w:rPr>
            </w:pPr>
            <w:sdt>
              <w:sdtPr>
                <w:rPr>
                  <w:lang w:val="en-US"/>
                </w:rPr>
                <w:id w:val="-955715386"/>
                <w14:checkbox>
                  <w14:checked w14:val="1"/>
                  <w14:checkedState w14:val="2612" w14:font="MS Gothic"/>
                  <w14:uncheckedState w14:val="2610" w14:font="MS Gothic"/>
                </w14:checkbox>
              </w:sdtPr>
              <w:sdtEndPr/>
              <w:sdtContent>
                <w:r w:rsidR="00070FF6">
                  <w:rPr>
                    <w:rFonts w:ascii="MS Gothic" w:eastAsia="MS Gothic" w:hAnsi="MS Gothic" w:hint="eastAsia"/>
                    <w:lang w:val="en-US"/>
                  </w:rPr>
                  <w:t>☒</w:t>
                </w:r>
              </w:sdtContent>
            </w:sdt>
            <w:r w:rsidR="00DF3028">
              <w:rPr>
                <w:lang w:val="en-US"/>
              </w:rPr>
              <w:t xml:space="preserve"> Yes</w:t>
            </w:r>
          </w:p>
          <w:p w:rsidR="00DF3028" w:rsidRDefault="004405B1"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7B5F50" w:rsidP="00345E00">
            <w:pPr>
              <w:rPr>
                <w:lang w:val="en-US"/>
              </w:rPr>
            </w:pPr>
            <w:r>
              <w:rPr>
                <w:lang w:val="en-US"/>
              </w:rPr>
              <w:t>If USNI based CBF &amp; CA monitor is validated in patient studies (not part of the present project), this may be amenable to commercial exploitation. Relates to all databases of the current project.</w:t>
            </w: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4405B1"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rsidR="007C3FA4" w:rsidRDefault="004405B1" w:rsidP="007C3FA4">
            <w:pPr>
              <w:rPr>
                <w:lang w:val="en-US"/>
              </w:rPr>
            </w:pPr>
            <w:sdt>
              <w:sdtPr>
                <w:rPr>
                  <w:lang w:val="en-US"/>
                </w:rPr>
                <w:id w:val="-755433304"/>
                <w14:checkbox>
                  <w14:checked w14:val="1"/>
                  <w14:checkedState w14:val="2612" w14:font="MS Gothic"/>
                  <w14:uncheckedState w14:val="2610" w14:font="MS Gothic"/>
                </w14:checkbox>
              </w:sdtPr>
              <w:sdtEndPr/>
              <w:sdtContent>
                <w:r w:rsidR="007B5F50">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4405B1"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7B5F50">
                  <w:rPr>
                    <w:rFonts w:ascii="MS Gothic" w:eastAsia="MS Gothic" w:hAnsi="MS Gothic" w:hint="eastAsia"/>
                    <w:lang w:val="en-US"/>
                  </w:rPr>
                  <w:t>☒</w:t>
                </w:r>
              </w:sdtContent>
            </w:sdt>
            <w:r w:rsidR="00950DB8">
              <w:rPr>
                <w:lang w:val="en-US"/>
              </w:rPr>
              <w:t xml:space="preserve"> Yes</w:t>
            </w:r>
          </w:p>
          <w:p w:rsidR="00950DB8" w:rsidRDefault="004405B1"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7B5F50" w:rsidP="00345E00">
            <w:pPr>
              <w:rPr>
                <w:lang w:val="en-US"/>
              </w:rPr>
            </w:pPr>
            <w:r>
              <w:rPr>
                <w:lang w:val="en-US"/>
              </w:rPr>
              <w:t>USNI algorithms and USNI-based CBF- &amp; CA- monitor tools are patentable.</w:t>
            </w:r>
          </w:p>
        </w:tc>
      </w:tr>
    </w:tbl>
    <w:p w:rsidR="00171BFB" w:rsidRDefault="00171BFB"/>
    <w:p w:rsidR="00171BFB" w:rsidRDefault="00171BFB"/>
    <w:p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jstalinea"/>
              <w:numPr>
                <w:ilvl w:val="0"/>
                <w:numId w:val="22"/>
              </w:numPr>
              <w:jc w:val="center"/>
              <w:rPr>
                <w:b/>
              </w:rPr>
            </w:pPr>
            <w:r>
              <w:rPr>
                <w:b/>
                <w:bCs/>
              </w:rPr>
              <w:t>Documentation and Metadata</w:t>
            </w:r>
          </w:p>
          <w:p w:rsidR="00184DDE" w:rsidRPr="00AB71F6" w:rsidRDefault="00184DDE" w:rsidP="00184DDE">
            <w:pPr>
              <w:pStyle w:val="Lijstalinea"/>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CA2D12" w:rsidRPr="007B5F50" w:rsidRDefault="007B5F50" w:rsidP="003004C8">
            <w:pPr>
              <w:pStyle w:val="Lijstalinea"/>
              <w:rPr>
                <w:bCs/>
              </w:rPr>
            </w:pPr>
            <w:r w:rsidRPr="007B5F50">
              <w:rPr>
                <w:bCs/>
              </w:rPr>
              <w:t>Each experiment is logged in</w:t>
            </w:r>
            <w:r w:rsidR="00CF0535">
              <w:rPr>
                <w:bCs/>
              </w:rPr>
              <w:t xml:space="preserve"> an</w:t>
            </w:r>
            <w:r w:rsidRPr="007B5F50">
              <w:rPr>
                <w:bCs/>
              </w:rPr>
              <w:t xml:space="preserve"> Electronic Lab Notebook, including type of experiment, particularities, researcher involved, exact type of data involved and exact location of each type of data</w:t>
            </w:r>
          </w:p>
        </w:tc>
      </w:tr>
      <w:tr w:rsidR="002300DE" w:rsidTr="00436EB9">
        <w:trPr>
          <w:cantSplit/>
          <w:trHeight w:val="269"/>
        </w:trPr>
        <w:tc>
          <w:tcPr>
            <w:tcW w:w="4962" w:type="dxa"/>
            <w:shd w:val="clear" w:color="auto" w:fill="FFFFFF" w:themeFill="background1"/>
          </w:tcPr>
          <w:p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4405B1"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F0535">
                  <w:rPr>
                    <w:rFonts w:ascii="MS Gothic" w:eastAsia="MS Gothic" w:hAnsi="MS Gothic" w:hint="eastAsia"/>
                    <w:lang w:val="en-US"/>
                  </w:rPr>
                  <w:t>☐</w:t>
                </w:r>
              </w:sdtContent>
            </w:sdt>
            <w:r w:rsidR="00CA2D12">
              <w:rPr>
                <w:lang w:val="en-US"/>
              </w:rPr>
              <w:t xml:space="preserve"> Yes</w:t>
            </w:r>
          </w:p>
          <w:p w:rsidR="00CA2D12" w:rsidRDefault="004405B1"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CF0535">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CF0535" w:rsidP="00F81457">
            <w:pPr>
              <w:rPr>
                <w:lang w:val="en-US"/>
              </w:rPr>
            </w:pPr>
            <w:r w:rsidRPr="007B5F50">
              <w:rPr>
                <w:bCs/>
              </w:rPr>
              <w:t>type of experiment, particularities, researcher involved, exact type of data involved</w:t>
            </w:r>
            <w:r>
              <w:rPr>
                <w:bCs/>
              </w:rPr>
              <w:t xml:space="preserve"> (files created)</w:t>
            </w:r>
            <w:r w:rsidRPr="007B5F50">
              <w:rPr>
                <w:bCs/>
              </w:rPr>
              <w:t xml:space="preserve"> and exact location of each type of data</w:t>
            </w: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2300DE" w:rsidRPr="00CF0535" w:rsidRDefault="002300DE" w:rsidP="6320600B">
            <w:pPr>
              <w:rPr>
                <w:bCs/>
              </w:rPr>
            </w:pPr>
          </w:p>
          <w:p w:rsidR="00CE6D90" w:rsidRPr="00CF0535" w:rsidRDefault="00CF0535" w:rsidP="00CF0535">
            <w:pPr>
              <w:pStyle w:val="Lijstalinea"/>
              <w:numPr>
                <w:ilvl w:val="0"/>
                <w:numId w:val="29"/>
              </w:numPr>
              <w:rPr>
                <w:bCs/>
              </w:rPr>
            </w:pPr>
            <w:r w:rsidRPr="00CF0535">
              <w:rPr>
                <w:bCs/>
              </w:rPr>
              <w:t xml:space="preserve">USNI data in a </w:t>
            </w:r>
            <w:proofErr w:type="spellStart"/>
            <w:r w:rsidRPr="00CF0535">
              <w:rPr>
                <w:bCs/>
              </w:rPr>
              <w:t>cloudian</w:t>
            </w:r>
            <w:proofErr w:type="spellEnd"/>
            <w:r w:rsidRPr="00CF0535">
              <w:rPr>
                <w:bCs/>
              </w:rPr>
              <w:t xml:space="preserve"> server at NERF</w:t>
            </w:r>
          </w:p>
          <w:p w:rsidR="00CF0535" w:rsidRPr="00CF0535" w:rsidRDefault="00CF0535" w:rsidP="00CF0535">
            <w:pPr>
              <w:pStyle w:val="Lijstalinea"/>
              <w:numPr>
                <w:ilvl w:val="0"/>
                <w:numId w:val="29"/>
              </w:numPr>
              <w:rPr>
                <w:bCs/>
              </w:rPr>
            </w:pPr>
            <w:r w:rsidRPr="00CF0535">
              <w:rPr>
                <w:bCs/>
              </w:rPr>
              <w:t>Physiological &amp; monitor</w:t>
            </w:r>
            <w:r>
              <w:rPr>
                <w:bCs/>
              </w:rPr>
              <w:t xml:space="preserve"> &amp; microscopy</w:t>
            </w:r>
            <w:r w:rsidRPr="00CF0535">
              <w:rPr>
                <w:bCs/>
              </w:rPr>
              <w:t xml:space="preserve"> data + metadata on KUL server and on local server owned by the research group</w:t>
            </w:r>
            <w:r>
              <w:rPr>
                <w:bCs/>
              </w:rPr>
              <w:t xml:space="preserve"> (NAS-Synology)</w:t>
            </w:r>
          </w:p>
          <w:p w:rsidR="00CE6D90" w:rsidRDefault="00CE6D90" w:rsidP="6320600B">
            <w:pPr>
              <w:rPr>
                <w:b/>
                <w:bCs/>
              </w:rPr>
            </w:pPr>
          </w:p>
          <w:p w:rsidR="00CE6D90" w:rsidRPr="00877A71" w:rsidRDefault="00CE6D90" w:rsidP="6320600B">
            <w:pPr>
              <w:rPr>
                <w:b/>
                <w:bCs/>
              </w:rPr>
            </w:pPr>
          </w:p>
        </w:tc>
      </w:tr>
      <w:tr w:rsidR="002300DE" w:rsidRPr="00F42A6F" w:rsidTr="00436EB9">
        <w:trPr>
          <w:cantSplit/>
          <w:trHeight w:val="269"/>
        </w:trPr>
        <w:tc>
          <w:tcPr>
            <w:tcW w:w="4962" w:type="dxa"/>
          </w:tcPr>
          <w:p w:rsidR="0008393F" w:rsidRDefault="00C67569" w:rsidP="00877A71">
            <w:r w:rsidRPr="002B78E0">
              <w:lastRenderedPageBreak/>
              <w:t>How will the data be backed up?</w:t>
            </w:r>
          </w:p>
          <w:p w:rsidR="0008393F" w:rsidRDefault="0008393F" w:rsidP="0008393F"/>
          <w:p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1" w:name="_Ref112255174"/>
            <w:r w:rsidR="00534576">
              <w:rPr>
                <w:rStyle w:val="Voetnootmarkering"/>
                <w:i/>
                <w:smallCaps/>
                <w:color w:val="5A5A5A" w:themeColor="text1" w:themeTint="A5"/>
                <w:sz w:val="20"/>
                <w:szCs w:val="20"/>
              </w:rPr>
              <w:footnoteReference w:id="3"/>
            </w:r>
            <w:bookmarkEnd w:id="1"/>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rsidR="002300DE" w:rsidRPr="0008393F" w:rsidRDefault="002300DE" w:rsidP="0008393F"/>
        </w:tc>
        <w:tc>
          <w:tcPr>
            <w:tcW w:w="10631" w:type="dxa"/>
          </w:tcPr>
          <w:p w:rsidR="002300DE" w:rsidRDefault="002300DE" w:rsidP="00C67569">
            <w:pPr>
              <w:rPr>
                <w:rFonts w:ascii="MS Gothic" w:eastAsia="MS Gothic" w:hAnsi="MS Gothic"/>
                <w:lang w:val="en-US"/>
              </w:rPr>
            </w:pPr>
          </w:p>
          <w:p w:rsidR="00C67569" w:rsidRPr="00CF0535" w:rsidRDefault="00C67569" w:rsidP="00C67569">
            <w:pPr>
              <w:rPr>
                <w:rFonts w:ascii="Calibri" w:hAnsi="Calibri" w:cs="Calibri"/>
                <w:b/>
                <w:bCs/>
                <w:sz w:val="22"/>
                <w:szCs w:val="22"/>
                <w:lang w:val="en-US"/>
              </w:rPr>
            </w:pPr>
          </w:p>
          <w:p w:rsidR="00C67569" w:rsidRPr="00CF0535" w:rsidRDefault="00CF0535" w:rsidP="00C67569">
            <w:pPr>
              <w:rPr>
                <w:rFonts w:ascii="Calibri" w:hAnsi="Calibri" w:cs="Calibri"/>
                <w:b/>
                <w:bCs/>
                <w:sz w:val="22"/>
                <w:szCs w:val="22"/>
                <w:lang w:val="en-US"/>
              </w:rPr>
            </w:pPr>
            <w:r w:rsidRPr="00CF0535">
              <w:rPr>
                <w:rFonts w:ascii="Calibri" w:hAnsi="Calibri" w:cs="Calibri"/>
                <w:sz w:val="22"/>
                <w:szCs w:val="22"/>
                <w:lang w:val="en-US"/>
              </w:rPr>
              <w:t>Raw digital data is saved in multiple online and local servers at the same time.</w:t>
            </w:r>
          </w:p>
          <w:p w:rsidR="00C67569" w:rsidRPr="00CA2D12" w:rsidRDefault="00C67569" w:rsidP="00C67569">
            <w:pPr>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4405B1"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CF0535">
                  <w:rPr>
                    <w:rFonts w:ascii="MS Gothic" w:eastAsia="MS Gothic" w:hAnsi="MS Gothic" w:hint="eastAsia"/>
                    <w:lang w:val="en-US"/>
                  </w:rPr>
                  <w:t>☒</w:t>
                </w:r>
              </w:sdtContent>
            </w:sdt>
            <w:r w:rsidR="00C271CA" w:rsidRPr="00436EB9">
              <w:rPr>
                <w:lang w:val="en-US"/>
              </w:rPr>
              <w:t xml:space="preserve"> Yes</w:t>
            </w:r>
          </w:p>
          <w:p w:rsidR="00C271CA" w:rsidRPr="00436EB9" w:rsidRDefault="004405B1"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CF0535" w:rsidRPr="00CF0535" w:rsidRDefault="0087485C" w:rsidP="00CF0535">
            <w:pPr>
              <w:autoSpaceDE w:val="0"/>
              <w:autoSpaceDN w:val="0"/>
              <w:adjustRightInd w:val="0"/>
              <w:rPr>
                <w:rFonts w:ascii="Calibri" w:hAnsi="Calibri" w:cs="Calibri"/>
                <w:sz w:val="22"/>
                <w:szCs w:val="22"/>
                <w:lang w:val="en-US"/>
              </w:rPr>
            </w:pPr>
            <w:r>
              <w:rPr>
                <w:bCs/>
              </w:rPr>
              <w:t>If yes, please specify concisely:</w:t>
            </w:r>
            <w:r w:rsidR="00CF0535">
              <w:rPr>
                <w:bCs/>
              </w:rPr>
              <w:t xml:space="preserve">  </w:t>
            </w:r>
            <w:r w:rsidR="00CF0535" w:rsidRPr="00CF0535">
              <w:rPr>
                <w:rFonts w:ascii="Calibri" w:hAnsi="Calibri" w:cs="Calibri"/>
                <w:bCs/>
                <w:sz w:val="22"/>
                <w:szCs w:val="22"/>
              </w:rPr>
              <w:t xml:space="preserve">KUL: </w:t>
            </w:r>
            <w:r w:rsidR="00CF0535" w:rsidRPr="00CF0535">
              <w:rPr>
                <w:rFonts w:ascii="Calibri" w:hAnsi="Calibri" w:cs="Calibri"/>
                <w:sz w:val="22"/>
                <w:szCs w:val="22"/>
                <w:lang w:val="en-US"/>
              </w:rPr>
              <w:t xml:space="preserve">distributed system of local servers allow for storage and backup of all the projects' data. NERF: </w:t>
            </w:r>
            <w:proofErr w:type="spellStart"/>
            <w:r w:rsidR="00CF0535" w:rsidRPr="00CF0535">
              <w:rPr>
                <w:rFonts w:ascii="Calibri" w:hAnsi="Calibri" w:cs="Calibri"/>
                <w:sz w:val="22"/>
                <w:szCs w:val="22"/>
                <w:lang w:val="en-US"/>
              </w:rPr>
              <w:t>Cloudian</w:t>
            </w:r>
            <w:proofErr w:type="spellEnd"/>
            <w:r w:rsidR="00CF0535" w:rsidRPr="00CF0535">
              <w:rPr>
                <w:rFonts w:ascii="Calibri" w:hAnsi="Calibri" w:cs="Calibri"/>
                <w:sz w:val="22"/>
                <w:szCs w:val="22"/>
                <w:lang w:val="en-US"/>
              </w:rPr>
              <w:t xml:space="preserve"> is supporting logical storage policies that can be configu</w:t>
            </w:r>
            <w:r w:rsidR="00CF0535">
              <w:rPr>
                <w:rFonts w:ascii="Calibri" w:hAnsi="Calibri" w:cs="Calibri"/>
                <w:sz w:val="22"/>
                <w:szCs w:val="22"/>
                <w:lang w:val="en-US"/>
              </w:rPr>
              <w:t xml:space="preserve">red with replication or erasure </w:t>
            </w:r>
            <w:r w:rsidR="00CF0535" w:rsidRPr="00CF0535">
              <w:rPr>
                <w:rFonts w:ascii="Calibri" w:hAnsi="Calibri" w:cs="Calibri"/>
                <w:sz w:val="22"/>
                <w:szCs w:val="22"/>
                <w:lang w:val="en-US"/>
              </w:rPr>
              <w:t>coding. 10TB will be stored with full on-line access and then archived at the end of each year to a</w:t>
            </w:r>
          </w:p>
          <w:p w:rsidR="0087485C" w:rsidRPr="00CF0535" w:rsidRDefault="00CF0535" w:rsidP="00CF0535">
            <w:pPr>
              <w:rPr>
                <w:rFonts w:ascii="Calibri" w:hAnsi="Calibri" w:cs="Calibri"/>
                <w:bCs/>
                <w:sz w:val="22"/>
                <w:szCs w:val="22"/>
                <w:lang w:val="en-US"/>
              </w:rPr>
            </w:pPr>
            <w:r w:rsidRPr="00CF0535">
              <w:rPr>
                <w:rFonts w:ascii="Calibri" w:hAnsi="Calibri" w:cs="Calibri"/>
                <w:sz w:val="22"/>
                <w:szCs w:val="22"/>
                <w:lang w:val="en-US"/>
              </w:rPr>
              <w:t>cold-storage solution in a SYNOLOGY Disk Station NAS located at NERF/imec.</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p>
          <w:p w:rsidR="00C271CA" w:rsidRPr="00EB125A" w:rsidRDefault="00C271CA" w:rsidP="00EB125A"/>
        </w:tc>
        <w:tc>
          <w:tcPr>
            <w:tcW w:w="10631" w:type="dxa"/>
          </w:tcPr>
          <w:p w:rsidR="00C271CA" w:rsidRPr="00CF0535" w:rsidRDefault="00C271CA" w:rsidP="00C271CA">
            <w:pPr>
              <w:rPr>
                <w:rFonts w:ascii="Calibri" w:eastAsia="MS Gothic" w:hAnsi="Calibri" w:cs="Calibri"/>
                <w:lang w:val="en-US"/>
              </w:rPr>
            </w:pPr>
          </w:p>
          <w:p w:rsidR="00EB125A" w:rsidRPr="00CF0535" w:rsidRDefault="00CF0535" w:rsidP="00C271CA">
            <w:pPr>
              <w:rPr>
                <w:rFonts w:ascii="Calibri" w:hAnsi="Calibri" w:cs="Calibri"/>
                <w:lang w:val="en-US"/>
              </w:rPr>
            </w:pPr>
            <w:r w:rsidRPr="00CF0535">
              <w:rPr>
                <w:rFonts w:ascii="Calibri" w:eastAsia="MS Gothic" w:hAnsi="Calibri" w:cs="Calibri"/>
                <w:lang w:val="en-US"/>
              </w:rPr>
              <w:t xml:space="preserve">KUL: </w:t>
            </w:r>
            <w:r w:rsidRPr="00CF0535">
              <w:rPr>
                <w:rFonts w:ascii="Calibri" w:hAnsi="Calibri" w:cs="Calibri"/>
                <w:lang w:val="en-US"/>
              </w:rPr>
              <w:t>Data is protected with 2FA. Servers are also within a locked office space.</w:t>
            </w:r>
          </w:p>
          <w:p w:rsidR="00CF0535" w:rsidRPr="00CF0535" w:rsidRDefault="00CF0535" w:rsidP="00C271CA">
            <w:pPr>
              <w:rPr>
                <w:rFonts w:ascii="Calibri" w:eastAsia="MS Gothic" w:hAnsi="Calibri" w:cs="Calibri"/>
                <w:lang w:val="en-US"/>
              </w:rPr>
            </w:pPr>
            <w:r w:rsidRPr="00CF0535">
              <w:rPr>
                <w:rFonts w:ascii="Calibri" w:hAnsi="Calibri" w:cs="Calibri"/>
                <w:lang w:val="en-US"/>
              </w:rPr>
              <w:t>NERF</w:t>
            </w:r>
            <w:r w:rsidRPr="00245BE9">
              <w:rPr>
                <w:rFonts w:ascii="Calibri" w:hAnsi="Calibri" w:cs="Calibri"/>
                <w:lang w:val="en-US"/>
              </w:rPr>
              <w:t xml:space="preserve">: </w:t>
            </w:r>
            <w:r w:rsidR="00245BE9" w:rsidRPr="00245BE9">
              <w:rPr>
                <w:rFonts w:ascii="Calibri" w:hAnsi="Calibri" w:cs="Calibri"/>
                <w:lang w:val="en-US"/>
              </w:rPr>
              <w:t xml:space="preserve">Data is protected following specific standards. </w:t>
            </w:r>
          </w:p>
          <w:p w:rsidR="00EB125A" w:rsidRPr="00CF0535" w:rsidRDefault="00EB125A" w:rsidP="00C271CA">
            <w:pPr>
              <w:rPr>
                <w:rFonts w:ascii="Calibri" w:eastAsia="MS Gothic" w:hAnsi="Calibri" w:cs="Calibri"/>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rsidR="00771609" w:rsidRPr="00A6282E" w:rsidRDefault="00771609" w:rsidP="00C271CA">
            <w:pPr>
              <w:rPr>
                <w:rFonts w:ascii="Calibri" w:eastAsia="MS Gothic" w:hAnsi="Calibri" w:cs="Calibri"/>
                <w:lang w:val="en-US"/>
              </w:rPr>
            </w:pPr>
          </w:p>
          <w:p w:rsidR="00771609" w:rsidRPr="00A6282E" w:rsidRDefault="00A6282E" w:rsidP="00C271CA">
            <w:pPr>
              <w:rPr>
                <w:rFonts w:ascii="Calibri" w:eastAsia="MS Gothic" w:hAnsi="Calibri" w:cs="Calibri"/>
                <w:lang w:val="en-US"/>
              </w:rPr>
            </w:pPr>
            <w:r w:rsidRPr="00A6282E">
              <w:rPr>
                <w:rFonts w:ascii="Calibri" w:eastAsia="MS Gothic" w:hAnsi="Calibri" w:cs="Calibri"/>
                <w:lang w:val="en-US"/>
              </w:rPr>
              <w:t>Both at KUL and NERF storage solutions and backups have been purchased and come with no extra cost.</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A6282E" w:rsidRDefault="00A6282E" w:rsidP="6320600B">
            <w:pPr>
              <w:rPr>
                <w:bCs/>
              </w:rPr>
            </w:pPr>
            <w:r w:rsidRPr="00A6282E">
              <w:rPr>
                <w:bCs/>
              </w:rPr>
              <w:t>All experimental data will be retained for reasons of reproducibility and to be used in further hypothesis development and testing.</w:t>
            </w: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tc>
        <w:tc>
          <w:tcPr>
            <w:tcW w:w="10631" w:type="dxa"/>
          </w:tcPr>
          <w:p w:rsidR="002300DE" w:rsidRDefault="002300DE" w:rsidP="6320600B">
            <w:pPr>
              <w:rPr>
                <w:b/>
                <w:bCs/>
              </w:rPr>
            </w:pPr>
          </w:p>
          <w:p w:rsidR="000C4BF5" w:rsidRPr="00A6282E" w:rsidRDefault="00A6282E" w:rsidP="6320600B">
            <w:pPr>
              <w:rPr>
                <w:bCs/>
              </w:rPr>
            </w:pPr>
            <w:r w:rsidRPr="00A6282E">
              <w:rPr>
                <w:bCs/>
              </w:rPr>
              <w:t>KUL and NERF long term storage solutions (in place)</w:t>
            </w: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AB632D" w:rsidRPr="00436EB9" w:rsidRDefault="00AB632D" w:rsidP="00877A71">
            <w:pPr>
              <w:rPr>
                <w:sz w:val="12"/>
              </w:rPr>
            </w:pP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A6282E" w:rsidRDefault="00A6282E" w:rsidP="5D59270C">
            <w:pPr>
              <w:rPr>
                <w:bCs/>
              </w:rPr>
            </w:pPr>
            <w:r w:rsidRPr="00A6282E">
              <w:rPr>
                <w:bCs/>
              </w:rPr>
              <w:t>Both labs pay a licence fee for the current and other projects.</w:t>
            </w:r>
          </w:p>
        </w:tc>
      </w:tr>
    </w:tbl>
    <w:p w:rsidR="00032ED4" w:rsidRDefault="00032ED4"/>
    <w:p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4405B1"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rsidR="004D37B4" w:rsidRDefault="004405B1" w:rsidP="004D37B4">
            <w:sdt>
              <w:sdtPr>
                <w:rPr>
                  <w:lang w:val="en-US"/>
                </w:rPr>
                <w:id w:val="-768703336"/>
                <w14:checkbox>
                  <w14:checked w14:val="1"/>
                  <w14:checkedState w14:val="2612" w14:font="MS Gothic"/>
                  <w14:uncheckedState w14:val="2610" w14:font="MS Gothic"/>
                </w14:checkbox>
              </w:sdtPr>
              <w:sdtEndPr/>
              <w:sdtContent>
                <w:r w:rsidR="00A6282E">
                  <w:rPr>
                    <w:rFonts w:ascii="MS Gothic" w:eastAsia="MS Gothic" w:hAnsi="MS Gothic" w:hint="eastAsia"/>
                    <w:lang w:val="en-US"/>
                  </w:rPr>
                  <w:t>☒</w:t>
                </w:r>
              </w:sdtContent>
            </w:sdt>
            <w:r w:rsidR="004D37B4">
              <w:t xml:space="preserve"> Yes, in a restricted access repository (after approval, institutional access only, …)</w:t>
            </w:r>
          </w:p>
          <w:p w:rsidR="004D37B4" w:rsidRDefault="004405B1"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rsidR="004D37B4" w:rsidRDefault="004405B1"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A6282E" w:rsidP="00436EB9">
            <w:pPr>
              <w:rPr>
                <w:lang w:val="en-US"/>
              </w:rPr>
            </w:pPr>
            <w:r>
              <w:rPr>
                <w:lang w:val="en-US"/>
              </w:rPr>
              <w:t>Bart Depreitere &amp; collaborators</w:t>
            </w:r>
          </w:p>
          <w:p w:rsidR="00A6282E" w:rsidRDefault="00A6282E" w:rsidP="00436EB9">
            <w:pPr>
              <w:rPr>
                <w:lang w:val="en-US"/>
              </w:rPr>
            </w:pPr>
            <w:r>
              <w:rPr>
                <w:lang w:val="en-US"/>
              </w:rPr>
              <w:t>Alan Urban &amp; collaborators</w:t>
            </w: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4405B1"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4405B1"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A6282E">
                  <w:rPr>
                    <w:rFonts w:ascii="MS Gothic" w:eastAsia="MS Gothic" w:hAnsi="MS Gothic" w:hint="eastAsia"/>
                    <w:lang w:val="en-US"/>
                  </w:rPr>
                  <w:t>☒</w:t>
                </w:r>
              </w:sdtContent>
            </w:sdt>
            <w:r w:rsidR="00566351">
              <w:rPr>
                <w:lang w:val="en-US"/>
              </w:rPr>
              <w:t xml:space="preserve"> Yes, intellectual property rights</w:t>
            </w:r>
          </w:p>
          <w:p w:rsidR="00566351" w:rsidRDefault="004405B1"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4405B1"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4405B1"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4405B1"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2300DE" w:rsidRPr="00A6282E" w:rsidRDefault="00A6282E" w:rsidP="6320600B">
            <w:pPr>
              <w:rPr>
                <w:bCs/>
              </w:rPr>
            </w:pPr>
            <w:r w:rsidRPr="00A6282E">
              <w:rPr>
                <w:bCs/>
              </w:rPr>
              <w:t>N/A</w:t>
            </w:r>
          </w:p>
        </w:tc>
      </w:tr>
      <w:tr w:rsidR="00A6282E" w:rsidRPr="00F42A6F" w:rsidTr="00436EB9">
        <w:trPr>
          <w:cantSplit/>
          <w:trHeight w:val="269"/>
        </w:trPr>
        <w:tc>
          <w:tcPr>
            <w:tcW w:w="4962" w:type="dxa"/>
          </w:tcPr>
          <w:p w:rsidR="00A6282E" w:rsidRDefault="00A6282E" w:rsidP="00A6282E">
            <w:r w:rsidRPr="00CF3DAB">
              <w:lastRenderedPageBreak/>
              <w:t>When will the data be made available?</w:t>
            </w:r>
          </w:p>
          <w:p w:rsidR="00A6282E" w:rsidRDefault="00A6282E" w:rsidP="00A6282E"/>
          <w:p w:rsidR="00A6282E" w:rsidRPr="00CF3DAB" w:rsidRDefault="00A6282E" w:rsidP="00A6282E">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rsidR="00A6282E" w:rsidRPr="00A6282E" w:rsidRDefault="00A6282E" w:rsidP="00A6282E">
            <w:pPr>
              <w:rPr>
                <w:bCs/>
              </w:rPr>
            </w:pPr>
            <w:r w:rsidRPr="00A6282E">
              <w:rPr>
                <w:bCs/>
              </w:rPr>
              <w:t>N/A</w:t>
            </w:r>
          </w:p>
        </w:tc>
      </w:tr>
      <w:tr w:rsidR="00A6282E" w:rsidRPr="00F42A6F" w:rsidTr="00436EB9">
        <w:trPr>
          <w:cantSplit/>
          <w:trHeight w:val="269"/>
        </w:trPr>
        <w:tc>
          <w:tcPr>
            <w:tcW w:w="4962" w:type="dxa"/>
          </w:tcPr>
          <w:p w:rsidR="00A6282E" w:rsidRDefault="00A6282E" w:rsidP="00A6282E">
            <w:r w:rsidRPr="009966C3">
              <w:t>Which data usage licenses are you going to provide? If none, please explain why.</w:t>
            </w:r>
          </w:p>
          <w:p w:rsidR="00A6282E" w:rsidRDefault="00A6282E" w:rsidP="00A6282E"/>
          <w:p w:rsidR="00A6282E" w:rsidRPr="007B6EED" w:rsidRDefault="00A6282E" w:rsidP="00A6282E">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A6282E" w:rsidRPr="007B6EED" w:rsidRDefault="00A6282E" w:rsidP="00A6282E">
            <w:pPr>
              <w:rPr>
                <w:rStyle w:val="Subtieleverwijzing"/>
                <w:i/>
                <w:sz w:val="20"/>
                <w:szCs w:val="20"/>
              </w:rPr>
            </w:pPr>
          </w:p>
          <w:p w:rsidR="00A6282E" w:rsidRPr="001F6067" w:rsidRDefault="00A6282E" w:rsidP="00A6282E">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Pr>
                <w:rStyle w:val="Subtieleverwijzing"/>
                <w:i/>
                <w:sz w:val="20"/>
                <w:szCs w:val="20"/>
              </w:rPr>
              <w:t xml:space="preserve"> </w:t>
            </w:r>
            <w:r>
              <w:rPr>
                <w:rStyle w:val="Voetnootmarkering"/>
                <w:i/>
                <w:smallCaps/>
                <w:color w:val="5A5A5A" w:themeColor="text1" w:themeTint="A5"/>
                <w:sz w:val="20"/>
                <w:szCs w:val="20"/>
              </w:rPr>
              <w:footnoteReference w:id="4"/>
            </w:r>
            <w:r>
              <w:rPr>
                <w:rStyle w:val="Subtieleverwijzing"/>
                <w:i/>
                <w:sz w:val="20"/>
                <w:szCs w:val="20"/>
              </w:rPr>
              <w:t xml:space="preserve"> </w:t>
            </w:r>
            <w:r w:rsidRPr="001F6067">
              <w:rPr>
                <w:i/>
                <w:smallCaps/>
                <w:color w:val="5A5A5A" w:themeColor="text1" w:themeTint="A5"/>
                <w:sz w:val="20"/>
                <w:szCs w:val="20"/>
              </w:rPr>
              <w:t xml:space="preserve"> </w:t>
            </w:r>
          </w:p>
          <w:p w:rsidR="00A6282E" w:rsidRDefault="00A6282E" w:rsidP="00A6282E"/>
        </w:tc>
        <w:tc>
          <w:tcPr>
            <w:tcW w:w="10631" w:type="dxa"/>
          </w:tcPr>
          <w:p w:rsidR="00A6282E" w:rsidRPr="00A6282E" w:rsidRDefault="00A6282E" w:rsidP="00A6282E">
            <w:pPr>
              <w:rPr>
                <w:bCs/>
              </w:rPr>
            </w:pPr>
            <w:r w:rsidRPr="00A6282E">
              <w:rPr>
                <w:bCs/>
              </w:rPr>
              <w:t>N/A</w:t>
            </w:r>
          </w:p>
        </w:tc>
      </w:tr>
      <w:tr w:rsidR="00A6282E" w:rsidRPr="00F42A6F" w:rsidTr="00436EB9">
        <w:trPr>
          <w:cantSplit/>
          <w:trHeight w:val="269"/>
        </w:trPr>
        <w:tc>
          <w:tcPr>
            <w:tcW w:w="4962" w:type="dxa"/>
          </w:tcPr>
          <w:p w:rsidR="00A6282E" w:rsidRDefault="00A6282E" w:rsidP="00A6282E">
            <w:r w:rsidRPr="00331EA7">
              <w:t xml:space="preserve">Do you intend to add a PID/DOI/accession number to your dataset(s)? If already available, </w:t>
            </w:r>
            <w:r>
              <w:t>please</w:t>
            </w:r>
            <w:r w:rsidRPr="00331EA7">
              <w:t xml:space="preserve"> provide it</w:t>
            </w:r>
            <w:r>
              <w:t xml:space="preserve"> here</w:t>
            </w:r>
            <w:r w:rsidRPr="00331EA7">
              <w:t>.</w:t>
            </w:r>
          </w:p>
          <w:p w:rsidR="00A6282E" w:rsidRDefault="00A6282E" w:rsidP="00A6282E"/>
          <w:p w:rsidR="00A6282E" w:rsidRPr="007B6EED" w:rsidRDefault="00A6282E" w:rsidP="00A6282E">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rsidR="00A6282E" w:rsidRPr="00C25D47" w:rsidRDefault="00A6282E" w:rsidP="00A6282E"/>
        </w:tc>
        <w:tc>
          <w:tcPr>
            <w:tcW w:w="10631" w:type="dxa"/>
          </w:tcPr>
          <w:p w:rsidR="00A6282E" w:rsidRPr="00436EB9" w:rsidRDefault="004405B1" w:rsidP="00A6282E">
            <w:pPr>
              <w:rPr>
                <w:lang w:val="en-US"/>
              </w:rPr>
            </w:pPr>
            <w:sdt>
              <w:sdtPr>
                <w:rPr>
                  <w:lang w:val="en-US"/>
                </w:rPr>
                <w:id w:val="-616136886"/>
                <w14:checkbox>
                  <w14:checked w14:val="0"/>
                  <w14:checkedState w14:val="2612" w14:font="MS Gothic"/>
                  <w14:uncheckedState w14:val="2610" w14:font="MS Gothic"/>
                </w14:checkbox>
              </w:sdtPr>
              <w:sdtEndPr/>
              <w:sdtContent>
                <w:r w:rsidR="00A6282E" w:rsidRPr="00436EB9">
                  <w:rPr>
                    <w:rFonts w:ascii="MS Gothic" w:eastAsia="MS Gothic" w:hAnsi="MS Gothic" w:hint="eastAsia"/>
                    <w:lang w:val="en-US"/>
                  </w:rPr>
                  <w:t>☐</w:t>
                </w:r>
              </w:sdtContent>
            </w:sdt>
            <w:r w:rsidR="00A6282E" w:rsidRPr="00436EB9">
              <w:rPr>
                <w:lang w:val="en-US"/>
              </w:rPr>
              <w:t xml:space="preserve"> Yes</w:t>
            </w:r>
          </w:p>
          <w:p w:rsidR="00A6282E" w:rsidRPr="00436EB9" w:rsidRDefault="004405B1" w:rsidP="00A6282E">
            <w:pPr>
              <w:rPr>
                <w:lang w:val="en-US"/>
              </w:rPr>
            </w:pPr>
            <w:sdt>
              <w:sdtPr>
                <w:rPr>
                  <w:lang w:val="en-US"/>
                </w:rPr>
                <w:id w:val="-1466434150"/>
                <w14:checkbox>
                  <w14:checked w14:val="1"/>
                  <w14:checkedState w14:val="2612" w14:font="MS Gothic"/>
                  <w14:uncheckedState w14:val="2610" w14:font="MS Gothic"/>
                </w14:checkbox>
              </w:sdtPr>
              <w:sdtEndPr/>
              <w:sdtContent>
                <w:r w:rsidR="00A6282E">
                  <w:rPr>
                    <w:rFonts w:ascii="MS Gothic" w:eastAsia="MS Gothic" w:hAnsi="MS Gothic" w:hint="eastAsia"/>
                    <w:lang w:val="en-US"/>
                  </w:rPr>
                  <w:t>☒</w:t>
                </w:r>
              </w:sdtContent>
            </w:sdt>
            <w:r w:rsidR="00A6282E" w:rsidRPr="00436EB9">
              <w:rPr>
                <w:lang w:val="en-US"/>
              </w:rPr>
              <w:t xml:space="preserve"> No</w:t>
            </w:r>
          </w:p>
          <w:p w:rsidR="00A6282E" w:rsidRDefault="00A6282E" w:rsidP="00A6282E">
            <w:pPr>
              <w:rPr>
                <w:bCs/>
              </w:rPr>
            </w:pPr>
            <w:r w:rsidRPr="00436EB9">
              <w:rPr>
                <w:bCs/>
              </w:rPr>
              <w:t xml:space="preserve">If </w:t>
            </w:r>
            <w:r>
              <w:rPr>
                <w:bCs/>
              </w:rPr>
              <w:t>yes</w:t>
            </w:r>
            <w:r w:rsidRPr="00436EB9">
              <w:rPr>
                <w:bCs/>
              </w:rPr>
              <w:t>:</w:t>
            </w:r>
          </w:p>
          <w:p w:rsidR="00A6282E" w:rsidRDefault="00A6282E" w:rsidP="00A6282E">
            <w:pPr>
              <w:rPr>
                <w:b/>
                <w:bCs/>
              </w:rPr>
            </w:pPr>
          </w:p>
          <w:p w:rsidR="00A6282E" w:rsidRPr="00C57639" w:rsidRDefault="00A6282E" w:rsidP="00A6282E">
            <w:pPr>
              <w:rPr>
                <w:b/>
                <w:bCs/>
              </w:rPr>
            </w:pPr>
          </w:p>
        </w:tc>
      </w:tr>
      <w:tr w:rsidR="00A6282E" w:rsidRPr="005B780B" w:rsidTr="00436EB9">
        <w:trPr>
          <w:cantSplit/>
          <w:trHeight w:val="269"/>
        </w:trPr>
        <w:tc>
          <w:tcPr>
            <w:tcW w:w="4962" w:type="dxa"/>
          </w:tcPr>
          <w:p w:rsidR="00A6282E" w:rsidRPr="00BD4178" w:rsidRDefault="00A6282E" w:rsidP="00A6282E">
            <w:r>
              <w:t xml:space="preserve">What are the expected costs for data sharing? How will these costs be covered? </w:t>
            </w:r>
          </w:p>
          <w:p w:rsidR="00A6282E" w:rsidRPr="00D712D9" w:rsidRDefault="00A6282E" w:rsidP="00A6282E">
            <w:pPr>
              <w:rPr>
                <w:i/>
              </w:rPr>
            </w:pPr>
          </w:p>
        </w:tc>
        <w:tc>
          <w:tcPr>
            <w:tcW w:w="10631" w:type="dxa"/>
          </w:tcPr>
          <w:p w:rsidR="00A6282E" w:rsidRPr="00A6282E" w:rsidRDefault="00A6282E" w:rsidP="00A6282E">
            <w:pPr>
              <w:rPr>
                <w:bCs/>
              </w:rPr>
            </w:pPr>
            <w:r w:rsidRPr="00A6282E">
              <w:rPr>
                <w:bCs/>
              </w:rPr>
              <w:t>N/A</w:t>
            </w:r>
          </w:p>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EA1CFC" w:rsidRDefault="00EA1CFC" w:rsidP="6320600B">
            <w:pPr>
              <w:rPr>
                <w:bCs/>
              </w:rPr>
            </w:pPr>
            <w:bookmarkStart w:id="2" w:name="_GoBack"/>
            <w:bookmarkEnd w:id="2"/>
            <w:r w:rsidRPr="00EA1CFC">
              <w:rPr>
                <w:bCs/>
              </w:rPr>
              <w:t>PhD student Bart Depreitere under his supervision</w:t>
            </w:r>
          </w:p>
          <w:p w:rsidR="00EA1CFC" w:rsidRPr="00EA1CFC" w:rsidRDefault="00EA1CFC" w:rsidP="6320600B">
            <w:pPr>
              <w:rPr>
                <w:bCs/>
              </w:rPr>
            </w:pPr>
            <w:r w:rsidRPr="00EA1CFC">
              <w:rPr>
                <w:bCs/>
              </w:rPr>
              <w:t>Postdoc fellow Alan Urban under his supervision</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EA1CFC" w:rsidRPr="00EA1CFC" w:rsidRDefault="00EA1CFC" w:rsidP="00EA1CFC">
            <w:pPr>
              <w:rPr>
                <w:bCs/>
              </w:rPr>
            </w:pPr>
            <w:r w:rsidRPr="00EA1CFC">
              <w:rPr>
                <w:bCs/>
              </w:rPr>
              <w:t>PhD student Bart Depreitere under his supervision</w:t>
            </w:r>
          </w:p>
          <w:p w:rsidR="002300DE" w:rsidRPr="00EA1CFC" w:rsidRDefault="00EA1CFC" w:rsidP="00EA1CFC">
            <w:pPr>
              <w:rPr>
                <w:bCs/>
              </w:rPr>
            </w:pPr>
            <w:r w:rsidRPr="00EA1CFC">
              <w:rPr>
                <w:bCs/>
              </w:rPr>
              <w:t>Postdoc fellow Alan Urban under his supervision</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EA1CFC" w:rsidRPr="00EA1CFC" w:rsidRDefault="00EA1CFC" w:rsidP="00EA1CFC">
            <w:pPr>
              <w:rPr>
                <w:bCs/>
              </w:rPr>
            </w:pPr>
            <w:r w:rsidRPr="00EA1CFC">
              <w:rPr>
                <w:bCs/>
              </w:rPr>
              <w:t>PhD student Bart Depreitere under his supervision</w:t>
            </w:r>
          </w:p>
          <w:p w:rsidR="002300DE" w:rsidRPr="00EA1CFC" w:rsidRDefault="00EA1CFC" w:rsidP="00EA1CFC">
            <w:pPr>
              <w:rPr>
                <w:bCs/>
              </w:rPr>
            </w:pPr>
            <w:r w:rsidRPr="00EA1CFC">
              <w:rPr>
                <w:bCs/>
              </w:rPr>
              <w:t>Postdoc fellow Alan Urban under his supervision</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EA1CFC" w:rsidRDefault="00EA1CFC" w:rsidP="6320600B">
            <w:pPr>
              <w:rPr>
                <w:bCs/>
              </w:rPr>
            </w:pPr>
            <w:r w:rsidRPr="00EA1CFC">
              <w:rPr>
                <w:bCs/>
              </w:rPr>
              <w:t>Bart Depreitere and Alan Urban</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5E4" w:rsidRDefault="00FB55E4" w:rsidP="00CE49D2">
      <w:r>
        <w:separator/>
      </w:r>
    </w:p>
  </w:endnote>
  <w:endnote w:type="continuationSeparator" w:id="0">
    <w:p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rPr>
    </w:sdtEndPr>
    <w:sdtContent>
      <w:p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4405B1">
          <w:rPr>
            <w:noProof/>
          </w:rPr>
          <w:t>12</w:t>
        </w:r>
        <w:r w:rsidR="00DF0787">
          <w:rPr>
            <w:noProof/>
          </w:rPr>
          <w:fldChar w:fldCharType="end"/>
        </w:r>
      </w:p>
    </w:sdtContent>
  </w:sdt>
  <w:p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5E4" w:rsidRDefault="00FB55E4" w:rsidP="00CE49D2">
      <w:r>
        <w:separator/>
      </w:r>
    </w:p>
  </w:footnote>
  <w:footnote w:type="continuationSeparator" w:id="0">
    <w:p w:rsidR="00FB55E4" w:rsidRDefault="00FB55E4" w:rsidP="00CE49D2">
      <w:r>
        <w:continuationSeparator/>
      </w:r>
    </w:p>
  </w:footnote>
  <w:footnote w:id="1">
    <w:p w:rsidR="00DF0787" w:rsidRPr="0097375E" w:rsidRDefault="00DF0787">
      <w:pPr>
        <w:pStyle w:val="Voetnoottekst"/>
      </w:pPr>
      <w:r>
        <w:rPr>
          <w:rStyle w:val="Voetnootmarkering"/>
        </w:rPr>
        <w:footnoteRef/>
      </w:r>
      <w:r>
        <w:t xml:space="preserve"> </w:t>
      </w:r>
      <w:r w:rsidRPr="0097375E">
        <w:t>Add rows for each dataset you want to describe.</w:t>
      </w:r>
    </w:p>
  </w:footnote>
  <w:footnote w:id="2">
    <w:p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3">
    <w:p w:rsidR="00534576" w:rsidRPr="00534576" w:rsidRDefault="00534576">
      <w:pPr>
        <w:pStyle w:val="Voetnoottekst"/>
      </w:pPr>
    </w:p>
  </w:footnote>
  <w:footnote w:id="4">
    <w:p w:rsidR="00A6282E" w:rsidRPr="00B55935" w:rsidRDefault="00A6282E">
      <w:pPr>
        <w:pStyle w:val="Voetnoottekst"/>
      </w:pPr>
      <w:r>
        <w:rPr>
          <w:rStyle w:val="Voetnootmarkering"/>
        </w:rPr>
        <w:footnoteRef/>
      </w:r>
      <w:r>
        <w:t xml:space="preserve"> Source: Ghent University Generic DMP Evaluation Rubric:  </w:t>
      </w:r>
      <w:hyperlink r:id="rId1"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0FF6"/>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4732"/>
    <w:rsid w:val="001F6067"/>
    <w:rsid w:val="00202C9D"/>
    <w:rsid w:val="00203D87"/>
    <w:rsid w:val="00207D68"/>
    <w:rsid w:val="00223EB2"/>
    <w:rsid w:val="002300DE"/>
    <w:rsid w:val="002330AD"/>
    <w:rsid w:val="00243B39"/>
    <w:rsid w:val="00244A11"/>
    <w:rsid w:val="00245BE9"/>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218"/>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0805"/>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05B1"/>
    <w:rsid w:val="0044123C"/>
    <w:rsid w:val="00441D64"/>
    <w:rsid w:val="004420AA"/>
    <w:rsid w:val="00442BCA"/>
    <w:rsid w:val="00447077"/>
    <w:rsid w:val="0046404A"/>
    <w:rsid w:val="0046695E"/>
    <w:rsid w:val="00470052"/>
    <w:rsid w:val="0047216C"/>
    <w:rsid w:val="0047316D"/>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5F50"/>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C4D"/>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282E"/>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535"/>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3169"/>
    <w:rsid w:val="00E5577F"/>
    <w:rsid w:val="00E57FED"/>
    <w:rsid w:val="00E6127A"/>
    <w:rsid w:val="00E62A40"/>
    <w:rsid w:val="00E67B8A"/>
    <w:rsid w:val="00E77592"/>
    <w:rsid w:val="00E841AA"/>
    <w:rsid w:val="00E8604D"/>
    <w:rsid w:val="00E93C67"/>
    <w:rsid w:val="00EA1B20"/>
    <w:rsid w:val="00EA1CFC"/>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F909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UnresolvedMention">
    <w:name w:val="Unresolved Mention"/>
    <w:basedOn w:val="Standaardalinea-lettertype"/>
    <w:uiPriority w:val="99"/>
    <w:semiHidden/>
    <w:unhideWhenUsed/>
    <w:rsid w:val="0013590B"/>
    <w:rPr>
      <w:color w:val="605E5C"/>
      <w:shd w:val="clear" w:color="auto" w:fill="E1DFDD"/>
    </w:rPr>
  </w:style>
  <w:style w:type="paragraph" w:customStyle="1" w:styleId="Default">
    <w:name w:val="Default"/>
    <w:rsid w:val="002A2218"/>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460-2364"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G0C9923N</Project_x0020_Ref.>
    <Code xmlns="d2b4f59a-05ce-4744-9d1c-9dd30147ee09">3M220703</Code>
    <FundingCallID xmlns="d2b4f59a-05ce-4744-9d1c-9dd30147ee09">39876</FundingCallID>
    <_dlc_DocId xmlns="d2b4f59a-05ce-4744-9d1c-9dd30147ee09">P4FNSWA4HVKW-73199252-12875</_dlc_DocId>
    <_dlc_DocIdUrl xmlns="d2b4f59a-05ce-4744-9d1c-9dd30147ee09">
      <Url>https://www.groupware.kuleuven.be/sites/dmpmt/_layouts/15/DocIdRedir.aspx?ID=P4FNSWA4HVKW-73199252-12875</Url>
      <Description>P4FNSWA4HVKW-73199252-12875</Description>
    </_dlc_DocIdUrl>
    <TypeDoc xmlns="de64d03d-2dbc-4782-9fbf-1d8df1c50cf7">Initial</TypeDoc>
    <FormID xmlns="d2b4f59a-05ce-4744-9d1c-9dd30147ee09">2849</FormID>
  </documentManagement>
</p:properties>
</file>

<file path=customXml/itemProps1.xml><?xml version="1.0" encoding="utf-8"?>
<ds:datastoreItem xmlns:ds="http://schemas.openxmlformats.org/officeDocument/2006/customXml" ds:itemID="{C78FDEE2-D94B-453F-A221-DDE52A56C2FD}"/>
</file>

<file path=customXml/itemProps2.xml><?xml version="1.0" encoding="utf-8"?>
<ds:datastoreItem xmlns:ds="http://schemas.openxmlformats.org/officeDocument/2006/customXml" ds:itemID="{9F1794FC-EF74-4D18-8A22-647E8560AC20}"/>
</file>

<file path=customXml/itemProps3.xml><?xml version="1.0" encoding="utf-8"?>
<ds:datastoreItem xmlns:ds="http://schemas.openxmlformats.org/officeDocument/2006/customXml" ds:itemID="{7598768B-DE84-4422-A583-7C9BA2D7F775}"/>
</file>

<file path=customXml/itemProps4.xml><?xml version="1.0" encoding="utf-8"?>
<ds:datastoreItem xmlns:ds="http://schemas.openxmlformats.org/officeDocument/2006/customXml" ds:itemID="{B51D0B8D-6E88-4670-9607-07A60F1227B3}"/>
</file>

<file path=customXml/itemProps5.xml><?xml version="1.0" encoding="utf-8"?>
<ds:datastoreItem xmlns:ds="http://schemas.openxmlformats.org/officeDocument/2006/customXml" ds:itemID="{D94BE93D-C4F5-45BC-B80F-60EE2E20B7F2}"/>
</file>

<file path=docProps/app.xml><?xml version="1.0" encoding="utf-8"?>
<Properties xmlns="http://schemas.openxmlformats.org/officeDocument/2006/extended-properties" xmlns:vt="http://schemas.openxmlformats.org/officeDocument/2006/docPropsVTypes">
  <Template>Normal</Template>
  <TotalTime>0</TotalTime>
  <Pages>12</Pages>
  <Words>2000</Words>
  <Characters>11004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2023-04-21T19:25:00Z</dcterms:created>
  <dcterms:modified xsi:type="dcterms:W3CDTF">2023-05-07T13:08:00Z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8530971a-a07f-4d04-b401-97c3f206a253</vt:lpwstr>
  </property>
</Properties>
</file>