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BC316"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75D7F8A2" w14:textId="77777777" w:rsidR="003C48A9" w:rsidRDefault="003C48A9" w:rsidP="00AB3302">
      <w:pPr>
        <w:rPr>
          <w:bCs/>
        </w:rPr>
      </w:pPr>
    </w:p>
    <w:p w14:paraId="796A504A"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7E972762"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07CEC83A"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12" w:history="1">
        <w:r w:rsidRPr="00F17D69">
          <w:rPr>
            <w:rStyle w:val="Hyperlink"/>
            <w:rFonts w:cstheme="minorHAnsi"/>
          </w:rPr>
          <w:t>link</w:t>
        </w:r>
      </w:hyperlink>
      <w:r>
        <w:rPr>
          <w:rFonts w:cstheme="minorHAnsi"/>
        </w:rPr>
        <w:t xml:space="preserve">. </w:t>
      </w:r>
    </w:p>
    <w:p w14:paraId="22E402A8" w14:textId="77777777" w:rsidR="00AB3302" w:rsidRDefault="00AB3302" w:rsidP="00F17D69">
      <w:pPr>
        <w:spacing w:after="120"/>
        <w:rPr>
          <w:bCs/>
        </w:rPr>
      </w:pPr>
    </w:p>
    <w:p w14:paraId="2046B99B" w14:textId="77777777" w:rsidR="00E20180" w:rsidRDefault="00E20180" w:rsidP="00AE0BF5"/>
    <w:p w14:paraId="544B293A" w14:textId="77777777" w:rsidR="00AB3302" w:rsidRDefault="00AB3302" w:rsidP="00AE0BF5">
      <w:pPr>
        <w:rPr>
          <w:rFonts w:cstheme="minorHAnsi"/>
        </w:rPr>
      </w:pPr>
    </w:p>
    <w:p w14:paraId="62797F91" w14:textId="77777777" w:rsidR="00AB3302" w:rsidRDefault="00AB3302" w:rsidP="00AE0BF5">
      <w:pPr>
        <w:rPr>
          <w:rFonts w:cstheme="minorHAnsi"/>
        </w:rPr>
      </w:pPr>
    </w:p>
    <w:p w14:paraId="6A1FD449"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146F3F0B" w14:textId="77777777" w:rsidTr="003B1BA3">
        <w:trPr>
          <w:cantSplit/>
        </w:trPr>
        <w:tc>
          <w:tcPr>
            <w:tcW w:w="15593" w:type="dxa"/>
            <w:gridSpan w:val="2"/>
            <w:shd w:val="clear" w:color="auto" w:fill="5B9BD5" w:themeFill="accent5"/>
          </w:tcPr>
          <w:p w14:paraId="621FE2F6"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7C52ED87" w14:textId="77777777" w:rsidR="00202C9D" w:rsidRPr="00265950" w:rsidRDefault="00202C9D" w:rsidP="003B1BA3">
            <w:pPr>
              <w:pStyle w:val="ListParagraph"/>
              <w:ind w:left="1080"/>
              <w:rPr>
                <w:b/>
                <w:lang w:val="nl-BE"/>
              </w:rPr>
            </w:pPr>
          </w:p>
        </w:tc>
      </w:tr>
      <w:tr w:rsidR="00202C9D" w14:paraId="74BB6F72" w14:textId="77777777" w:rsidTr="003B1BA3">
        <w:trPr>
          <w:cantSplit/>
          <w:trHeight w:val="269"/>
        </w:trPr>
        <w:tc>
          <w:tcPr>
            <w:tcW w:w="4962" w:type="dxa"/>
          </w:tcPr>
          <w:p w14:paraId="0AD24B29"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409A2648" w14:textId="577C5925" w:rsidR="00202C9D" w:rsidRPr="003605DF" w:rsidRDefault="00BE376D" w:rsidP="003B1BA3">
            <w:pPr>
              <w:rPr>
                <w:b/>
                <w:bCs/>
                <w:lang w:val="nl-BE"/>
              </w:rPr>
            </w:pPr>
            <w:r>
              <w:rPr>
                <w:b/>
                <w:bCs/>
                <w:lang w:val="nl-BE"/>
              </w:rPr>
              <w:t xml:space="preserve">Nero Budur </w:t>
            </w:r>
            <w:r w:rsidRPr="00BE376D">
              <w:rPr>
                <w:b/>
                <w:bCs/>
                <w:lang w:val="nl-BE"/>
              </w:rPr>
              <w:t>0000-0002-0181-9988</w:t>
            </w:r>
          </w:p>
        </w:tc>
      </w:tr>
      <w:tr w:rsidR="00202C9D" w14:paraId="07F006B1" w14:textId="77777777" w:rsidTr="003B1BA3">
        <w:trPr>
          <w:cantSplit/>
          <w:trHeight w:val="633"/>
        </w:trPr>
        <w:tc>
          <w:tcPr>
            <w:tcW w:w="4962" w:type="dxa"/>
          </w:tcPr>
          <w:p w14:paraId="55AF59B4"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431140CE" w14:textId="77777777" w:rsidR="00202C9D" w:rsidRPr="006C0CA3" w:rsidRDefault="00202C9D" w:rsidP="003B1BA3">
            <w:pPr>
              <w:rPr>
                <w:b/>
                <w:bCs/>
              </w:rPr>
            </w:pPr>
          </w:p>
        </w:tc>
      </w:tr>
      <w:tr w:rsidR="00202C9D" w14:paraId="7379D4E5" w14:textId="77777777" w:rsidTr="003B1BA3">
        <w:trPr>
          <w:cantSplit/>
          <w:trHeight w:val="269"/>
        </w:trPr>
        <w:tc>
          <w:tcPr>
            <w:tcW w:w="4962" w:type="dxa"/>
          </w:tcPr>
          <w:p w14:paraId="1E3D5E57"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3358DF43" w14:textId="11791A34" w:rsidR="00202C9D" w:rsidRPr="00BE376D" w:rsidRDefault="00202C9D" w:rsidP="003B1BA3">
            <w:pPr>
              <w:rPr>
                <w:rFonts w:ascii="Arial" w:hAnsi="Arial" w:cs="Arial"/>
                <w:b/>
                <w:bCs/>
                <w:caps/>
                <w:color w:val="333333"/>
                <w:sz w:val="21"/>
                <w:szCs w:val="21"/>
              </w:rPr>
            </w:pPr>
            <w:r>
              <w:rPr>
                <w:lang w:val="nl-BE"/>
              </w:rPr>
              <w:t xml:space="preserve"> </w:t>
            </w:r>
            <w:r w:rsidR="00BE376D">
              <w:rPr>
                <w:rFonts w:ascii="Arial" w:hAnsi="Arial" w:cs="Arial"/>
                <w:b/>
                <w:bCs/>
                <w:caps/>
                <w:color w:val="333333"/>
                <w:sz w:val="21"/>
                <w:szCs w:val="21"/>
              </w:rPr>
              <w:t>SINGULARITIES IN ALGEBRAIC GEOMETRY</w:t>
            </w:r>
          </w:p>
        </w:tc>
      </w:tr>
      <w:tr w:rsidR="00202C9D" w14:paraId="625DFDC3" w14:textId="77777777" w:rsidTr="003B1BA3">
        <w:trPr>
          <w:cantSplit/>
          <w:trHeight w:val="269"/>
        </w:trPr>
        <w:tc>
          <w:tcPr>
            <w:tcW w:w="4962" w:type="dxa"/>
          </w:tcPr>
          <w:p w14:paraId="23E940F1" w14:textId="77777777" w:rsidR="00202C9D" w:rsidRPr="00B84C69" w:rsidRDefault="00202C9D" w:rsidP="003B1BA3">
            <w:r w:rsidRPr="006C0CA3">
              <w:t>Funder(s) GrantID</w:t>
            </w:r>
            <w:r w:rsidRPr="006C0CA3">
              <w:rPr>
                <w:vertAlign w:val="superscript"/>
              </w:rPr>
              <w:footnoteReference w:id="2"/>
            </w:r>
          </w:p>
        </w:tc>
        <w:tc>
          <w:tcPr>
            <w:tcW w:w="10631" w:type="dxa"/>
          </w:tcPr>
          <w:p w14:paraId="466D18D2" w14:textId="4FF5F22E" w:rsidR="00202C9D" w:rsidRDefault="00BE376D" w:rsidP="003B1BA3">
            <w:pPr>
              <w:rPr>
                <w:lang w:val="nl-BE"/>
              </w:rPr>
            </w:pPr>
            <w:r w:rsidRPr="00BE376D">
              <w:rPr>
                <w:lang w:val="nl-BE"/>
              </w:rPr>
              <w:t>G0B3123N</w:t>
            </w:r>
          </w:p>
        </w:tc>
      </w:tr>
      <w:tr w:rsidR="00202C9D" w:rsidRPr="003716A8" w14:paraId="611B1349" w14:textId="77777777" w:rsidTr="003B1BA3">
        <w:trPr>
          <w:cantSplit/>
          <w:trHeight w:val="269"/>
        </w:trPr>
        <w:tc>
          <w:tcPr>
            <w:tcW w:w="4962" w:type="dxa"/>
          </w:tcPr>
          <w:p w14:paraId="4ADD1B00" w14:textId="77777777" w:rsidR="00202C9D" w:rsidRPr="00B84C69" w:rsidRDefault="00202C9D" w:rsidP="003B1BA3">
            <w:r w:rsidRPr="00C512C7">
              <w:t>Affiliation(s)</w:t>
            </w:r>
          </w:p>
        </w:tc>
        <w:tc>
          <w:tcPr>
            <w:tcW w:w="10631" w:type="dxa"/>
          </w:tcPr>
          <w:p w14:paraId="1F619DD4" w14:textId="5D32A1AD" w:rsidR="00202C9D" w:rsidRDefault="00673E7D" w:rsidP="003B1BA3">
            <w:pPr>
              <w:rPr>
                <w:lang w:val="nl-BE"/>
              </w:rPr>
            </w:pPr>
            <w:r>
              <w:rPr>
                <w:rFonts w:ascii="Segoe UI Symbol" w:hAnsi="Segoe UI Symbol" w:cs="Segoe UI Symbol"/>
                <w:lang w:val="nl-BE"/>
              </w:rPr>
              <w:t>X</w:t>
            </w:r>
            <w:r w:rsidR="00202C9D" w:rsidRPr="0094370D">
              <w:rPr>
                <w:lang w:val="nl-BE"/>
              </w:rPr>
              <w:t xml:space="preserve"> </w:t>
            </w:r>
            <w:r>
              <w:rPr>
                <w:lang w:val="nl-BE"/>
              </w:rPr>
              <w:t xml:space="preserve"> </w:t>
            </w:r>
            <w:r w:rsidR="00202C9D" w:rsidRPr="0094370D">
              <w:rPr>
                <w:lang w:val="nl-BE"/>
              </w:rPr>
              <w:t xml:space="preserve">KU Leuven </w:t>
            </w:r>
          </w:p>
          <w:p w14:paraId="7EF084C9"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6C230AC1"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17607225"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6A07BBCC"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45BC7074"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Other:</w:t>
            </w:r>
          </w:p>
          <w:p w14:paraId="6932E8D5"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11DD9F3A" w14:textId="77777777" w:rsidTr="003B1BA3">
        <w:trPr>
          <w:cantSplit/>
          <w:trHeight w:val="269"/>
        </w:trPr>
        <w:tc>
          <w:tcPr>
            <w:tcW w:w="4962" w:type="dxa"/>
          </w:tcPr>
          <w:p w14:paraId="66BFC48A" w14:textId="77777777" w:rsidR="00202C9D" w:rsidRPr="00C512C7" w:rsidRDefault="00202C9D" w:rsidP="003B1BA3">
            <w:r w:rsidRPr="003716A8">
              <w:t>Please provide a short project description</w:t>
            </w:r>
          </w:p>
        </w:tc>
        <w:tc>
          <w:tcPr>
            <w:tcW w:w="10631" w:type="dxa"/>
          </w:tcPr>
          <w:p w14:paraId="3D877D45" w14:textId="069366C4" w:rsidR="00202C9D" w:rsidRPr="006B2AFF" w:rsidRDefault="006B2AFF" w:rsidP="003B1BA3">
            <w:pPr>
              <w:rPr>
                <w:rFonts w:ascii="Segoe UI Symbol" w:hAnsi="Segoe UI Symbol" w:cs="Segoe UI Symbol"/>
                <w:lang w:val="en-US"/>
              </w:rPr>
            </w:pPr>
            <w:r w:rsidRPr="006B2AFF">
              <w:rPr>
                <w:rFonts w:ascii="Segoe UI Symbol" w:hAnsi="Segoe UI Symbol" w:cs="Segoe UI Symbol"/>
                <w:lang w:val="en-US"/>
              </w:rPr>
              <w:t xml:space="preserve">This project is about singularities on geometrical shapes given by algebraic equations, also called algebraic varieties. We will study the effect of the presence of singularities the geometry, the algebra, and the topology of algebraic varieties. On the geometric side, we will study contact loci of arcs associated with singularities. We aim to provide connections between contact loci and the minimal model program, to find an answer to the embedded Nash problem, and to address conjectures relating them with symplectic geometry via Floer homology and symplectic homology. On the algebraic side, we will study open questions on D-modules and Bernstein-Sato ideals. On the topological side, we will study local systems, their deformation theory with cohomological constraints, and will address the open question of which local systems can be constructed from geometry. </w:t>
            </w:r>
            <w:r w:rsidR="00C04982">
              <w:rPr>
                <w:rFonts w:ascii="Segoe UI Symbol" w:hAnsi="Segoe UI Symbol" w:cs="Segoe UI Symbol"/>
                <w:lang w:val="en-US"/>
              </w:rPr>
              <w:t>A</w:t>
            </w:r>
            <w:r w:rsidRPr="006B2AFF">
              <w:rPr>
                <w:rFonts w:ascii="Segoe UI Symbol" w:hAnsi="Segoe UI Symbol" w:cs="Segoe UI Symbol"/>
                <w:lang w:val="en-US"/>
              </w:rPr>
              <w:t xml:space="preserve"> long-term goal is to provide new tools to address </w:t>
            </w:r>
            <w:r w:rsidR="00C04982">
              <w:rPr>
                <w:rFonts w:ascii="Segoe UI Symbol" w:hAnsi="Segoe UI Symbol" w:cs="Segoe UI Symbol"/>
                <w:lang w:val="en-US"/>
              </w:rPr>
              <w:t>the monodromy</w:t>
            </w:r>
            <w:r w:rsidRPr="006B2AFF">
              <w:rPr>
                <w:rFonts w:ascii="Segoe UI Symbol" w:hAnsi="Segoe UI Symbol" w:cs="Segoe UI Symbol"/>
                <w:lang w:val="en-US"/>
              </w:rPr>
              <w:t xml:space="preserve"> conjecture.</w:t>
            </w:r>
          </w:p>
        </w:tc>
      </w:tr>
    </w:tbl>
    <w:p w14:paraId="6FD29A9B" w14:textId="28404C1A" w:rsidR="00B45D33" w:rsidRDefault="00B45D33"/>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2CE67F65" w14:textId="77777777" w:rsidTr="00BA789F">
        <w:trPr>
          <w:cantSplit/>
          <w:trHeight w:val="269"/>
        </w:trPr>
        <w:tc>
          <w:tcPr>
            <w:tcW w:w="15593" w:type="dxa"/>
            <w:gridSpan w:val="2"/>
            <w:shd w:val="clear" w:color="auto" w:fill="5B9BD5" w:themeFill="accent5"/>
          </w:tcPr>
          <w:p w14:paraId="7D822EC1" w14:textId="77777777" w:rsidR="00BA789F" w:rsidRDefault="00BA789F" w:rsidP="00BA789F">
            <w:pPr>
              <w:pStyle w:val="ListParagraph"/>
              <w:numPr>
                <w:ilvl w:val="0"/>
                <w:numId w:val="22"/>
              </w:numPr>
              <w:jc w:val="center"/>
              <w:rPr>
                <w:b/>
                <w:bCs/>
                <w:lang w:val="nl-BE"/>
              </w:rPr>
            </w:pPr>
            <w:r>
              <w:rPr>
                <w:b/>
                <w:bCs/>
                <w:lang w:val="nl-BE"/>
              </w:rPr>
              <w:t>Research Data Summary</w:t>
            </w:r>
          </w:p>
          <w:p w14:paraId="0648AB76" w14:textId="77777777" w:rsidR="00BA789F" w:rsidRPr="00184881" w:rsidRDefault="00BA789F" w:rsidP="00184881"/>
        </w:tc>
      </w:tr>
      <w:tr w:rsidR="00184881" w:rsidRPr="00F42A6F" w14:paraId="77A81BE9" w14:textId="77777777" w:rsidTr="00DF0787">
        <w:trPr>
          <w:cantSplit/>
          <w:trHeight w:val="269"/>
        </w:trPr>
        <w:tc>
          <w:tcPr>
            <w:tcW w:w="15593" w:type="dxa"/>
            <w:gridSpan w:val="2"/>
          </w:tcPr>
          <w:p w14:paraId="21B22201"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4F2B61A0" w14:textId="77777777" w:rsidTr="009E2081">
              <w:tc>
                <w:tcPr>
                  <w:tcW w:w="7116" w:type="dxa"/>
                  <w:gridSpan w:val="4"/>
                  <w:tcBorders>
                    <w:top w:val="nil"/>
                    <w:left w:val="nil"/>
                  </w:tcBorders>
                </w:tcPr>
                <w:p w14:paraId="49CF51CF" w14:textId="77777777" w:rsidR="007B6EED" w:rsidRPr="00184DDE" w:rsidRDefault="007B6EED" w:rsidP="00184881">
                  <w:pPr>
                    <w:rPr>
                      <w:sz w:val="20"/>
                    </w:rPr>
                  </w:pPr>
                </w:p>
              </w:tc>
              <w:tc>
                <w:tcPr>
                  <w:tcW w:w="1984" w:type="dxa"/>
                </w:tcPr>
                <w:p w14:paraId="31825D0C"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71386FF2"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1D2B87E9"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2A09A5D3"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036BDA05" w14:textId="77777777" w:rsidTr="009E2081">
              <w:tc>
                <w:tcPr>
                  <w:tcW w:w="1588" w:type="dxa"/>
                </w:tcPr>
                <w:p w14:paraId="4E4D0606" w14:textId="77777777" w:rsidR="00202C9D" w:rsidRDefault="00202C9D" w:rsidP="00202C9D">
                  <w:r>
                    <w:t xml:space="preserve">Dataset </w:t>
                  </w:r>
                  <w:r w:rsidR="009E2081">
                    <w:t>N</w:t>
                  </w:r>
                  <w:r>
                    <w:t>ame</w:t>
                  </w:r>
                </w:p>
              </w:tc>
              <w:tc>
                <w:tcPr>
                  <w:tcW w:w="1842" w:type="dxa"/>
                </w:tcPr>
                <w:p w14:paraId="7BECF848" w14:textId="77777777" w:rsidR="00202C9D" w:rsidRDefault="00202C9D" w:rsidP="00202C9D">
                  <w:r>
                    <w:t>Description</w:t>
                  </w:r>
                </w:p>
              </w:tc>
              <w:tc>
                <w:tcPr>
                  <w:tcW w:w="2332" w:type="dxa"/>
                </w:tcPr>
                <w:p w14:paraId="4CFDD5C5" w14:textId="77777777" w:rsidR="00202C9D" w:rsidRPr="00F42A6F" w:rsidRDefault="009E2081" w:rsidP="00202C9D">
                  <w:r>
                    <w:t>New or Reused</w:t>
                  </w:r>
                  <w:r w:rsidR="00202C9D">
                    <w:t xml:space="preserve"> </w:t>
                  </w:r>
                </w:p>
              </w:tc>
              <w:tc>
                <w:tcPr>
                  <w:tcW w:w="1354" w:type="dxa"/>
                </w:tcPr>
                <w:p w14:paraId="40FECAE5" w14:textId="77777777" w:rsidR="00202C9D" w:rsidRDefault="009E2081" w:rsidP="00202C9D">
                  <w:r>
                    <w:t>Digital or Physical</w:t>
                  </w:r>
                  <w:r w:rsidR="00202C9D">
                    <w:t xml:space="preserve"> </w:t>
                  </w:r>
                </w:p>
              </w:tc>
              <w:tc>
                <w:tcPr>
                  <w:tcW w:w="1984" w:type="dxa"/>
                </w:tcPr>
                <w:p w14:paraId="09BA955A" w14:textId="77777777" w:rsidR="00202C9D" w:rsidRDefault="00202C9D" w:rsidP="00202C9D">
                  <w:r>
                    <w:t>Digital Data Type</w:t>
                  </w:r>
                </w:p>
                <w:p w14:paraId="56004F39" w14:textId="77777777" w:rsidR="00202C9D" w:rsidRDefault="00202C9D" w:rsidP="00807DDC"/>
              </w:tc>
              <w:tc>
                <w:tcPr>
                  <w:tcW w:w="1985" w:type="dxa"/>
                </w:tcPr>
                <w:p w14:paraId="64EC1A04" w14:textId="77777777" w:rsidR="00202C9D" w:rsidRDefault="00202C9D" w:rsidP="00202C9D">
                  <w:r>
                    <w:t xml:space="preserve">Digital Data Format </w:t>
                  </w:r>
                </w:p>
                <w:p w14:paraId="50AF0343" w14:textId="77777777" w:rsidR="00202C9D" w:rsidRDefault="00202C9D" w:rsidP="00184DDE"/>
              </w:tc>
              <w:tc>
                <w:tcPr>
                  <w:tcW w:w="2126" w:type="dxa"/>
                </w:tcPr>
                <w:p w14:paraId="651D0C30" w14:textId="77777777" w:rsidR="00202C9D" w:rsidRDefault="00202C9D" w:rsidP="00202C9D">
                  <w:r>
                    <w:t>Digital Data Volume (MB, GB, TB)</w:t>
                  </w:r>
                </w:p>
              </w:tc>
              <w:tc>
                <w:tcPr>
                  <w:tcW w:w="2156" w:type="dxa"/>
                </w:tcPr>
                <w:p w14:paraId="26696807" w14:textId="77777777" w:rsidR="00202C9D" w:rsidRDefault="00202C9D" w:rsidP="00202C9D">
                  <w:r>
                    <w:t>Physical Volume</w:t>
                  </w:r>
                </w:p>
                <w:p w14:paraId="34C89F2C" w14:textId="77777777" w:rsidR="00202C9D" w:rsidRDefault="00202C9D" w:rsidP="00202C9D"/>
                <w:p w14:paraId="0F8F3188" w14:textId="77777777" w:rsidR="00202C9D" w:rsidRDefault="00202C9D" w:rsidP="00184DDE"/>
              </w:tc>
            </w:tr>
            <w:tr w:rsidR="00202C9D" w14:paraId="77882591" w14:textId="77777777" w:rsidTr="009E2081">
              <w:tc>
                <w:tcPr>
                  <w:tcW w:w="1588" w:type="dxa"/>
                </w:tcPr>
                <w:p w14:paraId="5B979A5A" w14:textId="77777777" w:rsidR="00202C9D" w:rsidRDefault="00202C9D" w:rsidP="00202C9D"/>
              </w:tc>
              <w:tc>
                <w:tcPr>
                  <w:tcW w:w="1842" w:type="dxa"/>
                </w:tcPr>
                <w:p w14:paraId="6C26A988" w14:textId="77777777" w:rsidR="00202C9D" w:rsidRDefault="00AC0A42" w:rsidP="00202C9D">
                  <w:r>
                    <w:t>No data will be generated/collected/reused</w:t>
                  </w:r>
                  <w:r w:rsidR="00D45DD8">
                    <w:t>.</w:t>
                  </w:r>
                </w:p>
                <w:p w14:paraId="72FBAC2F" w14:textId="77777777" w:rsidR="00D45DD8" w:rsidRDefault="00D45DD8" w:rsidP="00202C9D"/>
                <w:p w14:paraId="620952CC" w14:textId="31970574" w:rsidR="00D45DD8" w:rsidRDefault="00D45DD8" w:rsidP="00202C9D">
                  <w:r>
                    <w:t>The only output (including all relevant calculations) will be in the articles written. The articles in latex format will be stored permanently on arXiv and, when accepted for publication, in Lirias.</w:t>
                  </w:r>
                </w:p>
              </w:tc>
              <w:tc>
                <w:tcPr>
                  <w:tcW w:w="2332" w:type="dxa"/>
                </w:tcPr>
                <w:p w14:paraId="1ABA4FBA" w14:textId="77777777" w:rsidR="00202C9D" w:rsidRPr="00250516" w:rsidRDefault="00000000" w:rsidP="00202C9D">
                  <w:pPr>
                    <w:rPr>
                      <w:lang w:val="en-US"/>
                    </w:rPr>
                  </w:pPr>
                  <w:sdt>
                    <w:sdtPr>
                      <w:rPr>
                        <w:lang w:val="en-US"/>
                      </w:rPr>
                      <w:id w:val="-183791426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78915075"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79C89A0D" w14:textId="36365BB4"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D45DD8">
                        <w:rPr>
                          <w:rFonts w:ascii="MS Gothic" w:eastAsia="MS Gothic" w:hAnsi="MS Gothic" w:hint="eastAsia"/>
                          <w:lang w:val="en-US"/>
                        </w:rPr>
                        <w:t>☒</w:t>
                      </w:r>
                    </w:sdtContent>
                  </w:sdt>
                  <w:r w:rsidR="00202C9D">
                    <w:rPr>
                      <w:lang w:val="en-US"/>
                    </w:rPr>
                    <w:t xml:space="preserve"> Digital</w:t>
                  </w:r>
                </w:p>
                <w:p w14:paraId="1FCAE72D"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461365F7"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Observational</w:t>
                  </w:r>
                </w:p>
                <w:p w14:paraId="713B8C8B"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148BAC35"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4D5A1C88"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Simulation data</w:t>
                  </w:r>
                </w:p>
                <w:p w14:paraId="15057EDA"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Software</w:t>
                  </w:r>
                </w:p>
                <w:p w14:paraId="0EE024D3" w14:textId="3836B4BC" w:rsidR="00202C9D" w:rsidRDefault="00000000" w:rsidP="00202C9D">
                  <w:pPr>
                    <w:rPr>
                      <w:lang w:val="en-US"/>
                    </w:rPr>
                  </w:pPr>
                  <w:sdt>
                    <w:sdtPr>
                      <w:rPr>
                        <w:lang w:val="en-US"/>
                      </w:rPr>
                      <w:id w:val="-845932847"/>
                      <w14:checkbox>
                        <w14:checked w14:val="1"/>
                        <w14:checkedState w14:val="2612" w14:font="MS Gothic"/>
                        <w14:uncheckedState w14:val="2610" w14:font="MS Gothic"/>
                      </w14:checkbox>
                    </w:sdtPr>
                    <w:sdtContent>
                      <w:r w:rsidR="00D45DD8">
                        <w:rPr>
                          <w:rFonts w:ascii="MS Gothic" w:eastAsia="MS Gothic" w:hAnsi="MS Gothic" w:hint="eastAsia"/>
                          <w:lang w:val="en-US"/>
                        </w:rPr>
                        <w:t>☒</w:t>
                      </w:r>
                    </w:sdtContent>
                  </w:sdt>
                  <w:r w:rsidR="00202C9D">
                    <w:rPr>
                      <w:lang w:val="en-US"/>
                    </w:rPr>
                    <w:t xml:space="preserve"> Other</w:t>
                  </w:r>
                  <w:r w:rsidR="00D45DD8">
                    <w:rPr>
                      <w:lang w:val="en-US"/>
                    </w:rPr>
                    <w:t>: article</w:t>
                  </w:r>
                </w:p>
                <w:p w14:paraId="47F16BE6" w14:textId="77777777" w:rsidR="00202C9D" w:rsidRDefault="00000000" w:rsidP="00202C9D">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13C527B4" w14:textId="77777777" w:rsidR="00202C9D" w:rsidRDefault="00202C9D" w:rsidP="00202C9D">
                  <w:pPr>
                    <w:rPr>
                      <w:lang w:val="en-US"/>
                    </w:rPr>
                  </w:pPr>
                </w:p>
                <w:p w14:paraId="0D90F35E" w14:textId="77777777" w:rsidR="00202C9D" w:rsidRDefault="00202C9D" w:rsidP="00202C9D">
                  <w:pPr>
                    <w:rPr>
                      <w:lang w:val="en-US"/>
                    </w:rPr>
                  </w:pPr>
                </w:p>
              </w:tc>
              <w:tc>
                <w:tcPr>
                  <w:tcW w:w="1985" w:type="dxa"/>
                </w:tcPr>
                <w:p w14:paraId="0CD521DC" w14:textId="77777777" w:rsidR="00202C9D" w:rsidRPr="00250516" w:rsidRDefault="00000000" w:rsidP="00202C9D">
                  <w:pPr>
                    <w:rPr>
                      <w:lang w:val="en-US"/>
                    </w:rPr>
                  </w:pPr>
                  <w:sdt>
                    <w:sdtPr>
                      <w:rPr>
                        <w:lang w:val="en-US"/>
                      </w:rPr>
                      <w:id w:val="166805331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.por</w:t>
                  </w:r>
                </w:p>
                <w:p w14:paraId="6780BE0D" w14:textId="77777777" w:rsidR="00202C9D" w:rsidRDefault="00000000" w:rsidP="00202C9D">
                  <w:pPr>
                    <w:rPr>
                      <w:lang w:val="en-US"/>
                    </w:rPr>
                  </w:pPr>
                  <w:sdt>
                    <w:sdtPr>
                      <w:rPr>
                        <w:lang w:val="en-US"/>
                      </w:rPr>
                      <w:id w:val="47117915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14:paraId="5107DD5A" w14:textId="77777777" w:rsidR="00202C9D" w:rsidRDefault="00000000" w:rsidP="00202C9D">
                  <w:pPr>
                    <w:rPr>
                      <w:lang w:val="en-US"/>
                    </w:rPr>
                  </w:pPr>
                  <w:sdt>
                    <w:sdtPr>
                      <w:rPr>
                        <w:lang w:val="en-US"/>
                      </w:rPr>
                      <w:id w:val="-139789523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35C39D5D" w14:textId="77777777" w:rsidR="00202C9D" w:rsidRDefault="00000000" w:rsidP="00202C9D">
                  <w:pPr>
                    <w:rPr>
                      <w:lang w:val="en-US"/>
                    </w:rPr>
                  </w:pPr>
                  <w:sdt>
                    <w:sdtPr>
                      <w:rPr>
                        <w:lang w:val="en-US"/>
                      </w:rPr>
                      <w:id w:val="-18590376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.csv</w:t>
                  </w:r>
                </w:p>
                <w:p w14:paraId="2C78C031" w14:textId="77777777" w:rsidR="00202C9D" w:rsidRDefault="00000000" w:rsidP="00202C9D">
                  <w:pPr>
                    <w:rPr>
                      <w:lang w:val="en-US"/>
                    </w:rPr>
                  </w:pPr>
                  <w:sdt>
                    <w:sdtPr>
                      <w:rPr>
                        <w:lang w:val="en-US"/>
                      </w:rPr>
                      <w:id w:val="3824808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.pdf</w:t>
                  </w:r>
                </w:p>
                <w:p w14:paraId="2F71F59D" w14:textId="77777777" w:rsidR="00202C9D" w:rsidRDefault="00000000" w:rsidP="00202C9D">
                  <w:pPr>
                    <w:rPr>
                      <w:lang w:val="en-US"/>
                    </w:rPr>
                  </w:pPr>
                  <w:sdt>
                    <w:sdtPr>
                      <w:rPr>
                        <w:lang w:val="en-US"/>
                      </w:rPr>
                      <w:id w:val="-17427126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.txt</w:t>
                  </w:r>
                </w:p>
                <w:p w14:paraId="41E84B65" w14:textId="77777777" w:rsidR="00202C9D" w:rsidRPr="00250516" w:rsidRDefault="00000000" w:rsidP="00202C9D">
                  <w:pPr>
                    <w:rPr>
                      <w:lang w:val="en-US"/>
                    </w:rPr>
                  </w:pPr>
                  <w:sdt>
                    <w:sdtPr>
                      <w:rPr>
                        <w:lang w:val="en-US"/>
                      </w:rPr>
                      <w:id w:val="-47036838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.rtf</w:t>
                  </w:r>
                </w:p>
                <w:p w14:paraId="07A146D9" w14:textId="77777777" w:rsidR="00202C9D" w:rsidRDefault="00000000" w:rsidP="00202C9D">
                  <w:pPr>
                    <w:rPr>
                      <w:lang w:val="en-US"/>
                    </w:rPr>
                  </w:pPr>
                  <w:sdt>
                    <w:sdtPr>
                      <w:rPr>
                        <w:lang w:val="en-US"/>
                      </w:rPr>
                      <w:id w:val="-128550316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5127AE8D" w14:textId="77777777" w:rsidR="00202C9D" w:rsidRDefault="00000000" w:rsidP="00202C9D">
                  <w:pPr>
                    <w:rPr>
                      <w:lang w:val="en-US"/>
                    </w:rPr>
                  </w:pPr>
                  <w:sdt>
                    <w:sdtPr>
                      <w:rPr>
                        <w:lang w:val="en-US"/>
                      </w:rPr>
                      <w:id w:val="83488999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7A602824" w14:textId="77777777" w:rsidR="00202C9D" w:rsidRDefault="00000000" w:rsidP="00202C9D">
                  <w:pPr>
                    <w:rPr>
                      <w:lang w:val="en-US"/>
                    </w:rPr>
                  </w:pPr>
                  <w:sdt>
                    <w:sdtPr>
                      <w:rPr>
                        <w:lang w:val="en-US"/>
                      </w:rPr>
                      <w:id w:val="-120617443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.gml</w:t>
                  </w:r>
                </w:p>
                <w:p w14:paraId="55F0F3E0" w14:textId="31964773" w:rsidR="00202C9D" w:rsidRDefault="00000000" w:rsidP="00202C9D">
                  <w:pPr>
                    <w:rPr>
                      <w:lang w:val="en-US"/>
                    </w:rPr>
                  </w:pPr>
                  <w:sdt>
                    <w:sdtPr>
                      <w:rPr>
                        <w:lang w:val="en-US"/>
                      </w:rPr>
                      <w:id w:val="-834145166"/>
                      <w14:checkbox>
                        <w14:checked w14:val="1"/>
                        <w14:checkedState w14:val="2612" w14:font="MS Gothic"/>
                        <w14:uncheckedState w14:val="2610" w14:font="MS Gothic"/>
                      </w14:checkbox>
                    </w:sdtPr>
                    <w:sdtContent>
                      <w:r w:rsidR="00D45DD8">
                        <w:rPr>
                          <w:rFonts w:ascii="MS Gothic" w:eastAsia="MS Gothic" w:hAnsi="MS Gothic" w:hint="eastAsia"/>
                          <w:lang w:val="en-US"/>
                        </w:rPr>
                        <w:t>☒</w:t>
                      </w:r>
                    </w:sdtContent>
                  </w:sdt>
                  <w:r w:rsidR="00202C9D">
                    <w:rPr>
                      <w:lang w:val="en-US"/>
                    </w:rPr>
                    <w:t xml:space="preserve"> other: </w:t>
                  </w:r>
                  <w:r w:rsidR="00D45DD8">
                    <w:rPr>
                      <w:lang w:val="en-US"/>
                    </w:rPr>
                    <w:t>.tex</w:t>
                  </w:r>
                </w:p>
                <w:p w14:paraId="17C8A986" w14:textId="77777777" w:rsidR="00202C9D" w:rsidRDefault="00000000" w:rsidP="00202C9D">
                  <w:pPr>
                    <w:rPr>
                      <w:lang w:val="en-US"/>
                    </w:rPr>
                  </w:pPr>
                  <w:sdt>
                    <w:sdtPr>
                      <w:rPr>
                        <w:lang w:val="en-US"/>
                      </w:rPr>
                      <w:id w:val="27815328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tc>
              <w:tc>
                <w:tcPr>
                  <w:tcW w:w="2126" w:type="dxa"/>
                </w:tcPr>
                <w:p w14:paraId="081C48A8" w14:textId="77777777" w:rsidR="00202C9D" w:rsidRPr="00250516" w:rsidRDefault="00000000" w:rsidP="00202C9D">
                  <w:pPr>
                    <w:rPr>
                      <w:lang w:val="en-US"/>
                    </w:rPr>
                  </w:pPr>
                  <w:sdt>
                    <w:sdtPr>
                      <w:rPr>
                        <w:lang w:val="en-US"/>
                      </w:rPr>
                      <w:id w:val="-185171253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MB</w:t>
                  </w:r>
                </w:p>
                <w:p w14:paraId="401C19BE" w14:textId="5674D852" w:rsidR="00202C9D" w:rsidRDefault="00000000" w:rsidP="00202C9D">
                  <w:pPr>
                    <w:rPr>
                      <w:lang w:val="en-US"/>
                    </w:rPr>
                  </w:pPr>
                  <w:sdt>
                    <w:sdtPr>
                      <w:rPr>
                        <w:lang w:val="en-US"/>
                      </w:rPr>
                      <w:id w:val="1425618354"/>
                      <w14:checkbox>
                        <w14:checked w14:val="1"/>
                        <w14:checkedState w14:val="2612" w14:font="MS Gothic"/>
                        <w14:uncheckedState w14:val="2610" w14:font="MS Gothic"/>
                      </w14:checkbox>
                    </w:sdtPr>
                    <w:sdtContent>
                      <w:r w:rsidR="00D45DD8">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11145728"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546057CC"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0F1504C7" w14:textId="77777777" w:rsidR="00202C9D"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34650DB3" w14:textId="77777777" w:rsidR="00202C9D" w:rsidRDefault="00000000" w:rsidP="00202C9D">
                  <w:pPr>
                    <w:rPr>
                      <w:lang w:val="en-US"/>
                    </w:rPr>
                  </w:pPr>
                  <w:sdt>
                    <w:sdtPr>
                      <w:rPr>
                        <w:lang w:val="en-US"/>
                      </w:rPr>
                      <w:id w:val="-23278603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 TB</w:t>
                  </w:r>
                </w:p>
                <w:p w14:paraId="23CB69D7" w14:textId="77777777" w:rsidR="00202C9D" w:rsidRPr="00250516" w:rsidRDefault="00000000" w:rsidP="00202C9D">
                  <w:pPr>
                    <w:rPr>
                      <w:lang w:val="en-US"/>
                    </w:rPr>
                  </w:pPr>
                  <w:sdt>
                    <w:sdtPr>
                      <w:rPr>
                        <w:lang w:val="en-US"/>
                      </w:rPr>
                      <w:id w:val="-163332096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50 TB</w:t>
                  </w:r>
                </w:p>
                <w:p w14:paraId="4DA82077"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45F25A62" w14:textId="007E6E8A" w:rsidR="00202C9D" w:rsidRDefault="00000000" w:rsidP="00202C9D">
                  <w:pPr>
                    <w:rPr>
                      <w:lang w:val="en-US"/>
                    </w:rPr>
                  </w:pPr>
                  <w:sdt>
                    <w:sdtPr>
                      <w:rPr>
                        <w:lang w:val="en-US"/>
                      </w:rPr>
                      <w:id w:val="-1072503366"/>
                      <w14:checkbox>
                        <w14:checked w14:val="1"/>
                        <w14:checkedState w14:val="2612" w14:font="MS Gothic"/>
                        <w14:uncheckedState w14:val="2610" w14:font="MS Gothic"/>
                      </w14:checkbox>
                    </w:sdtPr>
                    <w:sdtContent>
                      <w:r w:rsidR="00D45DD8">
                        <w:rPr>
                          <w:rFonts w:ascii="MS Gothic" w:eastAsia="MS Gothic" w:hAnsi="MS Gothic" w:hint="eastAsia"/>
                          <w:lang w:val="en-US"/>
                        </w:rPr>
                        <w:t>☒</w:t>
                      </w:r>
                    </w:sdtContent>
                  </w:sdt>
                  <w:r w:rsidR="00202C9D">
                    <w:rPr>
                      <w:lang w:val="en-US"/>
                    </w:rPr>
                    <w:t xml:space="preserve"> NA</w:t>
                  </w:r>
                </w:p>
                <w:p w14:paraId="7D8243AE" w14:textId="77777777" w:rsidR="00202C9D" w:rsidRDefault="00202C9D" w:rsidP="00202C9D"/>
              </w:tc>
              <w:tc>
                <w:tcPr>
                  <w:tcW w:w="2156" w:type="dxa"/>
                </w:tcPr>
                <w:p w14:paraId="096B6180" w14:textId="77777777" w:rsidR="00202C9D" w:rsidRDefault="00202C9D" w:rsidP="00202C9D"/>
              </w:tc>
            </w:tr>
            <w:tr w:rsidR="00184DDE" w14:paraId="702BF251" w14:textId="77777777" w:rsidTr="009E2081">
              <w:tc>
                <w:tcPr>
                  <w:tcW w:w="1588" w:type="dxa"/>
                </w:tcPr>
                <w:p w14:paraId="3D16231D" w14:textId="77777777" w:rsidR="00184DDE" w:rsidRDefault="00184DDE" w:rsidP="00202C9D"/>
              </w:tc>
              <w:tc>
                <w:tcPr>
                  <w:tcW w:w="1842" w:type="dxa"/>
                </w:tcPr>
                <w:p w14:paraId="154DD7B2" w14:textId="77777777" w:rsidR="00184DDE" w:rsidRDefault="00184DDE" w:rsidP="00202C9D"/>
              </w:tc>
              <w:tc>
                <w:tcPr>
                  <w:tcW w:w="2332" w:type="dxa"/>
                </w:tcPr>
                <w:p w14:paraId="66587811" w14:textId="77777777" w:rsidR="00184DDE" w:rsidRDefault="00184DDE" w:rsidP="00202C9D">
                  <w:pPr>
                    <w:rPr>
                      <w:rFonts w:ascii="MS Gothic" w:eastAsia="MS Gothic" w:hAnsi="MS Gothic"/>
                      <w:lang w:val="en-US"/>
                    </w:rPr>
                  </w:pPr>
                </w:p>
              </w:tc>
              <w:tc>
                <w:tcPr>
                  <w:tcW w:w="1354" w:type="dxa"/>
                </w:tcPr>
                <w:p w14:paraId="6B030B0D" w14:textId="77777777" w:rsidR="00184DDE" w:rsidRDefault="00184DDE" w:rsidP="00202C9D">
                  <w:pPr>
                    <w:rPr>
                      <w:rFonts w:ascii="MS Gothic" w:eastAsia="MS Gothic" w:hAnsi="MS Gothic"/>
                      <w:lang w:val="en-US"/>
                    </w:rPr>
                  </w:pPr>
                </w:p>
              </w:tc>
              <w:tc>
                <w:tcPr>
                  <w:tcW w:w="1984" w:type="dxa"/>
                </w:tcPr>
                <w:p w14:paraId="6ECBDA9F" w14:textId="77777777" w:rsidR="00184DDE" w:rsidRDefault="00184DDE" w:rsidP="00202C9D">
                  <w:pPr>
                    <w:rPr>
                      <w:rFonts w:ascii="MS Gothic" w:eastAsia="MS Gothic" w:hAnsi="MS Gothic"/>
                      <w:lang w:val="en-US"/>
                    </w:rPr>
                  </w:pPr>
                </w:p>
              </w:tc>
              <w:tc>
                <w:tcPr>
                  <w:tcW w:w="1985" w:type="dxa"/>
                </w:tcPr>
                <w:p w14:paraId="1D8EEAFE" w14:textId="77777777" w:rsidR="00184DDE" w:rsidRDefault="00184DDE" w:rsidP="00202C9D">
                  <w:pPr>
                    <w:rPr>
                      <w:rFonts w:ascii="MS Gothic" w:eastAsia="MS Gothic" w:hAnsi="MS Gothic"/>
                      <w:lang w:val="en-US"/>
                    </w:rPr>
                  </w:pPr>
                </w:p>
              </w:tc>
              <w:tc>
                <w:tcPr>
                  <w:tcW w:w="2126" w:type="dxa"/>
                </w:tcPr>
                <w:p w14:paraId="0ED9D50A" w14:textId="77777777" w:rsidR="00184DDE" w:rsidRDefault="00184DDE" w:rsidP="00202C9D">
                  <w:pPr>
                    <w:rPr>
                      <w:rFonts w:ascii="MS Gothic" w:eastAsia="MS Gothic" w:hAnsi="MS Gothic"/>
                      <w:lang w:val="en-US"/>
                    </w:rPr>
                  </w:pPr>
                </w:p>
              </w:tc>
              <w:tc>
                <w:tcPr>
                  <w:tcW w:w="2156" w:type="dxa"/>
                </w:tcPr>
                <w:p w14:paraId="55CE8E0A" w14:textId="77777777" w:rsidR="00184DDE" w:rsidRDefault="00184DDE" w:rsidP="00202C9D"/>
              </w:tc>
            </w:tr>
            <w:tr w:rsidR="00BA789F" w14:paraId="325B3491" w14:textId="77777777" w:rsidTr="009E2081">
              <w:tc>
                <w:tcPr>
                  <w:tcW w:w="1588" w:type="dxa"/>
                </w:tcPr>
                <w:p w14:paraId="60FC01B6" w14:textId="77777777" w:rsidR="00BA789F" w:rsidRDefault="00BA789F" w:rsidP="00202C9D"/>
              </w:tc>
              <w:tc>
                <w:tcPr>
                  <w:tcW w:w="1842" w:type="dxa"/>
                </w:tcPr>
                <w:p w14:paraId="3EDA9FB9" w14:textId="77777777" w:rsidR="00BA789F" w:rsidRDefault="00BA789F" w:rsidP="00202C9D"/>
              </w:tc>
              <w:tc>
                <w:tcPr>
                  <w:tcW w:w="2332" w:type="dxa"/>
                </w:tcPr>
                <w:p w14:paraId="642E58AB" w14:textId="77777777" w:rsidR="00BA789F" w:rsidRDefault="00BA789F" w:rsidP="00202C9D">
                  <w:pPr>
                    <w:rPr>
                      <w:rFonts w:ascii="MS Gothic" w:eastAsia="MS Gothic" w:hAnsi="MS Gothic"/>
                      <w:lang w:val="en-US"/>
                    </w:rPr>
                  </w:pPr>
                </w:p>
              </w:tc>
              <w:tc>
                <w:tcPr>
                  <w:tcW w:w="1354" w:type="dxa"/>
                </w:tcPr>
                <w:p w14:paraId="610C7781" w14:textId="77777777" w:rsidR="00BA789F" w:rsidRDefault="00BA789F" w:rsidP="00202C9D">
                  <w:pPr>
                    <w:rPr>
                      <w:rFonts w:ascii="MS Gothic" w:eastAsia="MS Gothic" w:hAnsi="MS Gothic"/>
                      <w:lang w:val="en-US"/>
                    </w:rPr>
                  </w:pPr>
                </w:p>
              </w:tc>
              <w:tc>
                <w:tcPr>
                  <w:tcW w:w="1984" w:type="dxa"/>
                </w:tcPr>
                <w:p w14:paraId="36517278" w14:textId="77777777" w:rsidR="00BA789F" w:rsidRDefault="00BA789F" w:rsidP="00202C9D">
                  <w:pPr>
                    <w:rPr>
                      <w:rFonts w:ascii="MS Gothic" w:eastAsia="MS Gothic" w:hAnsi="MS Gothic"/>
                      <w:lang w:val="en-US"/>
                    </w:rPr>
                  </w:pPr>
                </w:p>
              </w:tc>
              <w:tc>
                <w:tcPr>
                  <w:tcW w:w="1985" w:type="dxa"/>
                </w:tcPr>
                <w:p w14:paraId="6DA140EE" w14:textId="77777777" w:rsidR="00BA789F" w:rsidRDefault="00BA789F" w:rsidP="00202C9D">
                  <w:pPr>
                    <w:rPr>
                      <w:rFonts w:ascii="MS Gothic" w:eastAsia="MS Gothic" w:hAnsi="MS Gothic"/>
                      <w:lang w:val="en-US"/>
                    </w:rPr>
                  </w:pPr>
                </w:p>
              </w:tc>
              <w:tc>
                <w:tcPr>
                  <w:tcW w:w="2126" w:type="dxa"/>
                </w:tcPr>
                <w:p w14:paraId="5E44D468" w14:textId="77777777" w:rsidR="00BA789F" w:rsidRDefault="00BA789F" w:rsidP="00202C9D">
                  <w:pPr>
                    <w:rPr>
                      <w:rFonts w:ascii="MS Gothic" w:eastAsia="MS Gothic" w:hAnsi="MS Gothic"/>
                      <w:lang w:val="en-US"/>
                    </w:rPr>
                  </w:pPr>
                </w:p>
              </w:tc>
              <w:tc>
                <w:tcPr>
                  <w:tcW w:w="2156" w:type="dxa"/>
                </w:tcPr>
                <w:p w14:paraId="119593FE" w14:textId="77777777" w:rsidR="00BA789F" w:rsidRDefault="00BA789F" w:rsidP="00202C9D"/>
              </w:tc>
            </w:tr>
          </w:tbl>
          <w:p w14:paraId="6FFC687A" w14:textId="77777777" w:rsidR="00BA789F" w:rsidRDefault="00BA789F" w:rsidP="00BA789F">
            <w:pPr>
              <w:spacing w:before="80"/>
              <w:rPr>
                <w:lang w:val="en-US"/>
              </w:rPr>
            </w:pPr>
          </w:p>
          <w:p w14:paraId="41410D4D" w14:textId="77777777" w:rsidR="00BA789F" w:rsidRDefault="00BA789F" w:rsidP="00BA789F">
            <w:pPr>
              <w:spacing w:before="80"/>
              <w:rPr>
                <w:lang w:val="en-US"/>
              </w:rPr>
            </w:pPr>
          </w:p>
        </w:tc>
      </w:tr>
      <w:tr w:rsidR="00BA789F" w:rsidRPr="00F42A6F" w14:paraId="10A59659" w14:textId="77777777" w:rsidTr="008B586D">
        <w:trPr>
          <w:cantSplit/>
          <w:trHeight w:val="269"/>
        </w:trPr>
        <w:tc>
          <w:tcPr>
            <w:tcW w:w="15593" w:type="dxa"/>
            <w:gridSpan w:val="2"/>
          </w:tcPr>
          <w:p w14:paraId="0743AACA"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49FBC5A6"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5ADA48F8"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032E3FDE" w14:textId="77777777" w:rsidR="00BA789F" w:rsidRPr="00184DDE" w:rsidRDefault="00BA789F" w:rsidP="00BA789F">
            <w:pPr>
              <w:spacing w:before="80"/>
              <w:rPr>
                <w:rStyle w:val="SubtleReference"/>
                <w:i/>
                <w:sz w:val="20"/>
              </w:rPr>
            </w:pPr>
            <w:r w:rsidRPr="00184DDE">
              <w:rPr>
                <w:rStyle w:val="SubtleReference"/>
                <w:i/>
                <w:sz w:val="20"/>
              </w:rPr>
              <w:t>Examples of data formats: tabular data (.por,. spss, structured text or mark-up file XML, .tab, .csv), textual data (.rtf, .xml, .txt), geospatial data (.dwg,. GML,  ..), image data, audio data, video data, documentation &amp; computational script.</w:t>
            </w:r>
          </w:p>
          <w:p w14:paraId="2054DF19"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72FF8571"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4FAF3C35" w14:textId="77777777" w:rsidR="00BA789F" w:rsidRPr="00BA789F" w:rsidRDefault="00BA789F" w:rsidP="00345E00"/>
        </w:tc>
      </w:tr>
      <w:tr w:rsidR="00AE4A22" w:rsidRPr="00F42A6F" w14:paraId="4406E79A" w14:textId="77777777" w:rsidTr="00436EB9">
        <w:trPr>
          <w:cantSplit/>
          <w:trHeight w:val="269"/>
        </w:trPr>
        <w:tc>
          <w:tcPr>
            <w:tcW w:w="4962" w:type="dxa"/>
          </w:tcPr>
          <w:p w14:paraId="3B8586AF"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0C8CC3D0" w14:textId="77777777" w:rsidR="00AE4A22" w:rsidRDefault="00AE4A22" w:rsidP="00CA2D12"/>
        </w:tc>
        <w:tc>
          <w:tcPr>
            <w:tcW w:w="10631" w:type="dxa"/>
          </w:tcPr>
          <w:p w14:paraId="0F40CD0B" w14:textId="77777777" w:rsidR="00AE4A22" w:rsidRDefault="00AE4A22" w:rsidP="00345E00">
            <w:pPr>
              <w:rPr>
                <w:lang w:val="en-US"/>
              </w:rPr>
            </w:pPr>
          </w:p>
        </w:tc>
      </w:tr>
      <w:tr w:rsidR="003D036F" w:rsidRPr="00F42A6F" w14:paraId="497D2FD3" w14:textId="77777777" w:rsidTr="00436EB9">
        <w:trPr>
          <w:cantSplit/>
          <w:trHeight w:val="269"/>
        </w:trPr>
        <w:tc>
          <w:tcPr>
            <w:tcW w:w="4962" w:type="dxa"/>
          </w:tcPr>
          <w:p w14:paraId="57EFD928" w14:textId="77777777"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276AC80C"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46893925"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1962108B"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62215EA4" w14:textId="19490D00"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AC0A42">
                  <w:rPr>
                    <w:rFonts w:ascii="MS Gothic" w:eastAsia="MS Gothic" w:hAnsi="MS Gothic" w:hint="eastAsia"/>
                    <w:lang w:val="en-US"/>
                  </w:rPr>
                  <w:t>☒</w:t>
                </w:r>
              </w:sdtContent>
            </w:sdt>
            <w:r w:rsidR="00FB5895">
              <w:rPr>
                <w:lang w:val="en-US"/>
              </w:rPr>
              <w:t xml:space="preserve"> </w:t>
            </w:r>
            <w:r w:rsidR="003D128A">
              <w:rPr>
                <w:lang w:val="en-US"/>
              </w:rPr>
              <w:t>No</w:t>
            </w:r>
          </w:p>
          <w:p w14:paraId="3538919F" w14:textId="77777777" w:rsidR="003D036F" w:rsidRDefault="00EE33E8" w:rsidP="003D128A">
            <w:pPr>
              <w:rPr>
                <w:lang w:val="en-US"/>
              </w:rPr>
            </w:pPr>
            <w:r>
              <w:rPr>
                <w:lang w:val="en-US"/>
              </w:rPr>
              <w:t>If yes, please describe:</w:t>
            </w:r>
          </w:p>
          <w:p w14:paraId="563744A5" w14:textId="77777777" w:rsidR="00EE33E8" w:rsidRDefault="00EE33E8" w:rsidP="003D128A">
            <w:pPr>
              <w:rPr>
                <w:lang w:val="en-US"/>
              </w:rPr>
            </w:pPr>
          </w:p>
          <w:p w14:paraId="21515D83" w14:textId="77777777" w:rsidR="00EE33E8" w:rsidRDefault="00EE33E8" w:rsidP="003D128A">
            <w:pPr>
              <w:rPr>
                <w:lang w:val="en-US"/>
              </w:rPr>
            </w:pPr>
          </w:p>
        </w:tc>
      </w:tr>
      <w:tr w:rsidR="003D036F" w:rsidRPr="00F42A6F" w14:paraId="16C100A3" w14:textId="77777777" w:rsidTr="00436EB9">
        <w:trPr>
          <w:cantSplit/>
          <w:trHeight w:val="269"/>
        </w:trPr>
        <w:tc>
          <w:tcPr>
            <w:tcW w:w="4962" w:type="dxa"/>
          </w:tcPr>
          <w:p w14:paraId="62A08532"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4322BD4F"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p>
          <w:p w14:paraId="26C559FD" w14:textId="371FF242"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B747B9">
                  <w:rPr>
                    <w:rFonts w:ascii="MS Gothic" w:eastAsia="MS Gothic" w:hAnsi="MS Gothic" w:hint="eastAsia"/>
                    <w:lang w:val="en-US"/>
                  </w:rPr>
                  <w:t>☒</w:t>
                </w:r>
              </w:sdtContent>
            </w:sdt>
            <w:r w:rsidR="00E62A40" w:rsidRPr="00250516">
              <w:rPr>
                <w:lang w:val="en-US"/>
              </w:rPr>
              <w:t xml:space="preserve"> </w:t>
            </w:r>
            <w:r w:rsidR="00E62A40">
              <w:rPr>
                <w:lang w:val="en-US"/>
              </w:rPr>
              <w:t>No</w:t>
            </w:r>
          </w:p>
          <w:p w14:paraId="7C1A1406" w14:textId="77777777" w:rsidR="00E62A40" w:rsidRDefault="00E62A40" w:rsidP="00E62A40">
            <w:pPr>
              <w:rPr>
                <w:lang w:val="en-US"/>
              </w:rPr>
            </w:pPr>
            <w:r>
              <w:rPr>
                <w:lang w:val="en-US"/>
              </w:rPr>
              <w:t>If yes:</w:t>
            </w:r>
          </w:p>
          <w:p w14:paraId="0F7F3793" w14:textId="77777777" w:rsidR="00E62A40" w:rsidRDefault="00E62A40" w:rsidP="00E62A40">
            <w:pPr>
              <w:rPr>
                <w:lang w:val="en-US"/>
              </w:rPr>
            </w:pPr>
          </w:p>
          <w:p w14:paraId="1E83AC97"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3C80DA72"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36492D18" w14:textId="77777777" w:rsidR="00E62A40" w:rsidRDefault="00E62A40" w:rsidP="00E62A40">
            <w:pPr>
              <w:rPr>
                <w:lang w:val="en-US"/>
              </w:rPr>
            </w:pPr>
          </w:p>
          <w:p w14:paraId="3053B7DA" w14:textId="77777777" w:rsidR="003D036F" w:rsidRDefault="003D036F" w:rsidP="00345E00">
            <w:pPr>
              <w:rPr>
                <w:lang w:val="en-US"/>
              </w:rPr>
            </w:pPr>
          </w:p>
        </w:tc>
      </w:tr>
      <w:tr w:rsidR="003D036F" w:rsidRPr="00F42A6F" w14:paraId="3E065A83" w14:textId="77777777" w:rsidTr="00436EB9">
        <w:trPr>
          <w:cantSplit/>
          <w:trHeight w:val="269"/>
        </w:trPr>
        <w:tc>
          <w:tcPr>
            <w:tcW w:w="4962" w:type="dxa"/>
          </w:tcPr>
          <w:p w14:paraId="054229E9"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564E8811"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1DC6C567" w14:textId="2C9CD95A"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2D7448">
                  <w:rPr>
                    <w:rFonts w:ascii="MS Gothic" w:eastAsia="MS Gothic" w:hAnsi="MS Gothic" w:hint="eastAsia"/>
                    <w:lang w:val="en-US"/>
                  </w:rPr>
                  <w:t>☒</w:t>
                </w:r>
              </w:sdtContent>
            </w:sdt>
            <w:r w:rsidR="00DF3028">
              <w:rPr>
                <w:lang w:val="en-US"/>
              </w:rPr>
              <w:t xml:space="preserve"> No</w:t>
            </w:r>
          </w:p>
          <w:p w14:paraId="6D8FAFFF"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3C5FB097" w14:textId="77777777" w:rsidR="003D036F" w:rsidRDefault="003D036F" w:rsidP="00345E00">
            <w:pPr>
              <w:rPr>
                <w:lang w:val="en-US"/>
              </w:rPr>
            </w:pPr>
          </w:p>
        </w:tc>
      </w:tr>
      <w:tr w:rsidR="003D036F" w:rsidRPr="00F42A6F" w14:paraId="5E1BF244" w14:textId="77777777" w:rsidTr="00436EB9">
        <w:trPr>
          <w:cantSplit/>
          <w:trHeight w:val="269"/>
        </w:trPr>
        <w:tc>
          <w:tcPr>
            <w:tcW w:w="4962" w:type="dxa"/>
          </w:tcPr>
          <w:p w14:paraId="14CB1C46"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4F08643F"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0FFAB548" w14:textId="21EFFBEC"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1C0608">
                  <w:rPr>
                    <w:rFonts w:ascii="MS Gothic" w:eastAsia="MS Gothic" w:hAnsi="MS Gothic" w:hint="eastAsia"/>
                    <w:lang w:val="en-US"/>
                  </w:rPr>
                  <w:t>☒</w:t>
                </w:r>
              </w:sdtContent>
            </w:sdt>
            <w:r w:rsidR="007C3FA4">
              <w:rPr>
                <w:lang w:val="en-US"/>
              </w:rPr>
              <w:t xml:space="preserve"> No</w:t>
            </w:r>
          </w:p>
          <w:p w14:paraId="20095051" w14:textId="77777777" w:rsidR="007C3FA4" w:rsidRDefault="007C3FA4" w:rsidP="007C3FA4">
            <w:pPr>
              <w:rPr>
                <w:lang w:val="en-US"/>
              </w:rPr>
            </w:pPr>
            <w:r>
              <w:rPr>
                <w:lang w:val="en-US"/>
              </w:rPr>
              <w:t xml:space="preserve">If yes, please explain: </w:t>
            </w:r>
          </w:p>
          <w:p w14:paraId="205B0001" w14:textId="77777777" w:rsidR="003D036F" w:rsidRDefault="003D036F" w:rsidP="00345E00">
            <w:pPr>
              <w:rPr>
                <w:lang w:val="en-US"/>
              </w:rPr>
            </w:pPr>
          </w:p>
        </w:tc>
      </w:tr>
      <w:tr w:rsidR="003D036F" w:rsidRPr="00F42A6F" w14:paraId="2C3C6AB1" w14:textId="77777777" w:rsidTr="00436EB9">
        <w:trPr>
          <w:cantSplit/>
          <w:trHeight w:val="269"/>
        </w:trPr>
        <w:tc>
          <w:tcPr>
            <w:tcW w:w="4962" w:type="dxa"/>
          </w:tcPr>
          <w:p w14:paraId="7129F49D"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719A2A09"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424B96FA" w14:textId="4721155D"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DA10A9">
                  <w:rPr>
                    <w:rFonts w:ascii="MS Gothic" w:eastAsia="MS Gothic" w:hAnsi="MS Gothic" w:hint="eastAsia"/>
                    <w:lang w:val="en-US"/>
                  </w:rPr>
                  <w:t>☒</w:t>
                </w:r>
              </w:sdtContent>
            </w:sdt>
            <w:r w:rsidR="00950DB8">
              <w:rPr>
                <w:lang w:val="en-US"/>
              </w:rPr>
              <w:t xml:space="preserve"> No</w:t>
            </w:r>
          </w:p>
          <w:p w14:paraId="68EBCA76" w14:textId="77777777" w:rsidR="00950DB8" w:rsidRDefault="00950DB8" w:rsidP="00950DB8">
            <w:pPr>
              <w:rPr>
                <w:lang w:val="en-US"/>
              </w:rPr>
            </w:pPr>
            <w:r>
              <w:rPr>
                <w:lang w:val="en-US"/>
              </w:rPr>
              <w:t xml:space="preserve">If yes, please explain: </w:t>
            </w:r>
          </w:p>
          <w:p w14:paraId="38C3024F" w14:textId="77777777" w:rsidR="003D036F" w:rsidRDefault="003D036F" w:rsidP="00345E00">
            <w:pPr>
              <w:rPr>
                <w:lang w:val="en-US"/>
              </w:rPr>
            </w:pPr>
          </w:p>
        </w:tc>
      </w:tr>
    </w:tbl>
    <w:p w14:paraId="24D5C18C" w14:textId="77777777" w:rsidR="00171BFB" w:rsidRDefault="00171BFB"/>
    <w:p w14:paraId="376EE902" w14:textId="77777777" w:rsidR="00171BFB" w:rsidRDefault="00171BFB"/>
    <w:p w14:paraId="34EDC0B4"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5C251008" w14:textId="77777777" w:rsidTr="005E32FD">
        <w:trPr>
          <w:cantSplit/>
          <w:trHeight w:val="269"/>
        </w:trPr>
        <w:tc>
          <w:tcPr>
            <w:tcW w:w="15593" w:type="dxa"/>
            <w:gridSpan w:val="2"/>
            <w:shd w:val="clear" w:color="auto" w:fill="5B9BD5" w:themeFill="accent5"/>
          </w:tcPr>
          <w:p w14:paraId="20067E1A" w14:textId="77777777" w:rsidR="00877A71" w:rsidRPr="00184DDE" w:rsidRDefault="00171BFB" w:rsidP="00BA789F">
            <w:pPr>
              <w:pStyle w:val="ListParagraph"/>
              <w:numPr>
                <w:ilvl w:val="0"/>
                <w:numId w:val="22"/>
              </w:numPr>
              <w:jc w:val="center"/>
              <w:rPr>
                <w:b/>
              </w:rPr>
            </w:pPr>
            <w:r>
              <w:rPr>
                <w:b/>
                <w:bCs/>
              </w:rPr>
              <w:lastRenderedPageBreak/>
              <w:t>Documentation and Metadata</w:t>
            </w:r>
          </w:p>
          <w:p w14:paraId="34207494" w14:textId="77777777" w:rsidR="00184DDE" w:rsidRPr="00AB71F6" w:rsidRDefault="00184DDE" w:rsidP="00184DDE">
            <w:pPr>
              <w:pStyle w:val="ListParagraph"/>
              <w:ind w:left="1080"/>
              <w:rPr>
                <w:b/>
              </w:rPr>
            </w:pPr>
          </w:p>
        </w:tc>
      </w:tr>
      <w:tr w:rsidR="002300DE" w14:paraId="10E2AD74" w14:textId="77777777" w:rsidTr="00436EB9">
        <w:trPr>
          <w:cantSplit/>
          <w:trHeight w:val="269"/>
        </w:trPr>
        <w:tc>
          <w:tcPr>
            <w:tcW w:w="4962" w:type="dxa"/>
            <w:shd w:val="clear" w:color="auto" w:fill="FFFFFF" w:themeFill="background1"/>
          </w:tcPr>
          <w:p w14:paraId="14E4DA93"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2AA200D0" w14:textId="77777777" w:rsidR="00CA2D12" w:rsidRPr="00CA2D12" w:rsidRDefault="00CA2D12" w:rsidP="0035345E">
            <w:pPr>
              <w:jc w:val="both"/>
              <w:rPr>
                <w:i/>
              </w:rPr>
            </w:pPr>
          </w:p>
        </w:tc>
        <w:tc>
          <w:tcPr>
            <w:tcW w:w="10631" w:type="dxa"/>
            <w:shd w:val="clear" w:color="auto" w:fill="FFFFFF" w:themeFill="background1"/>
          </w:tcPr>
          <w:p w14:paraId="0A43FB52" w14:textId="77777777" w:rsidR="00E92ABC" w:rsidRDefault="00F16D21" w:rsidP="003004C8">
            <w:pPr>
              <w:pStyle w:val="ListParagraph"/>
            </w:pPr>
            <w:r>
              <w:t>No data will be generated/collected/reused</w:t>
            </w:r>
            <w:r w:rsidR="00E92ABC">
              <w:t xml:space="preserve">. </w:t>
            </w:r>
          </w:p>
          <w:p w14:paraId="2B6E1523" w14:textId="77777777" w:rsidR="00E92ABC" w:rsidRDefault="00E92ABC" w:rsidP="003004C8">
            <w:pPr>
              <w:pStyle w:val="ListParagraph"/>
            </w:pPr>
          </w:p>
          <w:p w14:paraId="2405E303" w14:textId="392DB582" w:rsidR="00CA2D12" w:rsidRPr="00CA2D12" w:rsidRDefault="00E92ABC" w:rsidP="003004C8">
            <w:pPr>
              <w:pStyle w:val="ListParagraph"/>
              <w:rPr>
                <w:b/>
                <w:bCs/>
              </w:rPr>
            </w:pPr>
            <w:r>
              <w:t>The only output (including all relevant calculations) will be in the articles written. The articles in latex format will be stored permanently on arXiv and, when accepted for publication, in Lirias</w:t>
            </w:r>
            <w:r>
              <w:t>.</w:t>
            </w:r>
          </w:p>
        </w:tc>
      </w:tr>
      <w:tr w:rsidR="002300DE" w14:paraId="24A38F94" w14:textId="77777777" w:rsidTr="00436EB9">
        <w:trPr>
          <w:cantSplit/>
          <w:trHeight w:val="269"/>
        </w:trPr>
        <w:tc>
          <w:tcPr>
            <w:tcW w:w="4962" w:type="dxa"/>
            <w:shd w:val="clear" w:color="auto" w:fill="FFFFFF" w:themeFill="background1"/>
          </w:tcPr>
          <w:p w14:paraId="6324F9EE"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1C95018B"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1B69026C" w14:textId="77777777" w:rsidR="00771CF4" w:rsidRDefault="00771CF4" w:rsidP="00771CF4">
            <w:pPr>
              <w:rPr>
                <w:rFonts w:ascii="Arial" w:eastAsia="Times New Roman" w:hAnsi="Arial" w:cs="Arial"/>
                <w:sz w:val="16"/>
                <w:szCs w:val="16"/>
                <w:lang w:val="en-US" w:eastAsia="nl-BE"/>
              </w:rPr>
            </w:pPr>
          </w:p>
          <w:p w14:paraId="268EA34E"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491BB868"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477E5C27"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Yes</w:t>
            </w:r>
          </w:p>
          <w:p w14:paraId="55A20CFF" w14:textId="382FBD28"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F16D21">
                  <w:rPr>
                    <w:rFonts w:ascii="MS Gothic" w:eastAsia="MS Gothic" w:hAnsi="MS Gothic" w:hint="eastAsia"/>
                    <w:lang w:val="en-US"/>
                  </w:rPr>
                  <w:t>☒</w:t>
                </w:r>
              </w:sdtContent>
            </w:sdt>
            <w:r w:rsidR="00CA2D12">
              <w:rPr>
                <w:lang w:val="en-US"/>
              </w:rPr>
              <w:t xml:space="preserve"> No</w:t>
            </w:r>
          </w:p>
          <w:p w14:paraId="44D981C1"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6753B143" w14:textId="77777777" w:rsidR="00F81457" w:rsidRDefault="00F81457" w:rsidP="00F81457">
            <w:pPr>
              <w:rPr>
                <w:lang w:val="en-US"/>
              </w:rPr>
            </w:pPr>
          </w:p>
          <w:p w14:paraId="10C4439D" w14:textId="77777777" w:rsidR="00F81457" w:rsidRDefault="00F81457" w:rsidP="00F81457">
            <w:pPr>
              <w:rPr>
                <w:lang w:val="en-US"/>
              </w:rPr>
            </w:pPr>
          </w:p>
          <w:p w14:paraId="5462A391"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6729E118" w14:textId="77777777" w:rsidR="00F81457" w:rsidRDefault="00F81457" w:rsidP="00F81457">
            <w:pPr>
              <w:rPr>
                <w:lang w:val="en-US"/>
              </w:rPr>
            </w:pPr>
          </w:p>
          <w:p w14:paraId="4CAD3361" w14:textId="1A786FD7" w:rsidR="00F81457" w:rsidRPr="00F81457" w:rsidRDefault="00F16D21" w:rsidP="00F81457">
            <w:pPr>
              <w:rPr>
                <w:lang w:val="en-US"/>
              </w:rPr>
            </w:pPr>
            <w:r>
              <w:t>No data will be generated/collected/reused</w:t>
            </w:r>
          </w:p>
          <w:p w14:paraId="2B98EC07" w14:textId="77777777" w:rsidR="002300DE" w:rsidRDefault="002300DE" w:rsidP="00534707">
            <w:pPr>
              <w:jc w:val="both"/>
              <w:rPr>
                <w:b/>
                <w:bCs/>
              </w:rPr>
            </w:pPr>
          </w:p>
        </w:tc>
      </w:tr>
    </w:tbl>
    <w:p w14:paraId="31C7DBBC" w14:textId="77777777" w:rsidR="00CE6D90" w:rsidRDefault="00CE6D90"/>
    <w:p w14:paraId="5B459343"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871A837" w14:textId="77777777" w:rsidTr="005E32FD">
        <w:trPr>
          <w:cantSplit/>
          <w:trHeight w:val="269"/>
        </w:trPr>
        <w:tc>
          <w:tcPr>
            <w:tcW w:w="15593" w:type="dxa"/>
            <w:gridSpan w:val="2"/>
            <w:shd w:val="clear" w:color="auto" w:fill="5B9BD5" w:themeFill="accent5"/>
          </w:tcPr>
          <w:p w14:paraId="172F549F"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0DCE2517" w14:textId="77777777" w:rsidR="00877A71" w:rsidRPr="00145CC7" w:rsidRDefault="00877A71" w:rsidP="00EE6614">
            <w:pPr>
              <w:ind w:left="360"/>
              <w:jc w:val="center"/>
              <w:rPr>
                <w:b/>
              </w:rPr>
            </w:pPr>
          </w:p>
        </w:tc>
      </w:tr>
      <w:tr w:rsidR="002300DE" w:rsidRPr="00F42A6F" w14:paraId="203B4716" w14:textId="77777777" w:rsidTr="00436EB9">
        <w:trPr>
          <w:cantSplit/>
          <w:trHeight w:val="269"/>
        </w:trPr>
        <w:tc>
          <w:tcPr>
            <w:tcW w:w="4962" w:type="dxa"/>
          </w:tcPr>
          <w:p w14:paraId="7B4F1D0B" w14:textId="77777777" w:rsidR="002300DE" w:rsidRDefault="00CE6D90" w:rsidP="008F2D7E">
            <w:r w:rsidRPr="002B78E0">
              <w:lastRenderedPageBreak/>
              <w:t>Where will the data be stored?</w:t>
            </w:r>
          </w:p>
        </w:tc>
        <w:tc>
          <w:tcPr>
            <w:tcW w:w="10631" w:type="dxa"/>
          </w:tcPr>
          <w:p w14:paraId="251A31BF" w14:textId="099DDBFE" w:rsidR="002300DE" w:rsidRDefault="00557095" w:rsidP="6320600B">
            <w:pPr>
              <w:rPr>
                <w:b/>
                <w:bCs/>
              </w:rPr>
            </w:pPr>
            <w:r>
              <w:t>No data will be generated/collected/reused</w:t>
            </w:r>
            <w:r w:rsidR="00FE78BF">
              <w:t xml:space="preserve">. </w:t>
            </w:r>
            <w:r w:rsidR="00FE78BF">
              <w:t>The only output (including all relevant calculations) will be in the articles written. The articles in latex format will be stored permanently on arXiv and, when accepted for publication, in Lirias</w:t>
            </w:r>
          </w:p>
          <w:p w14:paraId="78F344E0" w14:textId="77777777" w:rsidR="00CE6D90" w:rsidRDefault="00CE6D90" w:rsidP="6320600B">
            <w:pPr>
              <w:rPr>
                <w:b/>
                <w:bCs/>
              </w:rPr>
            </w:pPr>
          </w:p>
          <w:p w14:paraId="27A63312" w14:textId="77777777" w:rsidR="00CE6D90" w:rsidRDefault="00CE6D90" w:rsidP="6320600B">
            <w:pPr>
              <w:rPr>
                <w:b/>
                <w:bCs/>
              </w:rPr>
            </w:pPr>
          </w:p>
          <w:p w14:paraId="2E021062" w14:textId="77777777" w:rsidR="00CE6D90" w:rsidRPr="00877A71" w:rsidRDefault="00CE6D90" w:rsidP="6320600B">
            <w:pPr>
              <w:rPr>
                <w:b/>
                <w:bCs/>
              </w:rPr>
            </w:pPr>
          </w:p>
        </w:tc>
      </w:tr>
      <w:tr w:rsidR="002300DE" w:rsidRPr="00F42A6F" w14:paraId="7FA81B39" w14:textId="77777777" w:rsidTr="00436EB9">
        <w:trPr>
          <w:cantSplit/>
          <w:trHeight w:val="269"/>
        </w:trPr>
        <w:tc>
          <w:tcPr>
            <w:tcW w:w="4962" w:type="dxa"/>
          </w:tcPr>
          <w:p w14:paraId="1D22D569" w14:textId="77777777" w:rsidR="0008393F" w:rsidRDefault="00C67569" w:rsidP="00877A71">
            <w:r w:rsidRPr="002B78E0">
              <w:t>How will the data be backed up?</w:t>
            </w:r>
          </w:p>
          <w:p w14:paraId="5C61DC62" w14:textId="77777777" w:rsidR="0008393F" w:rsidRDefault="0008393F" w:rsidP="0008393F"/>
          <w:p w14:paraId="31508121"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7876AD8B" w14:textId="77777777" w:rsidR="0093526F" w:rsidRDefault="0093526F" w:rsidP="0008393F">
            <w:pPr>
              <w:rPr>
                <w:i/>
                <w:sz w:val="20"/>
                <w:szCs w:val="20"/>
              </w:rPr>
            </w:pPr>
          </w:p>
          <w:p w14:paraId="7BECB689"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4323AE84" w14:textId="77777777" w:rsidR="002300DE" w:rsidRPr="0008393F" w:rsidRDefault="002300DE" w:rsidP="0008393F"/>
        </w:tc>
        <w:tc>
          <w:tcPr>
            <w:tcW w:w="10631" w:type="dxa"/>
          </w:tcPr>
          <w:p w14:paraId="4AEAC476" w14:textId="77777777" w:rsidR="002300DE" w:rsidRDefault="002300DE" w:rsidP="00C67569">
            <w:pPr>
              <w:rPr>
                <w:rFonts w:ascii="MS Gothic" w:eastAsia="MS Gothic" w:hAnsi="MS Gothic"/>
                <w:lang w:val="en-US"/>
              </w:rPr>
            </w:pPr>
          </w:p>
          <w:p w14:paraId="2B7FB9C9" w14:textId="77777777" w:rsidR="00C67569" w:rsidRDefault="00C67569" w:rsidP="00C67569">
            <w:pPr>
              <w:rPr>
                <w:b/>
                <w:bCs/>
                <w:lang w:val="en-US"/>
              </w:rPr>
            </w:pPr>
          </w:p>
          <w:p w14:paraId="5E072278" w14:textId="228C2B48" w:rsidR="00C67569" w:rsidRDefault="00FE78BF" w:rsidP="00C67569">
            <w:pPr>
              <w:rPr>
                <w:b/>
                <w:bCs/>
                <w:lang w:val="en-US"/>
              </w:rPr>
            </w:pPr>
            <w:r>
              <w:rPr>
                <w:b/>
                <w:bCs/>
                <w:lang w:val="en-US"/>
              </w:rPr>
              <w:t>arXiv, Lirias</w:t>
            </w:r>
          </w:p>
          <w:p w14:paraId="52C23640" w14:textId="77777777" w:rsidR="00C67569" w:rsidRPr="00CA2D12" w:rsidRDefault="00C67569" w:rsidP="00C67569">
            <w:pPr>
              <w:rPr>
                <w:b/>
                <w:bCs/>
                <w:lang w:val="en-US"/>
              </w:rPr>
            </w:pPr>
          </w:p>
        </w:tc>
      </w:tr>
      <w:tr w:rsidR="00C271CA" w:rsidRPr="00F42A6F" w14:paraId="3EA6580B" w14:textId="77777777" w:rsidTr="00436EB9">
        <w:trPr>
          <w:cantSplit/>
          <w:trHeight w:val="269"/>
        </w:trPr>
        <w:tc>
          <w:tcPr>
            <w:tcW w:w="4962" w:type="dxa"/>
          </w:tcPr>
          <w:p w14:paraId="6F296213"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1A46339" w14:textId="73EFB965"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0E2998">
                  <w:rPr>
                    <w:rFonts w:ascii="MS Gothic" w:eastAsia="MS Gothic" w:hAnsi="MS Gothic" w:hint="eastAsia"/>
                    <w:lang w:val="en-US"/>
                  </w:rPr>
                  <w:t>☒</w:t>
                </w:r>
              </w:sdtContent>
            </w:sdt>
            <w:r w:rsidR="00C271CA" w:rsidRPr="00436EB9">
              <w:rPr>
                <w:lang w:val="en-US"/>
              </w:rPr>
              <w:t xml:space="preserve"> Yes</w:t>
            </w:r>
          </w:p>
          <w:p w14:paraId="3A7F3FF9"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3EC60B20" w14:textId="4C30557D" w:rsidR="0087485C" w:rsidRDefault="0087485C" w:rsidP="00C271CA">
            <w:pPr>
              <w:rPr>
                <w:bCs/>
              </w:rPr>
            </w:pPr>
            <w:r>
              <w:rPr>
                <w:bCs/>
              </w:rPr>
              <w:t>If yes, please specify concisely:</w:t>
            </w:r>
            <w:r w:rsidR="000E2998">
              <w:rPr>
                <w:bCs/>
              </w:rPr>
              <w:t xml:space="preserve"> </w:t>
            </w:r>
            <w:r w:rsidR="000E2998">
              <w:t>No data will be generated/collected/reused</w:t>
            </w:r>
            <w:r w:rsidR="00FE78BF">
              <w:t>. Articles in latex format will be save in arXiv and, when accepted, in Lirias.</w:t>
            </w:r>
          </w:p>
          <w:p w14:paraId="4EA59208" w14:textId="77777777" w:rsidR="0087485C" w:rsidRDefault="0087485C" w:rsidP="00C271CA">
            <w:pPr>
              <w:rPr>
                <w:bCs/>
              </w:rPr>
            </w:pPr>
          </w:p>
          <w:p w14:paraId="40E01AB7" w14:textId="77777777" w:rsidR="00C271CA" w:rsidRDefault="00C271CA" w:rsidP="00C271CA">
            <w:pPr>
              <w:rPr>
                <w:bCs/>
              </w:rPr>
            </w:pPr>
            <w:r w:rsidRPr="00436EB9">
              <w:rPr>
                <w:bCs/>
              </w:rPr>
              <w:t xml:space="preserve">If no, please </w:t>
            </w:r>
            <w:r>
              <w:rPr>
                <w:bCs/>
              </w:rPr>
              <w:t>specify</w:t>
            </w:r>
            <w:r w:rsidRPr="00436EB9">
              <w:rPr>
                <w:bCs/>
              </w:rPr>
              <w:t xml:space="preserve">: </w:t>
            </w:r>
          </w:p>
          <w:p w14:paraId="706DC834" w14:textId="77777777" w:rsidR="0087485C" w:rsidRPr="00436EB9" w:rsidRDefault="0087485C" w:rsidP="00C271CA">
            <w:pPr>
              <w:rPr>
                <w:bCs/>
              </w:rPr>
            </w:pPr>
          </w:p>
        </w:tc>
      </w:tr>
      <w:tr w:rsidR="00C271CA" w:rsidRPr="00F42A6F" w14:paraId="74D3D47F" w14:textId="77777777" w:rsidTr="00436EB9">
        <w:trPr>
          <w:cantSplit/>
          <w:trHeight w:val="269"/>
        </w:trPr>
        <w:tc>
          <w:tcPr>
            <w:tcW w:w="4962" w:type="dxa"/>
          </w:tcPr>
          <w:p w14:paraId="0E8C803B" w14:textId="77777777" w:rsidR="00EB125A" w:rsidRDefault="00EB125A" w:rsidP="00C271CA">
            <w:r w:rsidRPr="00C40606">
              <w:lastRenderedPageBreak/>
              <w:t>How will you ensure that the data are securely stored and not accessed or modified by unauthorized persons?</w:t>
            </w:r>
          </w:p>
          <w:p w14:paraId="3F200FEE" w14:textId="77777777" w:rsidR="00EB125A" w:rsidRDefault="00EB125A" w:rsidP="00EB125A"/>
          <w:p w14:paraId="4C0FF5A7"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1B4FD97E" w14:textId="77777777" w:rsidR="00C271CA" w:rsidRPr="00EB125A" w:rsidRDefault="00C271CA" w:rsidP="00EB125A"/>
        </w:tc>
        <w:tc>
          <w:tcPr>
            <w:tcW w:w="10631" w:type="dxa"/>
          </w:tcPr>
          <w:p w14:paraId="615777BC" w14:textId="77777777" w:rsidR="00C271CA" w:rsidRDefault="00C271CA" w:rsidP="00C271CA">
            <w:pPr>
              <w:rPr>
                <w:rFonts w:ascii="MS Gothic" w:eastAsia="MS Gothic" w:hAnsi="MS Gothic"/>
                <w:lang w:val="en-US"/>
              </w:rPr>
            </w:pPr>
          </w:p>
          <w:p w14:paraId="739953A4" w14:textId="319E14EE" w:rsidR="00EB125A" w:rsidRDefault="00C454E6" w:rsidP="00C271CA">
            <w:pPr>
              <w:rPr>
                <w:rFonts w:ascii="MS Gothic" w:eastAsia="MS Gothic" w:hAnsi="MS Gothic"/>
                <w:lang w:val="en-US"/>
              </w:rPr>
            </w:pPr>
            <w:r>
              <w:t>No data will be generated/collected/reused</w:t>
            </w:r>
          </w:p>
          <w:p w14:paraId="5C2AAD71" w14:textId="77777777" w:rsidR="00EB125A" w:rsidRDefault="00EB125A" w:rsidP="00C271CA">
            <w:pPr>
              <w:rPr>
                <w:rFonts w:ascii="MS Gothic" w:eastAsia="MS Gothic" w:hAnsi="MS Gothic"/>
                <w:lang w:val="en-US"/>
              </w:rPr>
            </w:pPr>
          </w:p>
          <w:p w14:paraId="6C4CB36C" w14:textId="77777777" w:rsidR="00EB125A" w:rsidRDefault="00EB125A" w:rsidP="00C271CA">
            <w:pPr>
              <w:rPr>
                <w:rFonts w:ascii="MS Gothic" w:eastAsia="MS Gothic" w:hAnsi="MS Gothic"/>
                <w:lang w:val="en-US"/>
              </w:rPr>
            </w:pPr>
          </w:p>
          <w:p w14:paraId="558C1B3D" w14:textId="77777777" w:rsidR="00EB125A" w:rsidRDefault="00EB125A" w:rsidP="00C271CA">
            <w:pPr>
              <w:rPr>
                <w:rFonts w:ascii="MS Gothic" w:eastAsia="MS Gothic" w:hAnsi="MS Gothic"/>
                <w:lang w:val="en-US"/>
              </w:rPr>
            </w:pPr>
          </w:p>
          <w:p w14:paraId="7AFDC74D" w14:textId="77777777" w:rsidR="00EB125A" w:rsidRDefault="00EB125A" w:rsidP="00C271CA">
            <w:pPr>
              <w:rPr>
                <w:rFonts w:ascii="MS Gothic" w:eastAsia="MS Gothic" w:hAnsi="MS Gothic"/>
                <w:lang w:val="en-US"/>
              </w:rPr>
            </w:pPr>
          </w:p>
        </w:tc>
      </w:tr>
      <w:tr w:rsidR="00C271CA" w:rsidRPr="00F42A6F" w14:paraId="16D091D3" w14:textId="77777777" w:rsidTr="00436EB9">
        <w:trPr>
          <w:cantSplit/>
          <w:trHeight w:val="269"/>
        </w:trPr>
        <w:tc>
          <w:tcPr>
            <w:tcW w:w="4962" w:type="dxa"/>
          </w:tcPr>
          <w:p w14:paraId="7D8C1254"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01A82D03" w14:textId="77777777" w:rsidR="00771609" w:rsidRDefault="00771609" w:rsidP="00C271CA">
            <w:pPr>
              <w:rPr>
                <w:rFonts w:ascii="MS Gothic" w:eastAsia="MS Gothic" w:hAnsi="MS Gothic"/>
                <w:lang w:val="en-US"/>
              </w:rPr>
            </w:pPr>
          </w:p>
          <w:p w14:paraId="2BD36F62" w14:textId="1895B6D8" w:rsidR="00771609" w:rsidRDefault="00C454E6" w:rsidP="00C271CA">
            <w:pPr>
              <w:rPr>
                <w:rFonts w:ascii="MS Gothic" w:eastAsia="MS Gothic" w:hAnsi="MS Gothic"/>
                <w:lang w:val="en-US"/>
              </w:rPr>
            </w:pPr>
            <w:r>
              <w:t>No data will be generated/collected/reused</w:t>
            </w:r>
          </w:p>
          <w:p w14:paraId="6964CB48" w14:textId="77777777" w:rsidR="00771609" w:rsidRDefault="00771609" w:rsidP="00C271CA">
            <w:pPr>
              <w:rPr>
                <w:rFonts w:ascii="MS Gothic" w:eastAsia="MS Gothic" w:hAnsi="MS Gothic"/>
                <w:lang w:val="en-US"/>
              </w:rPr>
            </w:pPr>
          </w:p>
          <w:p w14:paraId="5AD775D7" w14:textId="77777777" w:rsidR="00771609" w:rsidRDefault="00771609" w:rsidP="00C271CA">
            <w:pPr>
              <w:rPr>
                <w:rFonts w:ascii="MS Gothic" w:eastAsia="MS Gothic" w:hAnsi="MS Gothic"/>
                <w:lang w:val="en-US"/>
              </w:rPr>
            </w:pPr>
          </w:p>
        </w:tc>
      </w:tr>
    </w:tbl>
    <w:p w14:paraId="5A770186" w14:textId="77777777" w:rsidR="00E93C67" w:rsidRDefault="00E93C67"/>
    <w:p w14:paraId="22826286"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CDBCB73" w14:textId="77777777" w:rsidTr="005E32FD">
        <w:trPr>
          <w:cantSplit/>
          <w:trHeight w:val="269"/>
        </w:trPr>
        <w:tc>
          <w:tcPr>
            <w:tcW w:w="15593" w:type="dxa"/>
            <w:gridSpan w:val="2"/>
            <w:shd w:val="clear" w:color="auto" w:fill="5B9BD5" w:themeFill="accent5"/>
          </w:tcPr>
          <w:p w14:paraId="7F0A7748"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4F8F05BC" w14:textId="77777777" w:rsidR="00877A71" w:rsidRPr="00145CC7" w:rsidRDefault="00877A71" w:rsidP="00A729DC">
            <w:pPr>
              <w:ind w:left="720"/>
              <w:jc w:val="center"/>
              <w:rPr>
                <w:b/>
              </w:rPr>
            </w:pPr>
          </w:p>
        </w:tc>
      </w:tr>
      <w:tr w:rsidR="002300DE" w:rsidRPr="00F42A6F" w14:paraId="39E3E7A7" w14:textId="77777777" w:rsidTr="00436EB9">
        <w:trPr>
          <w:cantSplit/>
          <w:trHeight w:val="269"/>
        </w:trPr>
        <w:tc>
          <w:tcPr>
            <w:tcW w:w="4962" w:type="dxa"/>
          </w:tcPr>
          <w:p w14:paraId="5718BF8F"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6B79C769" w14:textId="5BEABC42" w:rsidR="002300DE" w:rsidRPr="00C57639" w:rsidRDefault="00465984" w:rsidP="6320600B">
            <w:pPr>
              <w:rPr>
                <w:b/>
                <w:bCs/>
              </w:rPr>
            </w:pPr>
            <w:r>
              <w:t>No data will be generated/collected/reused</w:t>
            </w:r>
            <w:r w:rsidR="000A0D27">
              <w:t>. Articles will be uploaded in arXiv, Lirias.</w:t>
            </w:r>
          </w:p>
        </w:tc>
      </w:tr>
      <w:tr w:rsidR="002300DE" w:rsidRPr="00F42A6F" w14:paraId="6BC432F8" w14:textId="77777777" w:rsidTr="00436EB9">
        <w:trPr>
          <w:cantSplit/>
          <w:trHeight w:val="269"/>
        </w:trPr>
        <w:tc>
          <w:tcPr>
            <w:tcW w:w="4962" w:type="dxa"/>
          </w:tcPr>
          <w:p w14:paraId="773AC9B5" w14:textId="77777777" w:rsidR="002300DE" w:rsidRDefault="000C4BF5" w:rsidP="000C4BF5">
            <w:r w:rsidRPr="00C40606">
              <w:t>Where will these data be archived (stored and curated for the long-term)?</w:t>
            </w:r>
          </w:p>
        </w:tc>
        <w:tc>
          <w:tcPr>
            <w:tcW w:w="10631" w:type="dxa"/>
          </w:tcPr>
          <w:p w14:paraId="25590F01" w14:textId="77777777" w:rsidR="002300DE" w:rsidRDefault="002300DE" w:rsidP="6320600B">
            <w:pPr>
              <w:rPr>
                <w:b/>
                <w:bCs/>
              </w:rPr>
            </w:pPr>
          </w:p>
          <w:p w14:paraId="64A162B7" w14:textId="7608864F" w:rsidR="000C4BF5" w:rsidRDefault="00465984" w:rsidP="6320600B">
            <w:pPr>
              <w:rPr>
                <w:b/>
                <w:bCs/>
              </w:rPr>
            </w:pPr>
            <w:r>
              <w:t>No data will be generated/collected/reused</w:t>
            </w:r>
            <w:r w:rsidR="000A0D27">
              <w:t xml:space="preserve">. </w:t>
            </w:r>
            <w:r w:rsidR="000A0D27">
              <w:t>Articles will be uploaded in arXiv, Lirias</w:t>
            </w:r>
          </w:p>
          <w:p w14:paraId="1E550004" w14:textId="77777777" w:rsidR="000C4BF5" w:rsidRDefault="000C4BF5" w:rsidP="6320600B">
            <w:pPr>
              <w:rPr>
                <w:b/>
                <w:bCs/>
              </w:rPr>
            </w:pPr>
          </w:p>
          <w:p w14:paraId="3DEE64C2" w14:textId="77777777" w:rsidR="000C4BF5" w:rsidRDefault="000C4BF5" w:rsidP="6320600B">
            <w:pPr>
              <w:rPr>
                <w:b/>
                <w:bCs/>
              </w:rPr>
            </w:pPr>
          </w:p>
          <w:p w14:paraId="7D9C2F01" w14:textId="77777777" w:rsidR="000C4BF5" w:rsidRPr="00C57639" w:rsidRDefault="000C4BF5" w:rsidP="6320600B">
            <w:pPr>
              <w:rPr>
                <w:b/>
                <w:bCs/>
              </w:rPr>
            </w:pPr>
          </w:p>
        </w:tc>
      </w:tr>
      <w:tr w:rsidR="002300DE" w:rsidRPr="00906DA8" w14:paraId="14FC8418" w14:textId="77777777" w:rsidTr="00436EB9">
        <w:trPr>
          <w:cantSplit/>
          <w:trHeight w:val="269"/>
        </w:trPr>
        <w:tc>
          <w:tcPr>
            <w:tcW w:w="4962" w:type="dxa"/>
          </w:tcPr>
          <w:p w14:paraId="60E44CCD" w14:textId="77777777" w:rsidR="00436EB9" w:rsidRDefault="00AB632D" w:rsidP="00877A71">
            <w:r w:rsidRPr="00C40606">
              <w:lastRenderedPageBreak/>
              <w:t>What are the expected costs for data preservation during the expected retention period? How will these costs be covered?</w:t>
            </w:r>
          </w:p>
          <w:p w14:paraId="3163464A" w14:textId="77777777" w:rsidR="00AB632D" w:rsidRPr="00436EB9" w:rsidRDefault="00AB632D" w:rsidP="00877A71">
            <w:pPr>
              <w:rPr>
                <w:sz w:val="12"/>
              </w:rPr>
            </w:pPr>
          </w:p>
          <w:p w14:paraId="488C5B5A" w14:textId="77777777" w:rsidR="00436EB9" w:rsidRDefault="00436EB9" w:rsidP="00877A71">
            <w:pPr>
              <w:rPr>
                <w:i/>
                <w:sz w:val="22"/>
                <w:lang w:val="en-US"/>
              </w:rPr>
            </w:pPr>
          </w:p>
          <w:p w14:paraId="4B9956B3" w14:textId="77777777" w:rsidR="00AB632D" w:rsidRPr="00436EB9" w:rsidRDefault="00AB632D" w:rsidP="00877A71">
            <w:pPr>
              <w:rPr>
                <w:i/>
              </w:rPr>
            </w:pPr>
          </w:p>
        </w:tc>
        <w:tc>
          <w:tcPr>
            <w:tcW w:w="10631" w:type="dxa"/>
          </w:tcPr>
          <w:p w14:paraId="549FE40C" w14:textId="136CA59C" w:rsidR="002300DE" w:rsidRPr="00CE49D2" w:rsidRDefault="00465984" w:rsidP="5D59270C">
            <w:pPr>
              <w:rPr>
                <w:b/>
                <w:bCs/>
              </w:rPr>
            </w:pPr>
            <w:r>
              <w:t>No data will be generated/collected/reused</w:t>
            </w:r>
            <w:r w:rsidR="000A0D27">
              <w:t xml:space="preserve">. </w:t>
            </w:r>
            <w:r w:rsidR="000A0D27">
              <w:t>Articles will be uploaded in arXiv, Lirias</w:t>
            </w:r>
            <w:r w:rsidR="000A0D27">
              <w:t>. No costs associated with this.</w:t>
            </w:r>
          </w:p>
        </w:tc>
      </w:tr>
    </w:tbl>
    <w:p w14:paraId="36643721" w14:textId="77777777" w:rsidR="00032ED4" w:rsidRDefault="00032ED4"/>
    <w:p w14:paraId="3DA3BF7C"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B3B09E0" w14:textId="77777777" w:rsidTr="005E32FD">
        <w:trPr>
          <w:cantSplit/>
          <w:trHeight w:val="269"/>
        </w:trPr>
        <w:tc>
          <w:tcPr>
            <w:tcW w:w="15593" w:type="dxa"/>
            <w:gridSpan w:val="2"/>
            <w:shd w:val="clear" w:color="auto" w:fill="5B9BD5" w:themeFill="accent5"/>
          </w:tcPr>
          <w:p w14:paraId="4DF5D15C"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6A6DA40A" w14:textId="77777777" w:rsidR="00877A71" w:rsidRPr="00145CC7" w:rsidRDefault="00877A71" w:rsidP="00EE6614">
            <w:pPr>
              <w:rPr>
                <w:b/>
              </w:rPr>
            </w:pPr>
          </w:p>
        </w:tc>
      </w:tr>
      <w:tr w:rsidR="0046404A" w:rsidRPr="00F42A6F" w14:paraId="4D269503" w14:textId="77777777" w:rsidTr="00436EB9">
        <w:trPr>
          <w:cantSplit/>
          <w:trHeight w:val="269"/>
        </w:trPr>
        <w:tc>
          <w:tcPr>
            <w:tcW w:w="4962" w:type="dxa"/>
          </w:tcPr>
          <w:p w14:paraId="72F67B9D" w14:textId="77777777" w:rsidR="0046404A" w:rsidRDefault="0046404A" w:rsidP="00877A71">
            <w:r w:rsidRPr="0046404A">
              <w:t xml:space="preserve">Will the data (or part of the data) be made available for reuse after/during the project?  </w:t>
            </w:r>
          </w:p>
          <w:p w14:paraId="74F11A70"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609023CF"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3" w:anchor="infoeurepo-AccessRights" w:history="1">
              <w:r w:rsidRPr="00394E22">
                <w:rPr>
                  <w:rStyle w:val="Hyperlink"/>
                  <w:i/>
                  <w:smallCaps/>
                  <w:sz w:val="20"/>
                  <w:szCs w:val="20"/>
                </w:rPr>
                <w:t>https://wiki.surfnet.nl/display/standards/info-eu-repo/#infoeurepo-AccessRights</w:t>
              </w:r>
            </w:hyperlink>
          </w:p>
          <w:p w14:paraId="14BAB669" w14:textId="77777777" w:rsidR="0046404A" w:rsidRPr="00394E22" w:rsidRDefault="0046404A" w:rsidP="00394E22"/>
        </w:tc>
        <w:tc>
          <w:tcPr>
            <w:tcW w:w="10631" w:type="dxa"/>
          </w:tcPr>
          <w:p w14:paraId="59F4976F" w14:textId="66D38B7A" w:rsidR="004D37B4" w:rsidRDefault="00000000" w:rsidP="004D37B4">
            <w:sdt>
              <w:sdtPr>
                <w:rPr>
                  <w:lang w:val="en-US"/>
                </w:rPr>
                <w:id w:val="-1392488952"/>
                <w14:checkbox>
                  <w14:checked w14:val="1"/>
                  <w14:checkedState w14:val="2612" w14:font="MS Gothic"/>
                  <w14:uncheckedState w14:val="2610" w14:font="MS Gothic"/>
                </w14:checkbox>
              </w:sdtPr>
              <w:sdtContent>
                <w:r w:rsidR="000A0D27">
                  <w:rPr>
                    <w:rFonts w:ascii="MS Gothic" w:eastAsia="MS Gothic" w:hAnsi="MS Gothic" w:hint="eastAsia"/>
                    <w:lang w:val="en-US"/>
                  </w:rPr>
                  <w:t>☒</w:t>
                </w:r>
              </w:sdtContent>
            </w:sdt>
            <w:r w:rsidR="004D37B4">
              <w:t xml:space="preserve"> Yes, in an Open Access repository</w:t>
            </w:r>
          </w:p>
          <w:p w14:paraId="17626D7F" w14:textId="77777777" w:rsidR="004D37B4"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in a restricted access repository (after approval, institutional access only, …)</w:t>
            </w:r>
          </w:p>
          <w:p w14:paraId="360F5164"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No (closed access)</w:t>
            </w:r>
          </w:p>
          <w:p w14:paraId="04B24246" w14:textId="19948139" w:rsidR="004D37B4" w:rsidRDefault="00000000" w:rsidP="004D37B4">
            <w:sdt>
              <w:sdtPr>
                <w:rPr>
                  <w:lang w:val="en-US"/>
                </w:rPr>
                <w:id w:val="1604457293"/>
                <w14:checkbox>
                  <w14:checked w14:val="1"/>
                  <w14:checkedState w14:val="2612" w14:font="MS Gothic"/>
                  <w14:uncheckedState w14:val="2610" w14:font="MS Gothic"/>
                </w14:checkbox>
              </w:sdtPr>
              <w:sdtContent>
                <w:r w:rsidR="00062EAF">
                  <w:rPr>
                    <w:rFonts w:ascii="MS Gothic" w:eastAsia="MS Gothic" w:hAnsi="MS Gothic" w:hint="eastAsia"/>
                    <w:lang w:val="en-US"/>
                  </w:rPr>
                  <w:t>☒</w:t>
                </w:r>
              </w:sdtContent>
            </w:sdt>
            <w:r w:rsidR="004D37B4">
              <w:t xml:space="preserve"> Other, please specify:</w:t>
            </w:r>
          </w:p>
          <w:p w14:paraId="45A51BD8" w14:textId="77777777" w:rsidR="004D37B4" w:rsidRDefault="004D37B4" w:rsidP="004D37B4"/>
          <w:p w14:paraId="6A2A11F2" w14:textId="5FAF7A86" w:rsidR="004D37B4" w:rsidRDefault="00062EAF" w:rsidP="004D37B4">
            <w:r>
              <w:t>No data will be generated/collected/reused</w:t>
            </w:r>
            <w:r w:rsidR="000A0D27">
              <w:t xml:space="preserve">. </w:t>
            </w:r>
            <w:r w:rsidR="000A0D27">
              <w:t>Articles will be uploaded in arXiv, Lirias</w:t>
            </w:r>
            <w:r w:rsidR="000A0D27">
              <w:t>.</w:t>
            </w:r>
          </w:p>
          <w:p w14:paraId="6AFF6101" w14:textId="77777777" w:rsidR="004D37B4" w:rsidRDefault="004D37B4" w:rsidP="004D37B4"/>
          <w:p w14:paraId="62395960" w14:textId="77777777" w:rsidR="0046404A" w:rsidRPr="004D37B4" w:rsidRDefault="0046404A" w:rsidP="00436EB9"/>
        </w:tc>
      </w:tr>
      <w:tr w:rsidR="008F41F6" w:rsidRPr="00F42A6F" w14:paraId="38B7D519" w14:textId="77777777" w:rsidTr="00436EB9">
        <w:trPr>
          <w:cantSplit/>
          <w:trHeight w:val="269"/>
        </w:trPr>
        <w:tc>
          <w:tcPr>
            <w:tcW w:w="4962" w:type="dxa"/>
          </w:tcPr>
          <w:p w14:paraId="5C2F6576" w14:textId="77777777" w:rsidR="008F41F6" w:rsidRDefault="008F41F6" w:rsidP="00877A71">
            <w:r w:rsidRPr="008F41F6">
              <w:t>If access is restricted, please specify who will be able to access the data and under what conditions.</w:t>
            </w:r>
          </w:p>
        </w:tc>
        <w:tc>
          <w:tcPr>
            <w:tcW w:w="10631" w:type="dxa"/>
          </w:tcPr>
          <w:p w14:paraId="215443C0" w14:textId="77777777" w:rsidR="008F41F6" w:rsidRDefault="008F41F6" w:rsidP="00436EB9">
            <w:pPr>
              <w:rPr>
                <w:lang w:val="en-US"/>
              </w:rPr>
            </w:pPr>
          </w:p>
        </w:tc>
      </w:tr>
      <w:tr w:rsidR="002300DE" w:rsidRPr="00F42A6F" w14:paraId="72643D6B" w14:textId="77777777" w:rsidTr="00436EB9">
        <w:trPr>
          <w:cantSplit/>
          <w:trHeight w:val="269"/>
        </w:trPr>
        <w:tc>
          <w:tcPr>
            <w:tcW w:w="4962" w:type="dxa"/>
          </w:tcPr>
          <w:p w14:paraId="7F76EA55"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1008BF4F"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3A9FFA10"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264912C7"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5C622366"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3BF4E85B"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3D82BEE7" w14:textId="6A189456"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062EAF">
                  <w:rPr>
                    <w:rFonts w:ascii="MS Gothic" w:eastAsia="MS Gothic" w:hAnsi="MS Gothic" w:hint="eastAsia"/>
                    <w:lang w:val="en-US"/>
                  </w:rPr>
                  <w:t>☒</w:t>
                </w:r>
              </w:sdtContent>
            </w:sdt>
            <w:r w:rsidR="00436EB9" w:rsidRPr="00436EB9">
              <w:rPr>
                <w:lang w:val="en-US"/>
              </w:rPr>
              <w:t xml:space="preserve"> No</w:t>
            </w:r>
          </w:p>
          <w:p w14:paraId="5BE28792" w14:textId="77777777" w:rsidR="005904AD" w:rsidRPr="00436EB9" w:rsidRDefault="005904AD" w:rsidP="00436EB9">
            <w:pPr>
              <w:rPr>
                <w:lang w:val="en-US"/>
              </w:rPr>
            </w:pPr>
          </w:p>
          <w:p w14:paraId="1C77DC36" w14:textId="77777777" w:rsidR="002300DE" w:rsidRDefault="00436EB9" w:rsidP="00436EB9">
            <w:pPr>
              <w:rPr>
                <w:bCs/>
              </w:rPr>
            </w:pPr>
            <w:r w:rsidRPr="00436EB9">
              <w:rPr>
                <w:bCs/>
              </w:rPr>
              <w:t>I</w:t>
            </w:r>
            <w:r>
              <w:rPr>
                <w:bCs/>
              </w:rPr>
              <w:t>f yes, please specify</w:t>
            </w:r>
            <w:r w:rsidRPr="00436EB9">
              <w:rPr>
                <w:bCs/>
              </w:rPr>
              <w:t>:</w:t>
            </w:r>
          </w:p>
          <w:p w14:paraId="3D47B3DF" w14:textId="77777777" w:rsidR="005904AD" w:rsidRDefault="005904AD" w:rsidP="00436EB9">
            <w:pPr>
              <w:rPr>
                <w:b/>
                <w:bCs/>
              </w:rPr>
            </w:pPr>
          </w:p>
          <w:p w14:paraId="02CC4AF5" w14:textId="77777777" w:rsidR="005904AD" w:rsidRPr="00C57639" w:rsidRDefault="005904AD" w:rsidP="00436EB9">
            <w:pPr>
              <w:rPr>
                <w:b/>
                <w:bCs/>
              </w:rPr>
            </w:pPr>
          </w:p>
        </w:tc>
      </w:tr>
      <w:tr w:rsidR="002300DE" w:rsidRPr="00F42A6F" w14:paraId="27CB518C" w14:textId="77777777" w:rsidTr="00436EB9">
        <w:trPr>
          <w:cantSplit/>
          <w:trHeight w:val="269"/>
        </w:trPr>
        <w:tc>
          <w:tcPr>
            <w:tcW w:w="4962" w:type="dxa"/>
          </w:tcPr>
          <w:p w14:paraId="0A95165B"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14875B6E" w14:textId="0BFE9F3D" w:rsidR="002300DE" w:rsidRPr="00C57639" w:rsidRDefault="00062EAF" w:rsidP="6320600B">
            <w:pPr>
              <w:rPr>
                <w:b/>
                <w:bCs/>
              </w:rPr>
            </w:pPr>
            <w:r>
              <w:t>No data will be generated/collected/reused</w:t>
            </w:r>
            <w:r w:rsidR="000A0D27">
              <w:t xml:space="preserve">. </w:t>
            </w:r>
            <w:r w:rsidR="000A0D27">
              <w:t>Articles will be uploaded in arXiv, Lirias</w:t>
            </w:r>
          </w:p>
        </w:tc>
      </w:tr>
      <w:tr w:rsidR="002300DE" w:rsidRPr="00F42A6F" w14:paraId="7431DE76" w14:textId="77777777" w:rsidTr="00436EB9">
        <w:trPr>
          <w:cantSplit/>
          <w:trHeight w:val="269"/>
        </w:trPr>
        <w:tc>
          <w:tcPr>
            <w:tcW w:w="4962" w:type="dxa"/>
          </w:tcPr>
          <w:p w14:paraId="3E041F62" w14:textId="77777777" w:rsidR="00CF3DAB" w:rsidRDefault="00CF3DAB" w:rsidP="00877A71">
            <w:r w:rsidRPr="00CF3DAB">
              <w:lastRenderedPageBreak/>
              <w:t>When will the data be made available?</w:t>
            </w:r>
          </w:p>
          <w:p w14:paraId="3F34BCEE" w14:textId="77777777" w:rsidR="00CF3DAB" w:rsidRDefault="00CF3DAB" w:rsidP="00CF3DAB"/>
          <w:p w14:paraId="6540D77E"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0397DF3C" w14:textId="77777777" w:rsidR="002300DE" w:rsidRDefault="002300DE" w:rsidP="6320600B">
            <w:pPr>
              <w:rPr>
                <w:b/>
                <w:bCs/>
              </w:rPr>
            </w:pPr>
          </w:p>
          <w:p w14:paraId="745BA7D5" w14:textId="04AB0113" w:rsidR="00CF3DAB" w:rsidRDefault="00062EAF" w:rsidP="6320600B">
            <w:pPr>
              <w:rPr>
                <w:b/>
                <w:bCs/>
              </w:rPr>
            </w:pPr>
            <w:r>
              <w:t>No data will be generated/collected/reused</w:t>
            </w:r>
            <w:r w:rsidR="000A0D27">
              <w:t xml:space="preserve">. </w:t>
            </w:r>
            <w:r w:rsidR="000A0D27">
              <w:t>Articles will be uploaded in arXiv, Lirias</w:t>
            </w:r>
            <w:r w:rsidR="000A0D27">
              <w:t xml:space="preserve"> as soon as they are ready, and, respectively, accepted for publication.</w:t>
            </w:r>
          </w:p>
          <w:p w14:paraId="7B428891" w14:textId="77777777" w:rsidR="00CF3DAB" w:rsidRDefault="00CF3DAB" w:rsidP="6320600B">
            <w:pPr>
              <w:rPr>
                <w:b/>
                <w:bCs/>
              </w:rPr>
            </w:pPr>
          </w:p>
          <w:p w14:paraId="427E1BFC" w14:textId="77777777" w:rsidR="00CF3DAB" w:rsidRDefault="00CF3DAB" w:rsidP="6320600B">
            <w:pPr>
              <w:rPr>
                <w:b/>
                <w:bCs/>
              </w:rPr>
            </w:pPr>
          </w:p>
          <w:p w14:paraId="7B046F61" w14:textId="77777777" w:rsidR="00CF3DAB" w:rsidRPr="00C57639" w:rsidRDefault="00CF3DAB" w:rsidP="6320600B">
            <w:pPr>
              <w:rPr>
                <w:b/>
                <w:bCs/>
              </w:rPr>
            </w:pPr>
          </w:p>
        </w:tc>
      </w:tr>
      <w:tr w:rsidR="002300DE" w:rsidRPr="00F42A6F" w14:paraId="08AF1609" w14:textId="77777777" w:rsidTr="00436EB9">
        <w:trPr>
          <w:cantSplit/>
          <w:trHeight w:val="269"/>
        </w:trPr>
        <w:tc>
          <w:tcPr>
            <w:tcW w:w="4962" w:type="dxa"/>
          </w:tcPr>
          <w:p w14:paraId="38304962" w14:textId="77777777" w:rsidR="002300DE" w:rsidRDefault="009966C3" w:rsidP="00877A71">
            <w:r w:rsidRPr="009966C3">
              <w:t>Which data usage licenses are you going to provide? If none, please explain why.</w:t>
            </w:r>
          </w:p>
          <w:p w14:paraId="2F7BF976" w14:textId="77777777" w:rsidR="00CF07B7" w:rsidRDefault="00CF07B7" w:rsidP="00877A71"/>
          <w:p w14:paraId="421DFAEF"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13307F37" w14:textId="77777777" w:rsidR="009C54E5" w:rsidRPr="007B6EED" w:rsidRDefault="009C54E5" w:rsidP="00CF07B7">
            <w:pPr>
              <w:rPr>
                <w:rStyle w:val="SubtleReference"/>
                <w:i/>
                <w:sz w:val="20"/>
                <w:szCs w:val="20"/>
              </w:rPr>
            </w:pPr>
          </w:p>
          <w:p w14:paraId="468D1308"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2D2000A2" w14:textId="77777777" w:rsidR="009966C3" w:rsidRDefault="009966C3" w:rsidP="00877A71"/>
        </w:tc>
        <w:tc>
          <w:tcPr>
            <w:tcW w:w="10631" w:type="dxa"/>
          </w:tcPr>
          <w:p w14:paraId="3FC521D1" w14:textId="394C7D39" w:rsidR="002300DE" w:rsidRPr="00C57639" w:rsidRDefault="00062EAF" w:rsidP="00BB4EB5">
            <w:pPr>
              <w:rPr>
                <w:b/>
                <w:bCs/>
              </w:rPr>
            </w:pPr>
            <w:r>
              <w:rPr>
                <w:b/>
                <w:bCs/>
              </w:rPr>
              <w:t xml:space="preserve">None. </w:t>
            </w:r>
            <w:r>
              <w:t>No data will be generated/collected/reused</w:t>
            </w:r>
          </w:p>
        </w:tc>
      </w:tr>
      <w:tr w:rsidR="00331EA7" w:rsidRPr="00F42A6F" w14:paraId="3A215FCE" w14:textId="77777777" w:rsidTr="00436EB9">
        <w:trPr>
          <w:cantSplit/>
          <w:trHeight w:val="269"/>
        </w:trPr>
        <w:tc>
          <w:tcPr>
            <w:tcW w:w="4962" w:type="dxa"/>
          </w:tcPr>
          <w:p w14:paraId="3FED1935"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05ECDA1A" w14:textId="77777777" w:rsidR="00C25D47" w:rsidRDefault="00C25D47" w:rsidP="00877A71"/>
          <w:p w14:paraId="6A77D4BC"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12292078" w14:textId="77777777" w:rsidR="00331EA7" w:rsidRPr="00C25D47" w:rsidRDefault="00331EA7" w:rsidP="00C25D47"/>
        </w:tc>
        <w:tc>
          <w:tcPr>
            <w:tcW w:w="10631" w:type="dxa"/>
          </w:tcPr>
          <w:p w14:paraId="4ECF4BD9"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Yes</w:t>
            </w:r>
          </w:p>
          <w:p w14:paraId="019D9CC7" w14:textId="553EDABD" w:rsidR="00331EA7" w:rsidRPr="00436EB9" w:rsidRDefault="00000000" w:rsidP="00331EA7">
            <w:pPr>
              <w:rPr>
                <w:lang w:val="en-US"/>
              </w:rPr>
            </w:pPr>
            <w:sdt>
              <w:sdtPr>
                <w:rPr>
                  <w:lang w:val="en-US"/>
                </w:rPr>
                <w:id w:val="-1466434150"/>
                <w14:checkbox>
                  <w14:checked w14:val="1"/>
                  <w14:checkedState w14:val="2612" w14:font="MS Gothic"/>
                  <w14:uncheckedState w14:val="2610" w14:font="MS Gothic"/>
                </w14:checkbox>
              </w:sdtPr>
              <w:sdtContent>
                <w:r w:rsidR="00062EAF">
                  <w:rPr>
                    <w:rFonts w:ascii="MS Gothic" w:eastAsia="MS Gothic" w:hAnsi="MS Gothic" w:hint="eastAsia"/>
                    <w:lang w:val="en-US"/>
                  </w:rPr>
                  <w:t>☒</w:t>
                </w:r>
              </w:sdtContent>
            </w:sdt>
            <w:r w:rsidR="00331EA7" w:rsidRPr="00436EB9">
              <w:rPr>
                <w:lang w:val="en-US"/>
              </w:rPr>
              <w:t xml:space="preserve"> No</w:t>
            </w:r>
          </w:p>
          <w:p w14:paraId="169422B6" w14:textId="77777777" w:rsidR="00331EA7" w:rsidRDefault="00331EA7" w:rsidP="00331EA7">
            <w:pPr>
              <w:rPr>
                <w:bCs/>
              </w:rPr>
            </w:pPr>
            <w:r w:rsidRPr="00436EB9">
              <w:rPr>
                <w:bCs/>
              </w:rPr>
              <w:t xml:space="preserve">If </w:t>
            </w:r>
            <w:r>
              <w:rPr>
                <w:bCs/>
              </w:rPr>
              <w:t>yes</w:t>
            </w:r>
            <w:r w:rsidRPr="00436EB9">
              <w:rPr>
                <w:bCs/>
              </w:rPr>
              <w:t>:</w:t>
            </w:r>
          </w:p>
          <w:p w14:paraId="4C045E3C" w14:textId="77777777" w:rsidR="00331EA7" w:rsidRDefault="00331EA7" w:rsidP="00331EA7">
            <w:pPr>
              <w:rPr>
                <w:b/>
                <w:bCs/>
              </w:rPr>
            </w:pPr>
          </w:p>
          <w:p w14:paraId="5E9FF907" w14:textId="77777777" w:rsidR="00331EA7" w:rsidRPr="00C57639" w:rsidRDefault="00331EA7" w:rsidP="00331EA7">
            <w:pPr>
              <w:rPr>
                <w:b/>
                <w:bCs/>
              </w:rPr>
            </w:pPr>
          </w:p>
        </w:tc>
      </w:tr>
      <w:tr w:rsidR="002300DE" w:rsidRPr="005B780B" w14:paraId="55A5FA7A" w14:textId="77777777" w:rsidTr="00436EB9">
        <w:trPr>
          <w:cantSplit/>
          <w:trHeight w:val="269"/>
        </w:trPr>
        <w:tc>
          <w:tcPr>
            <w:tcW w:w="4962" w:type="dxa"/>
          </w:tcPr>
          <w:p w14:paraId="2D6528A5" w14:textId="77777777" w:rsidR="00D712D9" w:rsidRPr="00BD4178" w:rsidRDefault="002300DE" w:rsidP="00877A71">
            <w:r>
              <w:lastRenderedPageBreak/>
              <w:t xml:space="preserve">What are the expected costs for data sharing? How will these costs be covered? </w:t>
            </w:r>
          </w:p>
          <w:p w14:paraId="1CD50E5F" w14:textId="77777777" w:rsidR="00171BDA" w:rsidRPr="00D712D9" w:rsidRDefault="00171BDA" w:rsidP="00877A71">
            <w:pPr>
              <w:rPr>
                <w:i/>
              </w:rPr>
            </w:pPr>
          </w:p>
        </w:tc>
        <w:tc>
          <w:tcPr>
            <w:tcW w:w="10631" w:type="dxa"/>
          </w:tcPr>
          <w:p w14:paraId="3495107A" w14:textId="1C95553E" w:rsidR="002300DE" w:rsidRPr="00CE49D2" w:rsidRDefault="00062EAF" w:rsidP="5D59270C">
            <w:pPr>
              <w:rPr>
                <w:b/>
                <w:bCs/>
              </w:rPr>
            </w:pPr>
            <w:r>
              <w:rPr>
                <w:b/>
                <w:bCs/>
              </w:rPr>
              <w:t xml:space="preserve">None. </w:t>
            </w:r>
            <w:r>
              <w:t>No data will be generated/collected/reused</w:t>
            </w:r>
          </w:p>
        </w:tc>
      </w:tr>
    </w:tbl>
    <w:p w14:paraId="5B86F236"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29AE321" w14:textId="77777777" w:rsidTr="005E32FD">
        <w:trPr>
          <w:cantSplit/>
          <w:trHeight w:val="501"/>
        </w:trPr>
        <w:tc>
          <w:tcPr>
            <w:tcW w:w="15593" w:type="dxa"/>
            <w:gridSpan w:val="2"/>
            <w:shd w:val="clear" w:color="auto" w:fill="5B9BD5" w:themeFill="accent5"/>
          </w:tcPr>
          <w:p w14:paraId="6306DDED"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197CC4E9" w14:textId="77777777" w:rsidR="00877A71" w:rsidRPr="00145CC7" w:rsidRDefault="00877A71" w:rsidP="00EE6614">
            <w:pPr>
              <w:ind w:left="360"/>
              <w:rPr>
                <w:b/>
              </w:rPr>
            </w:pPr>
          </w:p>
        </w:tc>
      </w:tr>
      <w:tr w:rsidR="002300DE" w:rsidRPr="00F42A6F" w14:paraId="4793AC3C" w14:textId="77777777" w:rsidTr="00436EB9">
        <w:trPr>
          <w:cantSplit/>
          <w:trHeight w:val="269"/>
        </w:trPr>
        <w:tc>
          <w:tcPr>
            <w:tcW w:w="4962" w:type="dxa"/>
          </w:tcPr>
          <w:p w14:paraId="6B084393" w14:textId="77777777" w:rsidR="002300DE" w:rsidRPr="00CA44D7" w:rsidRDefault="00F621F9" w:rsidP="00877A71">
            <w:r w:rsidRPr="00C40606">
              <w:t>Who will manage data documentation and metadata during the research project?</w:t>
            </w:r>
          </w:p>
        </w:tc>
        <w:tc>
          <w:tcPr>
            <w:tcW w:w="10631" w:type="dxa"/>
          </w:tcPr>
          <w:p w14:paraId="37154F65" w14:textId="4E729AE0" w:rsidR="002300DE" w:rsidRPr="00C57639" w:rsidRDefault="00106329" w:rsidP="6320600B">
            <w:pPr>
              <w:rPr>
                <w:b/>
                <w:bCs/>
              </w:rPr>
            </w:pPr>
            <w:r>
              <w:rPr>
                <w:b/>
                <w:bCs/>
              </w:rPr>
              <w:t>PI</w:t>
            </w:r>
          </w:p>
        </w:tc>
      </w:tr>
      <w:tr w:rsidR="002300DE" w:rsidRPr="00F42A6F" w14:paraId="192C2056" w14:textId="77777777" w:rsidTr="00436EB9">
        <w:trPr>
          <w:cantSplit/>
          <w:trHeight w:val="269"/>
        </w:trPr>
        <w:tc>
          <w:tcPr>
            <w:tcW w:w="4962" w:type="dxa"/>
          </w:tcPr>
          <w:p w14:paraId="07434BC6" w14:textId="77777777" w:rsidR="002300DE" w:rsidRDefault="00F621F9" w:rsidP="00877A71">
            <w:r w:rsidRPr="00C40606">
              <w:t>Who will manage data storage and backup during the research project?</w:t>
            </w:r>
          </w:p>
        </w:tc>
        <w:tc>
          <w:tcPr>
            <w:tcW w:w="10631" w:type="dxa"/>
          </w:tcPr>
          <w:p w14:paraId="3BBE9377" w14:textId="7A722247" w:rsidR="002300DE" w:rsidRPr="00C57639" w:rsidRDefault="00106329" w:rsidP="6320600B">
            <w:pPr>
              <w:rPr>
                <w:b/>
                <w:bCs/>
              </w:rPr>
            </w:pPr>
            <w:r>
              <w:rPr>
                <w:b/>
                <w:bCs/>
              </w:rPr>
              <w:t>PI</w:t>
            </w:r>
          </w:p>
        </w:tc>
      </w:tr>
      <w:tr w:rsidR="002300DE" w:rsidRPr="00F42A6F" w14:paraId="11F4A5BC" w14:textId="77777777" w:rsidTr="00436EB9">
        <w:trPr>
          <w:cantSplit/>
          <w:trHeight w:val="269"/>
        </w:trPr>
        <w:tc>
          <w:tcPr>
            <w:tcW w:w="4962" w:type="dxa"/>
          </w:tcPr>
          <w:p w14:paraId="4CE1507E" w14:textId="77777777" w:rsidR="002300DE" w:rsidRDefault="00F621F9" w:rsidP="00877A71">
            <w:r w:rsidRPr="00C40606">
              <w:t>Who will manage data preservation and sharing?</w:t>
            </w:r>
          </w:p>
        </w:tc>
        <w:tc>
          <w:tcPr>
            <w:tcW w:w="10631" w:type="dxa"/>
          </w:tcPr>
          <w:p w14:paraId="7AD9D606" w14:textId="364538E7" w:rsidR="002300DE" w:rsidRPr="00C57639" w:rsidRDefault="00106329" w:rsidP="6320600B">
            <w:pPr>
              <w:rPr>
                <w:b/>
                <w:bCs/>
              </w:rPr>
            </w:pPr>
            <w:r>
              <w:rPr>
                <w:b/>
                <w:bCs/>
              </w:rPr>
              <w:t>PI</w:t>
            </w:r>
          </w:p>
        </w:tc>
      </w:tr>
      <w:tr w:rsidR="002300DE" w:rsidRPr="00F42A6F" w14:paraId="0ECB0F0F" w14:textId="77777777" w:rsidTr="00436EB9">
        <w:trPr>
          <w:cantSplit/>
          <w:trHeight w:val="269"/>
        </w:trPr>
        <w:tc>
          <w:tcPr>
            <w:tcW w:w="4962" w:type="dxa"/>
          </w:tcPr>
          <w:p w14:paraId="7186D305" w14:textId="77777777" w:rsidR="00D712D9" w:rsidRPr="00D712D9" w:rsidRDefault="000E7787" w:rsidP="00D712D9">
            <w:pPr>
              <w:rPr>
                <w:i/>
              </w:rPr>
            </w:pPr>
            <w:r w:rsidRPr="00C40606">
              <w:t>Who will update and implement this DMP?</w:t>
            </w:r>
          </w:p>
        </w:tc>
        <w:tc>
          <w:tcPr>
            <w:tcW w:w="10631" w:type="dxa"/>
          </w:tcPr>
          <w:p w14:paraId="5C5A49B8" w14:textId="066CAF86" w:rsidR="002300DE" w:rsidRPr="00C57639" w:rsidRDefault="00106329" w:rsidP="6320600B">
            <w:pPr>
              <w:rPr>
                <w:b/>
                <w:bCs/>
              </w:rPr>
            </w:pPr>
            <w:r>
              <w:rPr>
                <w:b/>
                <w:bCs/>
              </w:rPr>
              <w:t>PI</w:t>
            </w:r>
          </w:p>
        </w:tc>
      </w:tr>
    </w:tbl>
    <w:p w14:paraId="1F0D658D" w14:textId="77777777" w:rsidR="0095381F" w:rsidRDefault="0095381F" w:rsidP="0095381F"/>
    <w:p w14:paraId="5FFDA76A" w14:textId="77777777" w:rsidR="00FB3BB1" w:rsidRDefault="00FB3BB1" w:rsidP="0095381F"/>
    <w:p w14:paraId="210C7B81" w14:textId="77777777" w:rsidR="00FB3BB1" w:rsidRDefault="00FB3BB1" w:rsidP="0095381F"/>
    <w:p w14:paraId="76EAD036" w14:textId="77777777" w:rsidR="00FB3BB1" w:rsidRDefault="00FB3BB1" w:rsidP="0095381F"/>
    <w:p w14:paraId="2942AB58" w14:textId="77777777" w:rsidR="00FB3BB1" w:rsidRDefault="00FB3BB1" w:rsidP="0095381F"/>
    <w:p w14:paraId="7DB40F07" w14:textId="77777777" w:rsidR="00FB3BB1" w:rsidRDefault="00FB3BB1" w:rsidP="0095381F"/>
    <w:p w14:paraId="7FB18B5B" w14:textId="77777777" w:rsidR="00FB3BB1" w:rsidRDefault="00FB3BB1" w:rsidP="0095381F"/>
    <w:p w14:paraId="593C2029" w14:textId="77777777" w:rsidR="00FB3BB1" w:rsidRDefault="00FB3BB1" w:rsidP="0095381F"/>
    <w:p w14:paraId="72AAB9B4" w14:textId="77777777" w:rsidR="00FB3BB1" w:rsidRDefault="00FB3BB1" w:rsidP="0095381F"/>
    <w:p w14:paraId="1AA3356A" w14:textId="77777777" w:rsidR="00FB3BB1" w:rsidRPr="00FA78D3" w:rsidRDefault="00FB3BB1" w:rsidP="0095381F">
      <w:pPr>
        <w:rPr>
          <w:sz w:val="28"/>
          <w:szCs w:val="28"/>
          <w:u w:val="single"/>
        </w:rPr>
      </w:pPr>
    </w:p>
    <w:sectPr w:rsidR="00FB3BB1" w:rsidRPr="00FA78D3" w:rsidSect="00097E2A">
      <w:footerReference w:type="default" r:id="rId14"/>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0E259" w14:textId="77777777" w:rsidR="0017087C" w:rsidRDefault="0017087C" w:rsidP="00CE49D2">
      <w:r>
        <w:separator/>
      </w:r>
    </w:p>
  </w:endnote>
  <w:endnote w:type="continuationSeparator" w:id="0">
    <w:p w14:paraId="4017BEC8" w14:textId="77777777" w:rsidR="0017087C" w:rsidRDefault="0017087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0EC275ED"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5532AB4F"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F3B23" w14:textId="77777777" w:rsidR="0017087C" w:rsidRDefault="0017087C" w:rsidP="00CE49D2">
      <w:r>
        <w:separator/>
      </w:r>
    </w:p>
  </w:footnote>
  <w:footnote w:type="continuationSeparator" w:id="0">
    <w:p w14:paraId="6B31580B" w14:textId="77777777" w:rsidR="0017087C" w:rsidRDefault="0017087C" w:rsidP="00CE49D2">
      <w:r>
        <w:continuationSeparator/>
      </w:r>
    </w:p>
  </w:footnote>
  <w:footnote w:id="1">
    <w:p w14:paraId="5DC33A95"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GrantID. Applicants can only provide one project number. </w:t>
      </w:r>
    </w:p>
  </w:footnote>
  <w:footnote w:id="2">
    <w:p w14:paraId="25AB3B67"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35129DA9"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26371B90"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2B291B83"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63112CE8"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24F4A297"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580E3A52"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056194767">
    <w:abstractNumId w:val="15"/>
  </w:num>
  <w:num w:numId="2" w16cid:durableId="703869899">
    <w:abstractNumId w:val="31"/>
  </w:num>
  <w:num w:numId="3" w16cid:durableId="891190929">
    <w:abstractNumId w:val="11"/>
  </w:num>
  <w:num w:numId="4" w16cid:durableId="31003365">
    <w:abstractNumId w:val="8"/>
  </w:num>
  <w:num w:numId="5" w16cid:durableId="821234805">
    <w:abstractNumId w:val="27"/>
  </w:num>
  <w:num w:numId="6" w16cid:durableId="857961041">
    <w:abstractNumId w:val="24"/>
  </w:num>
  <w:num w:numId="7" w16cid:durableId="441342064">
    <w:abstractNumId w:val="32"/>
  </w:num>
  <w:num w:numId="8" w16cid:durableId="2139912029">
    <w:abstractNumId w:val="7"/>
  </w:num>
  <w:num w:numId="9" w16cid:durableId="2138987124">
    <w:abstractNumId w:val="5"/>
  </w:num>
  <w:num w:numId="10" w16cid:durableId="2102526189">
    <w:abstractNumId w:val="18"/>
  </w:num>
  <w:num w:numId="11" w16cid:durableId="1163669115">
    <w:abstractNumId w:val="16"/>
  </w:num>
  <w:num w:numId="12" w16cid:durableId="973831031">
    <w:abstractNumId w:val="2"/>
  </w:num>
  <w:num w:numId="13" w16cid:durableId="370035940">
    <w:abstractNumId w:val="33"/>
  </w:num>
  <w:num w:numId="14" w16cid:durableId="573706980">
    <w:abstractNumId w:val="3"/>
  </w:num>
  <w:num w:numId="15" w16cid:durableId="1953896127">
    <w:abstractNumId w:val="34"/>
  </w:num>
  <w:num w:numId="16" w16cid:durableId="479689433">
    <w:abstractNumId w:val="4"/>
  </w:num>
  <w:num w:numId="17" w16cid:durableId="1973711840">
    <w:abstractNumId w:val="26"/>
  </w:num>
  <w:num w:numId="18" w16cid:durableId="1679649986">
    <w:abstractNumId w:val="29"/>
  </w:num>
  <w:num w:numId="19" w16cid:durableId="645358423">
    <w:abstractNumId w:val="25"/>
  </w:num>
  <w:num w:numId="20" w16cid:durableId="1427968220">
    <w:abstractNumId w:val="28"/>
  </w:num>
  <w:num w:numId="21" w16cid:durableId="1272317845">
    <w:abstractNumId w:val="12"/>
  </w:num>
  <w:num w:numId="22" w16cid:durableId="1215892903">
    <w:abstractNumId w:val="30"/>
  </w:num>
  <w:num w:numId="23" w16cid:durableId="1933394837">
    <w:abstractNumId w:val="14"/>
  </w:num>
  <w:num w:numId="24" w16cid:durableId="487211084">
    <w:abstractNumId w:val="17"/>
  </w:num>
  <w:num w:numId="25" w16cid:durableId="10425253">
    <w:abstractNumId w:val="22"/>
  </w:num>
  <w:num w:numId="26" w16cid:durableId="1655525262">
    <w:abstractNumId w:val="20"/>
  </w:num>
  <w:num w:numId="27" w16cid:durableId="1837305832">
    <w:abstractNumId w:val="21"/>
  </w:num>
  <w:num w:numId="28" w16cid:durableId="148982914">
    <w:abstractNumId w:val="6"/>
  </w:num>
  <w:num w:numId="29" w16cid:durableId="1397053431">
    <w:abstractNumId w:val="13"/>
  </w:num>
  <w:num w:numId="30" w16cid:durableId="509217675">
    <w:abstractNumId w:val="19"/>
  </w:num>
  <w:num w:numId="31" w16cid:durableId="1814637733">
    <w:abstractNumId w:val="0"/>
  </w:num>
  <w:num w:numId="32" w16cid:durableId="1160929567">
    <w:abstractNumId w:val="9"/>
  </w:num>
  <w:num w:numId="33" w16cid:durableId="1005935546">
    <w:abstractNumId w:val="23"/>
  </w:num>
  <w:num w:numId="34" w16cid:durableId="752354665">
    <w:abstractNumId w:val="35"/>
  </w:num>
  <w:num w:numId="35" w16cid:durableId="646520003">
    <w:abstractNumId w:val="10"/>
  </w:num>
  <w:num w:numId="36" w16cid:durableId="2066877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2EAF"/>
    <w:rsid w:val="00064D19"/>
    <w:rsid w:val="00065E37"/>
    <w:rsid w:val="00070249"/>
    <w:rsid w:val="00072018"/>
    <w:rsid w:val="000743EB"/>
    <w:rsid w:val="0008393F"/>
    <w:rsid w:val="00083FD0"/>
    <w:rsid w:val="000906CC"/>
    <w:rsid w:val="00094570"/>
    <w:rsid w:val="00097E2A"/>
    <w:rsid w:val="000A0D27"/>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2998"/>
    <w:rsid w:val="000E5EEF"/>
    <w:rsid w:val="000E6129"/>
    <w:rsid w:val="000E6D2E"/>
    <w:rsid w:val="000E7787"/>
    <w:rsid w:val="000F0D57"/>
    <w:rsid w:val="000F13FA"/>
    <w:rsid w:val="00100DBE"/>
    <w:rsid w:val="00102451"/>
    <w:rsid w:val="00106329"/>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087C"/>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0608"/>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D7448"/>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5984"/>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57095"/>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73E7D"/>
    <w:rsid w:val="00682AAC"/>
    <w:rsid w:val="00687A26"/>
    <w:rsid w:val="00691D07"/>
    <w:rsid w:val="00693CE5"/>
    <w:rsid w:val="00694E66"/>
    <w:rsid w:val="006A5D4A"/>
    <w:rsid w:val="006A6191"/>
    <w:rsid w:val="006B279A"/>
    <w:rsid w:val="006B2AFF"/>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C7C3E"/>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C0A42"/>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747B9"/>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BE376D"/>
    <w:rsid w:val="00C04982"/>
    <w:rsid w:val="00C10A94"/>
    <w:rsid w:val="00C1455E"/>
    <w:rsid w:val="00C149C1"/>
    <w:rsid w:val="00C15D94"/>
    <w:rsid w:val="00C161F1"/>
    <w:rsid w:val="00C21924"/>
    <w:rsid w:val="00C25D47"/>
    <w:rsid w:val="00C26A02"/>
    <w:rsid w:val="00C271CA"/>
    <w:rsid w:val="00C4422C"/>
    <w:rsid w:val="00C454E6"/>
    <w:rsid w:val="00C47672"/>
    <w:rsid w:val="00C512C7"/>
    <w:rsid w:val="00C57639"/>
    <w:rsid w:val="00C61245"/>
    <w:rsid w:val="00C64163"/>
    <w:rsid w:val="00C6497B"/>
    <w:rsid w:val="00C652EE"/>
    <w:rsid w:val="00C67569"/>
    <w:rsid w:val="00C7438E"/>
    <w:rsid w:val="00C873EB"/>
    <w:rsid w:val="00C90462"/>
    <w:rsid w:val="00C91928"/>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5DD8"/>
    <w:rsid w:val="00D47ACE"/>
    <w:rsid w:val="00D5497C"/>
    <w:rsid w:val="00D650F6"/>
    <w:rsid w:val="00D712D9"/>
    <w:rsid w:val="00D72439"/>
    <w:rsid w:val="00D830E9"/>
    <w:rsid w:val="00D83587"/>
    <w:rsid w:val="00D8400D"/>
    <w:rsid w:val="00D84BF4"/>
    <w:rsid w:val="00D90D85"/>
    <w:rsid w:val="00DA10A9"/>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2ABC"/>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6D21"/>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E78BF"/>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7ABB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783570413">
      <w:bodyDiv w:val="1"/>
      <w:marLeft w:val="0"/>
      <w:marRight w:val="0"/>
      <w:marTop w:val="0"/>
      <w:marBottom w:val="0"/>
      <w:divBdr>
        <w:top w:val="none" w:sz="0" w:space="0" w:color="auto"/>
        <w:left w:val="none" w:sz="0" w:space="0" w:color="auto"/>
        <w:bottom w:val="none" w:sz="0" w:space="0" w:color="auto"/>
        <w:right w:val="none" w:sz="0" w:space="0" w:color="auto"/>
      </w:divBdr>
      <w:divsChild>
        <w:div w:id="1067610546">
          <w:marLeft w:val="-225"/>
          <w:marRight w:val="-225"/>
          <w:marTop w:val="0"/>
          <w:marBottom w:val="0"/>
          <w:divBdr>
            <w:top w:val="none" w:sz="0" w:space="0" w:color="auto"/>
            <w:left w:val="none" w:sz="0" w:space="0" w:color="auto"/>
            <w:bottom w:val="none" w:sz="0" w:space="0" w:color="auto"/>
            <w:right w:val="none" w:sz="0" w:space="0" w:color="auto"/>
          </w:divBdr>
          <w:divsChild>
            <w:div w:id="1507400387">
              <w:marLeft w:val="0"/>
              <w:marRight w:val="0"/>
              <w:marTop w:val="0"/>
              <w:marBottom w:val="0"/>
              <w:divBdr>
                <w:top w:val="none" w:sz="0" w:space="0" w:color="auto"/>
                <w:left w:val="none" w:sz="0" w:space="0" w:color="auto"/>
                <w:bottom w:val="none" w:sz="0" w:space="0" w:color="auto"/>
                <w:right w:val="none" w:sz="0" w:space="0" w:color="auto"/>
              </w:divBdr>
              <w:divsChild>
                <w:div w:id="815221584">
                  <w:marLeft w:val="0"/>
                  <w:marRight w:val="0"/>
                  <w:marTop w:val="0"/>
                  <w:marBottom w:val="0"/>
                  <w:divBdr>
                    <w:top w:val="none" w:sz="0" w:space="0" w:color="auto"/>
                    <w:left w:val="none" w:sz="0" w:space="0" w:color="auto"/>
                    <w:bottom w:val="none" w:sz="0" w:space="0" w:color="auto"/>
                    <w:right w:val="none" w:sz="0" w:space="0" w:color="auto"/>
                  </w:divBdr>
                  <w:divsChild>
                    <w:div w:id="1311668150">
                      <w:marLeft w:val="0"/>
                      <w:marRight w:val="0"/>
                      <w:marTop w:val="0"/>
                      <w:marBottom w:val="0"/>
                      <w:divBdr>
                        <w:top w:val="none" w:sz="0" w:space="0" w:color="auto"/>
                        <w:left w:val="none" w:sz="0" w:space="0" w:color="auto"/>
                        <w:bottom w:val="none" w:sz="0" w:space="0" w:color="auto"/>
                        <w:right w:val="none" w:sz="0" w:space="0" w:color="auto"/>
                      </w:divBdr>
                      <w:divsChild>
                        <w:div w:id="580793827">
                          <w:marLeft w:val="-225"/>
                          <w:marRight w:val="-225"/>
                          <w:marTop w:val="0"/>
                          <w:marBottom w:val="0"/>
                          <w:divBdr>
                            <w:top w:val="none" w:sz="0" w:space="0" w:color="auto"/>
                            <w:left w:val="none" w:sz="0" w:space="0" w:color="auto"/>
                            <w:bottom w:val="none" w:sz="0" w:space="0" w:color="auto"/>
                            <w:right w:val="none" w:sz="0" w:space="0" w:color="auto"/>
                          </w:divBdr>
                          <w:divsChild>
                            <w:div w:id="1242832986">
                              <w:marLeft w:val="0"/>
                              <w:marRight w:val="0"/>
                              <w:marTop w:val="0"/>
                              <w:marBottom w:val="0"/>
                              <w:divBdr>
                                <w:top w:val="none" w:sz="0" w:space="0" w:color="auto"/>
                                <w:left w:val="none" w:sz="0" w:space="0" w:color="auto"/>
                                <w:bottom w:val="none" w:sz="0" w:space="0" w:color="auto"/>
                                <w:right w:val="none" w:sz="0" w:space="0" w:color="auto"/>
                              </w:divBdr>
                              <w:divsChild>
                                <w:div w:id="806823810">
                                  <w:marLeft w:val="0"/>
                                  <w:marRight w:val="0"/>
                                  <w:marTop w:val="0"/>
                                  <w:marBottom w:val="0"/>
                                  <w:divBdr>
                                    <w:top w:val="none" w:sz="0" w:space="0" w:color="auto"/>
                                    <w:left w:val="none" w:sz="0" w:space="0" w:color="auto"/>
                                    <w:bottom w:val="none" w:sz="0" w:space="0" w:color="auto"/>
                                    <w:right w:val="none" w:sz="0" w:space="0" w:color="auto"/>
                                  </w:divBdr>
                                  <w:divsChild>
                                    <w:div w:id="647326809">
                                      <w:marLeft w:val="0"/>
                                      <w:marRight w:val="0"/>
                                      <w:marTop w:val="0"/>
                                      <w:marBottom w:val="0"/>
                                      <w:divBdr>
                                        <w:top w:val="none" w:sz="0" w:space="0" w:color="auto"/>
                                        <w:left w:val="none" w:sz="0" w:space="0" w:color="auto"/>
                                        <w:bottom w:val="none" w:sz="0" w:space="0" w:color="auto"/>
                                        <w:right w:val="none" w:sz="0" w:space="0" w:color="auto"/>
                                      </w:divBdr>
                                      <w:divsChild>
                                        <w:div w:id="1223981175">
                                          <w:marLeft w:val="-225"/>
                                          <w:marRight w:val="-225"/>
                                          <w:marTop w:val="0"/>
                                          <w:marBottom w:val="0"/>
                                          <w:divBdr>
                                            <w:top w:val="none" w:sz="0" w:space="0" w:color="auto"/>
                                            <w:left w:val="none" w:sz="0" w:space="0" w:color="auto"/>
                                            <w:bottom w:val="none" w:sz="0" w:space="0" w:color="auto"/>
                                            <w:right w:val="none" w:sz="0" w:space="0" w:color="auto"/>
                                          </w:divBdr>
                                          <w:divsChild>
                                            <w:div w:id="1440566573">
                                              <w:marLeft w:val="0"/>
                                              <w:marRight w:val="0"/>
                                              <w:marTop w:val="0"/>
                                              <w:marBottom w:val="0"/>
                                              <w:divBdr>
                                                <w:top w:val="none" w:sz="0" w:space="0" w:color="auto"/>
                                                <w:left w:val="none" w:sz="0" w:space="0" w:color="auto"/>
                                                <w:bottom w:val="none" w:sz="0" w:space="0" w:color="auto"/>
                                                <w:right w:val="none" w:sz="0" w:space="0" w:color="auto"/>
                                              </w:divBdr>
                                              <w:divsChild>
                                                <w:div w:id="36656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8091087">
          <w:marLeft w:val="-225"/>
          <w:marRight w:val="-225"/>
          <w:marTop w:val="0"/>
          <w:marBottom w:val="0"/>
          <w:divBdr>
            <w:top w:val="none" w:sz="0" w:space="0" w:color="auto"/>
            <w:left w:val="none" w:sz="0" w:space="0" w:color="auto"/>
            <w:bottom w:val="none" w:sz="0" w:space="0" w:color="auto"/>
            <w:right w:val="none" w:sz="0" w:space="0" w:color="auto"/>
          </w:divBdr>
          <w:divsChild>
            <w:div w:id="896933986">
              <w:marLeft w:val="0"/>
              <w:marRight w:val="0"/>
              <w:marTop w:val="0"/>
              <w:marBottom w:val="0"/>
              <w:divBdr>
                <w:top w:val="none" w:sz="0" w:space="0" w:color="auto"/>
                <w:left w:val="none" w:sz="0" w:space="0" w:color="auto"/>
                <w:bottom w:val="none" w:sz="0" w:space="0" w:color="auto"/>
                <w:right w:val="none" w:sz="0" w:space="0" w:color="auto"/>
              </w:divBdr>
              <w:divsChild>
                <w:div w:id="640886961">
                  <w:marLeft w:val="0"/>
                  <w:marRight w:val="0"/>
                  <w:marTop w:val="0"/>
                  <w:marBottom w:val="0"/>
                  <w:divBdr>
                    <w:top w:val="none" w:sz="0" w:space="0" w:color="auto"/>
                    <w:left w:val="none" w:sz="0" w:space="0" w:color="auto"/>
                    <w:bottom w:val="none" w:sz="0" w:space="0" w:color="auto"/>
                    <w:right w:val="none" w:sz="0" w:space="0" w:color="auto"/>
                  </w:divBdr>
                  <w:divsChild>
                    <w:div w:id="1410617841">
                      <w:marLeft w:val="0"/>
                      <w:marRight w:val="0"/>
                      <w:marTop w:val="0"/>
                      <w:marBottom w:val="0"/>
                      <w:divBdr>
                        <w:top w:val="none" w:sz="0" w:space="0" w:color="auto"/>
                        <w:left w:val="none" w:sz="0" w:space="0" w:color="auto"/>
                        <w:bottom w:val="none" w:sz="0" w:space="0" w:color="auto"/>
                        <w:right w:val="none" w:sz="0" w:space="0" w:color="auto"/>
                      </w:divBdr>
                      <w:divsChild>
                        <w:div w:id="1709915109">
                          <w:marLeft w:val="-225"/>
                          <w:marRight w:val="-225"/>
                          <w:marTop w:val="0"/>
                          <w:marBottom w:val="0"/>
                          <w:divBdr>
                            <w:top w:val="none" w:sz="0" w:space="0" w:color="auto"/>
                            <w:left w:val="none" w:sz="0" w:space="0" w:color="auto"/>
                            <w:bottom w:val="none" w:sz="0" w:space="0" w:color="auto"/>
                            <w:right w:val="none" w:sz="0" w:space="0" w:color="auto"/>
                          </w:divBdr>
                          <w:divsChild>
                            <w:div w:id="1891572954">
                              <w:marLeft w:val="0"/>
                              <w:marRight w:val="0"/>
                              <w:marTop w:val="0"/>
                              <w:marBottom w:val="0"/>
                              <w:divBdr>
                                <w:top w:val="none" w:sz="0" w:space="0" w:color="auto"/>
                                <w:left w:val="none" w:sz="0" w:space="0" w:color="auto"/>
                                <w:bottom w:val="none" w:sz="0" w:space="0" w:color="auto"/>
                                <w:right w:val="none" w:sz="0" w:space="0" w:color="auto"/>
                              </w:divBdr>
                              <w:divsChild>
                                <w:div w:id="175397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iki.surfnet.nl/display/standards/info-eu-repo/"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fwo.be/media/1024841/glossary-flemish-standard-data-management-plan.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G0B3123N</Project_x0020_Ref.>
    <Code xmlns="d2b4f59a-05ce-4744-9d1c-9dd30147ee09">3E221358</Code>
    <FundingCallID xmlns="d2b4f59a-05ce-4744-9d1c-9dd30147ee09">39876</FundingCallID>
    <_dlc_DocId xmlns="d2b4f59a-05ce-4744-9d1c-9dd30147ee09">P4FNSWA4HVKW-73199252-13968</_dlc_DocId>
    <_dlc_DocIdUrl xmlns="d2b4f59a-05ce-4744-9d1c-9dd30147ee09">
      <Url>https://www.groupware.kuleuven.be/sites/dmpmt/_layouts/15/DocIdRedir.aspx?ID=P4FNSWA4HVKW-73199252-13968</Url>
      <Description>P4FNSWA4HVKW-73199252-13968</Description>
    </_dlc_DocIdUrl>
    <TypeDoc xmlns="de64d03d-2dbc-4782-9fbf-1d8df1c50cf7">Initial</TypeDoc>
    <FormID xmlns="d2b4f59a-05ce-4744-9d1c-9dd30147ee09">2862</Form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91C06A91-1F5F-40F8-BCBB-D61D3F3F5622}"/>
</file>

<file path=customXml/itemProps2.xml><?xml version="1.0" encoding="utf-8"?>
<ds:datastoreItem xmlns:ds="http://schemas.openxmlformats.org/officeDocument/2006/customXml" ds:itemID="{B2A3EFA8-CC4B-4F28-B558-DCA2930C18C2}"/>
</file>

<file path=customXml/itemProps3.xml><?xml version="1.0" encoding="utf-8"?>
<ds:datastoreItem xmlns:ds="http://schemas.openxmlformats.org/officeDocument/2006/customXml" ds:itemID="{BABBD061-89B6-463D-8673-452BBF130D75}"/>
</file>

<file path=customXml/itemProps4.xml><?xml version="1.0" encoding="utf-8"?>
<ds:datastoreItem xmlns:ds="http://schemas.openxmlformats.org/officeDocument/2006/customXml" ds:itemID="{7C23C2B0-DF82-4C78-BCF1-F74229475A10}"/>
</file>

<file path=customXml/itemProps5.xml><?xml version="1.0" encoding="utf-8"?>
<ds:datastoreItem xmlns:ds="http://schemas.openxmlformats.org/officeDocument/2006/customXml" ds:itemID="{2B65D848-1456-43D1-A77C-F975C4875B33}"/>
</file>

<file path=docProps/app.xml><?xml version="1.0" encoding="utf-8"?>
<Properties xmlns="http://schemas.openxmlformats.org/officeDocument/2006/extended-properties" xmlns:vt="http://schemas.openxmlformats.org/officeDocument/2006/docPropsVTypes">
  <Template>Normal.dotm</Template>
  <TotalTime>0</TotalTime>
  <Pages>13</Pages>
  <Words>2157</Words>
  <Characters>12300</Characters>
  <Application>Microsoft Office Word</Application>
  <DocSecurity>0</DocSecurity>
  <Lines>102</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2022-08-24T14:57:00Z</dcterms:created>
  <dcterms:modified xsi:type="dcterms:W3CDTF">2023-07-17T18:18:00Z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09adbe3b-cd47-4c02-8e80-ee08b0032ef4</vt:lpwstr>
  </property>
</Properties>
</file>