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45FA6"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5E362E15" w14:textId="77777777" w:rsidR="003C48A9" w:rsidRDefault="003C48A9" w:rsidP="00AB3302">
      <w:pPr>
        <w:rPr>
          <w:bCs/>
        </w:rPr>
      </w:pPr>
    </w:p>
    <w:p w14:paraId="5F92C01B"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BE0BBE7"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7955C92"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80D03BC" w14:textId="77777777" w:rsidR="00AB3302" w:rsidRDefault="00AB3302" w:rsidP="00F17D69">
      <w:pPr>
        <w:spacing w:after="120"/>
        <w:rPr>
          <w:bCs/>
        </w:rPr>
      </w:pPr>
    </w:p>
    <w:p w14:paraId="06553411" w14:textId="77777777" w:rsidR="00E20180" w:rsidRDefault="00E20180" w:rsidP="00AE0BF5"/>
    <w:p w14:paraId="0DBB31D1" w14:textId="77777777" w:rsidR="00AB3302" w:rsidRDefault="00AB3302" w:rsidP="00AE0BF5">
      <w:pPr>
        <w:rPr>
          <w:rFonts w:cstheme="minorHAnsi"/>
        </w:rPr>
      </w:pPr>
    </w:p>
    <w:p w14:paraId="6172D6E5" w14:textId="77777777" w:rsidR="00AB3302" w:rsidRDefault="00AB3302" w:rsidP="00AE0BF5">
      <w:pPr>
        <w:rPr>
          <w:rFonts w:cstheme="minorHAnsi"/>
        </w:rPr>
      </w:pPr>
    </w:p>
    <w:p w14:paraId="0DAB0355"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7CBFFEE" w14:textId="77777777" w:rsidTr="003B1BA3">
        <w:trPr>
          <w:cantSplit/>
        </w:trPr>
        <w:tc>
          <w:tcPr>
            <w:tcW w:w="15593" w:type="dxa"/>
            <w:gridSpan w:val="2"/>
            <w:shd w:val="clear" w:color="auto" w:fill="5B9BD5" w:themeFill="accent5"/>
          </w:tcPr>
          <w:p w14:paraId="74AB9C2F"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6939BC6" w14:textId="77777777" w:rsidR="00202C9D" w:rsidRPr="00265950" w:rsidRDefault="00202C9D" w:rsidP="003B1BA3">
            <w:pPr>
              <w:pStyle w:val="ListParagraph"/>
              <w:ind w:left="1080"/>
              <w:rPr>
                <w:b/>
                <w:lang w:val="nl-BE"/>
              </w:rPr>
            </w:pPr>
          </w:p>
        </w:tc>
      </w:tr>
      <w:tr w:rsidR="00202C9D" w14:paraId="7FBC2A21" w14:textId="77777777" w:rsidTr="003B1BA3">
        <w:trPr>
          <w:cantSplit/>
          <w:trHeight w:val="269"/>
        </w:trPr>
        <w:tc>
          <w:tcPr>
            <w:tcW w:w="4962" w:type="dxa"/>
          </w:tcPr>
          <w:p w14:paraId="082610D3"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37602D71" w14:textId="135A0823" w:rsidR="00202C9D" w:rsidRPr="003605DF" w:rsidRDefault="00BE1DD0" w:rsidP="003B1BA3">
            <w:pPr>
              <w:rPr>
                <w:b/>
                <w:bCs/>
                <w:lang w:val="nl-BE"/>
              </w:rPr>
            </w:pPr>
            <w:r>
              <w:rPr>
                <w:b/>
                <w:bCs/>
                <w:lang w:val="nl-BE"/>
              </w:rPr>
              <w:t xml:space="preserve">Jannes Heylen, </w:t>
            </w:r>
            <w:r w:rsidRPr="00BE1DD0">
              <w:rPr>
                <w:b/>
                <w:bCs/>
                <w:lang w:val="nl-BE"/>
              </w:rPr>
              <w:t>0000-0002-5207-2159</w:t>
            </w:r>
          </w:p>
        </w:tc>
      </w:tr>
      <w:tr w:rsidR="00202C9D" w14:paraId="590A7B6E" w14:textId="77777777" w:rsidTr="003B1BA3">
        <w:trPr>
          <w:cantSplit/>
          <w:trHeight w:val="633"/>
        </w:trPr>
        <w:tc>
          <w:tcPr>
            <w:tcW w:w="4962" w:type="dxa"/>
          </w:tcPr>
          <w:p w14:paraId="70A92B45"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24EDFCDD" w14:textId="3C1D06B6" w:rsidR="00202C9D" w:rsidRPr="006C0CA3" w:rsidRDefault="00BE1DD0" w:rsidP="003B1BA3">
            <w:pPr>
              <w:rPr>
                <w:b/>
                <w:bCs/>
              </w:rPr>
            </w:pPr>
            <w:r>
              <w:rPr>
                <w:b/>
                <w:bCs/>
              </w:rPr>
              <w:t xml:space="preserve">Joost Wauters, </w:t>
            </w:r>
            <w:r w:rsidRPr="00BE1DD0">
              <w:rPr>
                <w:b/>
                <w:bCs/>
              </w:rPr>
              <w:t>0000-0002-5983-3897</w:t>
            </w:r>
            <w:r>
              <w:rPr>
                <w:b/>
                <w:bCs/>
              </w:rPr>
              <w:t>, supervisor.</w:t>
            </w:r>
          </w:p>
        </w:tc>
      </w:tr>
      <w:tr w:rsidR="00202C9D" w14:paraId="326678B5" w14:textId="77777777" w:rsidTr="003B1BA3">
        <w:trPr>
          <w:cantSplit/>
          <w:trHeight w:val="269"/>
        </w:trPr>
        <w:tc>
          <w:tcPr>
            <w:tcW w:w="4962" w:type="dxa"/>
          </w:tcPr>
          <w:p w14:paraId="022E204E"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4473CDA7" w14:textId="77777777" w:rsidR="00BE1DD0" w:rsidRPr="00BE1DD0" w:rsidRDefault="00202C9D" w:rsidP="00BE1DD0">
            <w:pPr>
              <w:rPr>
                <w:lang w:val="en-US"/>
              </w:rPr>
            </w:pPr>
            <w:r w:rsidRPr="00BE1DD0">
              <w:rPr>
                <w:lang w:val="en-US"/>
              </w:rPr>
              <w:t xml:space="preserve"> </w:t>
            </w:r>
            <w:r w:rsidR="00BE1DD0" w:rsidRPr="00BE1DD0">
              <w:rPr>
                <w:lang w:val="en-US"/>
              </w:rPr>
              <w:t>11PBR24N: From bed to bench and back in viral-associated pulmonary aspergillosis: generation of</w:t>
            </w:r>
          </w:p>
          <w:p w14:paraId="3E99EEAF" w14:textId="29A563D9" w:rsidR="00202C9D" w:rsidRPr="00BE1DD0" w:rsidRDefault="00BE1DD0" w:rsidP="00BE1DD0">
            <w:pPr>
              <w:rPr>
                <w:lang w:val="en-US"/>
              </w:rPr>
            </w:pPr>
            <w:r w:rsidRPr="00BE1DD0">
              <w:rPr>
                <w:lang w:val="en-US"/>
              </w:rPr>
              <w:t>pathophysiological insight and translation into host-based biomarkers</w:t>
            </w:r>
          </w:p>
        </w:tc>
      </w:tr>
      <w:tr w:rsidR="00202C9D" w14:paraId="06DDD9E4" w14:textId="77777777" w:rsidTr="003B1BA3">
        <w:trPr>
          <w:cantSplit/>
          <w:trHeight w:val="269"/>
        </w:trPr>
        <w:tc>
          <w:tcPr>
            <w:tcW w:w="4962" w:type="dxa"/>
          </w:tcPr>
          <w:p w14:paraId="20318D06"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27FBEDC8" w14:textId="77777777" w:rsidR="00202C9D" w:rsidRDefault="00202C9D" w:rsidP="003B1BA3">
            <w:pPr>
              <w:rPr>
                <w:lang w:val="nl-BE"/>
              </w:rPr>
            </w:pPr>
          </w:p>
        </w:tc>
      </w:tr>
      <w:tr w:rsidR="00202C9D" w:rsidRPr="003716A8" w14:paraId="663E05F7" w14:textId="77777777" w:rsidTr="003B1BA3">
        <w:trPr>
          <w:cantSplit/>
          <w:trHeight w:val="269"/>
        </w:trPr>
        <w:tc>
          <w:tcPr>
            <w:tcW w:w="4962" w:type="dxa"/>
          </w:tcPr>
          <w:p w14:paraId="07FCB734" w14:textId="77777777" w:rsidR="00202C9D" w:rsidRPr="00B84C69" w:rsidRDefault="00202C9D" w:rsidP="003B1BA3">
            <w:r w:rsidRPr="00C512C7">
              <w:t>Affiliation(s)</w:t>
            </w:r>
          </w:p>
        </w:tc>
        <w:tc>
          <w:tcPr>
            <w:tcW w:w="10631" w:type="dxa"/>
          </w:tcPr>
          <w:p w14:paraId="612F14CE" w14:textId="0B9748AB" w:rsidR="00202C9D" w:rsidRPr="00BE1DD0" w:rsidRDefault="00202C9D" w:rsidP="003B1BA3">
            <w:pPr>
              <w:rPr>
                <w:lang w:val="nl-BE"/>
              </w:rPr>
            </w:pPr>
            <w:r w:rsidRPr="00BE1DD0">
              <w:rPr>
                <w:lang w:val="nl-BE"/>
              </w:rPr>
              <w:t xml:space="preserve"> KU Leuven </w:t>
            </w:r>
            <w:r w:rsidRPr="00BE1DD0">
              <w:t xml:space="preserve"> </w:t>
            </w:r>
          </w:p>
        </w:tc>
      </w:tr>
      <w:tr w:rsidR="00202C9D" w:rsidRPr="003716A8" w14:paraId="4867A87F" w14:textId="77777777" w:rsidTr="003B1BA3">
        <w:trPr>
          <w:cantSplit/>
          <w:trHeight w:val="269"/>
        </w:trPr>
        <w:tc>
          <w:tcPr>
            <w:tcW w:w="4962" w:type="dxa"/>
          </w:tcPr>
          <w:p w14:paraId="7477BA7B" w14:textId="77777777" w:rsidR="00202C9D" w:rsidRPr="00C512C7" w:rsidRDefault="00202C9D" w:rsidP="003B1BA3">
            <w:r w:rsidRPr="003716A8">
              <w:lastRenderedPageBreak/>
              <w:t>Please provide a short project description</w:t>
            </w:r>
          </w:p>
        </w:tc>
        <w:tc>
          <w:tcPr>
            <w:tcW w:w="10631" w:type="dxa"/>
          </w:tcPr>
          <w:p w14:paraId="63A4648F" w14:textId="606F56CD" w:rsidR="00202C9D" w:rsidRDefault="00BE1DD0" w:rsidP="00BE1DD0">
            <w:pPr>
              <w:rPr>
                <w:rFonts w:ascii="Segoe UI Symbol" w:hAnsi="Segoe UI Symbol" w:cs="Segoe UI Symbol"/>
              </w:rPr>
            </w:pPr>
            <w:r w:rsidRPr="00BE1DD0">
              <w:rPr>
                <w:rFonts w:ascii="Segoe UI Symbol" w:hAnsi="Segoe UI Symbol" w:cs="Segoe UI Symbol"/>
              </w:rPr>
              <w:t>Influenza- and COVID-19 associated pulmonary aspergillosis (IAPA/CAPA) are fungal superinfections</w:t>
            </w:r>
            <w:r>
              <w:rPr>
                <w:rFonts w:ascii="Segoe UI Symbol" w:hAnsi="Segoe UI Symbol" w:cs="Segoe UI Symbol"/>
              </w:rPr>
              <w:t xml:space="preserve"> </w:t>
            </w:r>
            <w:r w:rsidRPr="00BE1DD0">
              <w:rPr>
                <w:rFonts w:ascii="Segoe UI Symbol" w:hAnsi="Segoe UI Symbol" w:cs="Segoe UI Symbol"/>
              </w:rPr>
              <w:t>in critically ill patients with influenza or COVID-19 pneumonia. These infections are both hard to</w:t>
            </w:r>
            <w:r>
              <w:rPr>
                <w:rFonts w:ascii="Segoe UI Symbol" w:hAnsi="Segoe UI Symbol" w:cs="Segoe UI Symbol"/>
              </w:rPr>
              <w:t xml:space="preserve"> </w:t>
            </w:r>
            <w:r w:rsidRPr="00BE1DD0">
              <w:rPr>
                <w:rFonts w:ascii="Segoe UI Symbol" w:hAnsi="Segoe UI Symbol" w:cs="Segoe UI Symbol"/>
              </w:rPr>
              <w:t>diagnose and hard to treat, resulting in high morbidity and mortality in affected patients. Currently,</w:t>
            </w:r>
            <w:r>
              <w:rPr>
                <w:rFonts w:ascii="Segoe UI Symbol" w:hAnsi="Segoe UI Symbol" w:cs="Segoe UI Symbol"/>
              </w:rPr>
              <w:t xml:space="preserve"> </w:t>
            </w:r>
            <w:r w:rsidRPr="00BE1DD0">
              <w:rPr>
                <w:rFonts w:ascii="Segoe UI Symbol" w:hAnsi="Segoe UI Symbol" w:cs="Segoe UI Symbol"/>
              </w:rPr>
              <w:t>pathophysiological insights are scarce, and no host-based biomarkers for viral-associated pulmonary</w:t>
            </w:r>
            <w:r>
              <w:rPr>
                <w:rFonts w:ascii="Segoe UI Symbol" w:hAnsi="Segoe UI Symbol" w:cs="Segoe UI Symbol"/>
              </w:rPr>
              <w:t xml:space="preserve"> </w:t>
            </w:r>
            <w:r w:rsidRPr="00BE1DD0">
              <w:rPr>
                <w:rFonts w:ascii="Segoe UI Symbol" w:hAnsi="Segoe UI Symbol" w:cs="Segoe UI Symbol"/>
              </w:rPr>
              <w:t>aspergillosis (VAPA) patients are available in the clinic. This PhD project wants to enhance</w:t>
            </w:r>
            <w:r>
              <w:rPr>
                <w:rFonts w:ascii="Segoe UI Symbol" w:hAnsi="Segoe UI Symbol" w:cs="Segoe UI Symbol"/>
              </w:rPr>
              <w:t xml:space="preserve"> </w:t>
            </w:r>
            <w:r w:rsidRPr="00BE1DD0">
              <w:rPr>
                <w:rFonts w:ascii="Segoe UI Symbol" w:hAnsi="Segoe UI Symbol" w:cs="Segoe UI Symbol"/>
              </w:rPr>
              <w:t>pathophysiological knowledge on VAPA and discover and validate host-based biomarkers able to</w:t>
            </w:r>
            <w:r>
              <w:rPr>
                <w:rFonts w:ascii="Segoe UI Symbol" w:hAnsi="Segoe UI Symbol" w:cs="Segoe UI Symbol"/>
              </w:rPr>
              <w:t xml:space="preserve"> </w:t>
            </w:r>
            <w:r w:rsidRPr="00BE1DD0">
              <w:rPr>
                <w:rFonts w:ascii="Segoe UI Symbol" w:hAnsi="Segoe UI Symbol" w:cs="Segoe UI Symbol"/>
              </w:rPr>
              <w:t>assess VAPA risk, to improve diagnosis and to predict outcome of VAPA in critically ill patients with</w:t>
            </w:r>
            <w:r>
              <w:rPr>
                <w:rFonts w:ascii="Segoe UI Symbol" w:hAnsi="Segoe UI Symbol" w:cs="Segoe UI Symbol"/>
              </w:rPr>
              <w:t xml:space="preserve"> </w:t>
            </w:r>
            <w:r w:rsidRPr="00BE1DD0">
              <w:rPr>
                <w:rFonts w:ascii="Segoe UI Symbol" w:hAnsi="Segoe UI Symbol" w:cs="Segoe UI Symbol"/>
              </w:rPr>
              <w:t>severe influenza/COVID-19. I envision three research objectives: (1) to assess whether circulating</w:t>
            </w:r>
            <w:r>
              <w:rPr>
                <w:rFonts w:ascii="Segoe UI Symbol" w:hAnsi="Segoe UI Symbol" w:cs="Segoe UI Symbol"/>
              </w:rPr>
              <w:t xml:space="preserve"> </w:t>
            </w:r>
            <w:r w:rsidRPr="00BE1DD0">
              <w:rPr>
                <w:rFonts w:ascii="Segoe UI Symbol" w:hAnsi="Segoe UI Symbol" w:cs="Segoe UI Symbol"/>
              </w:rPr>
              <w:t>autoantibodies neutralizing interferons predispose to VAPA; (2) to explore whether immune cells of</w:t>
            </w:r>
            <w:r>
              <w:rPr>
                <w:rFonts w:ascii="Segoe UI Symbol" w:hAnsi="Segoe UI Symbol" w:cs="Segoe UI Symbol"/>
              </w:rPr>
              <w:t xml:space="preserve"> </w:t>
            </w:r>
            <w:r w:rsidRPr="00BE1DD0">
              <w:rPr>
                <w:rFonts w:ascii="Segoe UI Symbol" w:hAnsi="Segoe UI Symbol" w:cs="Segoe UI Symbol"/>
              </w:rPr>
              <w:t>VAPA patients display distinct metabolic signatures compared to immune cells of critically ill patients</w:t>
            </w:r>
            <w:r>
              <w:rPr>
                <w:rFonts w:ascii="Segoe UI Symbol" w:hAnsi="Segoe UI Symbol" w:cs="Segoe UI Symbol"/>
              </w:rPr>
              <w:t xml:space="preserve"> </w:t>
            </w:r>
            <w:r w:rsidRPr="00BE1DD0">
              <w:rPr>
                <w:rFonts w:ascii="Segoe UI Symbol" w:hAnsi="Segoe UI Symbol" w:cs="Segoe UI Symbol"/>
              </w:rPr>
              <w:t>with influenza/COVID-19 mono-infection; (3) to develop multivariate biomarker predictive models for</w:t>
            </w:r>
            <w:r>
              <w:rPr>
                <w:rFonts w:ascii="Segoe UI Symbol" w:hAnsi="Segoe UI Symbol" w:cs="Segoe UI Symbol"/>
              </w:rPr>
              <w:t xml:space="preserve"> </w:t>
            </w:r>
            <w:r w:rsidRPr="00BE1DD0">
              <w:rPr>
                <w:rFonts w:ascii="Segoe UI Symbol" w:hAnsi="Segoe UI Symbol" w:cs="Segoe UI Symbol"/>
              </w:rPr>
              <w:t>VAPA via a multi-omics driven integrative systems biology approach using state-of-the-art machine</w:t>
            </w:r>
            <w:r>
              <w:rPr>
                <w:rFonts w:ascii="Segoe UI Symbol" w:hAnsi="Segoe UI Symbol" w:cs="Segoe UI Symbol"/>
              </w:rPr>
              <w:t xml:space="preserve"> </w:t>
            </w:r>
            <w:r w:rsidRPr="00BE1DD0">
              <w:rPr>
                <w:rFonts w:ascii="Segoe UI Symbol" w:hAnsi="Segoe UI Symbol" w:cs="Segoe UI Symbol"/>
              </w:rPr>
              <w:t>learning</w:t>
            </w:r>
            <w:r>
              <w:rPr>
                <w:rFonts w:ascii="Segoe UI Symbol" w:hAnsi="Segoe UI Symbol" w:cs="Segoe UI Symbol"/>
              </w:rPr>
              <w:t xml:space="preserve"> </w:t>
            </w:r>
            <w:r w:rsidRPr="00BE1DD0">
              <w:rPr>
                <w:rFonts w:ascii="Segoe UI Symbol" w:hAnsi="Segoe UI Symbol" w:cs="Segoe UI Symbol"/>
              </w:rPr>
              <w:t>based methods. I feel confident in reaching these research objectives, given the fact that</w:t>
            </w:r>
            <w:r>
              <w:rPr>
                <w:rFonts w:ascii="Segoe UI Symbol" w:hAnsi="Segoe UI Symbol" w:cs="Segoe UI Symbol"/>
              </w:rPr>
              <w:t xml:space="preserve"> </w:t>
            </w:r>
            <w:r w:rsidRPr="00BE1DD0">
              <w:rPr>
                <w:rFonts w:ascii="Segoe UI Symbol" w:hAnsi="Segoe UI Symbol" w:cs="Segoe UI Symbol"/>
              </w:rPr>
              <w:t>our research group has a well-established research track on VAPA, combined with extensive</w:t>
            </w:r>
            <w:r>
              <w:rPr>
                <w:rFonts w:ascii="Segoe UI Symbol" w:hAnsi="Segoe UI Symbol" w:cs="Segoe UI Symbol"/>
              </w:rPr>
              <w:t xml:space="preserve"> </w:t>
            </w:r>
            <w:r w:rsidRPr="00BE1DD0">
              <w:rPr>
                <w:rFonts w:ascii="Segoe UI Symbol" w:hAnsi="Segoe UI Symbol" w:cs="Segoe UI Symbol"/>
              </w:rPr>
              <w:t xml:space="preserve">collaboration with international experts in the fields of infectiology, fungal immunology and </w:t>
            </w:r>
            <w:proofErr w:type="spellStart"/>
            <w:r w:rsidRPr="00BE1DD0">
              <w:rPr>
                <w:rFonts w:ascii="Segoe UI Symbol" w:hAnsi="Segoe UI Symbol" w:cs="Segoe UI Symbol"/>
              </w:rPr>
              <w:t>immunometabolomics</w:t>
            </w:r>
            <w:proofErr w:type="spellEnd"/>
            <w:r w:rsidRPr="00BE1DD0">
              <w:rPr>
                <w:rFonts w:ascii="Segoe UI Symbol" w:hAnsi="Segoe UI Symbol" w:cs="Segoe UI Symbol"/>
              </w:rPr>
              <w:t>.</w:t>
            </w:r>
          </w:p>
          <w:p w14:paraId="34B2BF75" w14:textId="77777777" w:rsidR="00202C9D" w:rsidRPr="003716A8" w:rsidRDefault="00202C9D" w:rsidP="003B1BA3">
            <w:pPr>
              <w:rPr>
                <w:rFonts w:ascii="Segoe UI Symbol" w:hAnsi="Segoe UI Symbol" w:cs="Segoe UI Symbol"/>
              </w:rPr>
            </w:pPr>
          </w:p>
        </w:tc>
      </w:tr>
    </w:tbl>
    <w:p w14:paraId="4BB7E46E" w14:textId="77777777" w:rsidR="00AB3302" w:rsidRDefault="00AB3302" w:rsidP="00AE0BF5">
      <w:pPr>
        <w:rPr>
          <w:rFonts w:cstheme="minorHAnsi"/>
        </w:rPr>
      </w:pPr>
    </w:p>
    <w:p w14:paraId="68C3370F" w14:textId="77777777" w:rsidR="00AB3302" w:rsidRDefault="00AB3302" w:rsidP="00AE0BF5">
      <w:pPr>
        <w:rPr>
          <w:rFonts w:cstheme="minorHAnsi"/>
        </w:rPr>
      </w:pPr>
    </w:p>
    <w:p w14:paraId="24243841" w14:textId="77777777" w:rsidR="00FF09CC" w:rsidRDefault="00FF09CC" w:rsidP="00AE0BF5">
      <w:pPr>
        <w:rPr>
          <w:rFonts w:cstheme="minorHAnsi"/>
        </w:rPr>
      </w:pPr>
    </w:p>
    <w:p w14:paraId="1C8EEE7B" w14:textId="77777777" w:rsidR="00FF09CC" w:rsidRPr="00AE0BF5" w:rsidRDefault="00FF09CC" w:rsidP="00AE0BF5">
      <w:pPr>
        <w:rPr>
          <w:rFonts w:cstheme="minorHAnsi"/>
        </w:rPr>
      </w:pPr>
    </w:p>
    <w:p w14:paraId="325FA87F" w14:textId="77777777" w:rsidR="5BB2912E" w:rsidRDefault="5BB2912E"/>
    <w:p w14:paraId="1ACFD260"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D2F6D9C" w14:textId="77777777" w:rsidTr="00BA789F">
        <w:trPr>
          <w:cantSplit/>
          <w:trHeight w:val="269"/>
        </w:trPr>
        <w:tc>
          <w:tcPr>
            <w:tcW w:w="15593" w:type="dxa"/>
            <w:gridSpan w:val="2"/>
            <w:shd w:val="clear" w:color="auto" w:fill="5B9BD5" w:themeFill="accent5"/>
          </w:tcPr>
          <w:p w14:paraId="31C6763B"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25B2889B" w14:textId="77777777" w:rsidR="00BA789F" w:rsidRPr="00184881" w:rsidRDefault="00BA789F" w:rsidP="00184881"/>
        </w:tc>
      </w:tr>
      <w:tr w:rsidR="00184881" w:rsidRPr="00F42A6F" w14:paraId="3FC12B7E" w14:textId="77777777" w:rsidTr="00DF0787">
        <w:trPr>
          <w:cantSplit/>
          <w:trHeight w:val="269"/>
        </w:trPr>
        <w:tc>
          <w:tcPr>
            <w:tcW w:w="15593" w:type="dxa"/>
            <w:gridSpan w:val="2"/>
          </w:tcPr>
          <w:p w14:paraId="2F8CE891"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3"/>
            </w:r>
            <w:r w:rsidRPr="00184881">
              <w:t xml:space="preserve">. </w:t>
            </w:r>
          </w:p>
          <w:tbl>
            <w:tblPr>
              <w:tblStyle w:val="TableGrid"/>
              <w:tblW w:w="17523" w:type="dxa"/>
              <w:tblInd w:w="5" w:type="dxa"/>
              <w:tblLayout w:type="fixed"/>
              <w:tblLook w:val="04A0" w:firstRow="1" w:lastRow="0" w:firstColumn="1" w:lastColumn="0" w:noHBand="0" w:noVBand="1"/>
            </w:tblPr>
            <w:tblGrid>
              <w:gridCol w:w="1588"/>
              <w:gridCol w:w="1842"/>
              <w:gridCol w:w="1354"/>
              <w:gridCol w:w="978"/>
              <w:gridCol w:w="1006"/>
              <w:gridCol w:w="348"/>
              <w:gridCol w:w="1637"/>
              <w:gridCol w:w="347"/>
              <w:gridCol w:w="1779"/>
              <w:gridCol w:w="206"/>
              <w:gridCol w:w="1950"/>
              <w:gridCol w:w="176"/>
              <w:gridCol w:w="1980"/>
              <w:gridCol w:w="176"/>
              <w:gridCol w:w="2156"/>
            </w:tblGrid>
            <w:tr w:rsidR="007B6EED" w14:paraId="1D440B72" w14:textId="77777777" w:rsidTr="00B65DA2">
              <w:trPr>
                <w:gridAfter w:val="1"/>
                <w:wAfter w:w="2156" w:type="dxa"/>
              </w:trPr>
              <w:tc>
                <w:tcPr>
                  <w:tcW w:w="7116" w:type="dxa"/>
                  <w:gridSpan w:val="6"/>
                  <w:tcBorders>
                    <w:top w:val="nil"/>
                    <w:left w:val="nil"/>
                  </w:tcBorders>
                </w:tcPr>
                <w:p w14:paraId="4BC2D5EC" w14:textId="77777777" w:rsidR="007B6EED" w:rsidRPr="00184DDE" w:rsidRDefault="007B6EED" w:rsidP="00184881">
                  <w:pPr>
                    <w:rPr>
                      <w:sz w:val="20"/>
                    </w:rPr>
                  </w:pPr>
                </w:p>
              </w:tc>
              <w:tc>
                <w:tcPr>
                  <w:tcW w:w="1984" w:type="dxa"/>
                  <w:gridSpan w:val="2"/>
                </w:tcPr>
                <w:p w14:paraId="0C959102"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gridSpan w:val="2"/>
                </w:tcPr>
                <w:p w14:paraId="60E8BE22"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gridSpan w:val="2"/>
                </w:tcPr>
                <w:p w14:paraId="5BD31855"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gridSpan w:val="2"/>
                </w:tcPr>
                <w:p w14:paraId="4C5969FE"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21954B5" w14:textId="77777777" w:rsidTr="00B65DA2">
              <w:trPr>
                <w:gridAfter w:val="1"/>
                <w:wAfter w:w="2156" w:type="dxa"/>
              </w:trPr>
              <w:tc>
                <w:tcPr>
                  <w:tcW w:w="1588" w:type="dxa"/>
                </w:tcPr>
                <w:p w14:paraId="5677C38B" w14:textId="77777777" w:rsidR="00202C9D" w:rsidRDefault="00202C9D" w:rsidP="00202C9D">
                  <w:r>
                    <w:t xml:space="preserve">Dataset </w:t>
                  </w:r>
                  <w:r w:rsidR="009E2081">
                    <w:t>N</w:t>
                  </w:r>
                  <w:r>
                    <w:t>ame</w:t>
                  </w:r>
                </w:p>
              </w:tc>
              <w:tc>
                <w:tcPr>
                  <w:tcW w:w="1842" w:type="dxa"/>
                </w:tcPr>
                <w:p w14:paraId="4B958F00" w14:textId="77777777" w:rsidR="00202C9D" w:rsidRDefault="00202C9D" w:rsidP="00202C9D">
                  <w:r>
                    <w:t>Description</w:t>
                  </w:r>
                </w:p>
              </w:tc>
              <w:tc>
                <w:tcPr>
                  <w:tcW w:w="2332" w:type="dxa"/>
                  <w:gridSpan w:val="2"/>
                </w:tcPr>
                <w:p w14:paraId="439BD53B" w14:textId="77777777" w:rsidR="00202C9D" w:rsidRPr="00F42A6F" w:rsidRDefault="009E2081" w:rsidP="00202C9D">
                  <w:r>
                    <w:t>New or Reused</w:t>
                  </w:r>
                  <w:r w:rsidR="00202C9D">
                    <w:t xml:space="preserve"> </w:t>
                  </w:r>
                </w:p>
              </w:tc>
              <w:tc>
                <w:tcPr>
                  <w:tcW w:w="1354" w:type="dxa"/>
                  <w:gridSpan w:val="2"/>
                </w:tcPr>
                <w:p w14:paraId="4C50174B" w14:textId="77777777" w:rsidR="00202C9D" w:rsidRDefault="009E2081" w:rsidP="00202C9D">
                  <w:r>
                    <w:t>Digital or Physical</w:t>
                  </w:r>
                  <w:r w:rsidR="00202C9D">
                    <w:t xml:space="preserve"> </w:t>
                  </w:r>
                </w:p>
              </w:tc>
              <w:tc>
                <w:tcPr>
                  <w:tcW w:w="1984" w:type="dxa"/>
                  <w:gridSpan w:val="2"/>
                </w:tcPr>
                <w:p w14:paraId="379A7070" w14:textId="77777777" w:rsidR="00202C9D" w:rsidRDefault="00202C9D" w:rsidP="00202C9D">
                  <w:r>
                    <w:t>Digital Data Type</w:t>
                  </w:r>
                </w:p>
                <w:p w14:paraId="3AD84A83" w14:textId="77777777" w:rsidR="00202C9D" w:rsidRDefault="00202C9D" w:rsidP="00807DDC"/>
              </w:tc>
              <w:tc>
                <w:tcPr>
                  <w:tcW w:w="1985" w:type="dxa"/>
                  <w:gridSpan w:val="2"/>
                </w:tcPr>
                <w:p w14:paraId="16AF448E" w14:textId="77777777" w:rsidR="00202C9D" w:rsidRDefault="00202C9D" w:rsidP="00202C9D">
                  <w:r>
                    <w:t xml:space="preserve">Digital Data Format </w:t>
                  </w:r>
                </w:p>
                <w:p w14:paraId="5CE5C191" w14:textId="77777777" w:rsidR="00202C9D" w:rsidRDefault="00202C9D" w:rsidP="00184DDE"/>
              </w:tc>
              <w:tc>
                <w:tcPr>
                  <w:tcW w:w="2126" w:type="dxa"/>
                  <w:gridSpan w:val="2"/>
                </w:tcPr>
                <w:p w14:paraId="753FCA8A" w14:textId="77777777" w:rsidR="00202C9D" w:rsidRDefault="00202C9D" w:rsidP="00202C9D">
                  <w:r>
                    <w:t>Digital Data Volume (MB, GB, TB)</w:t>
                  </w:r>
                </w:p>
              </w:tc>
              <w:tc>
                <w:tcPr>
                  <w:tcW w:w="2156" w:type="dxa"/>
                  <w:gridSpan w:val="2"/>
                </w:tcPr>
                <w:p w14:paraId="2B49FB6F" w14:textId="77777777" w:rsidR="00202C9D" w:rsidRDefault="00202C9D" w:rsidP="00202C9D">
                  <w:r>
                    <w:t>Physical Volume</w:t>
                  </w:r>
                </w:p>
                <w:p w14:paraId="503F88FF" w14:textId="77777777" w:rsidR="00202C9D" w:rsidRDefault="00202C9D" w:rsidP="00202C9D"/>
                <w:p w14:paraId="307776E7" w14:textId="77777777" w:rsidR="00202C9D" w:rsidRDefault="00202C9D" w:rsidP="00184DDE"/>
              </w:tc>
            </w:tr>
            <w:tr w:rsidR="00202C9D" w14:paraId="02883415" w14:textId="77777777" w:rsidTr="00B65DA2">
              <w:trPr>
                <w:gridAfter w:val="1"/>
                <w:wAfter w:w="2156" w:type="dxa"/>
              </w:trPr>
              <w:tc>
                <w:tcPr>
                  <w:tcW w:w="1588" w:type="dxa"/>
                </w:tcPr>
                <w:p w14:paraId="50D386F5" w14:textId="6D353C97" w:rsidR="00202C9D" w:rsidRDefault="00B93EA5" w:rsidP="00202C9D">
                  <w:r>
                    <w:t>‘</w:t>
                  </w:r>
                  <w:r w:rsidR="00BE1DD0">
                    <w:t>Mechanical Ventilation</w:t>
                  </w:r>
                  <w:r>
                    <w:t>’</w:t>
                  </w:r>
                </w:p>
              </w:tc>
              <w:tc>
                <w:tcPr>
                  <w:tcW w:w="1842" w:type="dxa"/>
                </w:tcPr>
                <w:p w14:paraId="451EDCC1" w14:textId="77777777" w:rsidR="00B93EA5" w:rsidRDefault="00B93EA5" w:rsidP="00202C9D">
                  <w:r>
                    <w:t>Both retrospective</w:t>
                  </w:r>
                  <w:r w:rsidR="00B65DA2">
                    <w:t xml:space="preserve"> </w:t>
                  </w:r>
                  <w:r>
                    <w:t>collection of</w:t>
                  </w:r>
                  <w:r w:rsidR="00B65DA2">
                    <w:t xml:space="preserve"> clinical data from electronic patient medical records</w:t>
                  </w:r>
                  <w:r>
                    <w:t xml:space="preserve"> as prospective data collection in online </w:t>
                  </w:r>
                  <w:proofErr w:type="spellStart"/>
                  <w:r>
                    <w:t>eCFR</w:t>
                  </w:r>
                  <w:proofErr w:type="spellEnd"/>
                  <w:r>
                    <w:t xml:space="preserve"> format (</w:t>
                  </w:r>
                  <w:proofErr w:type="spellStart"/>
                  <w:r>
                    <w:t>REDcap</w:t>
                  </w:r>
                  <w:proofErr w:type="spellEnd"/>
                  <w:r>
                    <w:t>, Castor).</w:t>
                  </w:r>
                </w:p>
                <w:p w14:paraId="5DED51B9" w14:textId="38C43725" w:rsidR="00202C9D" w:rsidRDefault="00B93EA5" w:rsidP="00202C9D">
                  <w:r>
                    <w:t xml:space="preserve">Data will be used </w:t>
                  </w:r>
                  <w:r w:rsidR="00C60DC1">
                    <w:t xml:space="preserve">throughout the PhD project to couple experimental data of the metabolomics and autoantibody </w:t>
                  </w:r>
                  <w:r w:rsidR="00C60DC1">
                    <w:lastRenderedPageBreak/>
                    <w:t>work packages to the relevant clinical information</w:t>
                  </w:r>
                  <w:r>
                    <w:t xml:space="preserve">. </w:t>
                  </w:r>
                </w:p>
              </w:tc>
              <w:tc>
                <w:tcPr>
                  <w:tcW w:w="2332" w:type="dxa"/>
                  <w:gridSpan w:val="2"/>
                </w:tcPr>
                <w:p w14:paraId="7465158C" w14:textId="5C7B04B8" w:rsidR="00202C9D" w:rsidRPr="00250516" w:rsidRDefault="00693C61"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BE1DD0">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4F898EA" w14:textId="22214819" w:rsidR="00202C9D" w:rsidRPr="000E6129" w:rsidRDefault="00693C61" w:rsidP="00202C9D">
                  <w:sdt>
                    <w:sdtPr>
                      <w:rPr>
                        <w:lang w:val="en-US"/>
                      </w:rPr>
                      <w:id w:val="-1773621054"/>
                      <w14:checkbox>
                        <w14:checked w14:val="1"/>
                        <w14:checkedState w14:val="2612" w14:font="MS Gothic"/>
                        <w14:uncheckedState w14:val="2610" w14:font="MS Gothic"/>
                      </w14:checkbox>
                    </w:sdtPr>
                    <w:sdtEndPr/>
                    <w:sdtContent>
                      <w:r w:rsidR="00B93EA5">
                        <w:rPr>
                          <w:rFonts w:ascii="MS Gothic" w:eastAsia="MS Gothic" w:hAnsi="MS Gothic" w:hint="eastAsia"/>
                          <w:lang w:val="en-US"/>
                        </w:rPr>
                        <w:t>☒</w:t>
                      </w:r>
                    </w:sdtContent>
                  </w:sdt>
                  <w:r w:rsidR="00202C9D" w:rsidRPr="00250516">
                    <w:rPr>
                      <w:lang w:val="en-US"/>
                    </w:rPr>
                    <w:t xml:space="preserve"> Reuse existing data</w:t>
                  </w:r>
                </w:p>
              </w:tc>
              <w:tc>
                <w:tcPr>
                  <w:tcW w:w="1354" w:type="dxa"/>
                  <w:gridSpan w:val="2"/>
                </w:tcPr>
                <w:p w14:paraId="300F28FE" w14:textId="62AD93A7" w:rsidR="00202C9D" w:rsidRPr="00250516" w:rsidRDefault="00693C61"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BE1DD0">
                        <w:rPr>
                          <w:rFonts w:ascii="MS Gothic" w:eastAsia="MS Gothic" w:hAnsi="MS Gothic" w:hint="eastAsia"/>
                          <w:lang w:val="en-US"/>
                        </w:rPr>
                        <w:t>☒</w:t>
                      </w:r>
                    </w:sdtContent>
                  </w:sdt>
                  <w:r w:rsidR="00202C9D">
                    <w:rPr>
                      <w:lang w:val="en-US"/>
                    </w:rPr>
                    <w:t xml:space="preserve"> Digital</w:t>
                  </w:r>
                </w:p>
                <w:p w14:paraId="50A465E6" w14:textId="6A50F580" w:rsidR="00202C9D" w:rsidRDefault="00693C61" w:rsidP="00202C9D">
                  <w:sdt>
                    <w:sdtPr>
                      <w:rPr>
                        <w:lang w:val="en-US"/>
                      </w:rPr>
                      <w:id w:val="-1655596918"/>
                      <w14:checkbox>
                        <w14:checked w14:val="0"/>
                        <w14:checkedState w14:val="2612" w14:font="MS Gothic"/>
                        <w14:uncheckedState w14:val="2610" w14:font="MS Gothic"/>
                      </w14:checkbox>
                    </w:sdtPr>
                    <w:sdtEndPr/>
                    <w:sdtContent>
                      <w:r w:rsidR="00B93EA5">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gridSpan w:val="2"/>
                </w:tcPr>
                <w:p w14:paraId="4DE60949" w14:textId="63C9D9B5" w:rsidR="00202C9D" w:rsidRPr="00250516" w:rsidRDefault="00693C61" w:rsidP="00202C9D">
                  <w:pPr>
                    <w:rPr>
                      <w:lang w:val="en-US"/>
                    </w:rPr>
                  </w:pPr>
                  <w:sdt>
                    <w:sdtPr>
                      <w:rPr>
                        <w:lang w:val="en-US"/>
                      </w:rPr>
                      <w:id w:val="-1200165630"/>
                      <w14:checkbox>
                        <w14:checked w14:val="1"/>
                        <w14:checkedState w14:val="2612" w14:font="MS Gothic"/>
                        <w14:uncheckedState w14:val="2610" w14:font="MS Gothic"/>
                      </w14:checkbox>
                    </w:sdtPr>
                    <w:sdtEndPr/>
                    <w:sdtContent>
                      <w:r w:rsidR="00BE1DD0">
                        <w:rPr>
                          <w:rFonts w:ascii="MS Gothic" w:eastAsia="MS Gothic" w:hAnsi="MS Gothic" w:hint="eastAsia"/>
                          <w:lang w:val="en-US"/>
                        </w:rPr>
                        <w:t>☒</w:t>
                      </w:r>
                    </w:sdtContent>
                  </w:sdt>
                  <w:r w:rsidR="00202C9D">
                    <w:rPr>
                      <w:lang w:val="en-US"/>
                    </w:rPr>
                    <w:t xml:space="preserve"> Observational</w:t>
                  </w:r>
                </w:p>
                <w:p w14:paraId="0CFF2278" w14:textId="77777777" w:rsidR="00202C9D" w:rsidRDefault="00693C61"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32DA0D1E" w14:textId="77777777" w:rsidR="00202C9D" w:rsidRDefault="00693C61"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72360239" w14:textId="77777777" w:rsidR="00202C9D" w:rsidRDefault="00693C61"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1D004C1B" w14:textId="77777777" w:rsidR="00202C9D" w:rsidRDefault="00693C61"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2F7463FA" w14:textId="77777777" w:rsidR="00202C9D" w:rsidRDefault="00693C61"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1F2C4231" w14:textId="77777777" w:rsidR="00202C9D" w:rsidRDefault="00693C61"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7FF41981" w14:textId="77777777" w:rsidR="00202C9D" w:rsidRDefault="00202C9D" w:rsidP="00202C9D">
                  <w:pPr>
                    <w:rPr>
                      <w:lang w:val="en-US"/>
                    </w:rPr>
                  </w:pPr>
                </w:p>
                <w:p w14:paraId="5283638C" w14:textId="77777777" w:rsidR="00202C9D" w:rsidRDefault="00202C9D" w:rsidP="00202C9D">
                  <w:pPr>
                    <w:rPr>
                      <w:lang w:val="en-US"/>
                    </w:rPr>
                  </w:pPr>
                </w:p>
              </w:tc>
              <w:tc>
                <w:tcPr>
                  <w:tcW w:w="1985" w:type="dxa"/>
                  <w:gridSpan w:val="2"/>
                </w:tcPr>
                <w:p w14:paraId="158ECB1A" w14:textId="77777777" w:rsidR="00202C9D" w:rsidRPr="00250516" w:rsidRDefault="00693C61"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.por</w:t>
                  </w:r>
                </w:p>
                <w:p w14:paraId="221264BC" w14:textId="77777777" w:rsidR="00202C9D" w:rsidRDefault="00693C61"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36AF544B" w14:textId="77777777" w:rsidR="00202C9D" w:rsidRDefault="00693C61"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7F418C78" w14:textId="7E73F7AA" w:rsidR="00202C9D" w:rsidRDefault="00693C61" w:rsidP="00202C9D">
                  <w:pPr>
                    <w:rPr>
                      <w:lang w:val="en-US"/>
                    </w:rPr>
                  </w:pPr>
                  <w:sdt>
                    <w:sdtPr>
                      <w:rPr>
                        <w:lang w:val="en-US"/>
                      </w:rPr>
                      <w:id w:val="-1859037666"/>
                      <w14:checkbox>
                        <w14:checked w14:val="1"/>
                        <w14:checkedState w14:val="2612" w14:font="MS Gothic"/>
                        <w14:uncheckedState w14:val="2610" w14:font="MS Gothic"/>
                      </w14:checkbox>
                    </w:sdtPr>
                    <w:sdtEndPr/>
                    <w:sdtContent>
                      <w:r w:rsidR="00BE1DD0">
                        <w:rPr>
                          <w:rFonts w:ascii="MS Gothic" w:eastAsia="MS Gothic" w:hAnsi="MS Gothic" w:hint="eastAsia"/>
                          <w:lang w:val="en-US"/>
                        </w:rPr>
                        <w:t>☒</w:t>
                      </w:r>
                    </w:sdtContent>
                  </w:sdt>
                  <w:r w:rsidR="00202C9D">
                    <w:rPr>
                      <w:lang w:val="en-US"/>
                    </w:rPr>
                    <w:t xml:space="preserve"> .csv</w:t>
                  </w:r>
                </w:p>
                <w:p w14:paraId="10B6E5E3" w14:textId="77777777" w:rsidR="00202C9D" w:rsidRDefault="00693C61" w:rsidP="00202C9D">
                  <w:pPr>
                    <w:rPr>
                      <w:lang w:val="en-US"/>
                    </w:rPr>
                  </w:pPr>
                  <w:sdt>
                    <w:sdtPr>
                      <w:rPr>
                        <w:lang w:val="en-US"/>
                      </w:rPr>
                      <w:id w:val="3824808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.pdf</w:t>
                  </w:r>
                </w:p>
                <w:p w14:paraId="539DE68B" w14:textId="77777777" w:rsidR="00202C9D" w:rsidRDefault="00693C61"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14:paraId="6BA23B5C" w14:textId="77777777" w:rsidR="00202C9D" w:rsidRPr="00250516" w:rsidRDefault="00693C61"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49CC2298" w14:textId="77777777" w:rsidR="00202C9D" w:rsidRDefault="00693C61"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375809E5" w14:textId="77777777" w:rsidR="00202C9D" w:rsidRDefault="00693C61"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47806684" w14:textId="77777777" w:rsidR="00202C9D" w:rsidRDefault="00693C61"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23E9A501" w14:textId="56DD2FA2" w:rsidR="00202C9D" w:rsidRDefault="00693C61" w:rsidP="00202C9D">
                  <w:pPr>
                    <w:rPr>
                      <w:lang w:val="en-US"/>
                    </w:rPr>
                  </w:pPr>
                  <w:sdt>
                    <w:sdtPr>
                      <w:rPr>
                        <w:lang w:val="en-US"/>
                      </w:rPr>
                      <w:id w:val="-834145166"/>
                      <w14:checkbox>
                        <w14:checked w14:val="1"/>
                        <w14:checkedState w14:val="2612" w14:font="MS Gothic"/>
                        <w14:uncheckedState w14:val="2610" w14:font="MS Gothic"/>
                      </w14:checkbox>
                    </w:sdtPr>
                    <w:sdtEndPr/>
                    <w:sdtContent>
                      <w:r w:rsidR="00BE1DD0">
                        <w:rPr>
                          <w:rFonts w:ascii="MS Gothic" w:eastAsia="MS Gothic" w:hAnsi="MS Gothic" w:hint="eastAsia"/>
                          <w:lang w:val="en-US"/>
                        </w:rPr>
                        <w:t>☒</w:t>
                      </w:r>
                    </w:sdtContent>
                  </w:sdt>
                  <w:r w:rsidR="00202C9D">
                    <w:rPr>
                      <w:lang w:val="en-US"/>
                    </w:rPr>
                    <w:t xml:space="preserve"> other: </w:t>
                  </w:r>
                  <w:r w:rsidR="00BE1DD0">
                    <w:rPr>
                      <w:lang w:val="en-US"/>
                    </w:rPr>
                    <w:t>.xlsx</w:t>
                  </w:r>
                </w:p>
                <w:p w14:paraId="556BE30A" w14:textId="77777777" w:rsidR="00202C9D" w:rsidRDefault="00693C61"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gridSpan w:val="2"/>
                </w:tcPr>
                <w:p w14:paraId="26F1E202" w14:textId="3023CE4D" w:rsidR="00202C9D" w:rsidRPr="00250516" w:rsidRDefault="00693C61" w:rsidP="00202C9D">
                  <w:pPr>
                    <w:rPr>
                      <w:lang w:val="en-US"/>
                    </w:rPr>
                  </w:pPr>
                  <w:sdt>
                    <w:sdtPr>
                      <w:rPr>
                        <w:lang w:val="en-US"/>
                      </w:rPr>
                      <w:id w:val="-1851712533"/>
                      <w14:checkbox>
                        <w14:checked w14:val="1"/>
                        <w14:checkedState w14:val="2612" w14:font="MS Gothic"/>
                        <w14:uncheckedState w14:val="2610" w14:font="MS Gothic"/>
                      </w14:checkbox>
                    </w:sdtPr>
                    <w:sdtEndPr/>
                    <w:sdtContent>
                      <w:r w:rsidR="00BE1DD0">
                        <w:rPr>
                          <w:rFonts w:ascii="MS Gothic" w:eastAsia="MS Gothic" w:hAnsi="MS Gothic" w:hint="eastAsia"/>
                          <w:lang w:val="en-US"/>
                        </w:rPr>
                        <w:t>☒</w:t>
                      </w:r>
                    </w:sdtContent>
                  </w:sdt>
                  <w:r w:rsidR="00202C9D">
                    <w:rPr>
                      <w:lang w:val="en-US"/>
                    </w:rPr>
                    <w:t xml:space="preserve"> &lt; 100 MB</w:t>
                  </w:r>
                </w:p>
                <w:p w14:paraId="2878255E" w14:textId="77777777" w:rsidR="00202C9D" w:rsidRDefault="00693C61"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43E5B4C" w14:textId="77777777" w:rsidR="00202C9D" w:rsidRDefault="00693C61"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0741256A" w14:textId="77777777" w:rsidR="00202C9D" w:rsidRDefault="00693C61"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69450CD3" w14:textId="77777777" w:rsidR="00202C9D" w:rsidRDefault="00693C61"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1909F922" w14:textId="77777777" w:rsidR="00202C9D" w:rsidRDefault="00693C61"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2EA75835" w14:textId="77777777" w:rsidR="00202C9D" w:rsidRPr="00250516" w:rsidRDefault="00693C61"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64EFAE56" w14:textId="77777777" w:rsidR="00202C9D" w:rsidRDefault="00693C61"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5A000536" w14:textId="77777777" w:rsidR="00202C9D" w:rsidRDefault="00693C61"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4DD4DF01" w14:textId="77777777" w:rsidR="00202C9D" w:rsidRDefault="00202C9D" w:rsidP="00202C9D"/>
              </w:tc>
              <w:tc>
                <w:tcPr>
                  <w:tcW w:w="2156" w:type="dxa"/>
                  <w:gridSpan w:val="2"/>
                </w:tcPr>
                <w:p w14:paraId="7A7C02E6" w14:textId="77777777" w:rsidR="00202C9D" w:rsidRDefault="00202C9D" w:rsidP="00202C9D"/>
              </w:tc>
            </w:tr>
            <w:tr w:rsidR="00B65DA2" w14:paraId="1139CE28" w14:textId="77777777" w:rsidTr="00B65DA2">
              <w:trPr>
                <w:gridAfter w:val="1"/>
                <w:wAfter w:w="2156" w:type="dxa"/>
              </w:trPr>
              <w:tc>
                <w:tcPr>
                  <w:tcW w:w="1588" w:type="dxa"/>
                </w:tcPr>
                <w:p w14:paraId="3E42CD4A" w14:textId="3A07FF87" w:rsidR="00B65DA2" w:rsidRDefault="00B65DA2" w:rsidP="00B65DA2">
                  <w:r>
                    <w:lastRenderedPageBreak/>
                    <w:t xml:space="preserve">Metabolomics </w:t>
                  </w:r>
                </w:p>
              </w:tc>
              <w:tc>
                <w:tcPr>
                  <w:tcW w:w="1842" w:type="dxa"/>
                </w:tcPr>
                <w:p w14:paraId="08EAEB3C" w14:textId="06EE4716" w:rsidR="00B65DA2" w:rsidRDefault="00B65DA2" w:rsidP="00B65DA2">
                  <w:r>
                    <w:t>Mass spectrometry assays</w:t>
                  </w:r>
                  <w:r w:rsidR="00B93EA5">
                    <w:t xml:space="preserve"> of blood and bronchoalveolar lavage samples of patients with severe influenza or COVID-19.</w:t>
                  </w:r>
                  <w:r>
                    <w:t xml:space="preserve"> </w:t>
                  </w:r>
                </w:p>
                <w:p w14:paraId="23CA6A8D" w14:textId="6DC703EB" w:rsidR="00B65DA2" w:rsidRDefault="00B65DA2" w:rsidP="00B65DA2"/>
              </w:tc>
              <w:tc>
                <w:tcPr>
                  <w:tcW w:w="2332" w:type="dxa"/>
                  <w:gridSpan w:val="2"/>
                </w:tcPr>
                <w:p w14:paraId="52888732" w14:textId="788E0D6A" w:rsidR="00B65DA2" w:rsidRPr="00250516" w:rsidRDefault="00693C61" w:rsidP="00B65DA2">
                  <w:pPr>
                    <w:rPr>
                      <w:lang w:val="en-US"/>
                    </w:rPr>
                  </w:pPr>
                  <w:sdt>
                    <w:sdtPr>
                      <w:rPr>
                        <w:lang w:val="en-US"/>
                      </w:rPr>
                      <w:id w:val="957987319"/>
                      <w14:checkbox>
                        <w14:checked w14:val="1"/>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w:t>
                  </w:r>
                  <w:r w:rsidR="00B65DA2" w:rsidRPr="00250516">
                    <w:rPr>
                      <w:lang w:val="en-US"/>
                    </w:rPr>
                    <w:t>Generate new data</w:t>
                  </w:r>
                </w:p>
                <w:p w14:paraId="27666576" w14:textId="78AF62B9" w:rsidR="00B65DA2" w:rsidRDefault="00693C61" w:rsidP="00B65DA2">
                  <w:pPr>
                    <w:rPr>
                      <w:rFonts w:ascii="MS Gothic" w:eastAsia="MS Gothic" w:hAnsi="MS Gothic"/>
                      <w:lang w:val="en-US"/>
                    </w:rPr>
                  </w:pPr>
                  <w:sdt>
                    <w:sdtPr>
                      <w:rPr>
                        <w:lang w:val="en-US"/>
                      </w:rPr>
                      <w:id w:val="-1809774111"/>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sidRPr="00250516">
                    <w:rPr>
                      <w:lang w:val="en-US"/>
                    </w:rPr>
                    <w:t xml:space="preserve"> Reuse existing data</w:t>
                  </w:r>
                </w:p>
              </w:tc>
              <w:tc>
                <w:tcPr>
                  <w:tcW w:w="1354" w:type="dxa"/>
                  <w:gridSpan w:val="2"/>
                </w:tcPr>
                <w:p w14:paraId="47557AEF" w14:textId="77777777" w:rsidR="00B65DA2" w:rsidRPr="00250516" w:rsidRDefault="00693C61" w:rsidP="00B65DA2">
                  <w:pPr>
                    <w:rPr>
                      <w:lang w:val="en-US"/>
                    </w:rPr>
                  </w:pPr>
                  <w:sdt>
                    <w:sdtPr>
                      <w:rPr>
                        <w:lang w:val="en-US"/>
                      </w:rPr>
                      <w:id w:val="1227646833"/>
                      <w14:checkbox>
                        <w14:checked w14:val="1"/>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Digital</w:t>
                  </w:r>
                </w:p>
                <w:p w14:paraId="1E4F2939" w14:textId="3559F7B8" w:rsidR="00B65DA2" w:rsidRDefault="00693C61" w:rsidP="00B65DA2">
                  <w:pPr>
                    <w:rPr>
                      <w:rFonts w:ascii="MS Gothic" w:eastAsia="MS Gothic" w:hAnsi="MS Gothic"/>
                      <w:lang w:val="en-US"/>
                    </w:rPr>
                  </w:pPr>
                  <w:sdt>
                    <w:sdtPr>
                      <w:rPr>
                        <w:lang w:val="en-US"/>
                      </w:rPr>
                      <w:id w:val="-1365059811"/>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sidRPr="00250516">
                    <w:rPr>
                      <w:lang w:val="en-US"/>
                    </w:rPr>
                    <w:t xml:space="preserve"> </w:t>
                  </w:r>
                  <w:r w:rsidR="00B65DA2">
                    <w:rPr>
                      <w:lang w:val="en-US"/>
                    </w:rPr>
                    <w:t>Physical</w:t>
                  </w:r>
                </w:p>
              </w:tc>
              <w:tc>
                <w:tcPr>
                  <w:tcW w:w="1984" w:type="dxa"/>
                  <w:gridSpan w:val="2"/>
                </w:tcPr>
                <w:p w14:paraId="57811FF7" w14:textId="41149B93" w:rsidR="00B65DA2" w:rsidRPr="00250516" w:rsidRDefault="00693C61" w:rsidP="00B65DA2">
                  <w:pPr>
                    <w:rPr>
                      <w:lang w:val="en-US"/>
                    </w:rPr>
                  </w:pPr>
                  <w:sdt>
                    <w:sdtPr>
                      <w:rPr>
                        <w:lang w:val="en-US"/>
                      </w:rPr>
                      <w:id w:val="-704170016"/>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Observational</w:t>
                  </w:r>
                </w:p>
                <w:p w14:paraId="0FB42392" w14:textId="2BAC6F17" w:rsidR="00B65DA2" w:rsidRDefault="00693C61" w:rsidP="00B65DA2">
                  <w:pPr>
                    <w:rPr>
                      <w:lang w:val="en-US"/>
                    </w:rPr>
                  </w:pPr>
                  <w:sdt>
                    <w:sdtPr>
                      <w:rPr>
                        <w:lang w:val="en-US"/>
                      </w:rPr>
                      <w:id w:val="-690687686"/>
                      <w14:checkbox>
                        <w14:checked w14:val="1"/>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sidRPr="00250516">
                    <w:rPr>
                      <w:lang w:val="en-US"/>
                    </w:rPr>
                    <w:t xml:space="preserve"> </w:t>
                  </w:r>
                  <w:r w:rsidR="00B65DA2">
                    <w:rPr>
                      <w:lang w:val="en-US"/>
                    </w:rPr>
                    <w:t>Experimental</w:t>
                  </w:r>
                </w:p>
                <w:p w14:paraId="0CC54D8B" w14:textId="77777777" w:rsidR="00B65DA2" w:rsidRDefault="00693C61" w:rsidP="00B65DA2">
                  <w:pPr>
                    <w:rPr>
                      <w:lang w:val="en-US"/>
                    </w:rPr>
                  </w:pPr>
                  <w:sdt>
                    <w:sdtPr>
                      <w:rPr>
                        <w:lang w:val="en-US"/>
                      </w:rPr>
                      <w:id w:val="-1531410692"/>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Compiled/ aggregated data</w:t>
                  </w:r>
                </w:p>
                <w:p w14:paraId="083C7523" w14:textId="77777777" w:rsidR="00B65DA2" w:rsidRDefault="00693C61" w:rsidP="00B65DA2">
                  <w:pPr>
                    <w:rPr>
                      <w:lang w:val="en-US"/>
                    </w:rPr>
                  </w:pPr>
                  <w:sdt>
                    <w:sdtPr>
                      <w:rPr>
                        <w:lang w:val="en-US"/>
                      </w:rPr>
                      <w:id w:val="-1054237916"/>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Simulation data</w:t>
                  </w:r>
                </w:p>
                <w:p w14:paraId="12667691" w14:textId="77777777" w:rsidR="00B65DA2" w:rsidRDefault="00693C61" w:rsidP="00B65DA2">
                  <w:pPr>
                    <w:rPr>
                      <w:lang w:val="en-US"/>
                    </w:rPr>
                  </w:pPr>
                  <w:sdt>
                    <w:sdtPr>
                      <w:rPr>
                        <w:lang w:val="en-US"/>
                      </w:rPr>
                      <w:id w:val="547188785"/>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Software</w:t>
                  </w:r>
                </w:p>
                <w:p w14:paraId="7FDF4AA6" w14:textId="77777777" w:rsidR="00B65DA2" w:rsidRDefault="00693C61" w:rsidP="00B65DA2">
                  <w:pPr>
                    <w:rPr>
                      <w:lang w:val="en-US"/>
                    </w:rPr>
                  </w:pPr>
                  <w:sdt>
                    <w:sdtPr>
                      <w:rPr>
                        <w:lang w:val="en-US"/>
                      </w:rPr>
                      <w:id w:val="1922594964"/>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Other</w:t>
                  </w:r>
                </w:p>
                <w:p w14:paraId="343FC86D" w14:textId="77777777" w:rsidR="00B65DA2" w:rsidRDefault="00693C61" w:rsidP="00B65DA2">
                  <w:pPr>
                    <w:rPr>
                      <w:lang w:val="en-US"/>
                    </w:rPr>
                  </w:pPr>
                  <w:sdt>
                    <w:sdtPr>
                      <w:rPr>
                        <w:lang w:val="en-US"/>
                      </w:rPr>
                      <w:id w:val="412293979"/>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NA</w:t>
                  </w:r>
                </w:p>
                <w:p w14:paraId="0DF8DCD6" w14:textId="77777777" w:rsidR="00B65DA2" w:rsidRDefault="00B65DA2" w:rsidP="00B65DA2">
                  <w:pPr>
                    <w:rPr>
                      <w:lang w:val="en-US"/>
                    </w:rPr>
                  </w:pPr>
                </w:p>
                <w:p w14:paraId="5DED42E0" w14:textId="77777777" w:rsidR="00B65DA2" w:rsidRDefault="00B65DA2" w:rsidP="00B65DA2">
                  <w:pPr>
                    <w:rPr>
                      <w:rFonts w:ascii="MS Gothic" w:eastAsia="MS Gothic" w:hAnsi="MS Gothic"/>
                      <w:lang w:val="en-US"/>
                    </w:rPr>
                  </w:pPr>
                </w:p>
              </w:tc>
              <w:tc>
                <w:tcPr>
                  <w:tcW w:w="1985" w:type="dxa"/>
                  <w:gridSpan w:val="2"/>
                </w:tcPr>
                <w:p w14:paraId="1F3CAC0D" w14:textId="77777777" w:rsidR="00B65DA2" w:rsidRPr="00250516" w:rsidRDefault="00693C61" w:rsidP="00B65DA2">
                  <w:pPr>
                    <w:rPr>
                      <w:lang w:val="en-US"/>
                    </w:rPr>
                  </w:pPr>
                  <w:sdt>
                    <w:sdtPr>
                      <w:rPr>
                        <w:lang w:val="en-US"/>
                      </w:rPr>
                      <w:id w:val="-873225885"/>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w:t>
                  </w:r>
                  <w:proofErr w:type="spellStart"/>
                  <w:r w:rsidR="00B65DA2">
                    <w:rPr>
                      <w:lang w:val="en-US"/>
                    </w:rPr>
                    <w:t>por</w:t>
                  </w:r>
                  <w:proofErr w:type="spellEnd"/>
                </w:p>
                <w:p w14:paraId="75A12BF0" w14:textId="5BAF62F9" w:rsidR="00B65DA2" w:rsidRDefault="00693C61" w:rsidP="00B65DA2">
                  <w:pPr>
                    <w:rPr>
                      <w:lang w:val="en-US"/>
                    </w:rPr>
                  </w:pPr>
                  <w:sdt>
                    <w:sdtPr>
                      <w:rPr>
                        <w:lang w:val="en-US"/>
                      </w:rPr>
                      <w:id w:val="-1392492884"/>
                      <w14:checkbox>
                        <w14:checked w14:val="1"/>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sidRPr="00250516">
                    <w:rPr>
                      <w:lang w:val="en-US"/>
                    </w:rPr>
                    <w:t xml:space="preserve"> </w:t>
                  </w:r>
                  <w:r w:rsidR="00B65DA2">
                    <w:rPr>
                      <w:lang w:val="en-US"/>
                    </w:rPr>
                    <w:t>.xml</w:t>
                  </w:r>
                </w:p>
                <w:p w14:paraId="431F7F63" w14:textId="77777777" w:rsidR="00B65DA2" w:rsidRDefault="00693C61" w:rsidP="00B65DA2">
                  <w:pPr>
                    <w:rPr>
                      <w:lang w:val="en-US"/>
                    </w:rPr>
                  </w:pPr>
                  <w:sdt>
                    <w:sdtPr>
                      <w:rPr>
                        <w:lang w:val="en-US"/>
                      </w:rPr>
                      <w:id w:val="-1843766890"/>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.tab</w:t>
                  </w:r>
                </w:p>
                <w:p w14:paraId="2A66D3B4" w14:textId="17C4B7B5" w:rsidR="00B65DA2" w:rsidRDefault="00693C61" w:rsidP="00B65DA2">
                  <w:pPr>
                    <w:rPr>
                      <w:lang w:val="en-US"/>
                    </w:rPr>
                  </w:pPr>
                  <w:sdt>
                    <w:sdtPr>
                      <w:rPr>
                        <w:lang w:val="en-US"/>
                      </w:rPr>
                      <w:id w:val="403489175"/>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.csv</w:t>
                  </w:r>
                </w:p>
                <w:p w14:paraId="45D478F5" w14:textId="77777777" w:rsidR="00B65DA2" w:rsidRDefault="00693C61" w:rsidP="00B65DA2">
                  <w:pPr>
                    <w:rPr>
                      <w:lang w:val="en-US"/>
                    </w:rPr>
                  </w:pPr>
                  <w:sdt>
                    <w:sdtPr>
                      <w:rPr>
                        <w:lang w:val="en-US"/>
                      </w:rPr>
                      <w:id w:val="475721908"/>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.pdf</w:t>
                  </w:r>
                </w:p>
                <w:p w14:paraId="03311D4F" w14:textId="77777777" w:rsidR="00B65DA2" w:rsidRDefault="00693C61" w:rsidP="00B65DA2">
                  <w:pPr>
                    <w:rPr>
                      <w:lang w:val="en-US"/>
                    </w:rPr>
                  </w:pPr>
                  <w:sdt>
                    <w:sdtPr>
                      <w:rPr>
                        <w:lang w:val="en-US"/>
                      </w:rPr>
                      <w:id w:val="-1951160877"/>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.txt</w:t>
                  </w:r>
                </w:p>
                <w:p w14:paraId="0E3E0C0F" w14:textId="77777777" w:rsidR="00B65DA2" w:rsidRPr="00250516" w:rsidRDefault="00693C61" w:rsidP="00B65DA2">
                  <w:pPr>
                    <w:rPr>
                      <w:lang w:val="en-US"/>
                    </w:rPr>
                  </w:pPr>
                  <w:sdt>
                    <w:sdtPr>
                      <w:rPr>
                        <w:lang w:val="en-US"/>
                      </w:rPr>
                      <w:id w:val="20751706"/>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.rtf</w:t>
                  </w:r>
                </w:p>
                <w:p w14:paraId="7D61634E" w14:textId="77777777" w:rsidR="00B65DA2" w:rsidRDefault="00693C61" w:rsidP="00B65DA2">
                  <w:pPr>
                    <w:rPr>
                      <w:lang w:val="en-US"/>
                    </w:rPr>
                  </w:pPr>
                  <w:sdt>
                    <w:sdtPr>
                      <w:rPr>
                        <w:lang w:val="en-US"/>
                      </w:rPr>
                      <w:id w:val="-1016081042"/>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sidRPr="00250516">
                    <w:rPr>
                      <w:lang w:val="en-US"/>
                    </w:rPr>
                    <w:t xml:space="preserve"> </w:t>
                  </w:r>
                  <w:r w:rsidR="00B65DA2">
                    <w:rPr>
                      <w:lang w:val="en-US"/>
                    </w:rPr>
                    <w:t>.dwg</w:t>
                  </w:r>
                </w:p>
                <w:p w14:paraId="1C2B9F99" w14:textId="77777777" w:rsidR="00B65DA2" w:rsidRDefault="00693C61" w:rsidP="00B65DA2">
                  <w:pPr>
                    <w:rPr>
                      <w:lang w:val="en-US"/>
                    </w:rPr>
                  </w:pPr>
                  <w:sdt>
                    <w:sdtPr>
                      <w:rPr>
                        <w:lang w:val="en-US"/>
                      </w:rPr>
                      <w:id w:val="1297573027"/>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.tab</w:t>
                  </w:r>
                </w:p>
                <w:p w14:paraId="50967896" w14:textId="77777777" w:rsidR="00B65DA2" w:rsidRDefault="00693C61" w:rsidP="00B65DA2">
                  <w:pPr>
                    <w:rPr>
                      <w:lang w:val="en-US"/>
                    </w:rPr>
                  </w:pPr>
                  <w:sdt>
                    <w:sdtPr>
                      <w:rPr>
                        <w:lang w:val="en-US"/>
                      </w:rPr>
                      <w:id w:val="578410511"/>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w:t>
                  </w:r>
                  <w:proofErr w:type="spellStart"/>
                  <w:r w:rsidR="00B65DA2">
                    <w:rPr>
                      <w:lang w:val="en-US"/>
                    </w:rPr>
                    <w:t>gml</w:t>
                  </w:r>
                  <w:proofErr w:type="spellEnd"/>
                </w:p>
                <w:p w14:paraId="379D01B0" w14:textId="649CC399" w:rsidR="00B65DA2" w:rsidRDefault="00693C61" w:rsidP="00B65DA2">
                  <w:pPr>
                    <w:rPr>
                      <w:lang w:val="en-US"/>
                    </w:rPr>
                  </w:pPr>
                  <w:sdt>
                    <w:sdtPr>
                      <w:rPr>
                        <w:lang w:val="en-US"/>
                      </w:rPr>
                      <w:id w:val="475495065"/>
                      <w14:checkbox>
                        <w14:checked w14:val="1"/>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other: .xlsx, .d</w:t>
                  </w:r>
                </w:p>
                <w:p w14:paraId="722B7D0A" w14:textId="1D5685B2" w:rsidR="00B65DA2" w:rsidRDefault="00693C61" w:rsidP="00B65DA2">
                  <w:pPr>
                    <w:rPr>
                      <w:rFonts w:ascii="MS Gothic" w:eastAsia="MS Gothic" w:hAnsi="MS Gothic"/>
                      <w:lang w:val="en-US"/>
                    </w:rPr>
                  </w:pPr>
                  <w:sdt>
                    <w:sdtPr>
                      <w:rPr>
                        <w:lang w:val="en-US"/>
                      </w:rPr>
                      <w:id w:val="-1944448185"/>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NA</w:t>
                  </w:r>
                </w:p>
              </w:tc>
              <w:tc>
                <w:tcPr>
                  <w:tcW w:w="2126" w:type="dxa"/>
                  <w:gridSpan w:val="2"/>
                </w:tcPr>
                <w:p w14:paraId="1B53BF74" w14:textId="77777777" w:rsidR="00B65DA2" w:rsidRPr="00250516" w:rsidRDefault="00693C61" w:rsidP="00B65DA2">
                  <w:pPr>
                    <w:rPr>
                      <w:lang w:val="en-US"/>
                    </w:rPr>
                  </w:pPr>
                  <w:sdt>
                    <w:sdtPr>
                      <w:rPr>
                        <w:lang w:val="en-US"/>
                      </w:rPr>
                      <w:id w:val="-581912121"/>
                      <w14:checkbox>
                        <w14:checked w14:val="1"/>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&lt; 100 MB</w:t>
                  </w:r>
                </w:p>
                <w:p w14:paraId="76E48B0C" w14:textId="77777777" w:rsidR="00B65DA2" w:rsidRDefault="00693C61" w:rsidP="00B65DA2">
                  <w:pPr>
                    <w:rPr>
                      <w:lang w:val="en-US"/>
                    </w:rPr>
                  </w:pPr>
                  <w:sdt>
                    <w:sdtPr>
                      <w:rPr>
                        <w:lang w:val="en-US"/>
                      </w:rPr>
                      <w:id w:val="2051799449"/>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sidRPr="00250516">
                    <w:rPr>
                      <w:lang w:val="en-US"/>
                    </w:rPr>
                    <w:t xml:space="preserve"> </w:t>
                  </w:r>
                  <w:r w:rsidR="00B65DA2">
                    <w:rPr>
                      <w:lang w:val="en-US"/>
                    </w:rPr>
                    <w:t>&lt; 1 GB</w:t>
                  </w:r>
                </w:p>
                <w:p w14:paraId="38B73742" w14:textId="77777777" w:rsidR="00B65DA2" w:rsidRDefault="00693C61" w:rsidP="00B65DA2">
                  <w:pPr>
                    <w:rPr>
                      <w:lang w:val="en-US"/>
                    </w:rPr>
                  </w:pPr>
                  <w:sdt>
                    <w:sdtPr>
                      <w:rPr>
                        <w:lang w:val="en-US"/>
                      </w:rPr>
                      <w:id w:val="-698623046"/>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&lt; 100 GB</w:t>
                  </w:r>
                </w:p>
                <w:p w14:paraId="67CFA808" w14:textId="77777777" w:rsidR="00B65DA2" w:rsidRDefault="00693C61" w:rsidP="00B65DA2">
                  <w:pPr>
                    <w:rPr>
                      <w:lang w:val="en-US"/>
                    </w:rPr>
                  </w:pPr>
                  <w:sdt>
                    <w:sdtPr>
                      <w:rPr>
                        <w:lang w:val="en-US"/>
                      </w:rPr>
                      <w:id w:val="-485008935"/>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&lt; 1 TB</w:t>
                  </w:r>
                </w:p>
                <w:p w14:paraId="246E1892" w14:textId="77777777" w:rsidR="00B65DA2" w:rsidRDefault="00693C61" w:rsidP="00B65DA2">
                  <w:pPr>
                    <w:rPr>
                      <w:lang w:val="en-US"/>
                    </w:rPr>
                  </w:pPr>
                  <w:sdt>
                    <w:sdtPr>
                      <w:rPr>
                        <w:lang w:val="en-US"/>
                      </w:rPr>
                      <w:id w:val="537707018"/>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&lt; 5 TB</w:t>
                  </w:r>
                </w:p>
                <w:p w14:paraId="2EB14E77" w14:textId="77777777" w:rsidR="00B65DA2" w:rsidRDefault="00693C61" w:rsidP="00B65DA2">
                  <w:pPr>
                    <w:rPr>
                      <w:lang w:val="en-US"/>
                    </w:rPr>
                  </w:pPr>
                  <w:sdt>
                    <w:sdtPr>
                      <w:rPr>
                        <w:lang w:val="en-US"/>
                      </w:rPr>
                      <w:id w:val="1813914460"/>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&lt; 10 TB</w:t>
                  </w:r>
                </w:p>
                <w:p w14:paraId="631BF243" w14:textId="77777777" w:rsidR="00B65DA2" w:rsidRPr="00250516" w:rsidRDefault="00693C61" w:rsidP="00B65DA2">
                  <w:pPr>
                    <w:rPr>
                      <w:lang w:val="en-US"/>
                    </w:rPr>
                  </w:pPr>
                  <w:sdt>
                    <w:sdtPr>
                      <w:rPr>
                        <w:lang w:val="en-US"/>
                      </w:rPr>
                      <w:id w:val="-895275731"/>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&lt; 50 TB</w:t>
                  </w:r>
                </w:p>
                <w:p w14:paraId="4229D5AC" w14:textId="77777777" w:rsidR="00B65DA2" w:rsidRDefault="00693C61" w:rsidP="00B65DA2">
                  <w:pPr>
                    <w:rPr>
                      <w:lang w:val="en-US"/>
                    </w:rPr>
                  </w:pPr>
                  <w:sdt>
                    <w:sdtPr>
                      <w:rPr>
                        <w:lang w:val="en-US"/>
                      </w:rPr>
                      <w:id w:val="1802960937"/>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sidRPr="00250516">
                    <w:rPr>
                      <w:lang w:val="en-US"/>
                    </w:rPr>
                    <w:t xml:space="preserve"> </w:t>
                  </w:r>
                  <w:r w:rsidR="00B65DA2">
                    <w:rPr>
                      <w:lang w:val="en-US"/>
                    </w:rPr>
                    <w:t>&gt; 50 TB</w:t>
                  </w:r>
                </w:p>
                <w:p w14:paraId="59F6FF73" w14:textId="77777777" w:rsidR="00B65DA2" w:rsidRDefault="00693C61" w:rsidP="00B65DA2">
                  <w:pPr>
                    <w:rPr>
                      <w:lang w:val="en-US"/>
                    </w:rPr>
                  </w:pPr>
                  <w:sdt>
                    <w:sdtPr>
                      <w:rPr>
                        <w:lang w:val="en-US"/>
                      </w:rPr>
                      <w:id w:val="1974327850"/>
                      <w14:checkbox>
                        <w14:checked w14:val="0"/>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B65DA2">
                    <w:rPr>
                      <w:lang w:val="en-US"/>
                    </w:rPr>
                    <w:t xml:space="preserve"> NA</w:t>
                  </w:r>
                </w:p>
                <w:p w14:paraId="0968D788" w14:textId="77777777" w:rsidR="00B65DA2" w:rsidRDefault="00B65DA2" w:rsidP="00B65DA2">
                  <w:pPr>
                    <w:rPr>
                      <w:rFonts w:ascii="MS Gothic" w:eastAsia="MS Gothic" w:hAnsi="MS Gothic"/>
                      <w:lang w:val="en-US"/>
                    </w:rPr>
                  </w:pPr>
                </w:p>
              </w:tc>
              <w:tc>
                <w:tcPr>
                  <w:tcW w:w="2156" w:type="dxa"/>
                  <w:gridSpan w:val="2"/>
                </w:tcPr>
                <w:p w14:paraId="1621294B" w14:textId="77777777" w:rsidR="00B65DA2" w:rsidRDefault="00B65DA2" w:rsidP="00B65DA2"/>
              </w:tc>
            </w:tr>
            <w:tr w:rsidR="0031247A" w14:paraId="733CDC23" w14:textId="2D60FC14" w:rsidTr="00B65DA2">
              <w:trPr>
                <w:gridAfter w:val="2"/>
                <w:wAfter w:w="2332" w:type="dxa"/>
              </w:trPr>
              <w:tc>
                <w:tcPr>
                  <w:tcW w:w="1588" w:type="dxa"/>
                </w:tcPr>
                <w:p w14:paraId="71A698F0" w14:textId="38699EFC" w:rsidR="0031247A" w:rsidRDefault="0031247A" w:rsidP="00B65DA2">
                  <w:r>
                    <w:t>Autoantibodies</w:t>
                  </w:r>
                </w:p>
              </w:tc>
              <w:tc>
                <w:tcPr>
                  <w:tcW w:w="1842" w:type="dxa"/>
                </w:tcPr>
                <w:p w14:paraId="1F46292C" w14:textId="7191A8B0" w:rsidR="0031247A" w:rsidRDefault="0031247A" w:rsidP="00B93EA5">
                  <w:r>
                    <w:t xml:space="preserve">Detection of serum and BAL autoantibodies in samples from patients with severe influenza or COVID-19. </w:t>
                  </w:r>
                </w:p>
              </w:tc>
              <w:tc>
                <w:tcPr>
                  <w:tcW w:w="1354" w:type="dxa"/>
                </w:tcPr>
                <w:p w14:paraId="14DE6539" w14:textId="252D2C9F" w:rsidR="0031247A" w:rsidRPr="00250516" w:rsidRDefault="00693C61" w:rsidP="00B65DA2">
                  <w:pPr>
                    <w:rPr>
                      <w:lang w:val="en-US"/>
                    </w:rPr>
                  </w:pPr>
                  <w:sdt>
                    <w:sdtPr>
                      <w:rPr>
                        <w:lang w:val="en-US"/>
                      </w:rPr>
                      <w:id w:val="582803436"/>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w:t>
                  </w:r>
                  <w:r w:rsidR="0031247A" w:rsidRPr="00250516">
                    <w:rPr>
                      <w:lang w:val="en-US"/>
                    </w:rPr>
                    <w:t>Generate new data</w:t>
                  </w:r>
                </w:p>
                <w:p w14:paraId="43B44177" w14:textId="32DDFFE5" w:rsidR="0031247A" w:rsidRDefault="00693C61" w:rsidP="00B65DA2">
                  <w:pPr>
                    <w:rPr>
                      <w:rFonts w:ascii="MS Gothic" w:eastAsia="MS Gothic" w:hAnsi="MS Gothic"/>
                      <w:lang w:val="en-US"/>
                    </w:rPr>
                  </w:pPr>
                  <w:sdt>
                    <w:sdtPr>
                      <w:rPr>
                        <w:lang w:val="en-US"/>
                      </w:rPr>
                      <w:id w:val="-969508164"/>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sidRPr="00250516">
                    <w:rPr>
                      <w:lang w:val="en-US"/>
                    </w:rPr>
                    <w:t xml:space="preserve"> Reuse existing data</w:t>
                  </w:r>
                </w:p>
              </w:tc>
              <w:tc>
                <w:tcPr>
                  <w:tcW w:w="1984" w:type="dxa"/>
                  <w:gridSpan w:val="2"/>
                </w:tcPr>
                <w:p w14:paraId="09AEB2E9" w14:textId="77777777" w:rsidR="0031247A" w:rsidRPr="00250516" w:rsidRDefault="00693C61" w:rsidP="00B65DA2">
                  <w:pPr>
                    <w:rPr>
                      <w:lang w:val="en-US"/>
                    </w:rPr>
                  </w:pPr>
                  <w:sdt>
                    <w:sdtPr>
                      <w:rPr>
                        <w:lang w:val="en-US"/>
                      </w:rPr>
                      <w:id w:val="-933813246"/>
                      <w14:checkbox>
                        <w14:checked w14:val="1"/>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Digital</w:t>
                  </w:r>
                </w:p>
                <w:p w14:paraId="754047B9" w14:textId="671F2DE3" w:rsidR="0031247A" w:rsidRDefault="00693C61" w:rsidP="00B65DA2">
                  <w:pPr>
                    <w:rPr>
                      <w:rFonts w:ascii="MS Gothic" w:eastAsia="MS Gothic" w:hAnsi="MS Gothic"/>
                      <w:lang w:val="en-US"/>
                    </w:rPr>
                  </w:pPr>
                  <w:sdt>
                    <w:sdtPr>
                      <w:rPr>
                        <w:lang w:val="en-US"/>
                      </w:rPr>
                      <w:id w:val="-1406292766"/>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sidRPr="00250516">
                    <w:rPr>
                      <w:lang w:val="en-US"/>
                    </w:rPr>
                    <w:t xml:space="preserve"> </w:t>
                  </w:r>
                  <w:r w:rsidR="0031247A">
                    <w:rPr>
                      <w:lang w:val="en-US"/>
                    </w:rPr>
                    <w:t>Physical</w:t>
                  </w:r>
                </w:p>
              </w:tc>
              <w:tc>
                <w:tcPr>
                  <w:tcW w:w="1985" w:type="dxa"/>
                  <w:gridSpan w:val="2"/>
                </w:tcPr>
                <w:p w14:paraId="6E967CBC" w14:textId="77777777" w:rsidR="0031247A" w:rsidRPr="00250516" w:rsidRDefault="00693C61" w:rsidP="00B65DA2">
                  <w:pPr>
                    <w:rPr>
                      <w:lang w:val="en-US"/>
                    </w:rPr>
                  </w:pPr>
                  <w:sdt>
                    <w:sdtPr>
                      <w:rPr>
                        <w:lang w:val="en-US"/>
                      </w:rPr>
                      <w:id w:val="-1430112519"/>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Observational</w:t>
                  </w:r>
                </w:p>
                <w:p w14:paraId="1E3C185B" w14:textId="77777777" w:rsidR="0031247A" w:rsidRDefault="00693C61" w:rsidP="00B65DA2">
                  <w:pPr>
                    <w:rPr>
                      <w:lang w:val="en-US"/>
                    </w:rPr>
                  </w:pPr>
                  <w:sdt>
                    <w:sdtPr>
                      <w:rPr>
                        <w:lang w:val="en-US"/>
                      </w:rPr>
                      <w:id w:val="1361313756"/>
                      <w14:checkbox>
                        <w14:checked w14:val="1"/>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sidRPr="00250516">
                    <w:rPr>
                      <w:lang w:val="en-US"/>
                    </w:rPr>
                    <w:t xml:space="preserve"> </w:t>
                  </w:r>
                  <w:r w:rsidR="0031247A">
                    <w:rPr>
                      <w:lang w:val="en-US"/>
                    </w:rPr>
                    <w:t>Experimental</w:t>
                  </w:r>
                </w:p>
                <w:p w14:paraId="027F2FCE" w14:textId="77777777" w:rsidR="0031247A" w:rsidRDefault="00693C61" w:rsidP="00B65DA2">
                  <w:pPr>
                    <w:rPr>
                      <w:lang w:val="en-US"/>
                    </w:rPr>
                  </w:pPr>
                  <w:sdt>
                    <w:sdtPr>
                      <w:rPr>
                        <w:lang w:val="en-US"/>
                      </w:rPr>
                      <w:id w:val="219333616"/>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Compiled/ aggregated data</w:t>
                  </w:r>
                </w:p>
                <w:p w14:paraId="6459B605" w14:textId="77777777" w:rsidR="0031247A" w:rsidRDefault="00693C61" w:rsidP="00B65DA2">
                  <w:pPr>
                    <w:rPr>
                      <w:lang w:val="en-US"/>
                    </w:rPr>
                  </w:pPr>
                  <w:sdt>
                    <w:sdtPr>
                      <w:rPr>
                        <w:lang w:val="en-US"/>
                      </w:rPr>
                      <w:id w:val="672988842"/>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Simulation data</w:t>
                  </w:r>
                </w:p>
                <w:p w14:paraId="60A8C2E5" w14:textId="77777777" w:rsidR="0031247A" w:rsidRDefault="00693C61" w:rsidP="00B65DA2">
                  <w:pPr>
                    <w:rPr>
                      <w:lang w:val="en-US"/>
                    </w:rPr>
                  </w:pPr>
                  <w:sdt>
                    <w:sdtPr>
                      <w:rPr>
                        <w:lang w:val="en-US"/>
                      </w:rPr>
                      <w:id w:val="763804899"/>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Software</w:t>
                  </w:r>
                </w:p>
                <w:p w14:paraId="4549BD4F" w14:textId="77777777" w:rsidR="0031247A" w:rsidRDefault="00693C61" w:rsidP="00B65DA2">
                  <w:pPr>
                    <w:rPr>
                      <w:lang w:val="en-US"/>
                    </w:rPr>
                  </w:pPr>
                  <w:sdt>
                    <w:sdtPr>
                      <w:rPr>
                        <w:lang w:val="en-US"/>
                      </w:rPr>
                      <w:id w:val="-1128015304"/>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Other</w:t>
                  </w:r>
                </w:p>
                <w:p w14:paraId="38F04BAD" w14:textId="77777777" w:rsidR="0031247A" w:rsidRDefault="00693C61" w:rsidP="00B65DA2">
                  <w:pPr>
                    <w:rPr>
                      <w:lang w:val="en-US"/>
                    </w:rPr>
                  </w:pPr>
                  <w:sdt>
                    <w:sdtPr>
                      <w:rPr>
                        <w:lang w:val="en-US"/>
                      </w:rPr>
                      <w:id w:val="170844025"/>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NA</w:t>
                  </w:r>
                </w:p>
                <w:p w14:paraId="75940CBA" w14:textId="77777777" w:rsidR="0031247A" w:rsidRDefault="0031247A" w:rsidP="00B65DA2">
                  <w:pPr>
                    <w:rPr>
                      <w:lang w:val="en-US"/>
                    </w:rPr>
                  </w:pPr>
                </w:p>
                <w:p w14:paraId="3E0C67B6" w14:textId="77777777" w:rsidR="0031247A" w:rsidRDefault="0031247A" w:rsidP="00B65DA2">
                  <w:pPr>
                    <w:rPr>
                      <w:rFonts w:ascii="MS Gothic" w:eastAsia="MS Gothic" w:hAnsi="MS Gothic"/>
                      <w:lang w:val="en-US"/>
                    </w:rPr>
                  </w:pPr>
                </w:p>
              </w:tc>
              <w:tc>
                <w:tcPr>
                  <w:tcW w:w="2126" w:type="dxa"/>
                  <w:gridSpan w:val="2"/>
                </w:tcPr>
                <w:p w14:paraId="4BB93674" w14:textId="77777777" w:rsidR="0031247A" w:rsidRPr="00250516" w:rsidRDefault="00693C61" w:rsidP="00B65DA2">
                  <w:pPr>
                    <w:rPr>
                      <w:lang w:val="en-US"/>
                    </w:rPr>
                  </w:pPr>
                  <w:sdt>
                    <w:sdtPr>
                      <w:rPr>
                        <w:lang w:val="en-US"/>
                      </w:rPr>
                      <w:id w:val="-1617742415"/>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w:t>
                  </w:r>
                  <w:proofErr w:type="spellStart"/>
                  <w:r w:rsidR="0031247A">
                    <w:rPr>
                      <w:lang w:val="en-US"/>
                    </w:rPr>
                    <w:t>por</w:t>
                  </w:r>
                  <w:proofErr w:type="spellEnd"/>
                </w:p>
                <w:p w14:paraId="1B6AD5C9" w14:textId="77777777" w:rsidR="0031247A" w:rsidRDefault="00693C61" w:rsidP="00B65DA2">
                  <w:pPr>
                    <w:rPr>
                      <w:lang w:val="en-US"/>
                    </w:rPr>
                  </w:pPr>
                  <w:sdt>
                    <w:sdtPr>
                      <w:rPr>
                        <w:lang w:val="en-US"/>
                      </w:rPr>
                      <w:id w:val="681095340"/>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sidRPr="00250516">
                    <w:rPr>
                      <w:lang w:val="en-US"/>
                    </w:rPr>
                    <w:t xml:space="preserve"> </w:t>
                  </w:r>
                  <w:r w:rsidR="0031247A">
                    <w:rPr>
                      <w:lang w:val="en-US"/>
                    </w:rPr>
                    <w:t>.xml</w:t>
                  </w:r>
                </w:p>
                <w:p w14:paraId="6C984B18" w14:textId="77777777" w:rsidR="0031247A" w:rsidRDefault="00693C61" w:rsidP="00B65DA2">
                  <w:pPr>
                    <w:rPr>
                      <w:lang w:val="en-US"/>
                    </w:rPr>
                  </w:pPr>
                  <w:sdt>
                    <w:sdtPr>
                      <w:rPr>
                        <w:lang w:val="en-US"/>
                      </w:rPr>
                      <w:id w:val="443356022"/>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.tab</w:t>
                  </w:r>
                </w:p>
                <w:p w14:paraId="2985D813" w14:textId="77777777" w:rsidR="0031247A" w:rsidRDefault="00693C61" w:rsidP="00B65DA2">
                  <w:pPr>
                    <w:rPr>
                      <w:lang w:val="en-US"/>
                    </w:rPr>
                  </w:pPr>
                  <w:sdt>
                    <w:sdtPr>
                      <w:rPr>
                        <w:lang w:val="en-US"/>
                      </w:rPr>
                      <w:id w:val="-588772715"/>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.csv</w:t>
                  </w:r>
                </w:p>
                <w:p w14:paraId="0EBF0A3A" w14:textId="77777777" w:rsidR="0031247A" w:rsidRDefault="00693C61" w:rsidP="00B65DA2">
                  <w:pPr>
                    <w:rPr>
                      <w:lang w:val="en-US"/>
                    </w:rPr>
                  </w:pPr>
                  <w:sdt>
                    <w:sdtPr>
                      <w:rPr>
                        <w:lang w:val="en-US"/>
                      </w:rPr>
                      <w:id w:val="1341500516"/>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.pdf</w:t>
                  </w:r>
                </w:p>
                <w:p w14:paraId="51F804D2" w14:textId="77777777" w:rsidR="0031247A" w:rsidRDefault="00693C61" w:rsidP="00B65DA2">
                  <w:pPr>
                    <w:rPr>
                      <w:lang w:val="en-US"/>
                    </w:rPr>
                  </w:pPr>
                  <w:sdt>
                    <w:sdtPr>
                      <w:rPr>
                        <w:lang w:val="en-US"/>
                      </w:rPr>
                      <w:id w:val="-583533812"/>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.txt</w:t>
                  </w:r>
                </w:p>
                <w:p w14:paraId="32DDDD82" w14:textId="77777777" w:rsidR="0031247A" w:rsidRPr="00250516" w:rsidRDefault="00693C61" w:rsidP="00B65DA2">
                  <w:pPr>
                    <w:rPr>
                      <w:lang w:val="en-US"/>
                    </w:rPr>
                  </w:pPr>
                  <w:sdt>
                    <w:sdtPr>
                      <w:rPr>
                        <w:lang w:val="en-US"/>
                      </w:rPr>
                      <w:id w:val="1596899965"/>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.rtf</w:t>
                  </w:r>
                </w:p>
                <w:p w14:paraId="04878950" w14:textId="77777777" w:rsidR="0031247A" w:rsidRDefault="00693C61" w:rsidP="00B65DA2">
                  <w:pPr>
                    <w:rPr>
                      <w:lang w:val="en-US"/>
                    </w:rPr>
                  </w:pPr>
                  <w:sdt>
                    <w:sdtPr>
                      <w:rPr>
                        <w:lang w:val="en-US"/>
                      </w:rPr>
                      <w:id w:val="-1508517749"/>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sidRPr="00250516">
                    <w:rPr>
                      <w:lang w:val="en-US"/>
                    </w:rPr>
                    <w:t xml:space="preserve"> </w:t>
                  </w:r>
                  <w:r w:rsidR="0031247A">
                    <w:rPr>
                      <w:lang w:val="en-US"/>
                    </w:rPr>
                    <w:t>.dwg</w:t>
                  </w:r>
                </w:p>
                <w:p w14:paraId="5EAB87AB" w14:textId="77777777" w:rsidR="0031247A" w:rsidRDefault="00693C61" w:rsidP="00B65DA2">
                  <w:pPr>
                    <w:rPr>
                      <w:lang w:val="en-US"/>
                    </w:rPr>
                  </w:pPr>
                  <w:sdt>
                    <w:sdtPr>
                      <w:rPr>
                        <w:lang w:val="en-US"/>
                      </w:rPr>
                      <w:id w:val="-948241602"/>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.tab</w:t>
                  </w:r>
                </w:p>
                <w:p w14:paraId="7580A181" w14:textId="77777777" w:rsidR="0031247A" w:rsidRDefault="00693C61" w:rsidP="00B65DA2">
                  <w:pPr>
                    <w:rPr>
                      <w:lang w:val="en-US"/>
                    </w:rPr>
                  </w:pPr>
                  <w:sdt>
                    <w:sdtPr>
                      <w:rPr>
                        <w:lang w:val="en-US"/>
                      </w:rPr>
                      <w:id w:val="-538427663"/>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w:t>
                  </w:r>
                  <w:proofErr w:type="spellStart"/>
                  <w:r w:rsidR="0031247A">
                    <w:rPr>
                      <w:lang w:val="en-US"/>
                    </w:rPr>
                    <w:t>gml</w:t>
                  </w:r>
                  <w:proofErr w:type="spellEnd"/>
                </w:p>
                <w:p w14:paraId="62C0D1C4" w14:textId="15C35648" w:rsidR="0031247A" w:rsidRDefault="00693C61" w:rsidP="00B65DA2">
                  <w:pPr>
                    <w:rPr>
                      <w:lang w:val="en-US"/>
                    </w:rPr>
                  </w:pPr>
                  <w:sdt>
                    <w:sdtPr>
                      <w:rPr>
                        <w:lang w:val="en-US"/>
                      </w:rPr>
                      <w:id w:val="145103489"/>
                      <w14:checkbox>
                        <w14:checked w14:val="1"/>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other: .xlsx</w:t>
                  </w:r>
                </w:p>
                <w:p w14:paraId="7CF39358" w14:textId="1A3C2871" w:rsidR="0031247A" w:rsidRDefault="00693C61" w:rsidP="00B65DA2">
                  <w:pPr>
                    <w:rPr>
                      <w:rFonts w:ascii="MS Gothic" w:eastAsia="MS Gothic" w:hAnsi="MS Gothic"/>
                      <w:lang w:val="en-US"/>
                    </w:rPr>
                  </w:pPr>
                  <w:sdt>
                    <w:sdtPr>
                      <w:rPr>
                        <w:lang w:val="en-US"/>
                      </w:rPr>
                      <w:id w:val="278539656"/>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NA</w:t>
                  </w:r>
                </w:p>
              </w:tc>
              <w:tc>
                <w:tcPr>
                  <w:tcW w:w="2156" w:type="dxa"/>
                  <w:gridSpan w:val="2"/>
                </w:tcPr>
                <w:p w14:paraId="10E84188" w14:textId="77777777" w:rsidR="0031247A" w:rsidRPr="00250516" w:rsidRDefault="00693C61" w:rsidP="00B65DA2">
                  <w:pPr>
                    <w:rPr>
                      <w:lang w:val="en-US"/>
                    </w:rPr>
                  </w:pPr>
                  <w:sdt>
                    <w:sdtPr>
                      <w:rPr>
                        <w:lang w:val="en-US"/>
                      </w:rPr>
                      <w:id w:val="-85771191"/>
                      <w14:checkbox>
                        <w14:checked w14:val="1"/>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&lt; 100 MB</w:t>
                  </w:r>
                </w:p>
                <w:p w14:paraId="3926C703" w14:textId="77777777" w:rsidR="0031247A" w:rsidRDefault="00693C61" w:rsidP="00B65DA2">
                  <w:pPr>
                    <w:rPr>
                      <w:lang w:val="en-US"/>
                    </w:rPr>
                  </w:pPr>
                  <w:sdt>
                    <w:sdtPr>
                      <w:rPr>
                        <w:lang w:val="en-US"/>
                      </w:rPr>
                      <w:id w:val="489377678"/>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sidRPr="00250516">
                    <w:rPr>
                      <w:lang w:val="en-US"/>
                    </w:rPr>
                    <w:t xml:space="preserve"> </w:t>
                  </w:r>
                  <w:r w:rsidR="0031247A">
                    <w:rPr>
                      <w:lang w:val="en-US"/>
                    </w:rPr>
                    <w:t>&lt; 1 GB</w:t>
                  </w:r>
                </w:p>
                <w:p w14:paraId="1FAD984E" w14:textId="77777777" w:rsidR="0031247A" w:rsidRDefault="00693C61" w:rsidP="00B65DA2">
                  <w:pPr>
                    <w:rPr>
                      <w:lang w:val="en-US"/>
                    </w:rPr>
                  </w:pPr>
                  <w:sdt>
                    <w:sdtPr>
                      <w:rPr>
                        <w:lang w:val="en-US"/>
                      </w:rPr>
                      <w:id w:val="1651866945"/>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&lt; 100 GB</w:t>
                  </w:r>
                </w:p>
                <w:p w14:paraId="61B8B67C" w14:textId="77777777" w:rsidR="0031247A" w:rsidRDefault="00693C61" w:rsidP="00B65DA2">
                  <w:pPr>
                    <w:rPr>
                      <w:lang w:val="en-US"/>
                    </w:rPr>
                  </w:pPr>
                  <w:sdt>
                    <w:sdtPr>
                      <w:rPr>
                        <w:lang w:val="en-US"/>
                      </w:rPr>
                      <w:id w:val="-1986159682"/>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&lt; 1 TB</w:t>
                  </w:r>
                </w:p>
                <w:p w14:paraId="063D9E33" w14:textId="77777777" w:rsidR="0031247A" w:rsidRDefault="00693C61" w:rsidP="00B65DA2">
                  <w:pPr>
                    <w:rPr>
                      <w:lang w:val="en-US"/>
                    </w:rPr>
                  </w:pPr>
                  <w:sdt>
                    <w:sdtPr>
                      <w:rPr>
                        <w:lang w:val="en-US"/>
                      </w:rPr>
                      <w:id w:val="923231393"/>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&lt; 5 TB</w:t>
                  </w:r>
                </w:p>
                <w:p w14:paraId="04EAB444" w14:textId="77777777" w:rsidR="0031247A" w:rsidRDefault="00693C61" w:rsidP="00B65DA2">
                  <w:pPr>
                    <w:rPr>
                      <w:lang w:val="en-US"/>
                    </w:rPr>
                  </w:pPr>
                  <w:sdt>
                    <w:sdtPr>
                      <w:rPr>
                        <w:lang w:val="en-US"/>
                      </w:rPr>
                      <w:id w:val="-1176806021"/>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&lt; 10 TB</w:t>
                  </w:r>
                </w:p>
                <w:p w14:paraId="3B124ED9" w14:textId="77777777" w:rsidR="0031247A" w:rsidRPr="00250516" w:rsidRDefault="00693C61" w:rsidP="00B65DA2">
                  <w:pPr>
                    <w:rPr>
                      <w:lang w:val="en-US"/>
                    </w:rPr>
                  </w:pPr>
                  <w:sdt>
                    <w:sdtPr>
                      <w:rPr>
                        <w:lang w:val="en-US"/>
                      </w:rPr>
                      <w:id w:val="-2093075869"/>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&lt; 50 TB</w:t>
                  </w:r>
                </w:p>
                <w:p w14:paraId="4867B2DF" w14:textId="77777777" w:rsidR="0031247A" w:rsidRDefault="00693C61" w:rsidP="00B65DA2">
                  <w:pPr>
                    <w:rPr>
                      <w:lang w:val="en-US"/>
                    </w:rPr>
                  </w:pPr>
                  <w:sdt>
                    <w:sdtPr>
                      <w:rPr>
                        <w:lang w:val="en-US"/>
                      </w:rPr>
                      <w:id w:val="1312139106"/>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sidRPr="00250516">
                    <w:rPr>
                      <w:lang w:val="en-US"/>
                    </w:rPr>
                    <w:t xml:space="preserve"> </w:t>
                  </w:r>
                  <w:r w:rsidR="0031247A">
                    <w:rPr>
                      <w:lang w:val="en-US"/>
                    </w:rPr>
                    <w:t>&gt; 50 TB</w:t>
                  </w:r>
                </w:p>
                <w:p w14:paraId="4D45FF42" w14:textId="77777777" w:rsidR="0031247A" w:rsidRDefault="00693C61" w:rsidP="00B65DA2">
                  <w:pPr>
                    <w:rPr>
                      <w:lang w:val="en-US"/>
                    </w:rPr>
                  </w:pPr>
                  <w:sdt>
                    <w:sdtPr>
                      <w:rPr>
                        <w:lang w:val="en-US"/>
                      </w:rPr>
                      <w:id w:val="-1427188508"/>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NA</w:t>
                  </w:r>
                </w:p>
                <w:p w14:paraId="27689C31" w14:textId="77777777" w:rsidR="0031247A" w:rsidRDefault="0031247A" w:rsidP="00B65DA2"/>
              </w:tc>
              <w:tc>
                <w:tcPr>
                  <w:tcW w:w="2156" w:type="dxa"/>
                  <w:gridSpan w:val="2"/>
                </w:tcPr>
                <w:p w14:paraId="7CB3604E" w14:textId="77777777" w:rsidR="0031247A" w:rsidRDefault="0031247A" w:rsidP="00B65DA2"/>
              </w:tc>
            </w:tr>
            <w:tr w:rsidR="0031247A" w14:paraId="76D483DA" w14:textId="77777777" w:rsidTr="00B65DA2">
              <w:tc>
                <w:tcPr>
                  <w:tcW w:w="1588" w:type="dxa"/>
                </w:tcPr>
                <w:p w14:paraId="42C61051" w14:textId="12B192C0" w:rsidR="0031247A" w:rsidRDefault="0031247A" w:rsidP="0031247A">
                  <w:r>
                    <w:lastRenderedPageBreak/>
                    <w:t>Patient samples</w:t>
                  </w:r>
                </w:p>
              </w:tc>
              <w:tc>
                <w:tcPr>
                  <w:tcW w:w="1842" w:type="dxa"/>
                </w:tcPr>
                <w:p w14:paraId="436CBC1B" w14:textId="29767152" w:rsidR="0031247A" w:rsidRDefault="0031247A" w:rsidP="0031247A">
                  <w:r>
                    <w:t xml:space="preserve">Blood and BAL samples of patients with severe influenza or COVID-19. Directly collected from the </w:t>
                  </w:r>
                  <w:proofErr w:type="spellStart"/>
                  <w:r>
                    <w:t>patiend</w:t>
                  </w:r>
                  <w:proofErr w:type="spellEnd"/>
                  <w:r>
                    <w:t xml:space="preserve"> during hospitalization.</w:t>
                  </w:r>
                </w:p>
              </w:tc>
              <w:tc>
                <w:tcPr>
                  <w:tcW w:w="2332" w:type="dxa"/>
                  <w:gridSpan w:val="2"/>
                </w:tcPr>
                <w:p w14:paraId="3D7938FE" w14:textId="3052E678" w:rsidR="0031247A" w:rsidRDefault="0031247A" w:rsidP="0031247A">
                  <w:pPr>
                    <w:rPr>
                      <w:rFonts w:ascii="MS Gothic" w:eastAsia="MS Gothic" w:hAnsi="MS Gothic"/>
                      <w:lang w:val="en-US"/>
                    </w:rPr>
                  </w:pPr>
                  <w:r>
                    <w:t xml:space="preserve">Biological samples, stored at -20°C or -80°C until use. </w:t>
                  </w:r>
                </w:p>
              </w:tc>
              <w:tc>
                <w:tcPr>
                  <w:tcW w:w="1354" w:type="dxa"/>
                  <w:gridSpan w:val="2"/>
                </w:tcPr>
                <w:p w14:paraId="79A73217" w14:textId="7853E390" w:rsidR="0031247A" w:rsidRPr="00250516" w:rsidRDefault="00693C61" w:rsidP="0031247A">
                  <w:pPr>
                    <w:rPr>
                      <w:lang w:val="en-US"/>
                    </w:rPr>
                  </w:pPr>
                  <w:sdt>
                    <w:sdtPr>
                      <w:rPr>
                        <w:lang w:val="en-US"/>
                      </w:rPr>
                      <w:id w:val="-470446917"/>
                      <w14:checkbox>
                        <w14:checked w14:val="1"/>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w:t>
                  </w:r>
                  <w:r w:rsidR="0031247A" w:rsidRPr="00250516">
                    <w:rPr>
                      <w:lang w:val="en-US"/>
                    </w:rPr>
                    <w:t>Generate new data</w:t>
                  </w:r>
                </w:p>
                <w:p w14:paraId="6E8C324D" w14:textId="1E399ECF" w:rsidR="0031247A" w:rsidRDefault="00693C61" w:rsidP="0031247A">
                  <w:pPr>
                    <w:rPr>
                      <w:lang w:val="en-US"/>
                    </w:rPr>
                  </w:pPr>
                  <w:sdt>
                    <w:sdtPr>
                      <w:rPr>
                        <w:lang w:val="en-US"/>
                      </w:rPr>
                      <w:id w:val="1203373634"/>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sidRPr="00250516">
                    <w:rPr>
                      <w:lang w:val="en-US"/>
                    </w:rPr>
                    <w:t xml:space="preserve"> Reuse existing data</w:t>
                  </w:r>
                </w:p>
              </w:tc>
              <w:tc>
                <w:tcPr>
                  <w:tcW w:w="1984" w:type="dxa"/>
                  <w:gridSpan w:val="2"/>
                </w:tcPr>
                <w:p w14:paraId="238E27D1" w14:textId="5F7868FA" w:rsidR="0031247A" w:rsidRPr="00250516" w:rsidRDefault="00693C61" w:rsidP="0031247A">
                  <w:pPr>
                    <w:rPr>
                      <w:lang w:val="en-US"/>
                    </w:rPr>
                  </w:pPr>
                  <w:sdt>
                    <w:sdtPr>
                      <w:rPr>
                        <w:lang w:val="en-US"/>
                      </w:rPr>
                      <w:id w:val="1761399708"/>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Digital</w:t>
                  </w:r>
                </w:p>
                <w:p w14:paraId="13729F7F" w14:textId="1F9A54BE" w:rsidR="0031247A" w:rsidRDefault="00693C61" w:rsidP="0031247A">
                  <w:pPr>
                    <w:rPr>
                      <w:lang w:val="en-US"/>
                    </w:rPr>
                  </w:pPr>
                  <w:sdt>
                    <w:sdtPr>
                      <w:rPr>
                        <w:lang w:val="en-US"/>
                      </w:rPr>
                      <w:id w:val="1765573140"/>
                      <w14:checkbox>
                        <w14:checked w14:val="1"/>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sidRPr="00250516">
                    <w:rPr>
                      <w:lang w:val="en-US"/>
                    </w:rPr>
                    <w:t xml:space="preserve"> </w:t>
                  </w:r>
                  <w:r w:rsidR="0031247A">
                    <w:rPr>
                      <w:lang w:val="en-US"/>
                    </w:rPr>
                    <w:t>Physical</w:t>
                  </w:r>
                </w:p>
              </w:tc>
              <w:tc>
                <w:tcPr>
                  <w:tcW w:w="1985" w:type="dxa"/>
                  <w:gridSpan w:val="2"/>
                </w:tcPr>
                <w:p w14:paraId="7EB1D25D" w14:textId="2024EDF0" w:rsidR="0031247A" w:rsidRPr="00250516" w:rsidRDefault="00693C61" w:rsidP="0031247A">
                  <w:pPr>
                    <w:rPr>
                      <w:lang w:val="en-US"/>
                    </w:rPr>
                  </w:pPr>
                  <w:sdt>
                    <w:sdtPr>
                      <w:rPr>
                        <w:lang w:val="en-US"/>
                      </w:rPr>
                      <w:id w:val="-1654900971"/>
                      <w14:checkbox>
                        <w14:checked w14:val="1"/>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Observational</w:t>
                  </w:r>
                </w:p>
                <w:p w14:paraId="06E035B8" w14:textId="083AE01B" w:rsidR="0031247A" w:rsidRDefault="00693C61" w:rsidP="0031247A">
                  <w:pPr>
                    <w:rPr>
                      <w:lang w:val="en-US"/>
                    </w:rPr>
                  </w:pPr>
                  <w:sdt>
                    <w:sdtPr>
                      <w:rPr>
                        <w:lang w:val="en-US"/>
                      </w:rPr>
                      <w:id w:val="2106454978"/>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sidRPr="00250516">
                    <w:rPr>
                      <w:lang w:val="en-US"/>
                    </w:rPr>
                    <w:t xml:space="preserve"> </w:t>
                  </w:r>
                  <w:r w:rsidR="0031247A">
                    <w:rPr>
                      <w:lang w:val="en-US"/>
                    </w:rPr>
                    <w:t>Experimental</w:t>
                  </w:r>
                </w:p>
                <w:p w14:paraId="6279981A" w14:textId="77777777" w:rsidR="0031247A" w:rsidRDefault="00693C61" w:rsidP="0031247A">
                  <w:pPr>
                    <w:rPr>
                      <w:lang w:val="en-US"/>
                    </w:rPr>
                  </w:pPr>
                  <w:sdt>
                    <w:sdtPr>
                      <w:rPr>
                        <w:lang w:val="en-US"/>
                      </w:rPr>
                      <w:id w:val="-1100874608"/>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Compiled/ aggregated data</w:t>
                  </w:r>
                </w:p>
                <w:p w14:paraId="6DCD097D" w14:textId="77777777" w:rsidR="0031247A" w:rsidRDefault="00693C61" w:rsidP="0031247A">
                  <w:pPr>
                    <w:rPr>
                      <w:lang w:val="en-US"/>
                    </w:rPr>
                  </w:pPr>
                  <w:sdt>
                    <w:sdtPr>
                      <w:rPr>
                        <w:lang w:val="en-US"/>
                      </w:rPr>
                      <w:id w:val="-1982059226"/>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Simulation data</w:t>
                  </w:r>
                </w:p>
                <w:p w14:paraId="6DF1FDC3" w14:textId="77777777" w:rsidR="0031247A" w:rsidRDefault="00693C61" w:rsidP="0031247A">
                  <w:pPr>
                    <w:rPr>
                      <w:lang w:val="en-US"/>
                    </w:rPr>
                  </w:pPr>
                  <w:sdt>
                    <w:sdtPr>
                      <w:rPr>
                        <w:lang w:val="en-US"/>
                      </w:rPr>
                      <w:id w:val="1412969321"/>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Software</w:t>
                  </w:r>
                </w:p>
                <w:p w14:paraId="77A11DB1" w14:textId="77777777" w:rsidR="0031247A" w:rsidRDefault="00693C61" w:rsidP="0031247A">
                  <w:pPr>
                    <w:rPr>
                      <w:lang w:val="en-US"/>
                    </w:rPr>
                  </w:pPr>
                  <w:sdt>
                    <w:sdtPr>
                      <w:rPr>
                        <w:lang w:val="en-US"/>
                      </w:rPr>
                      <w:id w:val="-2124601579"/>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Other</w:t>
                  </w:r>
                </w:p>
                <w:p w14:paraId="7AFD193E" w14:textId="77777777" w:rsidR="0031247A" w:rsidRDefault="00693C61" w:rsidP="0031247A">
                  <w:pPr>
                    <w:rPr>
                      <w:lang w:val="en-US"/>
                    </w:rPr>
                  </w:pPr>
                  <w:sdt>
                    <w:sdtPr>
                      <w:rPr>
                        <w:lang w:val="en-US"/>
                      </w:rPr>
                      <w:id w:val="-1565411140"/>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NA</w:t>
                  </w:r>
                </w:p>
                <w:p w14:paraId="5ABE48CC" w14:textId="77777777" w:rsidR="0031247A" w:rsidRDefault="0031247A" w:rsidP="0031247A">
                  <w:pPr>
                    <w:rPr>
                      <w:lang w:val="en-US"/>
                    </w:rPr>
                  </w:pPr>
                </w:p>
                <w:p w14:paraId="2F5D97CA" w14:textId="77777777" w:rsidR="0031247A" w:rsidRDefault="0031247A" w:rsidP="0031247A">
                  <w:pPr>
                    <w:rPr>
                      <w:lang w:val="en-US"/>
                    </w:rPr>
                  </w:pPr>
                </w:p>
              </w:tc>
              <w:tc>
                <w:tcPr>
                  <w:tcW w:w="2126" w:type="dxa"/>
                  <w:gridSpan w:val="2"/>
                </w:tcPr>
                <w:p w14:paraId="50FB9BE4" w14:textId="77777777" w:rsidR="0031247A" w:rsidRPr="00250516" w:rsidRDefault="00693C61" w:rsidP="0031247A">
                  <w:pPr>
                    <w:rPr>
                      <w:lang w:val="en-US"/>
                    </w:rPr>
                  </w:pPr>
                  <w:sdt>
                    <w:sdtPr>
                      <w:rPr>
                        <w:lang w:val="en-US"/>
                      </w:rPr>
                      <w:id w:val="1788462020"/>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w:t>
                  </w:r>
                  <w:proofErr w:type="spellStart"/>
                  <w:r w:rsidR="0031247A">
                    <w:rPr>
                      <w:lang w:val="en-US"/>
                    </w:rPr>
                    <w:t>por</w:t>
                  </w:r>
                  <w:proofErr w:type="spellEnd"/>
                </w:p>
                <w:p w14:paraId="5F98553D" w14:textId="77777777" w:rsidR="0031247A" w:rsidRDefault="00693C61" w:rsidP="0031247A">
                  <w:pPr>
                    <w:rPr>
                      <w:lang w:val="en-US"/>
                    </w:rPr>
                  </w:pPr>
                  <w:sdt>
                    <w:sdtPr>
                      <w:rPr>
                        <w:lang w:val="en-US"/>
                      </w:rPr>
                      <w:id w:val="-1470121661"/>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sidRPr="00250516">
                    <w:rPr>
                      <w:lang w:val="en-US"/>
                    </w:rPr>
                    <w:t xml:space="preserve"> </w:t>
                  </w:r>
                  <w:r w:rsidR="0031247A">
                    <w:rPr>
                      <w:lang w:val="en-US"/>
                    </w:rPr>
                    <w:t>.xml</w:t>
                  </w:r>
                </w:p>
                <w:p w14:paraId="720AF613" w14:textId="77777777" w:rsidR="0031247A" w:rsidRDefault="00693C61" w:rsidP="0031247A">
                  <w:pPr>
                    <w:rPr>
                      <w:lang w:val="en-US"/>
                    </w:rPr>
                  </w:pPr>
                  <w:sdt>
                    <w:sdtPr>
                      <w:rPr>
                        <w:lang w:val="en-US"/>
                      </w:rPr>
                      <w:id w:val="-1663685864"/>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.tab</w:t>
                  </w:r>
                </w:p>
                <w:p w14:paraId="298F2CD7" w14:textId="77777777" w:rsidR="0031247A" w:rsidRDefault="00693C61" w:rsidP="0031247A">
                  <w:pPr>
                    <w:rPr>
                      <w:lang w:val="en-US"/>
                    </w:rPr>
                  </w:pPr>
                  <w:sdt>
                    <w:sdtPr>
                      <w:rPr>
                        <w:lang w:val="en-US"/>
                      </w:rPr>
                      <w:id w:val="-1920164707"/>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.csv</w:t>
                  </w:r>
                </w:p>
                <w:p w14:paraId="74B80A58" w14:textId="77777777" w:rsidR="0031247A" w:rsidRDefault="00693C61" w:rsidP="0031247A">
                  <w:pPr>
                    <w:rPr>
                      <w:lang w:val="en-US"/>
                    </w:rPr>
                  </w:pPr>
                  <w:sdt>
                    <w:sdtPr>
                      <w:rPr>
                        <w:lang w:val="en-US"/>
                      </w:rPr>
                      <w:id w:val="-2104485005"/>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.pdf</w:t>
                  </w:r>
                </w:p>
                <w:p w14:paraId="5371D4CB" w14:textId="77777777" w:rsidR="0031247A" w:rsidRDefault="00693C61" w:rsidP="0031247A">
                  <w:pPr>
                    <w:rPr>
                      <w:lang w:val="en-US"/>
                    </w:rPr>
                  </w:pPr>
                  <w:sdt>
                    <w:sdtPr>
                      <w:rPr>
                        <w:lang w:val="en-US"/>
                      </w:rPr>
                      <w:id w:val="1368955748"/>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.txt</w:t>
                  </w:r>
                </w:p>
                <w:p w14:paraId="50FD4F47" w14:textId="77777777" w:rsidR="0031247A" w:rsidRPr="00250516" w:rsidRDefault="00693C61" w:rsidP="0031247A">
                  <w:pPr>
                    <w:rPr>
                      <w:lang w:val="en-US"/>
                    </w:rPr>
                  </w:pPr>
                  <w:sdt>
                    <w:sdtPr>
                      <w:rPr>
                        <w:lang w:val="en-US"/>
                      </w:rPr>
                      <w:id w:val="-1651127042"/>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.rtf</w:t>
                  </w:r>
                </w:p>
                <w:p w14:paraId="20D74756" w14:textId="77777777" w:rsidR="0031247A" w:rsidRDefault="00693C61" w:rsidP="0031247A">
                  <w:pPr>
                    <w:rPr>
                      <w:lang w:val="en-US"/>
                    </w:rPr>
                  </w:pPr>
                  <w:sdt>
                    <w:sdtPr>
                      <w:rPr>
                        <w:lang w:val="en-US"/>
                      </w:rPr>
                      <w:id w:val="-1918159613"/>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sidRPr="00250516">
                    <w:rPr>
                      <w:lang w:val="en-US"/>
                    </w:rPr>
                    <w:t xml:space="preserve"> </w:t>
                  </w:r>
                  <w:r w:rsidR="0031247A">
                    <w:rPr>
                      <w:lang w:val="en-US"/>
                    </w:rPr>
                    <w:t>.dwg</w:t>
                  </w:r>
                </w:p>
                <w:p w14:paraId="7DD88156" w14:textId="77777777" w:rsidR="0031247A" w:rsidRDefault="00693C61" w:rsidP="0031247A">
                  <w:pPr>
                    <w:rPr>
                      <w:lang w:val="en-US"/>
                    </w:rPr>
                  </w:pPr>
                  <w:sdt>
                    <w:sdtPr>
                      <w:rPr>
                        <w:lang w:val="en-US"/>
                      </w:rPr>
                      <w:id w:val="631085"/>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.tab</w:t>
                  </w:r>
                </w:p>
                <w:p w14:paraId="75E6AAF0" w14:textId="77777777" w:rsidR="0031247A" w:rsidRDefault="00693C61" w:rsidP="0031247A">
                  <w:pPr>
                    <w:rPr>
                      <w:lang w:val="en-US"/>
                    </w:rPr>
                  </w:pPr>
                  <w:sdt>
                    <w:sdtPr>
                      <w:rPr>
                        <w:lang w:val="en-US"/>
                      </w:rPr>
                      <w:id w:val="-1484933207"/>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w:t>
                  </w:r>
                  <w:proofErr w:type="spellStart"/>
                  <w:r w:rsidR="0031247A">
                    <w:rPr>
                      <w:lang w:val="en-US"/>
                    </w:rPr>
                    <w:t>gml</w:t>
                  </w:r>
                  <w:proofErr w:type="spellEnd"/>
                </w:p>
                <w:p w14:paraId="2D38AC34" w14:textId="7A718191" w:rsidR="0031247A" w:rsidRDefault="00693C61" w:rsidP="0031247A">
                  <w:pPr>
                    <w:rPr>
                      <w:lang w:val="en-US"/>
                    </w:rPr>
                  </w:pPr>
                  <w:sdt>
                    <w:sdtPr>
                      <w:rPr>
                        <w:lang w:val="en-US"/>
                      </w:rPr>
                      <w:id w:val="682622613"/>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other: .xlsx</w:t>
                  </w:r>
                </w:p>
                <w:p w14:paraId="3494F341" w14:textId="723319D5" w:rsidR="0031247A" w:rsidRDefault="00693C61" w:rsidP="0031247A">
                  <w:pPr>
                    <w:rPr>
                      <w:lang w:val="en-US"/>
                    </w:rPr>
                  </w:pPr>
                  <w:sdt>
                    <w:sdtPr>
                      <w:rPr>
                        <w:lang w:val="en-US"/>
                      </w:rPr>
                      <w:id w:val="353313485"/>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NA</w:t>
                  </w:r>
                </w:p>
              </w:tc>
              <w:tc>
                <w:tcPr>
                  <w:tcW w:w="2156" w:type="dxa"/>
                  <w:gridSpan w:val="2"/>
                </w:tcPr>
                <w:p w14:paraId="2D730381" w14:textId="4CA6A5C7" w:rsidR="0031247A" w:rsidRPr="00250516" w:rsidRDefault="00693C61" w:rsidP="0031247A">
                  <w:pPr>
                    <w:rPr>
                      <w:lang w:val="en-US"/>
                    </w:rPr>
                  </w:pPr>
                  <w:sdt>
                    <w:sdtPr>
                      <w:rPr>
                        <w:lang w:val="en-US"/>
                      </w:rPr>
                      <w:id w:val="1628036060"/>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&lt; 100 MB</w:t>
                  </w:r>
                </w:p>
                <w:p w14:paraId="305A40E8" w14:textId="77777777" w:rsidR="0031247A" w:rsidRDefault="00693C61" w:rsidP="0031247A">
                  <w:pPr>
                    <w:rPr>
                      <w:lang w:val="en-US"/>
                    </w:rPr>
                  </w:pPr>
                  <w:sdt>
                    <w:sdtPr>
                      <w:rPr>
                        <w:lang w:val="en-US"/>
                      </w:rPr>
                      <w:id w:val="-96489810"/>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sidRPr="00250516">
                    <w:rPr>
                      <w:lang w:val="en-US"/>
                    </w:rPr>
                    <w:t xml:space="preserve"> </w:t>
                  </w:r>
                  <w:r w:rsidR="0031247A">
                    <w:rPr>
                      <w:lang w:val="en-US"/>
                    </w:rPr>
                    <w:t>&lt; 1 GB</w:t>
                  </w:r>
                </w:p>
                <w:p w14:paraId="1178E458" w14:textId="77777777" w:rsidR="0031247A" w:rsidRDefault="00693C61" w:rsidP="0031247A">
                  <w:pPr>
                    <w:rPr>
                      <w:lang w:val="en-US"/>
                    </w:rPr>
                  </w:pPr>
                  <w:sdt>
                    <w:sdtPr>
                      <w:rPr>
                        <w:lang w:val="en-US"/>
                      </w:rPr>
                      <w:id w:val="-1492702127"/>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&lt; 100 GB</w:t>
                  </w:r>
                </w:p>
                <w:p w14:paraId="65DCB233" w14:textId="77777777" w:rsidR="0031247A" w:rsidRDefault="00693C61" w:rsidP="0031247A">
                  <w:pPr>
                    <w:rPr>
                      <w:lang w:val="en-US"/>
                    </w:rPr>
                  </w:pPr>
                  <w:sdt>
                    <w:sdtPr>
                      <w:rPr>
                        <w:lang w:val="en-US"/>
                      </w:rPr>
                      <w:id w:val="1571154091"/>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&lt; 1 TB</w:t>
                  </w:r>
                </w:p>
                <w:p w14:paraId="5EAD2B23" w14:textId="77777777" w:rsidR="0031247A" w:rsidRDefault="00693C61" w:rsidP="0031247A">
                  <w:pPr>
                    <w:rPr>
                      <w:lang w:val="en-US"/>
                    </w:rPr>
                  </w:pPr>
                  <w:sdt>
                    <w:sdtPr>
                      <w:rPr>
                        <w:lang w:val="en-US"/>
                      </w:rPr>
                      <w:id w:val="1127900059"/>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&lt; 5 TB</w:t>
                  </w:r>
                </w:p>
                <w:p w14:paraId="345CCB09" w14:textId="77777777" w:rsidR="0031247A" w:rsidRDefault="00693C61" w:rsidP="0031247A">
                  <w:pPr>
                    <w:rPr>
                      <w:lang w:val="en-US"/>
                    </w:rPr>
                  </w:pPr>
                  <w:sdt>
                    <w:sdtPr>
                      <w:rPr>
                        <w:lang w:val="en-US"/>
                      </w:rPr>
                      <w:id w:val="-1795205728"/>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&lt; 10 TB</w:t>
                  </w:r>
                </w:p>
                <w:p w14:paraId="66E5F2A2" w14:textId="77777777" w:rsidR="0031247A" w:rsidRPr="00250516" w:rsidRDefault="00693C61" w:rsidP="0031247A">
                  <w:pPr>
                    <w:rPr>
                      <w:lang w:val="en-US"/>
                    </w:rPr>
                  </w:pPr>
                  <w:sdt>
                    <w:sdtPr>
                      <w:rPr>
                        <w:lang w:val="en-US"/>
                      </w:rPr>
                      <w:id w:val="579177666"/>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&lt; 50 TB</w:t>
                  </w:r>
                </w:p>
                <w:p w14:paraId="1E9A0CF1" w14:textId="77777777" w:rsidR="0031247A" w:rsidRDefault="00693C61" w:rsidP="0031247A">
                  <w:pPr>
                    <w:rPr>
                      <w:lang w:val="en-US"/>
                    </w:rPr>
                  </w:pPr>
                  <w:sdt>
                    <w:sdtPr>
                      <w:rPr>
                        <w:lang w:val="en-US"/>
                      </w:rPr>
                      <w:id w:val="1481967733"/>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sidRPr="00250516">
                    <w:rPr>
                      <w:lang w:val="en-US"/>
                    </w:rPr>
                    <w:t xml:space="preserve"> </w:t>
                  </w:r>
                  <w:r w:rsidR="0031247A">
                    <w:rPr>
                      <w:lang w:val="en-US"/>
                    </w:rPr>
                    <w:t>&gt; 50 TB</w:t>
                  </w:r>
                </w:p>
                <w:p w14:paraId="16EF3618" w14:textId="77777777" w:rsidR="0031247A" w:rsidRDefault="00693C61" w:rsidP="0031247A">
                  <w:pPr>
                    <w:rPr>
                      <w:lang w:val="en-US"/>
                    </w:rPr>
                  </w:pPr>
                  <w:sdt>
                    <w:sdtPr>
                      <w:rPr>
                        <w:lang w:val="en-US"/>
                      </w:rPr>
                      <w:id w:val="-1218198318"/>
                      <w14:checkbox>
                        <w14:checked w14:val="0"/>
                        <w14:checkedState w14:val="2612" w14:font="MS Gothic"/>
                        <w14:uncheckedState w14:val="2610" w14:font="MS Gothic"/>
                      </w14:checkbox>
                    </w:sdtPr>
                    <w:sdtEndPr/>
                    <w:sdtContent>
                      <w:r w:rsidR="0031247A">
                        <w:rPr>
                          <w:rFonts w:ascii="MS Gothic" w:eastAsia="MS Gothic" w:hAnsi="MS Gothic" w:hint="eastAsia"/>
                          <w:lang w:val="en-US"/>
                        </w:rPr>
                        <w:t>☐</w:t>
                      </w:r>
                    </w:sdtContent>
                  </w:sdt>
                  <w:r w:rsidR="0031247A">
                    <w:rPr>
                      <w:lang w:val="en-US"/>
                    </w:rPr>
                    <w:t xml:space="preserve"> NA</w:t>
                  </w:r>
                </w:p>
                <w:p w14:paraId="5144DA68" w14:textId="77777777" w:rsidR="0031247A" w:rsidRDefault="0031247A" w:rsidP="0031247A">
                  <w:pPr>
                    <w:rPr>
                      <w:lang w:val="en-US"/>
                    </w:rPr>
                  </w:pPr>
                </w:p>
              </w:tc>
              <w:tc>
                <w:tcPr>
                  <w:tcW w:w="2156" w:type="dxa"/>
                </w:tcPr>
                <w:p w14:paraId="597BA0CB" w14:textId="77777777" w:rsidR="0031247A" w:rsidRDefault="0031247A" w:rsidP="0031247A"/>
              </w:tc>
            </w:tr>
          </w:tbl>
          <w:p w14:paraId="00D630D7" w14:textId="77777777" w:rsidR="00BA789F" w:rsidRDefault="00BA789F" w:rsidP="00BA789F">
            <w:pPr>
              <w:spacing w:before="80"/>
              <w:rPr>
                <w:lang w:val="en-US"/>
              </w:rPr>
            </w:pPr>
          </w:p>
          <w:p w14:paraId="341C60FA" w14:textId="77777777" w:rsidR="00BA789F" w:rsidRDefault="00BA789F" w:rsidP="00BA789F">
            <w:pPr>
              <w:spacing w:before="80"/>
              <w:rPr>
                <w:lang w:val="en-US"/>
              </w:rPr>
            </w:pPr>
          </w:p>
        </w:tc>
      </w:tr>
      <w:tr w:rsidR="00BA789F" w:rsidRPr="00F42A6F" w14:paraId="57C0966F" w14:textId="77777777" w:rsidTr="008B586D">
        <w:trPr>
          <w:cantSplit/>
          <w:trHeight w:val="269"/>
        </w:trPr>
        <w:tc>
          <w:tcPr>
            <w:tcW w:w="15593" w:type="dxa"/>
            <w:gridSpan w:val="2"/>
          </w:tcPr>
          <w:p w14:paraId="70AE497D"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6946384B"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45EA8710"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4"/>
            </w:r>
            <w:r w:rsidRPr="00184DDE">
              <w:rPr>
                <w:rStyle w:val="SubtleReference"/>
                <w:i/>
                <w:sz w:val="20"/>
              </w:rPr>
              <w:t xml:space="preserve"> (e.g. text &amp; data mining, derived variables, 3D modelling); simulation data (e.g. climate models); software, etc.</w:t>
            </w:r>
          </w:p>
          <w:p w14:paraId="514C4747"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(.por,.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76576028"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1110D7EB"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4E380FBD" w14:textId="77777777" w:rsidR="00BA789F" w:rsidRPr="00BA789F" w:rsidRDefault="00BA789F" w:rsidP="00345E00"/>
        </w:tc>
      </w:tr>
      <w:tr w:rsidR="00AE4A22" w:rsidRPr="00F42A6F" w14:paraId="52BD3A8C" w14:textId="77777777" w:rsidTr="00436EB9">
        <w:trPr>
          <w:cantSplit/>
          <w:trHeight w:val="269"/>
        </w:trPr>
        <w:tc>
          <w:tcPr>
            <w:tcW w:w="4962" w:type="dxa"/>
          </w:tcPr>
          <w:p w14:paraId="1257F2D3"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530B3B9A" w14:textId="77777777" w:rsidR="00AE4A22" w:rsidRDefault="00AE4A22" w:rsidP="00CA2D12"/>
        </w:tc>
        <w:tc>
          <w:tcPr>
            <w:tcW w:w="10631" w:type="dxa"/>
          </w:tcPr>
          <w:p w14:paraId="70FA7090" w14:textId="77777777" w:rsidR="00AE4A22" w:rsidRDefault="00AE4A22" w:rsidP="00345E00">
            <w:pPr>
              <w:rPr>
                <w:lang w:val="en-US"/>
              </w:rPr>
            </w:pPr>
          </w:p>
        </w:tc>
      </w:tr>
      <w:tr w:rsidR="003D036F" w:rsidRPr="00F42A6F" w14:paraId="74186670" w14:textId="77777777" w:rsidTr="00436EB9">
        <w:trPr>
          <w:cantSplit/>
          <w:trHeight w:val="269"/>
        </w:trPr>
        <w:tc>
          <w:tcPr>
            <w:tcW w:w="4962" w:type="dxa"/>
          </w:tcPr>
          <w:p w14:paraId="407BFEFA"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6FF188CC" w14:textId="4F85541C" w:rsidR="00FB5895" w:rsidRPr="00250516" w:rsidRDefault="00693C61"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B65DA2">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2019DAFE" w14:textId="77777777" w:rsidR="00FB5895" w:rsidRDefault="00693C61"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1AF316DF" w14:textId="77777777" w:rsidR="00FB5895" w:rsidRDefault="00693C61"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7AC11F42" w14:textId="77777777" w:rsidR="00FB5895" w:rsidRDefault="00693C61"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23C4B7F3" w14:textId="4CD1B620" w:rsidR="00C60DC1" w:rsidRDefault="00EE33E8" w:rsidP="003D128A">
            <w:pPr>
              <w:rPr>
                <w:lang w:val="en-US"/>
              </w:rPr>
            </w:pPr>
            <w:r>
              <w:rPr>
                <w:lang w:val="en-US"/>
              </w:rPr>
              <w:t>If yes, please describe:</w:t>
            </w:r>
          </w:p>
          <w:p w14:paraId="6BEC820C" w14:textId="4CD72C6F" w:rsidR="00EE33E8" w:rsidRDefault="005E450F" w:rsidP="005E450F">
            <w:pPr>
              <w:rPr>
                <w:lang w:val="en-US"/>
              </w:rPr>
            </w:pPr>
            <w:r>
              <w:rPr>
                <w:lang w:val="en-US"/>
              </w:rPr>
              <w:t>Clinical data, as well as h</w:t>
            </w:r>
            <w:r w:rsidR="00B65DA2">
              <w:rPr>
                <w:lang w:val="en-US"/>
              </w:rPr>
              <w:t xml:space="preserve">uman samples (blood, broncho-alveolar lavage) of hospitalized patients, collected during clinical routine, will be used for metabolomics and proteomics experiments. </w:t>
            </w:r>
            <w:r w:rsidRPr="005E450F">
              <w:rPr>
                <w:lang w:val="en-US"/>
              </w:rPr>
              <w:t>Data will be generated from outlined experimental protocols. Methods used to generate the data will</w:t>
            </w:r>
            <w:r>
              <w:rPr>
                <w:lang w:val="en-US"/>
              </w:rPr>
              <w:t xml:space="preserve"> </w:t>
            </w:r>
            <w:r w:rsidRPr="005E450F">
              <w:rPr>
                <w:lang w:val="en-US"/>
              </w:rPr>
              <w:t>be described as standard operating procedures and included in all publications.</w:t>
            </w:r>
            <w:r>
              <w:rPr>
                <w:lang w:val="en-US"/>
              </w:rPr>
              <w:t xml:space="preserve"> All experimental methods are embedded within trials approved by UZ/KU Leuven Ethical Committee (S65588, S62072, S63881 and S64259).</w:t>
            </w:r>
          </w:p>
          <w:p w14:paraId="6B45E96A" w14:textId="77777777" w:rsidR="00EE33E8" w:rsidRDefault="00EE33E8" w:rsidP="003D128A">
            <w:pPr>
              <w:rPr>
                <w:lang w:val="en-US"/>
              </w:rPr>
            </w:pPr>
          </w:p>
        </w:tc>
      </w:tr>
      <w:tr w:rsidR="003D036F" w:rsidRPr="00F42A6F" w14:paraId="30BF0A08" w14:textId="77777777" w:rsidTr="00436EB9">
        <w:trPr>
          <w:cantSplit/>
          <w:trHeight w:val="269"/>
        </w:trPr>
        <w:tc>
          <w:tcPr>
            <w:tcW w:w="4962" w:type="dxa"/>
          </w:tcPr>
          <w:p w14:paraId="671EDC48"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5"/>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25F5B144" w14:textId="5B568124" w:rsidR="00E62A40" w:rsidRPr="00250516" w:rsidRDefault="00693C61" w:rsidP="00E62A40">
            <w:pPr>
              <w:rPr>
                <w:lang w:val="en-US"/>
              </w:rPr>
            </w:pPr>
            <w:sdt>
              <w:sdtPr>
                <w:rPr>
                  <w:lang w:val="en-US"/>
                </w:rPr>
                <w:id w:val="266666203"/>
                <w14:checkbox>
                  <w14:checked w14:val="1"/>
                  <w14:checkedState w14:val="2612" w14:font="MS Gothic"/>
                  <w14:uncheckedState w14:val="2610" w14:font="MS Gothic"/>
                </w14:checkbox>
              </w:sdtPr>
              <w:sdtEndPr/>
              <w:sdtContent>
                <w:r w:rsidR="005E450F">
                  <w:rPr>
                    <w:rFonts w:ascii="MS Gothic" w:eastAsia="MS Gothic" w:hAnsi="MS Gothic" w:hint="eastAsia"/>
                    <w:lang w:val="en-US"/>
                  </w:rPr>
                  <w:t>☒</w:t>
                </w:r>
              </w:sdtContent>
            </w:sdt>
            <w:r w:rsidR="00E62A40">
              <w:rPr>
                <w:lang w:val="en-US"/>
              </w:rPr>
              <w:t xml:space="preserve"> Yes</w:t>
            </w:r>
          </w:p>
          <w:p w14:paraId="5D9E41E3" w14:textId="77777777" w:rsidR="00E62A40" w:rsidRDefault="00693C61"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1B52868C" w14:textId="77777777" w:rsidR="00E62A40" w:rsidRDefault="00E62A40" w:rsidP="00E62A40">
            <w:pPr>
              <w:rPr>
                <w:lang w:val="en-US"/>
              </w:rPr>
            </w:pPr>
            <w:r>
              <w:rPr>
                <w:lang w:val="en-US"/>
              </w:rPr>
              <w:t>If yes:</w:t>
            </w:r>
          </w:p>
          <w:p w14:paraId="48005D9C" w14:textId="77777777" w:rsidR="00E62A40" w:rsidRDefault="00E62A40" w:rsidP="00E62A40">
            <w:pPr>
              <w:rPr>
                <w:lang w:val="en-US"/>
              </w:rPr>
            </w:pPr>
          </w:p>
          <w:p w14:paraId="0F7147A1" w14:textId="3C52F7FE" w:rsidR="005E450F" w:rsidRPr="005E450F" w:rsidRDefault="00251FCB" w:rsidP="005E450F">
            <w:pPr>
              <w:rPr>
                <w:lang w:val="en-US"/>
              </w:rPr>
            </w:pPr>
            <w:r w:rsidRPr="005E450F">
              <w:rPr>
                <w:lang w:val="en-US"/>
              </w:rPr>
              <w:t>Short description of the kind of personal data that will be used:</w:t>
            </w:r>
            <w:r w:rsidR="005E450F" w:rsidRPr="005E450F">
              <w:rPr>
                <w:lang w:val="en-US"/>
              </w:rPr>
              <w:t xml:space="preserve"> </w:t>
            </w:r>
          </w:p>
          <w:p w14:paraId="7AE31BA9" w14:textId="77777777" w:rsidR="00C60DC1" w:rsidRPr="00C60DC1" w:rsidRDefault="00C60DC1" w:rsidP="00C60DC1">
            <w:pPr>
              <w:rPr>
                <w:lang w:val="en-US"/>
              </w:rPr>
            </w:pPr>
            <w:r w:rsidRPr="00C60DC1">
              <w:rPr>
                <w:lang w:val="en-US"/>
              </w:rPr>
              <w:t>Short description of the kind of personal data that will be used: clinical data of patients admitted</w:t>
            </w:r>
          </w:p>
          <w:p w14:paraId="75A921B2" w14:textId="77777777" w:rsidR="00C60DC1" w:rsidRPr="00C60DC1" w:rsidRDefault="00C60DC1" w:rsidP="00C60DC1">
            <w:pPr>
              <w:rPr>
                <w:lang w:val="en-US"/>
              </w:rPr>
            </w:pPr>
            <w:r w:rsidRPr="00C60DC1">
              <w:rPr>
                <w:lang w:val="en-US"/>
              </w:rPr>
              <w:t>to ICU with severe influenza or severe COVID-19, with or without aspergillosis. Data consists of</w:t>
            </w:r>
          </w:p>
          <w:p w14:paraId="747E9AE1" w14:textId="77777777" w:rsidR="00C60DC1" w:rsidRPr="00C60DC1" w:rsidRDefault="00C60DC1" w:rsidP="00C60DC1">
            <w:pPr>
              <w:rPr>
                <w:lang w:val="en-US"/>
              </w:rPr>
            </w:pPr>
            <w:r w:rsidRPr="00C60DC1">
              <w:rPr>
                <w:lang w:val="en-US"/>
              </w:rPr>
              <w:t>demographic data, medical history before admission, clinical parameters and disease history at</w:t>
            </w:r>
          </w:p>
          <w:p w14:paraId="61458CBA" w14:textId="38089543" w:rsidR="00E62A40" w:rsidRDefault="00C60DC1" w:rsidP="00C60DC1">
            <w:pPr>
              <w:rPr>
                <w:lang w:val="en-US"/>
              </w:rPr>
            </w:pPr>
            <w:r w:rsidRPr="00C60DC1">
              <w:rPr>
                <w:lang w:val="en-US"/>
              </w:rPr>
              <w:t>ICU admission, laboratory and radiographical parameters, and clinical outcome parameters.</w:t>
            </w:r>
          </w:p>
          <w:p w14:paraId="4434982F" w14:textId="77777777" w:rsidR="003D036F" w:rsidRDefault="003D036F" w:rsidP="00345E00">
            <w:pPr>
              <w:rPr>
                <w:lang w:val="en-US"/>
              </w:rPr>
            </w:pPr>
          </w:p>
        </w:tc>
      </w:tr>
      <w:tr w:rsidR="003D036F" w:rsidRPr="00F42A6F" w14:paraId="0B1FD42D" w14:textId="77777777" w:rsidTr="00436EB9">
        <w:trPr>
          <w:cantSplit/>
          <w:trHeight w:val="269"/>
        </w:trPr>
        <w:tc>
          <w:tcPr>
            <w:tcW w:w="4962" w:type="dxa"/>
          </w:tcPr>
          <w:p w14:paraId="2BF0AF45"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B80C627" w14:textId="77777777" w:rsidR="00DF3028" w:rsidRPr="00250516" w:rsidRDefault="00693C61"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263EA913" w14:textId="2CCC9289" w:rsidR="00DF3028" w:rsidRDefault="00693C61"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5E450F">
                  <w:rPr>
                    <w:rFonts w:ascii="MS Gothic" w:eastAsia="MS Gothic" w:hAnsi="MS Gothic" w:hint="eastAsia"/>
                    <w:lang w:val="en-US"/>
                  </w:rPr>
                  <w:t>☒</w:t>
                </w:r>
              </w:sdtContent>
            </w:sdt>
            <w:r w:rsidR="00DF3028">
              <w:rPr>
                <w:lang w:val="en-US"/>
              </w:rPr>
              <w:t xml:space="preserve"> No</w:t>
            </w:r>
          </w:p>
          <w:p w14:paraId="4CE90EC0"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3E7B537" w14:textId="77777777" w:rsidR="003D036F" w:rsidRDefault="003D036F" w:rsidP="00345E00">
            <w:pPr>
              <w:rPr>
                <w:lang w:val="en-US"/>
              </w:rPr>
            </w:pPr>
          </w:p>
        </w:tc>
      </w:tr>
      <w:tr w:rsidR="003D036F" w:rsidRPr="00F42A6F" w14:paraId="502D4B2D" w14:textId="77777777" w:rsidTr="00436EB9">
        <w:trPr>
          <w:cantSplit/>
          <w:trHeight w:val="269"/>
        </w:trPr>
        <w:tc>
          <w:tcPr>
            <w:tcW w:w="4962" w:type="dxa"/>
          </w:tcPr>
          <w:p w14:paraId="5F1B89FA"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E892E89" w14:textId="77777777" w:rsidR="007C3FA4" w:rsidRPr="00250516" w:rsidRDefault="00693C61"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2FCB1B22" w14:textId="0D524E81" w:rsidR="007C3FA4" w:rsidRDefault="00693C61" w:rsidP="007C3FA4">
            <w:pPr>
              <w:rPr>
                <w:lang w:val="en-US"/>
              </w:rPr>
            </w:pPr>
            <w:sdt>
              <w:sdtPr>
                <w:rPr>
                  <w:lang w:val="en-US"/>
                </w:rPr>
                <w:id w:val="-755433304"/>
                <w14:checkbox>
                  <w14:checked w14:val="1"/>
                  <w14:checkedState w14:val="2612" w14:font="MS Gothic"/>
                  <w14:uncheckedState w14:val="2610" w14:font="MS Gothic"/>
                </w14:checkbox>
              </w:sdtPr>
              <w:sdtEndPr/>
              <w:sdtContent>
                <w:r w:rsidR="005E450F">
                  <w:rPr>
                    <w:rFonts w:ascii="MS Gothic" w:eastAsia="MS Gothic" w:hAnsi="MS Gothic" w:hint="eastAsia"/>
                    <w:lang w:val="en-US"/>
                  </w:rPr>
                  <w:t>☒</w:t>
                </w:r>
              </w:sdtContent>
            </w:sdt>
            <w:r w:rsidR="007C3FA4">
              <w:rPr>
                <w:lang w:val="en-US"/>
              </w:rPr>
              <w:t xml:space="preserve"> No</w:t>
            </w:r>
          </w:p>
          <w:p w14:paraId="1DDCA745" w14:textId="77777777" w:rsidR="007C3FA4" w:rsidRDefault="007C3FA4" w:rsidP="007C3FA4">
            <w:pPr>
              <w:rPr>
                <w:lang w:val="en-US"/>
              </w:rPr>
            </w:pPr>
            <w:r>
              <w:rPr>
                <w:lang w:val="en-US"/>
              </w:rPr>
              <w:t xml:space="preserve">If yes, please explain: </w:t>
            </w:r>
          </w:p>
          <w:p w14:paraId="3509B338" w14:textId="77777777" w:rsidR="003D036F" w:rsidRDefault="003D036F" w:rsidP="00345E00">
            <w:pPr>
              <w:rPr>
                <w:lang w:val="en-US"/>
              </w:rPr>
            </w:pPr>
          </w:p>
        </w:tc>
      </w:tr>
      <w:tr w:rsidR="003D036F" w:rsidRPr="00F42A6F" w14:paraId="27A85666" w14:textId="77777777" w:rsidTr="00436EB9">
        <w:trPr>
          <w:cantSplit/>
          <w:trHeight w:val="269"/>
        </w:trPr>
        <w:tc>
          <w:tcPr>
            <w:tcW w:w="4962" w:type="dxa"/>
          </w:tcPr>
          <w:p w14:paraId="74A9E366"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485A908" w14:textId="77777777" w:rsidR="00950DB8" w:rsidRPr="00250516" w:rsidRDefault="00693C61"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06B25DD1" w14:textId="1FFA1A1C" w:rsidR="00950DB8" w:rsidRDefault="00693C61"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5E450F">
                  <w:rPr>
                    <w:rFonts w:ascii="MS Gothic" w:eastAsia="MS Gothic" w:hAnsi="MS Gothic" w:hint="eastAsia"/>
                    <w:lang w:val="en-US"/>
                  </w:rPr>
                  <w:t>☒</w:t>
                </w:r>
              </w:sdtContent>
            </w:sdt>
            <w:r w:rsidR="00950DB8">
              <w:rPr>
                <w:lang w:val="en-US"/>
              </w:rPr>
              <w:t xml:space="preserve"> No</w:t>
            </w:r>
          </w:p>
          <w:p w14:paraId="03C5E077" w14:textId="77777777" w:rsidR="00950DB8" w:rsidRDefault="00950DB8" w:rsidP="00950DB8">
            <w:pPr>
              <w:rPr>
                <w:lang w:val="en-US"/>
              </w:rPr>
            </w:pPr>
            <w:r>
              <w:rPr>
                <w:lang w:val="en-US"/>
              </w:rPr>
              <w:t xml:space="preserve">If yes, please explain: </w:t>
            </w:r>
          </w:p>
          <w:p w14:paraId="5940D7EC" w14:textId="77777777" w:rsidR="003D036F" w:rsidRDefault="003D036F" w:rsidP="00345E00">
            <w:pPr>
              <w:rPr>
                <w:lang w:val="en-US"/>
              </w:rPr>
            </w:pPr>
          </w:p>
        </w:tc>
      </w:tr>
    </w:tbl>
    <w:p w14:paraId="00073C7C" w14:textId="77777777" w:rsidR="00171BFB" w:rsidRDefault="00171BFB"/>
    <w:p w14:paraId="30A801B8" w14:textId="77777777" w:rsidR="00171BFB" w:rsidRDefault="00171BFB"/>
    <w:p w14:paraId="3856AAD1"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3EB18A7" w14:textId="77777777" w:rsidTr="005E32FD">
        <w:trPr>
          <w:cantSplit/>
          <w:trHeight w:val="269"/>
        </w:trPr>
        <w:tc>
          <w:tcPr>
            <w:tcW w:w="15593" w:type="dxa"/>
            <w:gridSpan w:val="2"/>
            <w:shd w:val="clear" w:color="auto" w:fill="5B9BD5" w:themeFill="accent5"/>
          </w:tcPr>
          <w:p w14:paraId="6FE3D32A" w14:textId="77777777" w:rsidR="00877A71" w:rsidRPr="00184DDE" w:rsidRDefault="00171BFB" w:rsidP="00BA789F">
            <w:pPr>
              <w:pStyle w:val="ListParagraph"/>
              <w:numPr>
                <w:ilvl w:val="0"/>
                <w:numId w:val="22"/>
              </w:numPr>
              <w:jc w:val="center"/>
              <w:rPr>
                <w:b/>
              </w:rPr>
            </w:pPr>
            <w:r>
              <w:rPr>
                <w:b/>
                <w:bCs/>
              </w:rPr>
              <w:t>Documentation and Metadata</w:t>
            </w:r>
          </w:p>
          <w:p w14:paraId="1228D7CA" w14:textId="77777777" w:rsidR="00184DDE" w:rsidRPr="00AB71F6" w:rsidRDefault="00184DDE" w:rsidP="00184DDE">
            <w:pPr>
              <w:pStyle w:val="ListParagraph"/>
              <w:ind w:left="1080"/>
              <w:rPr>
                <w:b/>
              </w:rPr>
            </w:pPr>
          </w:p>
        </w:tc>
      </w:tr>
      <w:tr w:rsidR="002300DE" w14:paraId="59F2E0EC" w14:textId="77777777" w:rsidTr="00436EB9">
        <w:trPr>
          <w:cantSplit/>
          <w:trHeight w:val="269"/>
        </w:trPr>
        <w:tc>
          <w:tcPr>
            <w:tcW w:w="4962" w:type="dxa"/>
            <w:shd w:val="clear" w:color="auto" w:fill="FFFFFF" w:themeFill="background1"/>
          </w:tcPr>
          <w:p w14:paraId="2D1DA851"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5CF099C" w14:textId="77777777" w:rsidR="00CA2D12" w:rsidRPr="00CA2D12" w:rsidRDefault="00CA2D12" w:rsidP="0035345E">
            <w:pPr>
              <w:jc w:val="both"/>
              <w:rPr>
                <w:i/>
              </w:rPr>
            </w:pPr>
          </w:p>
        </w:tc>
        <w:tc>
          <w:tcPr>
            <w:tcW w:w="10631" w:type="dxa"/>
            <w:shd w:val="clear" w:color="auto" w:fill="FFFFFF" w:themeFill="background1"/>
          </w:tcPr>
          <w:p w14:paraId="064C9BB0" w14:textId="77777777" w:rsidR="005E450F" w:rsidRPr="005E450F" w:rsidRDefault="005E450F" w:rsidP="005E450F">
            <w:pPr>
              <w:pStyle w:val="ListParagraph"/>
            </w:pPr>
            <w:r w:rsidRPr="005E450F">
              <w:t>Raw and processed data are collected in multiple formats. Numerical data are collected in Excel, .d</w:t>
            </w:r>
          </w:p>
          <w:p w14:paraId="43FD5A9F" w14:textId="77777777" w:rsidR="005E450F" w:rsidRPr="005E450F" w:rsidRDefault="005E450F" w:rsidP="005E450F">
            <w:pPr>
              <w:pStyle w:val="ListParagraph"/>
            </w:pPr>
            <w:r w:rsidRPr="005E450F">
              <w:t>format, .</w:t>
            </w:r>
            <w:proofErr w:type="spellStart"/>
            <w:r w:rsidRPr="005E450F">
              <w:t>mzXML</w:t>
            </w:r>
            <w:proofErr w:type="spellEnd"/>
            <w:r w:rsidRPr="005E450F">
              <w:t xml:space="preserve"> format, FCS file format and </w:t>
            </w:r>
            <w:proofErr w:type="spellStart"/>
            <w:r w:rsidRPr="005E450F">
              <w:t>RData</w:t>
            </w:r>
            <w:proofErr w:type="spellEnd"/>
            <w:r w:rsidRPr="005E450F">
              <w:t>. Textual data are generated in pdf, txt, and word</w:t>
            </w:r>
          </w:p>
          <w:p w14:paraId="52B08BE0" w14:textId="1737D6FB" w:rsidR="00CA2D12" w:rsidRPr="005E450F" w:rsidRDefault="005E450F" w:rsidP="00047A83">
            <w:pPr>
              <w:pStyle w:val="ListParagraph"/>
            </w:pPr>
            <w:r w:rsidRPr="005E450F">
              <w:t>format. Raw output data of luciferase reporter assays and enzyme-linked immunosorbent assays will</w:t>
            </w:r>
            <w:r>
              <w:t xml:space="preserve"> </w:t>
            </w:r>
            <w:r w:rsidRPr="005E450F">
              <w:t>be collected in Excel files. FACS assays will generate data structured in FCS file format, containing</w:t>
            </w:r>
            <w:r>
              <w:t xml:space="preserve"> </w:t>
            </w:r>
            <w:r w:rsidRPr="005E450F">
              <w:t>the acquired raw data and experiment-specific metadata. Mass spectrometry assays will generat</w:t>
            </w:r>
            <w:r>
              <w:t xml:space="preserve">e </w:t>
            </w:r>
            <w:r w:rsidRPr="005E450F">
              <w:t xml:space="preserve">raw data in. d format compatible with </w:t>
            </w:r>
            <w:proofErr w:type="spellStart"/>
            <w:r w:rsidRPr="005E450F">
              <w:t>MassHunter</w:t>
            </w:r>
            <w:proofErr w:type="spellEnd"/>
            <w:r w:rsidRPr="005E450F">
              <w:t xml:space="preserve"> software, which will be used for data acquisition</w:t>
            </w:r>
            <w:r>
              <w:t xml:space="preserve"> </w:t>
            </w:r>
            <w:r w:rsidRPr="005E450F">
              <w:t>and conversion in .</w:t>
            </w:r>
            <w:proofErr w:type="spellStart"/>
            <w:r w:rsidRPr="005E450F">
              <w:t>mzXML</w:t>
            </w:r>
            <w:proofErr w:type="spellEnd"/>
            <w:r w:rsidRPr="005E450F">
              <w:t xml:space="preserve"> format.</w:t>
            </w:r>
            <w:r w:rsidR="00C60DC1">
              <w:t xml:space="preserve"> Research methods and practices (SOPs) are fully documented. </w:t>
            </w:r>
            <w:r w:rsidR="00047A83">
              <w:t>All data, raw and processed, will be named in a correct and clear way according to predefined folder structures, so data can be easily identified and reused.</w:t>
            </w:r>
            <w:r w:rsidR="007C369B">
              <w:t xml:space="preserve"> </w:t>
            </w:r>
            <w:r w:rsidR="00C60DC1">
              <w:t>When wet lab techniques, scripts, algorithms and software tools are finalized, they are additionally described in manuscripts and/or on GitHub.</w:t>
            </w:r>
            <w:r w:rsidR="00047A83">
              <w:t xml:space="preserve"> </w:t>
            </w:r>
          </w:p>
        </w:tc>
      </w:tr>
      <w:tr w:rsidR="002300DE" w14:paraId="53BC1F5D" w14:textId="77777777" w:rsidTr="00436EB9">
        <w:trPr>
          <w:cantSplit/>
          <w:trHeight w:val="269"/>
        </w:trPr>
        <w:tc>
          <w:tcPr>
            <w:tcW w:w="4962" w:type="dxa"/>
            <w:shd w:val="clear" w:color="auto" w:fill="FFFFFF" w:themeFill="background1"/>
          </w:tcPr>
          <w:p w14:paraId="55ABA1B0"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3466C29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544ED88" w14:textId="77777777" w:rsidR="00771CF4" w:rsidRDefault="00771CF4" w:rsidP="00771CF4">
            <w:pPr>
              <w:rPr>
                <w:rFonts w:ascii="Arial" w:eastAsia="Times New Roman" w:hAnsi="Arial" w:cs="Arial"/>
                <w:sz w:val="16"/>
                <w:szCs w:val="16"/>
                <w:lang w:val="en-US" w:eastAsia="nl-BE"/>
              </w:rPr>
            </w:pPr>
          </w:p>
          <w:p w14:paraId="205954D9"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1E18C58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75E8477" w14:textId="77777777" w:rsidR="00CA2D12" w:rsidRPr="00250516" w:rsidRDefault="00693C61"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400C9A74" w14:textId="29513BA1" w:rsidR="00CA2D12" w:rsidRDefault="00693C61"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047A83">
                  <w:rPr>
                    <w:rFonts w:ascii="MS Gothic" w:eastAsia="MS Gothic" w:hAnsi="MS Gothic" w:hint="eastAsia"/>
                    <w:lang w:val="en-US"/>
                  </w:rPr>
                  <w:t>☒</w:t>
                </w:r>
              </w:sdtContent>
            </w:sdt>
            <w:r w:rsidR="00CA2D12">
              <w:rPr>
                <w:lang w:val="en-US"/>
              </w:rPr>
              <w:t xml:space="preserve"> No</w:t>
            </w:r>
          </w:p>
          <w:p w14:paraId="3A6073A2" w14:textId="3405F750" w:rsidR="00F81457"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140EF09"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78DBDEE" w14:textId="0BA670E7" w:rsidR="002300DE" w:rsidRPr="00AF7457" w:rsidRDefault="00047A83" w:rsidP="00AF7457">
            <w:pPr>
              <w:rPr>
                <w:lang w:val="en-US"/>
              </w:rPr>
            </w:pPr>
            <w:r>
              <w:rPr>
                <w:lang w:val="en-US"/>
              </w:rPr>
              <w:t xml:space="preserve">Metadata from in vitro analyses (autoantibody research and metabolomics) are automatically generated by the equipment used (Gyros automated ELISA and </w:t>
            </w:r>
            <w:proofErr w:type="spellStart"/>
            <w:r>
              <w:rPr>
                <w:lang w:val="en-US"/>
              </w:rPr>
              <w:t>scimaX</w:t>
            </w:r>
            <w:proofErr w:type="spellEnd"/>
            <w:r>
              <w:rPr>
                <w:lang w:val="en-US"/>
              </w:rPr>
              <w:t xml:space="preserve"> Bruker respectively. Furthermore, metadata files containing information connecting sample IDs with lab samples and patient IDs will be carefully collected and stored in digital logs (.</w:t>
            </w:r>
            <w:proofErr w:type="spellStart"/>
            <w:r>
              <w:rPr>
                <w:lang w:val="en-US"/>
              </w:rPr>
              <w:t>xls</w:t>
            </w:r>
            <w:proofErr w:type="spellEnd"/>
            <w:r>
              <w:rPr>
                <w:lang w:val="en-US"/>
              </w:rPr>
              <w:t xml:space="preserve">) </w:t>
            </w:r>
          </w:p>
        </w:tc>
      </w:tr>
    </w:tbl>
    <w:p w14:paraId="730C0CB2" w14:textId="77777777" w:rsidR="00CE6D90" w:rsidRDefault="00CE6D90"/>
    <w:p w14:paraId="305007AB"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F263E95" w14:textId="77777777" w:rsidTr="005E32FD">
        <w:trPr>
          <w:cantSplit/>
          <w:trHeight w:val="269"/>
        </w:trPr>
        <w:tc>
          <w:tcPr>
            <w:tcW w:w="15593" w:type="dxa"/>
            <w:gridSpan w:val="2"/>
            <w:shd w:val="clear" w:color="auto" w:fill="5B9BD5" w:themeFill="accent5"/>
          </w:tcPr>
          <w:p w14:paraId="09430078"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A75AACC" w14:textId="77777777" w:rsidR="00877A71" w:rsidRPr="00145CC7" w:rsidRDefault="00877A71" w:rsidP="00EE6614">
            <w:pPr>
              <w:ind w:left="360"/>
              <w:jc w:val="center"/>
              <w:rPr>
                <w:b/>
              </w:rPr>
            </w:pPr>
          </w:p>
        </w:tc>
      </w:tr>
      <w:tr w:rsidR="002300DE" w:rsidRPr="00F42A6F" w14:paraId="1B209745" w14:textId="77777777" w:rsidTr="00436EB9">
        <w:trPr>
          <w:cantSplit/>
          <w:trHeight w:val="269"/>
        </w:trPr>
        <w:tc>
          <w:tcPr>
            <w:tcW w:w="4962" w:type="dxa"/>
          </w:tcPr>
          <w:p w14:paraId="393BB83D" w14:textId="77777777" w:rsidR="002300DE" w:rsidRDefault="00CE6D90" w:rsidP="008F2D7E">
            <w:r w:rsidRPr="002B78E0">
              <w:lastRenderedPageBreak/>
              <w:t>Where will the data be stored?</w:t>
            </w:r>
          </w:p>
        </w:tc>
        <w:tc>
          <w:tcPr>
            <w:tcW w:w="10631" w:type="dxa"/>
          </w:tcPr>
          <w:p w14:paraId="4A575B00" w14:textId="1BD4B6B4" w:rsidR="00CE6D90" w:rsidRDefault="005E450F" w:rsidP="005E450F">
            <w:r w:rsidRPr="005E450F">
              <w:t>Data will be stored in</w:t>
            </w:r>
            <w:r w:rsidR="005F0335">
              <w:t xml:space="preserve"> a secured, password protected servers of UZ Leuven, within a shared C://folder of the research group. UZ Leuven servers are backed-up automatically on a daily basis.</w:t>
            </w:r>
            <w:r w:rsidR="00B35AD4">
              <w:t xml:space="preserve"> </w:t>
            </w:r>
            <w:r w:rsidR="00B35AD4" w:rsidRPr="00B35AD4">
              <w:t xml:space="preserve">There is sufficient storage and back-up capacity on all </w:t>
            </w:r>
            <w:r w:rsidR="00B35AD4">
              <w:t>used</w:t>
            </w:r>
            <w:r w:rsidR="00B35AD4" w:rsidRPr="00B35AD4">
              <w:t xml:space="preserve"> servers</w:t>
            </w:r>
          </w:p>
          <w:p w14:paraId="701AFB8E" w14:textId="77777777" w:rsidR="00954278" w:rsidRDefault="00954278" w:rsidP="005E450F"/>
          <w:p w14:paraId="43986A44" w14:textId="1D1A8B75" w:rsidR="00954278" w:rsidRPr="005E450F" w:rsidRDefault="00954278" w:rsidP="00954278">
            <w:r>
              <w:t>All patient samples will be stored in UZ Leuven in labelled tubes in -20°C or -80°C freezers purchased by own funding. The samples will be registered and handled according to the UZ Leuven Biobank guidelines.</w:t>
            </w:r>
          </w:p>
          <w:p w14:paraId="144AF834" w14:textId="77777777" w:rsidR="00CE6D90" w:rsidRPr="00877A71" w:rsidRDefault="00CE6D90" w:rsidP="6320600B">
            <w:pPr>
              <w:rPr>
                <w:b/>
                <w:bCs/>
              </w:rPr>
            </w:pPr>
          </w:p>
        </w:tc>
      </w:tr>
      <w:tr w:rsidR="002300DE" w:rsidRPr="00F42A6F" w14:paraId="397EFE8F" w14:textId="77777777" w:rsidTr="00436EB9">
        <w:trPr>
          <w:cantSplit/>
          <w:trHeight w:val="269"/>
        </w:trPr>
        <w:tc>
          <w:tcPr>
            <w:tcW w:w="4962" w:type="dxa"/>
          </w:tcPr>
          <w:p w14:paraId="4C57E445" w14:textId="77777777" w:rsidR="0008393F" w:rsidRDefault="00C67569" w:rsidP="00877A71">
            <w:r w:rsidRPr="002B78E0">
              <w:t>How will the data be backed up?</w:t>
            </w:r>
          </w:p>
          <w:p w14:paraId="62DCF95D" w14:textId="77777777" w:rsidR="0008393F" w:rsidRDefault="0008393F" w:rsidP="0008393F"/>
          <w:p w14:paraId="52575DDE"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6"/>
            </w:r>
            <w:bookmarkEnd w:id="2"/>
          </w:p>
          <w:p w14:paraId="7CB8FBDD" w14:textId="77777777" w:rsidR="0093526F" w:rsidRDefault="0093526F" w:rsidP="0008393F">
            <w:pPr>
              <w:rPr>
                <w:i/>
                <w:sz w:val="20"/>
                <w:szCs w:val="20"/>
              </w:rPr>
            </w:pPr>
          </w:p>
          <w:p w14:paraId="5FA354E7"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17FD196E" w14:textId="77777777" w:rsidR="002300DE" w:rsidRPr="0008393F" w:rsidRDefault="002300DE" w:rsidP="0008393F"/>
        </w:tc>
        <w:tc>
          <w:tcPr>
            <w:tcW w:w="10631" w:type="dxa"/>
          </w:tcPr>
          <w:p w14:paraId="63C55FEF" w14:textId="77777777" w:rsidR="002300DE" w:rsidRPr="005E450F" w:rsidRDefault="002300DE" w:rsidP="00C67569">
            <w:pPr>
              <w:rPr>
                <w:rFonts w:ascii="MS Gothic" w:eastAsia="MS Gothic" w:hAnsi="MS Gothic"/>
                <w:lang w:val="en-US"/>
              </w:rPr>
            </w:pPr>
          </w:p>
          <w:p w14:paraId="49360C34" w14:textId="259F1D9B" w:rsidR="00C67569" w:rsidRPr="005E450F" w:rsidRDefault="005E450F" w:rsidP="005E450F">
            <w:pPr>
              <w:rPr>
                <w:lang w:val="en-US"/>
              </w:rPr>
            </w:pPr>
            <w:r w:rsidRPr="005E450F">
              <w:rPr>
                <w:lang w:val="en-US"/>
              </w:rPr>
              <w:t xml:space="preserve">See question above. </w:t>
            </w:r>
          </w:p>
        </w:tc>
      </w:tr>
      <w:tr w:rsidR="00C271CA" w:rsidRPr="00F42A6F" w14:paraId="69A5D142" w14:textId="77777777" w:rsidTr="00436EB9">
        <w:trPr>
          <w:cantSplit/>
          <w:trHeight w:val="269"/>
        </w:trPr>
        <w:tc>
          <w:tcPr>
            <w:tcW w:w="4962" w:type="dxa"/>
          </w:tcPr>
          <w:p w14:paraId="57F87B5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2A12FDE" w14:textId="6FAC3069" w:rsidR="00C271CA" w:rsidRPr="00436EB9" w:rsidRDefault="00693C61"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5E450F">
                  <w:rPr>
                    <w:rFonts w:ascii="MS Gothic" w:eastAsia="MS Gothic" w:hAnsi="MS Gothic" w:hint="eastAsia"/>
                    <w:lang w:val="en-US"/>
                  </w:rPr>
                  <w:t>☒</w:t>
                </w:r>
              </w:sdtContent>
            </w:sdt>
            <w:r w:rsidR="00C271CA" w:rsidRPr="00436EB9">
              <w:rPr>
                <w:lang w:val="en-US"/>
              </w:rPr>
              <w:t xml:space="preserve"> Yes</w:t>
            </w:r>
          </w:p>
          <w:p w14:paraId="2CB64160" w14:textId="77777777" w:rsidR="00C271CA" w:rsidRPr="00436EB9" w:rsidRDefault="00693C61"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6F6BEBD" w14:textId="5D126B0D" w:rsidR="0087485C" w:rsidRDefault="0087485C" w:rsidP="00C271CA">
            <w:pPr>
              <w:rPr>
                <w:bCs/>
              </w:rPr>
            </w:pPr>
            <w:r>
              <w:rPr>
                <w:bCs/>
              </w:rPr>
              <w:t>If yes, please specify concisely:</w:t>
            </w:r>
            <w:r w:rsidR="005E450F">
              <w:rPr>
                <w:bCs/>
              </w:rPr>
              <w:t xml:space="preserve"> see question ‘where will the data be stored?’ </w:t>
            </w:r>
          </w:p>
          <w:p w14:paraId="230041B6" w14:textId="77777777" w:rsidR="0087485C" w:rsidRDefault="0087485C" w:rsidP="00C271CA">
            <w:pPr>
              <w:rPr>
                <w:bCs/>
              </w:rPr>
            </w:pPr>
          </w:p>
          <w:p w14:paraId="5BE5AFEB" w14:textId="77777777" w:rsidR="00C271CA" w:rsidRDefault="00C271CA" w:rsidP="00C271CA">
            <w:pPr>
              <w:rPr>
                <w:bCs/>
              </w:rPr>
            </w:pPr>
            <w:r w:rsidRPr="00436EB9">
              <w:rPr>
                <w:bCs/>
              </w:rPr>
              <w:t xml:space="preserve">If no, please </w:t>
            </w:r>
            <w:r>
              <w:rPr>
                <w:bCs/>
              </w:rPr>
              <w:t>specify</w:t>
            </w:r>
            <w:r w:rsidRPr="00436EB9">
              <w:rPr>
                <w:bCs/>
              </w:rPr>
              <w:t xml:space="preserve">: </w:t>
            </w:r>
          </w:p>
          <w:p w14:paraId="159AAB2E" w14:textId="77777777" w:rsidR="0087485C" w:rsidRPr="00436EB9" w:rsidRDefault="0087485C" w:rsidP="00C271CA">
            <w:pPr>
              <w:rPr>
                <w:bCs/>
              </w:rPr>
            </w:pPr>
          </w:p>
        </w:tc>
      </w:tr>
      <w:tr w:rsidR="00C271CA" w:rsidRPr="00F42A6F" w14:paraId="78C63F10" w14:textId="77777777" w:rsidTr="00436EB9">
        <w:trPr>
          <w:cantSplit/>
          <w:trHeight w:val="269"/>
        </w:trPr>
        <w:tc>
          <w:tcPr>
            <w:tcW w:w="4962" w:type="dxa"/>
          </w:tcPr>
          <w:p w14:paraId="1959D11B" w14:textId="77777777" w:rsidR="00EB125A" w:rsidRDefault="00EB125A" w:rsidP="00C271CA">
            <w:r w:rsidRPr="00C40606">
              <w:lastRenderedPageBreak/>
              <w:t>How will you ensure that the data are securely stored and not accessed or modified by unauthorized persons?</w:t>
            </w:r>
          </w:p>
          <w:p w14:paraId="25B7C384" w14:textId="77777777" w:rsidR="00EB125A" w:rsidRDefault="00EB125A" w:rsidP="00EB125A"/>
          <w:p w14:paraId="15D4561A"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0DF7F14D" w14:textId="77777777" w:rsidR="00C271CA" w:rsidRPr="00EB125A" w:rsidRDefault="00C271CA" w:rsidP="00EB125A"/>
        </w:tc>
        <w:tc>
          <w:tcPr>
            <w:tcW w:w="10631" w:type="dxa"/>
          </w:tcPr>
          <w:p w14:paraId="497D52D2" w14:textId="32A9A6A7" w:rsidR="009021B5" w:rsidRPr="009021B5" w:rsidRDefault="009021B5" w:rsidP="009021B5">
            <w:pPr>
              <w:rPr>
                <w:rFonts w:eastAsia="MS Gothic" w:cstheme="minorHAnsi"/>
                <w:lang w:val="en-US"/>
              </w:rPr>
            </w:pPr>
            <w:r w:rsidRPr="009021B5">
              <w:rPr>
                <w:rFonts w:eastAsia="MS Gothic" w:cstheme="minorHAnsi"/>
                <w:lang w:val="en-US"/>
              </w:rPr>
              <w:t xml:space="preserve">Observational clinical patient information as well as </w:t>
            </w:r>
            <w:r>
              <w:rPr>
                <w:rFonts w:eastAsia="MS Gothic" w:cstheme="minorHAnsi"/>
                <w:lang w:val="en-US"/>
              </w:rPr>
              <w:t>metabolomics and proteomics</w:t>
            </w:r>
            <w:r w:rsidRPr="009021B5">
              <w:rPr>
                <w:rFonts w:eastAsia="MS Gothic" w:cstheme="minorHAnsi"/>
                <w:lang w:val="en-US"/>
              </w:rPr>
              <w:t xml:space="preserve"> data and associated</w:t>
            </w:r>
          </w:p>
          <w:p w14:paraId="67DF250B" w14:textId="77777777" w:rsidR="009021B5" w:rsidRPr="009021B5" w:rsidRDefault="009021B5" w:rsidP="009021B5">
            <w:pPr>
              <w:rPr>
                <w:rFonts w:eastAsia="MS Gothic" w:cstheme="minorHAnsi"/>
                <w:lang w:val="en-US"/>
              </w:rPr>
            </w:pPr>
            <w:r w:rsidRPr="009021B5">
              <w:rPr>
                <w:rFonts w:eastAsia="MS Gothic" w:cstheme="minorHAnsi"/>
                <w:lang w:val="en-US"/>
              </w:rPr>
              <w:t>pseudonymized patient/clinical information is considered sensitive information and will be</w:t>
            </w:r>
          </w:p>
          <w:p w14:paraId="002038C7" w14:textId="5AC17802" w:rsidR="009021B5" w:rsidRPr="009021B5" w:rsidRDefault="009021B5" w:rsidP="009021B5">
            <w:pPr>
              <w:rPr>
                <w:rFonts w:eastAsia="MS Gothic" w:cstheme="minorHAnsi"/>
                <w:lang w:val="en-US"/>
              </w:rPr>
            </w:pPr>
            <w:r w:rsidRPr="009021B5">
              <w:rPr>
                <w:rFonts w:eastAsia="MS Gothic" w:cstheme="minorHAnsi"/>
                <w:lang w:val="en-US"/>
              </w:rPr>
              <w:t>handled as such.</w:t>
            </w:r>
            <w:r w:rsidR="00090118">
              <w:rPr>
                <w:rFonts w:eastAsia="MS Gothic" w:cstheme="minorHAnsi"/>
                <w:lang w:val="en-US"/>
              </w:rPr>
              <w:t xml:space="preserve"> </w:t>
            </w:r>
            <w:r w:rsidRPr="009021B5">
              <w:rPr>
                <w:rFonts w:eastAsia="MS Gothic" w:cstheme="minorHAnsi"/>
                <w:lang w:val="en-US"/>
              </w:rPr>
              <w:t>The data generated in this project will be processed and stored on the UZ</w:t>
            </w:r>
          </w:p>
          <w:p w14:paraId="2B8757D7" w14:textId="50A7B104" w:rsidR="009021B5" w:rsidRPr="009021B5" w:rsidRDefault="009021B5" w:rsidP="009021B5">
            <w:pPr>
              <w:rPr>
                <w:rFonts w:eastAsia="MS Gothic" w:cstheme="minorHAnsi"/>
                <w:lang w:val="en-US"/>
              </w:rPr>
            </w:pPr>
            <w:r w:rsidRPr="009021B5">
              <w:rPr>
                <w:rFonts w:eastAsia="MS Gothic" w:cstheme="minorHAnsi"/>
                <w:lang w:val="en-US"/>
              </w:rPr>
              <w:t>Leuven IT infrastructure which are protected by a genuine</w:t>
            </w:r>
            <w:r>
              <w:rPr>
                <w:rFonts w:eastAsia="MS Gothic" w:cstheme="minorHAnsi"/>
                <w:lang w:val="en-US"/>
              </w:rPr>
              <w:t xml:space="preserve"> </w:t>
            </w:r>
            <w:r w:rsidRPr="009021B5">
              <w:rPr>
                <w:rFonts w:eastAsia="MS Gothic" w:cstheme="minorHAnsi"/>
                <w:lang w:val="en-US"/>
              </w:rPr>
              <w:t>user authentication system relying on username and password. Access to the data as well as the</w:t>
            </w:r>
            <w:r>
              <w:rPr>
                <w:rFonts w:eastAsia="MS Gothic" w:cstheme="minorHAnsi"/>
                <w:lang w:val="en-US"/>
              </w:rPr>
              <w:t xml:space="preserve"> a</w:t>
            </w:r>
            <w:r w:rsidRPr="009021B5">
              <w:rPr>
                <w:rFonts w:eastAsia="MS Gothic" w:cstheme="minorHAnsi"/>
                <w:lang w:val="en-US"/>
              </w:rPr>
              <w:t>ccess level will be limited on a project need and individual basis. Only the researchers working</w:t>
            </w:r>
            <w:r>
              <w:rPr>
                <w:rFonts w:eastAsia="MS Gothic" w:cstheme="minorHAnsi"/>
                <w:lang w:val="en-US"/>
              </w:rPr>
              <w:t xml:space="preserve"> </w:t>
            </w:r>
            <w:r w:rsidRPr="009021B5">
              <w:rPr>
                <w:rFonts w:eastAsia="MS Gothic" w:cstheme="minorHAnsi"/>
                <w:lang w:val="en-US"/>
              </w:rPr>
              <w:t>on the project have access to these data. Due to the sample labelling as protective measure, the</w:t>
            </w:r>
            <w:r>
              <w:rPr>
                <w:rFonts w:eastAsia="MS Gothic" w:cstheme="minorHAnsi"/>
                <w:lang w:val="en-US"/>
              </w:rPr>
              <w:t xml:space="preserve"> </w:t>
            </w:r>
            <w:r w:rsidRPr="009021B5">
              <w:rPr>
                <w:rFonts w:eastAsia="MS Gothic" w:cstheme="minorHAnsi"/>
                <w:lang w:val="en-US"/>
              </w:rPr>
              <w:t>researchers are not able to decipher the identity of the donor.</w:t>
            </w:r>
          </w:p>
          <w:p w14:paraId="2D078C6A" w14:textId="25E2A05D" w:rsidR="009021B5" w:rsidRPr="009021B5" w:rsidRDefault="009021B5" w:rsidP="009021B5">
            <w:pPr>
              <w:rPr>
                <w:rFonts w:eastAsia="MS Gothic" w:cstheme="minorHAnsi"/>
                <w:lang w:val="en-US"/>
              </w:rPr>
            </w:pPr>
            <w:r w:rsidRPr="009021B5">
              <w:rPr>
                <w:rFonts w:eastAsia="MS Gothic" w:cstheme="minorHAnsi"/>
                <w:lang w:val="en-US"/>
              </w:rPr>
              <w:t>The coding key to patient information of linked pseudonymized data does not carry</w:t>
            </w:r>
          </w:p>
          <w:p w14:paraId="15A28C83" w14:textId="77777777" w:rsidR="009021B5" w:rsidRPr="009021B5" w:rsidRDefault="009021B5" w:rsidP="009021B5">
            <w:pPr>
              <w:rPr>
                <w:rFonts w:eastAsia="MS Gothic" w:cstheme="minorHAnsi"/>
                <w:lang w:val="en-US"/>
              </w:rPr>
            </w:pPr>
            <w:r w:rsidRPr="009021B5">
              <w:rPr>
                <w:rFonts w:eastAsia="MS Gothic" w:cstheme="minorHAnsi"/>
                <w:lang w:val="en-US"/>
              </w:rPr>
              <w:t>any personal identifiers and all records containing the identity of each participant will be kept</w:t>
            </w:r>
          </w:p>
          <w:p w14:paraId="17F54B71" w14:textId="77777777" w:rsidR="009021B5" w:rsidRPr="009021B5" w:rsidRDefault="009021B5" w:rsidP="009021B5">
            <w:pPr>
              <w:rPr>
                <w:rFonts w:eastAsia="MS Gothic" w:cstheme="minorHAnsi"/>
                <w:lang w:val="en-US"/>
              </w:rPr>
            </w:pPr>
            <w:r w:rsidRPr="009021B5">
              <w:rPr>
                <w:rFonts w:eastAsia="MS Gothic" w:cstheme="minorHAnsi"/>
                <w:lang w:val="en-US"/>
              </w:rPr>
              <w:t>private and confidential. The coding key will be kept by the PI, ICU physician prof. dr. Joost</w:t>
            </w:r>
          </w:p>
          <w:p w14:paraId="48EDA672" w14:textId="385BFD53" w:rsidR="00EB125A" w:rsidRPr="009021B5" w:rsidRDefault="009021B5" w:rsidP="009021B5">
            <w:pPr>
              <w:rPr>
                <w:rFonts w:eastAsia="MS Gothic" w:cstheme="minorHAnsi"/>
                <w:lang w:val="en-US"/>
              </w:rPr>
            </w:pPr>
            <w:r w:rsidRPr="009021B5">
              <w:rPr>
                <w:rFonts w:eastAsia="MS Gothic" w:cstheme="minorHAnsi"/>
                <w:lang w:val="en-US"/>
              </w:rPr>
              <w:t>Wauters</w:t>
            </w:r>
          </w:p>
          <w:p w14:paraId="60174BDD" w14:textId="77777777" w:rsidR="00EB125A" w:rsidRPr="009021B5" w:rsidRDefault="00EB125A" w:rsidP="00C271CA">
            <w:pPr>
              <w:rPr>
                <w:rFonts w:eastAsia="MS Gothic" w:cstheme="minorHAnsi"/>
                <w:lang w:val="en-US"/>
              </w:rPr>
            </w:pPr>
          </w:p>
        </w:tc>
      </w:tr>
      <w:tr w:rsidR="00C271CA" w:rsidRPr="00F42A6F" w14:paraId="1E2FFABF" w14:textId="77777777" w:rsidTr="00436EB9">
        <w:trPr>
          <w:cantSplit/>
          <w:trHeight w:val="269"/>
        </w:trPr>
        <w:tc>
          <w:tcPr>
            <w:tcW w:w="4962" w:type="dxa"/>
          </w:tcPr>
          <w:p w14:paraId="686E4A96"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A304D68" w14:textId="1708C4A6" w:rsidR="00771609" w:rsidRDefault="00771609" w:rsidP="00C271CA">
            <w:pPr>
              <w:rPr>
                <w:rFonts w:ascii="MS Gothic" w:eastAsia="MS Gothic" w:hAnsi="MS Gothic"/>
                <w:lang w:val="en-US"/>
              </w:rPr>
            </w:pPr>
          </w:p>
          <w:p w14:paraId="36DDFDCE" w14:textId="50369E45" w:rsidR="0096747D" w:rsidRDefault="0096747D" w:rsidP="0096747D">
            <w:pPr>
              <w:rPr>
                <w:bCs/>
              </w:rPr>
            </w:pPr>
            <w:r>
              <w:rPr>
                <w:bCs/>
              </w:rPr>
              <w:t xml:space="preserve">No additional costs are required for data storage during the project, since existing infrastructure of UZ and KU Leuven can be used. </w:t>
            </w:r>
            <w:r w:rsidRPr="00436EB9">
              <w:rPr>
                <w:bCs/>
              </w:rPr>
              <w:t xml:space="preserve"> </w:t>
            </w:r>
          </w:p>
          <w:p w14:paraId="5A1684B8" w14:textId="77777777" w:rsidR="00771609" w:rsidRDefault="00771609" w:rsidP="00C271CA">
            <w:pPr>
              <w:rPr>
                <w:rFonts w:ascii="MS Gothic" w:eastAsia="MS Gothic" w:hAnsi="MS Gothic"/>
                <w:lang w:val="en-US"/>
              </w:rPr>
            </w:pPr>
          </w:p>
          <w:p w14:paraId="2CEE5CF0" w14:textId="77777777" w:rsidR="00771609" w:rsidRDefault="00771609" w:rsidP="00C271CA">
            <w:pPr>
              <w:rPr>
                <w:rFonts w:ascii="MS Gothic" w:eastAsia="MS Gothic" w:hAnsi="MS Gothic"/>
                <w:lang w:val="en-US"/>
              </w:rPr>
            </w:pPr>
          </w:p>
          <w:p w14:paraId="4F7031B6" w14:textId="77777777" w:rsidR="00771609" w:rsidRDefault="00771609" w:rsidP="00C271CA">
            <w:pPr>
              <w:rPr>
                <w:rFonts w:ascii="MS Gothic" w:eastAsia="MS Gothic" w:hAnsi="MS Gothic"/>
                <w:lang w:val="en-US"/>
              </w:rPr>
            </w:pPr>
          </w:p>
        </w:tc>
      </w:tr>
    </w:tbl>
    <w:p w14:paraId="31B32CE2" w14:textId="77777777" w:rsidR="00E93C67" w:rsidRDefault="00E93C67"/>
    <w:p w14:paraId="41CD961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EC4569B" w14:textId="77777777" w:rsidTr="005E32FD">
        <w:trPr>
          <w:cantSplit/>
          <w:trHeight w:val="269"/>
        </w:trPr>
        <w:tc>
          <w:tcPr>
            <w:tcW w:w="15593" w:type="dxa"/>
            <w:gridSpan w:val="2"/>
            <w:shd w:val="clear" w:color="auto" w:fill="5B9BD5" w:themeFill="accent5"/>
          </w:tcPr>
          <w:p w14:paraId="0704E9B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286219C" w14:textId="77777777" w:rsidR="00877A71" w:rsidRPr="00145CC7" w:rsidRDefault="00877A71" w:rsidP="00A729DC">
            <w:pPr>
              <w:ind w:left="720"/>
              <w:jc w:val="center"/>
              <w:rPr>
                <w:b/>
              </w:rPr>
            </w:pPr>
          </w:p>
        </w:tc>
      </w:tr>
      <w:tr w:rsidR="002300DE" w:rsidRPr="00F42A6F" w14:paraId="690FAD4E" w14:textId="77777777" w:rsidTr="00436EB9">
        <w:trPr>
          <w:cantSplit/>
          <w:trHeight w:val="269"/>
        </w:trPr>
        <w:tc>
          <w:tcPr>
            <w:tcW w:w="4962" w:type="dxa"/>
          </w:tcPr>
          <w:p w14:paraId="5D3B5897" w14:textId="77777777" w:rsidR="002300DE" w:rsidRDefault="0091060F" w:rsidP="5D59270C">
            <w:pPr>
              <w:spacing w:after="160" w:line="259" w:lineRule="auto"/>
              <w:rPr>
                <w:highlight w:val="yellow"/>
              </w:rPr>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353CE4BB" w14:textId="77777777" w:rsidR="00BA0340" w:rsidRDefault="00BA0340" w:rsidP="00BA0340">
            <w:r>
              <w:t>All electronical data collected in the two first work packages of this FWO project will be retained</w:t>
            </w:r>
          </w:p>
          <w:p w14:paraId="7C1FB472" w14:textId="77777777" w:rsidR="00BA0340" w:rsidRDefault="00BA0340" w:rsidP="00BA0340">
            <w:r>
              <w:t>for the expected 5 year period after the end of the project. All (remaining) biological samples are</w:t>
            </w:r>
          </w:p>
          <w:p w14:paraId="4D38B98F" w14:textId="77777777" w:rsidR="00BA0340" w:rsidRDefault="00BA0340" w:rsidP="00BA0340">
            <w:r>
              <w:t xml:space="preserve">preserved for 50 years, in accordance with the guidelines of Biobank UZ/KU Leuven. </w:t>
            </w:r>
          </w:p>
          <w:p w14:paraId="15360F58" w14:textId="77777777" w:rsidR="00BA0340" w:rsidRDefault="00BA0340" w:rsidP="00BA0340"/>
          <w:p w14:paraId="169C1F17" w14:textId="4F9D4D68" w:rsidR="00BA0340" w:rsidRPr="00BA0340" w:rsidRDefault="0096747D" w:rsidP="00BA0340">
            <w:r>
              <w:t xml:space="preserve">The output of the </w:t>
            </w:r>
            <w:proofErr w:type="spellStart"/>
            <w:r>
              <w:t>analyzed</w:t>
            </w:r>
            <w:proofErr w:type="spellEnd"/>
            <w:r>
              <w:t xml:space="preserve"> datasets and the models will</w:t>
            </w:r>
            <w:r w:rsidR="00BA0340">
              <w:t xml:space="preserve"> also</w:t>
            </w:r>
            <w:r>
              <w:t xml:space="preserve"> be retained. Processed datasets, including cleaned and </w:t>
            </w:r>
            <w:proofErr w:type="spellStart"/>
            <w:r>
              <w:t>analyzed</w:t>
            </w:r>
            <w:proofErr w:type="spellEnd"/>
            <w:r>
              <w:t xml:space="preserve"> data, as well as intermediate data generated during data processing pipelines, will be retained. Comprehensive documentation, including project plans, data dictionaries, codebooks, and metadata, will be explained on the manuscript that </w:t>
            </w:r>
            <w:r w:rsidR="00B824B4">
              <w:t xml:space="preserve">will be </w:t>
            </w:r>
            <w:r>
              <w:t xml:space="preserve">uploaded in </w:t>
            </w:r>
            <w:proofErr w:type="spellStart"/>
            <w:r>
              <w:t>Lirias</w:t>
            </w:r>
            <w:proofErr w:type="spellEnd"/>
            <w:r>
              <w:t xml:space="preserve">. Source code and algorithms used for data analysis and </w:t>
            </w:r>
            <w:proofErr w:type="spellStart"/>
            <w:r>
              <w:t>modeling</w:t>
            </w:r>
            <w:proofErr w:type="spellEnd"/>
            <w:r>
              <w:t xml:space="preserve"> will be preserved </w:t>
            </w:r>
            <w:r w:rsidR="00B824B4">
              <w:t xml:space="preserve">to ensure reproducibility of the results. </w:t>
            </w:r>
            <w:r w:rsidR="003122CE">
              <w:t xml:space="preserve"> </w:t>
            </w:r>
          </w:p>
          <w:p w14:paraId="48C2825B" w14:textId="3A447430" w:rsidR="002300DE" w:rsidRPr="00C57639" w:rsidRDefault="002300DE" w:rsidP="003122CE">
            <w:pPr>
              <w:rPr>
                <w:b/>
                <w:bCs/>
              </w:rPr>
            </w:pPr>
          </w:p>
        </w:tc>
      </w:tr>
      <w:tr w:rsidR="002300DE" w:rsidRPr="00F42A6F" w14:paraId="12D4B21E" w14:textId="77777777" w:rsidTr="00436EB9">
        <w:trPr>
          <w:cantSplit/>
          <w:trHeight w:val="269"/>
        </w:trPr>
        <w:tc>
          <w:tcPr>
            <w:tcW w:w="4962" w:type="dxa"/>
          </w:tcPr>
          <w:p w14:paraId="197877C8" w14:textId="77777777" w:rsidR="002300DE" w:rsidRDefault="000C4BF5" w:rsidP="000C4BF5">
            <w:r w:rsidRPr="00C40606">
              <w:t>Where will these data be archived (stored and curated for the long-term)?</w:t>
            </w:r>
          </w:p>
        </w:tc>
        <w:tc>
          <w:tcPr>
            <w:tcW w:w="10631" w:type="dxa"/>
          </w:tcPr>
          <w:p w14:paraId="3D980375" w14:textId="504B2574" w:rsidR="002300DE" w:rsidRPr="00B824B4" w:rsidRDefault="00B824B4" w:rsidP="00B824B4">
            <w:r w:rsidRPr="00B824B4">
              <w:t>Data will be stored in the UZ Leuven Large Volume Storage (100 GB, hourly backups, additional storage possible).</w:t>
            </w:r>
          </w:p>
          <w:p w14:paraId="0BC96424" w14:textId="77777777" w:rsidR="000C4BF5" w:rsidRDefault="000C4BF5" w:rsidP="6320600B">
            <w:pPr>
              <w:rPr>
                <w:b/>
                <w:bCs/>
              </w:rPr>
            </w:pPr>
          </w:p>
          <w:p w14:paraId="48137B3D" w14:textId="77777777" w:rsidR="000C4BF5" w:rsidRDefault="000C4BF5" w:rsidP="6320600B">
            <w:pPr>
              <w:rPr>
                <w:b/>
                <w:bCs/>
              </w:rPr>
            </w:pPr>
          </w:p>
          <w:p w14:paraId="2E6BBBE9" w14:textId="77777777" w:rsidR="000C4BF5" w:rsidRDefault="000C4BF5" w:rsidP="6320600B">
            <w:pPr>
              <w:rPr>
                <w:b/>
                <w:bCs/>
              </w:rPr>
            </w:pPr>
          </w:p>
          <w:p w14:paraId="7614B0EF" w14:textId="77777777" w:rsidR="000C4BF5" w:rsidRPr="00C57639" w:rsidRDefault="000C4BF5" w:rsidP="6320600B">
            <w:pPr>
              <w:rPr>
                <w:b/>
                <w:bCs/>
              </w:rPr>
            </w:pPr>
          </w:p>
        </w:tc>
      </w:tr>
      <w:tr w:rsidR="002300DE" w:rsidRPr="00906DA8" w14:paraId="0EF13332" w14:textId="77777777" w:rsidTr="00436EB9">
        <w:trPr>
          <w:cantSplit/>
          <w:trHeight w:val="269"/>
        </w:trPr>
        <w:tc>
          <w:tcPr>
            <w:tcW w:w="4962" w:type="dxa"/>
          </w:tcPr>
          <w:p w14:paraId="04C1F4F4" w14:textId="77777777" w:rsidR="00436EB9" w:rsidRDefault="00AB632D" w:rsidP="00877A71">
            <w:r w:rsidRPr="00C40606">
              <w:t>What are the expected costs for data preservation during the expected retention period? How will these costs be covered?</w:t>
            </w:r>
          </w:p>
          <w:p w14:paraId="1FDEF621" w14:textId="77777777" w:rsidR="00AB632D" w:rsidRPr="00436EB9" w:rsidRDefault="00AB632D" w:rsidP="00877A71">
            <w:pPr>
              <w:rPr>
                <w:sz w:val="12"/>
              </w:rPr>
            </w:pPr>
          </w:p>
          <w:p w14:paraId="47952063" w14:textId="77777777" w:rsidR="00436EB9" w:rsidRDefault="00436EB9" w:rsidP="00877A71">
            <w:pPr>
              <w:rPr>
                <w:i/>
                <w:sz w:val="22"/>
                <w:lang w:val="en-US"/>
              </w:rPr>
            </w:pPr>
          </w:p>
          <w:p w14:paraId="3F084BFC" w14:textId="77777777" w:rsidR="00AB632D" w:rsidRPr="00436EB9" w:rsidRDefault="00AB632D" w:rsidP="00877A71">
            <w:pPr>
              <w:rPr>
                <w:i/>
              </w:rPr>
            </w:pPr>
          </w:p>
        </w:tc>
        <w:tc>
          <w:tcPr>
            <w:tcW w:w="10631" w:type="dxa"/>
          </w:tcPr>
          <w:p w14:paraId="3C57CA1B" w14:textId="3443648A" w:rsidR="002300DE" w:rsidRPr="00B824B4" w:rsidRDefault="00B824B4" w:rsidP="5D59270C">
            <w:r w:rsidRPr="00B824B4">
              <w:t xml:space="preserve">No additional costs are expected. </w:t>
            </w:r>
          </w:p>
        </w:tc>
      </w:tr>
    </w:tbl>
    <w:p w14:paraId="5645C048" w14:textId="77777777" w:rsidR="00032ED4" w:rsidRDefault="00032ED4"/>
    <w:p w14:paraId="4CEE700F"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71FD861" w14:textId="77777777" w:rsidTr="005E32FD">
        <w:trPr>
          <w:cantSplit/>
          <w:trHeight w:val="269"/>
        </w:trPr>
        <w:tc>
          <w:tcPr>
            <w:tcW w:w="15593" w:type="dxa"/>
            <w:gridSpan w:val="2"/>
            <w:shd w:val="clear" w:color="auto" w:fill="5B9BD5" w:themeFill="accent5"/>
          </w:tcPr>
          <w:p w14:paraId="724DCA7C"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2D5DEB7D" w14:textId="77777777" w:rsidR="00877A71" w:rsidRPr="00145CC7" w:rsidRDefault="00877A71" w:rsidP="00EE6614">
            <w:pPr>
              <w:rPr>
                <w:b/>
              </w:rPr>
            </w:pPr>
          </w:p>
        </w:tc>
      </w:tr>
      <w:tr w:rsidR="0046404A" w:rsidRPr="00F42A6F" w14:paraId="4BA5A5CE" w14:textId="77777777" w:rsidTr="00436EB9">
        <w:trPr>
          <w:cantSplit/>
          <w:trHeight w:val="269"/>
        </w:trPr>
        <w:tc>
          <w:tcPr>
            <w:tcW w:w="4962" w:type="dxa"/>
          </w:tcPr>
          <w:p w14:paraId="6BBCBD07" w14:textId="77777777" w:rsidR="0046404A" w:rsidRDefault="0046404A" w:rsidP="00877A71">
            <w:r w:rsidRPr="0046404A">
              <w:t xml:space="preserve">Will the data (or part of the data) be made available for reuse after/during the project?  </w:t>
            </w:r>
          </w:p>
          <w:p w14:paraId="42ACB3CC"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67A757E"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52FA618D" w14:textId="77777777" w:rsidR="0046404A" w:rsidRPr="00394E22" w:rsidRDefault="0046404A" w:rsidP="00394E22"/>
        </w:tc>
        <w:tc>
          <w:tcPr>
            <w:tcW w:w="10631" w:type="dxa"/>
          </w:tcPr>
          <w:p w14:paraId="6A7D44F2" w14:textId="77777777" w:rsidR="004D37B4" w:rsidRDefault="00693C61"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14:paraId="62CAF93D" w14:textId="1AC297BF" w:rsidR="004D37B4" w:rsidRDefault="00693C61" w:rsidP="004D37B4">
            <w:sdt>
              <w:sdtPr>
                <w:rPr>
                  <w:lang w:val="en-US"/>
                </w:rPr>
                <w:id w:val="-768703336"/>
                <w14:checkbox>
                  <w14:checked w14:val="1"/>
                  <w14:checkedState w14:val="2612" w14:font="MS Gothic"/>
                  <w14:uncheckedState w14:val="2610" w14:font="MS Gothic"/>
                </w14:checkbox>
              </w:sdtPr>
              <w:sdtEndPr/>
              <w:sdtContent>
                <w:r w:rsidR="0016205B">
                  <w:rPr>
                    <w:rFonts w:ascii="MS Gothic" w:eastAsia="MS Gothic" w:hAnsi="MS Gothic" w:hint="eastAsia"/>
                    <w:lang w:val="en-US"/>
                  </w:rPr>
                  <w:t>☒</w:t>
                </w:r>
              </w:sdtContent>
            </w:sdt>
            <w:r w:rsidR="004D37B4">
              <w:t xml:space="preserve"> Yes, in a restricted access repository (after approval, institutional access only, …)</w:t>
            </w:r>
          </w:p>
          <w:p w14:paraId="70ABC870" w14:textId="6520421F" w:rsidR="0016205B" w:rsidRDefault="0016205B" w:rsidP="004D37B4">
            <w:r>
              <w:t xml:space="preserve">Institutional access only, by authorized personnel within the research team led by prof. </w:t>
            </w:r>
            <w:proofErr w:type="spellStart"/>
            <w:r>
              <w:t>dr.</w:t>
            </w:r>
            <w:proofErr w:type="spellEnd"/>
            <w:r>
              <w:t xml:space="preserve"> Joost Wauters.</w:t>
            </w:r>
          </w:p>
          <w:p w14:paraId="1FC886A2" w14:textId="77777777" w:rsidR="004D37B4" w:rsidRDefault="00693C61"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6AE1B6C9" w14:textId="77777777" w:rsidR="004D37B4" w:rsidRDefault="00693C61"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702E373A" w14:textId="77777777" w:rsidR="004D37B4" w:rsidRDefault="004D37B4" w:rsidP="004D37B4"/>
          <w:p w14:paraId="38098FCD" w14:textId="77777777" w:rsidR="004D37B4" w:rsidRDefault="004D37B4" w:rsidP="004D37B4"/>
          <w:p w14:paraId="61DE7C52" w14:textId="77777777" w:rsidR="004D37B4" w:rsidRDefault="004D37B4" w:rsidP="004D37B4"/>
          <w:p w14:paraId="2F542F41" w14:textId="77777777" w:rsidR="0046404A" w:rsidRPr="004D37B4" w:rsidRDefault="0046404A" w:rsidP="00436EB9"/>
        </w:tc>
      </w:tr>
      <w:tr w:rsidR="008F41F6" w:rsidRPr="00F42A6F" w14:paraId="5EB4C34B" w14:textId="77777777" w:rsidTr="00436EB9">
        <w:trPr>
          <w:cantSplit/>
          <w:trHeight w:val="269"/>
        </w:trPr>
        <w:tc>
          <w:tcPr>
            <w:tcW w:w="4962" w:type="dxa"/>
          </w:tcPr>
          <w:p w14:paraId="2CD6BDD5" w14:textId="77777777" w:rsidR="008F41F6" w:rsidRDefault="008F41F6" w:rsidP="00877A71">
            <w:r w:rsidRPr="008F41F6">
              <w:t>If access is restricted, please specify who will be able to access the data and under what conditions.</w:t>
            </w:r>
          </w:p>
        </w:tc>
        <w:tc>
          <w:tcPr>
            <w:tcW w:w="10631" w:type="dxa"/>
          </w:tcPr>
          <w:p w14:paraId="453D60BB" w14:textId="32AC2B4D" w:rsidR="008F41F6" w:rsidRDefault="00F8458E" w:rsidP="00436EB9">
            <w:pPr>
              <w:rPr>
                <w:lang w:val="en-US"/>
              </w:rPr>
            </w:pPr>
            <w:r>
              <w:t xml:space="preserve">By authorized personnel of the research team led by prof. </w:t>
            </w:r>
            <w:proofErr w:type="spellStart"/>
            <w:r>
              <w:t>dr.</w:t>
            </w:r>
            <w:proofErr w:type="spellEnd"/>
            <w:r>
              <w:t xml:space="preserve"> Joost Wauters upon reuse within future research projects.</w:t>
            </w:r>
          </w:p>
        </w:tc>
      </w:tr>
      <w:tr w:rsidR="002300DE" w:rsidRPr="00F42A6F" w14:paraId="5263B932" w14:textId="77777777" w:rsidTr="00436EB9">
        <w:trPr>
          <w:cantSplit/>
          <w:trHeight w:val="269"/>
        </w:trPr>
        <w:tc>
          <w:tcPr>
            <w:tcW w:w="4962" w:type="dxa"/>
          </w:tcPr>
          <w:p w14:paraId="57B4FA86"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4FBBE32" w14:textId="77777777" w:rsidR="00436EB9" w:rsidRDefault="00693C61"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8BC63FF" w14:textId="77777777" w:rsidR="00566351" w:rsidRDefault="00693C61"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E5513B0" w14:textId="77777777" w:rsidR="00566351" w:rsidRDefault="00693C61"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30E12FEA" w14:textId="77777777" w:rsidR="00566351" w:rsidRDefault="00693C61"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9F7E9D7" w14:textId="77777777" w:rsidR="00566351" w:rsidRPr="00436EB9" w:rsidRDefault="00693C61"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46D2C209" w14:textId="0147AA1C" w:rsidR="00436EB9" w:rsidRDefault="00693C61"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16205B">
                  <w:rPr>
                    <w:rFonts w:ascii="MS Gothic" w:eastAsia="MS Gothic" w:hAnsi="MS Gothic" w:hint="eastAsia"/>
                    <w:lang w:val="en-US"/>
                  </w:rPr>
                  <w:t>☒</w:t>
                </w:r>
              </w:sdtContent>
            </w:sdt>
            <w:r w:rsidR="00436EB9" w:rsidRPr="00436EB9">
              <w:rPr>
                <w:lang w:val="en-US"/>
              </w:rPr>
              <w:t xml:space="preserve"> No</w:t>
            </w:r>
          </w:p>
          <w:p w14:paraId="1E6AA073" w14:textId="77777777" w:rsidR="005904AD" w:rsidRPr="00436EB9" w:rsidRDefault="005904AD" w:rsidP="00436EB9">
            <w:pPr>
              <w:rPr>
                <w:lang w:val="en-US"/>
              </w:rPr>
            </w:pPr>
          </w:p>
          <w:p w14:paraId="7B9A12B2" w14:textId="77777777" w:rsidR="002300DE" w:rsidRDefault="00436EB9" w:rsidP="00436EB9">
            <w:pPr>
              <w:rPr>
                <w:bCs/>
              </w:rPr>
            </w:pPr>
            <w:r w:rsidRPr="00436EB9">
              <w:rPr>
                <w:bCs/>
              </w:rPr>
              <w:t>I</w:t>
            </w:r>
            <w:r>
              <w:rPr>
                <w:bCs/>
              </w:rPr>
              <w:t>f yes, please specify</w:t>
            </w:r>
            <w:r w:rsidRPr="00436EB9">
              <w:rPr>
                <w:bCs/>
              </w:rPr>
              <w:t>:</w:t>
            </w:r>
          </w:p>
          <w:p w14:paraId="60CC3C56" w14:textId="77777777" w:rsidR="005904AD" w:rsidRDefault="005904AD" w:rsidP="00436EB9">
            <w:pPr>
              <w:rPr>
                <w:b/>
                <w:bCs/>
              </w:rPr>
            </w:pPr>
          </w:p>
          <w:p w14:paraId="16338AE2" w14:textId="77777777" w:rsidR="005904AD" w:rsidRPr="00C57639" w:rsidRDefault="005904AD" w:rsidP="00436EB9">
            <w:pPr>
              <w:rPr>
                <w:b/>
                <w:bCs/>
              </w:rPr>
            </w:pPr>
          </w:p>
        </w:tc>
      </w:tr>
      <w:tr w:rsidR="002300DE" w:rsidRPr="00F42A6F" w14:paraId="40C2DCB3" w14:textId="77777777" w:rsidTr="00436EB9">
        <w:trPr>
          <w:cantSplit/>
          <w:trHeight w:val="269"/>
        </w:trPr>
        <w:tc>
          <w:tcPr>
            <w:tcW w:w="4962" w:type="dxa"/>
          </w:tcPr>
          <w:p w14:paraId="56C49CBD"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FBDD5E0" w14:textId="77777777" w:rsidR="002300DE" w:rsidRPr="00C57639" w:rsidRDefault="002300DE" w:rsidP="6320600B">
            <w:pPr>
              <w:rPr>
                <w:b/>
                <w:bCs/>
              </w:rPr>
            </w:pPr>
          </w:p>
        </w:tc>
      </w:tr>
      <w:tr w:rsidR="002300DE" w:rsidRPr="00F42A6F" w14:paraId="75FD6C1E" w14:textId="77777777" w:rsidTr="00436EB9">
        <w:trPr>
          <w:cantSplit/>
          <w:trHeight w:val="269"/>
        </w:trPr>
        <w:tc>
          <w:tcPr>
            <w:tcW w:w="4962" w:type="dxa"/>
          </w:tcPr>
          <w:p w14:paraId="0E998F34" w14:textId="77777777" w:rsidR="00CF3DAB" w:rsidRDefault="00CF3DAB" w:rsidP="00877A71">
            <w:r w:rsidRPr="00CF3DAB">
              <w:lastRenderedPageBreak/>
              <w:t>When will the data be made available?</w:t>
            </w:r>
          </w:p>
          <w:p w14:paraId="34177F01" w14:textId="77777777" w:rsidR="00CF3DAB" w:rsidRDefault="00CF3DAB" w:rsidP="00CF3DAB"/>
          <w:p w14:paraId="04701D49"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5C203DC7" w14:textId="77777777" w:rsidR="002300DE" w:rsidRDefault="002300DE" w:rsidP="6320600B">
            <w:pPr>
              <w:rPr>
                <w:b/>
                <w:bCs/>
              </w:rPr>
            </w:pPr>
          </w:p>
          <w:p w14:paraId="5BEEE757" w14:textId="53665AFE" w:rsidR="00CF3DAB" w:rsidRPr="00984ACF" w:rsidRDefault="00984ACF" w:rsidP="6320600B">
            <w:r w:rsidRPr="00984ACF">
              <w:t>Data will be made available upon reasonable request and upon publication of research results in peer-reviewed scientific journals</w:t>
            </w:r>
            <w:r w:rsidR="00BA0340">
              <w:t>.</w:t>
            </w:r>
          </w:p>
          <w:p w14:paraId="772DCB98" w14:textId="77777777" w:rsidR="00CF3DAB" w:rsidRDefault="00CF3DAB" w:rsidP="6320600B">
            <w:pPr>
              <w:rPr>
                <w:b/>
                <w:bCs/>
              </w:rPr>
            </w:pPr>
          </w:p>
          <w:p w14:paraId="32E88200" w14:textId="77777777" w:rsidR="00CF3DAB" w:rsidRDefault="00CF3DAB" w:rsidP="6320600B">
            <w:pPr>
              <w:rPr>
                <w:b/>
                <w:bCs/>
              </w:rPr>
            </w:pPr>
          </w:p>
          <w:p w14:paraId="1CD0168A" w14:textId="77777777" w:rsidR="00CF3DAB" w:rsidRPr="00C57639" w:rsidRDefault="00CF3DAB" w:rsidP="6320600B">
            <w:pPr>
              <w:rPr>
                <w:b/>
                <w:bCs/>
              </w:rPr>
            </w:pPr>
          </w:p>
        </w:tc>
      </w:tr>
      <w:tr w:rsidR="002300DE" w:rsidRPr="00F42A6F" w14:paraId="6BFA3963" w14:textId="77777777" w:rsidTr="00436EB9">
        <w:trPr>
          <w:cantSplit/>
          <w:trHeight w:val="269"/>
        </w:trPr>
        <w:tc>
          <w:tcPr>
            <w:tcW w:w="4962" w:type="dxa"/>
          </w:tcPr>
          <w:p w14:paraId="1629BFC0" w14:textId="77777777" w:rsidR="002300DE" w:rsidRDefault="009966C3" w:rsidP="00877A71">
            <w:r w:rsidRPr="009966C3">
              <w:t>Which data usage licenses are you going to provide? If none, please explain why.</w:t>
            </w:r>
          </w:p>
          <w:p w14:paraId="5AADDE2C" w14:textId="77777777" w:rsidR="00CF07B7" w:rsidRDefault="00CF07B7" w:rsidP="00877A71"/>
          <w:p w14:paraId="5B312B61"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85A0993" w14:textId="77777777" w:rsidR="009C54E5" w:rsidRPr="007B6EED" w:rsidRDefault="009C54E5" w:rsidP="00CF07B7">
            <w:pPr>
              <w:rPr>
                <w:rStyle w:val="SubtleReference"/>
                <w:i/>
                <w:sz w:val="20"/>
                <w:szCs w:val="20"/>
              </w:rPr>
            </w:pPr>
          </w:p>
          <w:p w14:paraId="012DFE02"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7"/>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5C764FA4" w14:textId="77777777" w:rsidR="009966C3" w:rsidRDefault="009966C3" w:rsidP="00877A71"/>
        </w:tc>
        <w:tc>
          <w:tcPr>
            <w:tcW w:w="10631" w:type="dxa"/>
          </w:tcPr>
          <w:p w14:paraId="475C5975" w14:textId="77777777" w:rsidR="00BA0340" w:rsidRPr="00BA0340" w:rsidRDefault="00BA0340" w:rsidP="00BA0340">
            <w:r w:rsidRPr="00BA0340">
              <w:t>Whenever possible, datasets and the appropriate metadata will be made publicly available</w:t>
            </w:r>
          </w:p>
          <w:p w14:paraId="3CE0BAF1" w14:textId="77777777" w:rsidR="00BA0340" w:rsidRPr="00BA0340" w:rsidRDefault="00BA0340" w:rsidP="00BA0340">
            <w:r w:rsidRPr="00BA0340">
              <w:t>through repositories that support FAIR data sharing. As detailed above, metadata will contain</w:t>
            </w:r>
          </w:p>
          <w:p w14:paraId="14707670" w14:textId="77777777" w:rsidR="00BA0340" w:rsidRPr="00BA0340" w:rsidRDefault="00BA0340" w:rsidP="00BA0340">
            <w:r w:rsidRPr="00BA0340">
              <w:t>sufficient information to support data interpretation and reuse, and will be conform to community</w:t>
            </w:r>
          </w:p>
          <w:p w14:paraId="397C53B8" w14:textId="77777777" w:rsidR="00BA0340" w:rsidRPr="00BA0340" w:rsidRDefault="00BA0340" w:rsidP="00BA0340">
            <w:r w:rsidRPr="00BA0340">
              <w:t>norms. These repositories clearly describe their conditions of use (typically under a Creative</w:t>
            </w:r>
          </w:p>
          <w:p w14:paraId="71A49A0D" w14:textId="77777777" w:rsidR="00BA0340" w:rsidRPr="00BA0340" w:rsidRDefault="00BA0340" w:rsidP="00BA0340">
            <w:r w:rsidRPr="00BA0340">
              <w:t>Commons CC0 1.0 Universal (CC0 1.0) Public Domain Dedication or an ODC Public Domain</w:t>
            </w:r>
          </w:p>
          <w:p w14:paraId="52B6C741" w14:textId="77777777" w:rsidR="00BA0340" w:rsidRPr="00BA0340" w:rsidRDefault="00BA0340" w:rsidP="00BA0340">
            <w:r w:rsidRPr="00BA0340">
              <w:t>Dedication and Licence, with a material transfer agreement when applicable). Interested parties</w:t>
            </w:r>
          </w:p>
          <w:p w14:paraId="4906DD0F" w14:textId="77777777" w:rsidR="00BA0340" w:rsidRPr="00BA0340" w:rsidRDefault="00BA0340" w:rsidP="00BA0340">
            <w:r w:rsidRPr="00BA0340">
              <w:t>will thereby be allowed to access data directly, and they will give credit to the authors for the</w:t>
            </w:r>
          </w:p>
          <w:p w14:paraId="275B5720" w14:textId="77777777" w:rsidR="00BA0340" w:rsidRPr="00BA0340" w:rsidRDefault="00BA0340" w:rsidP="00BA0340">
            <w:r w:rsidRPr="00BA0340">
              <w:t>data used by citing the corresponding DOI. A CC-BY license will be opted for when possible. For</w:t>
            </w:r>
          </w:p>
          <w:p w14:paraId="762A35D2" w14:textId="77777777" w:rsidR="00BA0340" w:rsidRPr="00BA0340" w:rsidRDefault="00BA0340" w:rsidP="00BA0340">
            <w:r w:rsidRPr="00BA0340">
              <w:t>data shared directly by the PI (and approval of the 3rd party if necessary), a material transfer</w:t>
            </w:r>
          </w:p>
          <w:p w14:paraId="4C5FB944" w14:textId="77777777" w:rsidR="00BA0340" w:rsidRPr="00BA0340" w:rsidRDefault="00BA0340" w:rsidP="00BA0340">
            <w:r w:rsidRPr="00BA0340">
              <w:t>agreement (and a non-disclosure agreement if applicable) will be concluded with the</w:t>
            </w:r>
          </w:p>
          <w:p w14:paraId="41DA3A45" w14:textId="0F5348D6" w:rsidR="002300DE" w:rsidRPr="00C57639" w:rsidRDefault="00BA0340" w:rsidP="00BA0340">
            <w:pPr>
              <w:rPr>
                <w:b/>
                <w:bCs/>
              </w:rPr>
            </w:pPr>
            <w:r w:rsidRPr="00BA0340">
              <w:t>beneficiaries in order to clearly describe the types of reuse that are permitted.</w:t>
            </w:r>
          </w:p>
        </w:tc>
      </w:tr>
      <w:tr w:rsidR="00331EA7" w:rsidRPr="00F42A6F" w14:paraId="367E5EEF" w14:textId="77777777" w:rsidTr="00436EB9">
        <w:trPr>
          <w:cantSplit/>
          <w:trHeight w:val="269"/>
        </w:trPr>
        <w:tc>
          <w:tcPr>
            <w:tcW w:w="4962" w:type="dxa"/>
          </w:tcPr>
          <w:p w14:paraId="79788060"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EE1D4FE" w14:textId="77777777" w:rsidR="00C25D47" w:rsidRDefault="00C25D47" w:rsidP="00877A71"/>
          <w:p w14:paraId="58B4E053"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2E0EB801" w14:textId="77777777" w:rsidR="00331EA7" w:rsidRPr="00C25D47" w:rsidRDefault="00331EA7" w:rsidP="00C25D47"/>
        </w:tc>
        <w:tc>
          <w:tcPr>
            <w:tcW w:w="10631" w:type="dxa"/>
          </w:tcPr>
          <w:p w14:paraId="05B5CEC4" w14:textId="28F9EA76" w:rsidR="00331EA7" w:rsidRPr="00436EB9" w:rsidRDefault="00693C61" w:rsidP="00331EA7">
            <w:pPr>
              <w:rPr>
                <w:lang w:val="en-US"/>
              </w:rPr>
            </w:pPr>
            <w:sdt>
              <w:sdtPr>
                <w:rPr>
                  <w:lang w:val="en-US"/>
                </w:rPr>
                <w:id w:val="-616136886"/>
                <w14:checkbox>
                  <w14:checked w14:val="1"/>
                  <w14:checkedState w14:val="2612" w14:font="MS Gothic"/>
                  <w14:uncheckedState w14:val="2610" w14:font="MS Gothic"/>
                </w14:checkbox>
              </w:sdtPr>
              <w:sdtEndPr/>
              <w:sdtContent>
                <w:r w:rsidR="00BA0340">
                  <w:rPr>
                    <w:rFonts w:ascii="MS Gothic" w:eastAsia="MS Gothic" w:hAnsi="MS Gothic" w:hint="eastAsia"/>
                    <w:lang w:val="en-US"/>
                  </w:rPr>
                  <w:t>☒</w:t>
                </w:r>
              </w:sdtContent>
            </w:sdt>
            <w:r w:rsidR="00331EA7" w:rsidRPr="00436EB9">
              <w:rPr>
                <w:lang w:val="en-US"/>
              </w:rPr>
              <w:t xml:space="preserve"> Yes</w:t>
            </w:r>
          </w:p>
          <w:p w14:paraId="2AC9E4DC" w14:textId="77777777" w:rsidR="00331EA7" w:rsidRPr="00436EB9" w:rsidRDefault="00693C61"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No</w:t>
            </w:r>
          </w:p>
          <w:p w14:paraId="1E5D937B" w14:textId="77777777" w:rsidR="00331EA7" w:rsidRDefault="00331EA7" w:rsidP="00331EA7">
            <w:pPr>
              <w:rPr>
                <w:bCs/>
              </w:rPr>
            </w:pPr>
            <w:r w:rsidRPr="00436EB9">
              <w:rPr>
                <w:bCs/>
              </w:rPr>
              <w:t xml:space="preserve">If </w:t>
            </w:r>
            <w:r>
              <w:rPr>
                <w:bCs/>
              </w:rPr>
              <w:t>yes</w:t>
            </w:r>
            <w:r w:rsidRPr="00436EB9">
              <w:rPr>
                <w:bCs/>
              </w:rPr>
              <w:t>:</w:t>
            </w:r>
          </w:p>
          <w:p w14:paraId="06EF9B12" w14:textId="77777777" w:rsidR="00331EA7" w:rsidRDefault="00331EA7" w:rsidP="00331EA7">
            <w:pPr>
              <w:rPr>
                <w:b/>
                <w:bCs/>
              </w:rPr>
            </w:pPr>
          </w:p>
          <w:p w14:paraId="311CBCA9" w14:textId="77777777" w:rsidR="00331EA7" w:rsidRPr="00C57639" w:rsidRDefault="00331EA7" w:rsidP="00331EA7">
            <w:pPr>
              <w:rPr>
                <w:b/>
                <w:bCs/>
              </w:rPr>
            </w:pPr>
          </w:p>
        </w:tc>
      </w:tr>
      <w:tr w:rsidR="002300DE" w:rsidRPr="005B780B" w14:paraId="4F55223D" w14:textId="77777777" w:rsidTr="00436EB9">
        <w:trPr>
          <w:cantSplit/>
          <w:trHeight w:val="269"/>
        </w:trPr>
        <w:tc>
          <w:tcPr>
            <w:tcW w:w="4962" w:type="dxa"/>
          </w:tcPr>
          <w:p w14:paraId="290CD1DD" w14:textId="77777777" w:rsidR="00D712D9" w:rsidRPr="00BD4178" w:rsidRDefault="002300DE" w:rsidP="00877A71">
            <w:r>
              <w:lastRenderedPageBreak/>
              <w:t xml:space="preserve">What are the expected costs for data sharing? How will these costs be covered? </w:t>
            </w:r>
          </w:p>
          <w:p w14:paraId="6BDBD95C" w14:textId="77777777" w:rsidR="00171BDA" w:rsidRPr="00D712D9" w:rsidRDefault="00171BDA" w:rsidP="00877A71">
            <w:pPr>
              <w:rPr>
                <w:i/>
              </w:rPr>
            </w:pPr>
          </w:p>
        </w:tc>
        <w:tc>
          <w:tcPr>
            <w:tcW w:w="10631" w:type="dxa"/>
          </w:tcPr>
          <w:p w14:paraId="6C2E8299" w14:textId="4E55D91A" w:rsidR="002300DE" w:rsidRPr="006B25F1" w:rsidRDefault="006B25F1" w:rsidP="5D59270C">
            <w:r w:rsidRPr="006B25F1">
              <w:t>No additional costs are expected for data sharing.</w:t>
            </w:r>
          </w:p>
        </w:tc>
      </w:tr>
    </w:tbl>
    <w:p w14:paraId="100F655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649B7B1" w14:textId="77777777" w:rsidTr="005E32FD">
        <w:trPr>
          <w:cantSplit/>
          <w:trHeight w:val="501"/>
        </w:trPr>
        <w:tc>
          <w:tcPr>
            <w:tcW w:w="15593" w:type="dxa"/>
            <w:gridSpan w:val="2"/>
            <w:shd w:val="clear" w:color="auto" w:fill="5B9BD5" w:themeFill="accent5"/>
          </w:tcPr>
          <w:p w14:paraId="39AF72A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ACE456A" w14:textId="77777777" w:rsidR="00877A71" w:rsidRPr="00145CC7" w:rsidRDefault="00877A71" w:rsidP="00EE6614">
            <w:pPr>
              <w:ind w:left="360"/>
              <w:rPr>
                <w:b/>
              </w:rPr>
            </w:pPr>
          </w:p>
        </w:tc>
      </w:tr>
      <w:tr w:rsidR="002300DE" w:rsidRPr="00F42A6F" w14:paraId="01431B9D" w14:textId="77777777" w:rsidTr="00436EB9">
        <w:trPr>
          <w:cantSplit/>
          <w:trHeight w:val="269"/>
        </w:trPr>
        <w:tc>
          <w:tcPr>
            <w:tcW w:w="4962" w:type="dxa"/>
          </w:tcPr>
          <w:p w14:paraId="0518E662" w14:textId="77777777" w:rsidR="002300DE" w:rsidRPr="00CA44D7" w:rsidRDefault="00F621F9" w:rsidP="00877A71">
            <w:r w:rsidRPr="00C40606">
              <w:t>Who will manage data documentation and metadata during the research project?</w:t>
            </w:r>
          </w:p>
        </w:tc>
        <w:tc>
          <w:tcPr>
            <w:tcW w:w="10631" w:type="dxa"/>
          </w:tcPr>
          <w:p w14:paraId="274AF26E" w14:textId="7BAC1CCC" w:rsidR="002300DE" w:rsidRPr="0016205B" w:rsidRDefault="0016205B" w:rsidP="6320600B">
            <w:r w:rsidRPr="0016205B">
              <w:rPr>
                <w:lang w:val="en-US"/>
              </w:rPr>
              <w:t>PhD student Jannes Heylen will manage data documentation and metadata during the project, under supervision of Prof. Dr. Joost Wauters and assisted by two clinical trial assistants: Cato Jacobs and Hanne Moon Lauwers</w:t>
            </w:r>
          </w:p>
        </w:tc>
      </w:tr>
      <w:tr w:rsidR="002300DE" w:rsidRPr="00F42A6F" w14:paraId="5F515C2A" w14:textId="77777777" w:rsidTr="00436EB9">
        <w:trPr>
          <w:cantSplit/>
          <w:trHeight w:val="269"/>
        </w:trPr>
        <w:tc>
          <w:tcPr>
            <w:tcW w:w="4962" w:type="dxa"/>
          </w:tcPr>
          <w:p w14:paraId="06870B9D" w14:textId="77777777" w:rsidR="002300DE" w:rsidRDefault="00F621F9" w:rsidP="00877A71">
            <w:r w:rsidRPr="00C40606">
              <w:t>Who will manage data storage and backup during the research project?</w:t>
            </w:r>
          </w:p>
        </w:tc>
        <w:tc>
          <w:tcPr>
            <w:tcW w:w="10631" w:type="dxa"/>
          </w:tcPr>
          <w:p w14:paraId="05D534A5" w14:textId="264FD3CD" w:rsidR="002300DE" w:rsidRPr="0016205B" w:rsidRDefault="0016205B" w:rsidP="6320600B">
            <w:r w:rsidRPr="0016205B">
              <w:rPr>
                <w:lang w:val="en-US"/>
              </w:rPr>
              <w:t>PhD student Jannes Heylen will manage data storage and backup this DMP during the project, under supervision of Prof. Dr. Joost Wauters and assisted by two clinical trial assistants: Cato Jacobs and Hanne Moon Lauwers</w:t>
            </w:r>
          </w:p>
        </w:tc>
      </w:tr>
      <w:tr w:rsidR="002300DE" w:rsidRPr="00F42A6F" w14:paraId="0AA2C8C5" w14:textId="77777777" w:rsidTr="00436EB9">
        <w:trPr>
          <w:cantSplit/>
          <w:trHeight w:val="269"/>
        </w:trPr>
        <w:tc>
          <w:tcPr>
            <w:tcW w:w="4962" w:type="dxa"/>
          </w:tcPr>
          <w:p w14:paraId="4F4996FE" w14:textId="77777777" w:rsidR="002300DE" w:rsidRDefault="00F621F9" w:rsidP="00877A71">
            <w:r w:rsidRPr="00C40606">
              <w:t>Who will manage data preservation and sharing?</w:t>
            </w:r>
          </w:p>
        </w:tc>
        <w:tc>
          <w:tcPr>
            <w:tcW w:w="10631" w:type="dxa"/>
          </w:tcPr>
          <w:p w14:paraId="55326D95" w14:textId="4B5BB433" w:rsidR="002300DE" w:rsidRPr="0016205B" w:rsidRDefault="0016205B" w:rsidP="6320600B">
            <w:r w:rsidRPr="0016205B">
              <w:rPr>
                <w:lang w:val="en-US"/>
              </w:rPr>
              <w:t xml:space="preserve">PhD student Jannes Heylen will update and implement this DMP during the project, under supervision of Prof. Dr. Joost Wauters and assisted by two clinical trial assistants: Cato Jacobs and Hanne Moon Lauwers. </w:t>
            </w:r>
          </w:p>
        </w:tc>
      </w:tr>
      <w:tr w:rsidR="002300DE" w:rsidRPr="0016205B" w14:paraId="245C6350" w14:textId="77777777" w:rsidTr="00436EB9">
        <w:trPr>
          <w:cantSplit/>
          <w:trHeight w:val="269"/>
        </w:trPr>
        <w:tc>
          <w:tcPr>
            <w:tcW w:w="4962" w:type="dxa"/>
          </w:tcPr>
          <w:p w14:paraId="21FCE6AA" w14:textId="77777777" w:rsidR="00D712D9" w:rsidRPr="00D712D9" w:rsidRDefault="000E7787" w:rsidP="00D712D9">
            <w:pPr>
              <w:rPr>
                <w:i/>
              </w:rPr>
            </w:pPr>
            <w:r w:rsidRPr="00C40606">
              <w:t>Who will update and implement this DMP?</w:t>
            </w:r>
          </w:p>
        </w:tc>
        <w:tc>
          <w:tcPr>
            <w:tcW w:w="10631" w:type="dxa"/>
          </w:tcPr>
          <w:p w14:paraId="7E29CAF7" w14:textId="55A14262" w:rsidR="002300DE" w:rsidRPr="0016205B" w:rsidRDefault="0016205B" w:rsidP="6320600B">
            <w:pPr>
              <w:rPr>
                <w:lang w:val="en-US"/>
              </w:rPr>
            </w:pPr>
            <w:r w:rsidRPr="0016205B">
              <w:rPr>
                <w:lang w:val="en-US"/>
              </w:rPr>
              <w:t>PhD student Jannes Heylen will update and implement this DMP during the project, under supervision of Prof. Dr. Joost Wauters and assisted by two clinical trial assistants: Cato Jacobs and Hanne Moon Lauwers</w:t>
            </w:r>
          </w:p>
        </w:tc>
      </w:tr>
    </w:tbl>
    <w:p w14:paraId="075AB807" w14:textId="77777777" w:rsidR="0095381F" w:rsidRPr="0016205B" w:rsidRDefault="0095381F" w:rsidP="0095381F">
      <w:pPr>
        <w:rPr>
          <w:lang w:val="en-US"/>
        </w:rPr>
      </w:pPr>
    </w:p>
    <w:p w14:paraId="3E528E5A" w14:textId="77777777" w:rsidR="00FB3BB1" w:rsidRPr="0016205B" w:rsidRDefault="00FB3BB1" w:rsidP="0095381F">
      <w:pPr>
        <w:rPr>
          <w:lang w:val="en-US"/>
        </w:rPr>
      </w:pPr>
    </w:p>
    <w:p w14:paraId="002BFA2D" w14:textId="77777777" w:rsidR="00FB3BB1" w:rsidRPr="0016205B" w:rsidRDefault="00FB3BB1" w:rsidP="0095381F">
      <w:pPr>
        <w:rPr>
          <w:lang w:val="en-US"/>
        </w:rPr>
      </w:pPr>
    </w:p>
    <w:p w14:paraId="32293DE8" w14:textId="77777777" w:rsidR="00FB3BB1" w:rsidRPr="0016205B" w:rsidRDefault="00FB3BB1" w:rsidP="0095381F">
      <w:pPr>
        <w:rPr>
          <w:lang w:val="en-US"/>
        </w:rPr>
      </w:pPr>
    </w:p>
    <w:p w14:paraId="7338B18A" w14:textId="77777777" w:rsidR="00FB3BB1" w:rsidRPr="0016205B" w:rsidRDefault="00FB3BB1" w:rsidP="0095381F">
      <w:pPr>
        <w:rPr>
          <w:lang w:val="en-US"/>
        </w:rPr>
      </w:pPr>
    </w:p>
    <w:p w14:paraId="60FFF590" w14:textId="77777777" w:rsidR="00FB3BB1" w:rsidRPr="0016205B" w:rsidRDefault="00FB3BB1" w:rsidP="0095381F">
      <w:pPr>
        <w:rPr>
          <w:lang w:val="en-US"/>
        </w:rPr>
      </w:pPr>
    </w:p>
    <w:p w14:paraId="567C8E05" w14:textId="77777777" w:rsidR="00FB3BB1" w:rsidRPr="0016205B" w:rsidRDefault="00FB3BB1" w:rsidP="0095381F">
      <w:pPr>
        <w:rPr>
          <w:lang w:val="en-US"/>
        </w:rPr>
      </w:pPr>
    </w:p>
    <w:p w14:paraId="03614790" w14:textId="77777777" w:rsidR="00FB3BB1" w:rsidRPr="0016205B" w:rsidRDefault="00FB3BB1" w:rsidP="0095381F">
      <w:pPr>
        <w:rPr>
          <w:lang w:val="en-US"/>
        </w:rPr>
      </w:pPr>
    </w:p>
    <w:p w14:paraId="46030873" w14:textId="77777777" w:rsidR="00FB3BB1" w:rsidRPr="0016205B" w:rsidRDefault="00FB3BB1" w:rsidP="0095381F">
      <w:pPr>
        <w:rPr>
          <w:lang w:val="en-US"/>
        </w:rPr>
      </w:pPr>
    </w:p>
    <w:p w14:paraId="7D67F2E6" w14:textId="77777777" w:rsidR="00FB3BB1" w:rsidRPr="0016205B" w:rsidRDefault="00FB3BB1" w:rsidP="0095381F">
      <w:pPr>
        <w:rPr>
          <w:sz w:val="28"/>
          <w:szCs w:val="28"/>
          <w:u w:val="single"/>
          <w:lang w:val="en-US"/>
        </w:rPr>
      </w:pPr>
    </w:p>
    <w:sectPr w:rsidR="00FB3BB1" w:rsidRPr="0016205B"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AADF5" w14:textId="77777777" w:rsidR="00FB55E4" w:rsidRDefault="00FB55E4" w:rsidP="00CE49D2">
      <w:r>
        <w:separator/>
      </w:r>
    </w:p>
  </w:endnote>
  <w:endnote w:type="continuationSeparator" w:id="0">
    <w:p w14:paraId="378CF7DB" w14:textId="77777777" w:rsidR="00FB55E4" w:rsidRDefault="00FB55E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3C857890"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676EF54A"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52DA3" w14:textId="77777777" w:rsidR="00FB55E4" w:rsidRDefault="00FB55E4" w:rsidP="00CE49D2">
      <w:r>
        <w:separator/>
      </w:r>
    </w:p>
  </w:footnote>
  <w:footnote w:type="continuationSeparator" w:id="0">
    <w:p w14:paraId="66730AD0" w14:textId="77777777" w:rsidR="00FB55E4" w:rsidRDefault="00FB55E4" w:rsidP="00CE49D2">
      <w:r>
        <w:continuationSeparator/>
      </w:r>
    </w:p>
  </w:footnote>
  <w:footnote w:id="1">
    <w:p w14:paraId="183954BE"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6A74BB96"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1F6D932"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4">
    <w:p w14:paraId="75F70C1B"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5">
    <w:p w14:paraId="219869D0"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6">
    <w:p w14:paraId="6F2020A9"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7">
    <w:p w14:paraId="3E91D3E7"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99263975">
    <w:abstractNumId w:val="15"/>
  </w:num>
  <w:num w:numId="2" w16cid:durableId="882794599">
    <w:abstractNumId w:val="31"/>
  </w:num>
  <w:num w:numId="3" w16cid:durableId="180900914">
    <w:abstractNumId w:val="11"/>
  </w:num>
  <w:num w:numId="4" w16cid:durableId="992221615">
    <w:abstractNumId w:val="8"/>
  </w:num>
  <w:num w:numId="5" w16cid:durableId="428046237">
    <w:abstractNumId w:val="27"/>
  </w:num>
  <w:num w:numId="6" w16cid:durableId="1291783729">
    <w:abstractNumId w:val="24"/>
  </w:num>
  <w:num w:numId="7" w16cid:durableId="1051271572">
    <w:abstractNumId w:val="32"/>
  </w:num>
  <w:num w:numId="8" w16cid:durableId="1536236095">
    <w:abstractNumId w:val="7"/>
  </w:num>
  <w:num w:numId="9" w16cid:durableId="23136105">
    <w:abstractNumId w:val="5"/>
  </w:num>
  <w:num w:numId="10" w16cid:durableId="1063216924">
    <w:abstractNumId w:val="18"/>
  </w:num>
  <w:num w:numId="11" w16cid:durableId="1422408856">
    <w:abstractNumId w:val="16"/>
  </w:num>
  <w:num w:numId="12" w16cid:durableId="1543979006">
    <w:abstractNumId w:val="2"/>
  </w:num>
  <w:num w:numId="13" w16cid:durableId="329406892">
    <w:abstractNumId w:val="33"/>
  </w:num>
  <w:num w:numId="14" w16cid:durableId="2098355535">
    <w:abstractNumId w:val="3"/>
  </w:num>
  <w:num w:numId="15" w16cid:durableId="682050136">
    <w:abstractNumId w:val="34"/>
  </w:num>
  <w:num w:numId="16" w16cid:durableId="2092390746">
    <w:abstractNumId w:val="4"/>
  </w:num>
  <w:num w:numId="17" w16cid:durableId="1025449455">
    <w:abstractNumId w:val="26"/>
  </w:num>
  <w:num w:numId="18" w16cid:durableId="1808476408">
    <w:abstractNumId w:val="29"/>
  </w:num>
  <w:num w:numId="19" w16cid:durableId="413405396">
    <w:abstractNumId w:val="25"/>
  </w:num>
  <w:num w:numId="20" w16cid:durableId="123501284">
    <w:abstractNumId w:val="28"/>
  </w:num>
  <w:num w:numId="21" w16cid:durableId="1989237436">
    <w:abstractNumId w:val="12"/>
  </w:num>
  <w:num w:numId="22" w16cid:durableId="1312174700">
    <w:abstractNumId w:val="30"/>
  </w:num>
  <w:num w:numId="23" w16cid:durableId="1400206416">
    <w:abstractNumId w:val="14"/>
  </w:num>
  <w:num w:numId="24" w16cid:durableId="1397319610">
    <w:abstractNumId w:val="17"/>
  </w:num>
  <w:num w:numId="25" w16cid:durableId="593704663">
    <w:abstractNumId w:val="22"/>
  </w:num>
  <w:num w:numId="26" w16cid:durableId="1013065929">
    <w:abstractNumId w:val="20"/>
  </w:num>
  <w:num w:numId="27" w16cid:durableId="1302035710">
    <w:abstractNumId w:val="21"/>
  </w:num>
  <w:num w:numId="28" w16cid:durableId="1446194139">
    <w:abstractNumId w:val="6"/>
  </w:num>
  <w:num w:numId="29" w16cid:durableId="551771929">
    <w:abstractNumId w:val="13"/>
  </w:num>
  <w:num w:numId="30" w16cid:durableId="795299944">
    <w:abstractNumId w:val="19"/>
  </w:num>
  <w:num w:numId="31" w16cid:durableId="1189444069">
    <w:abstractNumId w:val="0"/>
  </w:num>
  <w:num w:numId="32" w16cid:durableId="1562406359">
    <w:abstractNumId w:val="9"/>
  </w:num>
  <w:num w:numId="33" w16cid:durableId="1374966107">
    <w:abstractNumId w:val="23"/>
  </w:num>
  <w:num w:numId="34" w16cid:durableId="1107774731">
    <w:abstractNumId w:val="35"/>
  </w:num>
  <w:num w:numId="35" w16cid:durableId="1215194965">
    <w:abstractNumId w:val="10"/>
  </w:num>
  <w:num w:numId="36" w16cid:durableId="1509128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47A83"/>
    <w:rsid w:val="000522A7"/>
    <w:rsid w:val="00054B40"/>
    <w:rsid w:val="00055A12"/>
    <w:rsid w:val="00057AAF"/>
    <w:rsid w:val="00064D19"/>
    <w:rsid w:val="00065E37"/>
    <w:rsid w:val="00070249"/>
    <w:rsid w:val="00072018"/>
    <w:rsid w:val="000743EB"/>
    <w:rsid w:val="0008393F"/>
    <w:rsid w:val="00083FD0"/>
    <w:rsid w:val="00090118"/>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205B"/>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22CE"/>
    <w:rsid w:val="0031247A"/>
    <w:rsid w:val="00313DB3"/>
    <w:rsid w:val="00316EB3"/>
    <w:rsid w:val="0032471C"/>
    <w:rsid w:val="00331ACC"/>
    <w:rsid w:val="00331EA7"/>
    <w:rsid w:val="00340878"/>
    <w:rsid w:val="00341BE4"/>
    <w:rsid w:val="0034263E"/>
    <w:rsid w:val="003427F6"/>
    <w:rsid w:val="00343B19"/>
    <w:rsid w:val="0034429D"/>
    <w:rsid w:val="00345E00"/>
    <w:rsid w:val="00350D18"/>
    <w:rsid w:val="0035345E"/>
    <w:rsid w:val="0035708B"/>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1D8D"/>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0F"/>
    <w:rsid w:val="005E451B"/>
    <w:rsid w:val="005E5386"/>
    <w:rsid w:val="005F0335"/>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3AF4"/>
    <w:rsid w:val="00687A26"/>
    <w:rsid w:val="00691D07"/>
    <w:rsid w:val="00693CE5"/>
    <w:rsid w:val="00694E66"/>
    <w:rsid w:val="006A5D4A"/>
    <w:rsid w:val="006A6191"/>
    <w:rsid w:val="006B25F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69B"/>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1B5"/>
    <w:rsid w:val="00902638"/>
    <w:rsid w:val="00905D63"/>
    <w:rsid w:val="00906DA8"/>
    <w:rsid w:val="0091060F"/>
    <w:rsid w:val="009142A7"/>
    <w:rsid w:val="00916AB5"/>
    <w:rsid w:val="0092127A"/>
    <w:rsid w:val="00923488"/>
    <w:rsid w:val="00923774"/>
    <w:rsid w:val="00925163"/>
    <w:rsid w:val="009340EF"/>
    <w:rsid w:val="0093526F"/>
    <w:rsid w:val="00935EFB"/>
    <w:rsid w:val="00937E61"/>
    <w:rsid w:val="009413CA"/>
    <w:rsid w:val="0094370D"/>
    <w:rsid w:val="00950DB8"/>
    <w:rsid w:val="00951016"/>
    <w:rsid w:val="0095316C"/>
    <w:rsid w:val="0095381F"/>
    <w:rsid w:val="00954278"/>
    <w:rsid w:val="009554FC"/>
    <w:rsid w:val="00960037"/>
    <w:rsid w:val="00964E11"/>
    <w:rsid w:val="0096747D"/>
    <w:rsid w:val="0097375E"/>
    <w:rsid w:val="00973E14"/>
    <w:rsid w:val="00980823"/>
    <w:rsid w:val="00984679"/>
    <w:rsid w:val="00984ACF"/>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3B"/>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7457"/>
    <w:rsid w:val="00B0310E"/>
    <w:rsid w:val="00B06724"/>
    <w:rsid w:val="00B06F2D"/>
    <w:rsid w:val="00B06F87"/>
    <w:rsid w:val="00B1021F"/>
    <w:rsid w:val="00B10E44"/>
    <w:rsid w:val="00B11EAD"/>
    <w:rsid w:val="00B20831"/>
    <w:rsid w:val="00B3218B"/>
    <w:rsid w:val="00B3336D"/>
    <w:rsid w:val="00B35AD4"/>
    <w:rsid w:val="00B40546"/>
    <w:rsid w:val="00B43371"/>
    <w:rsid w:val="00B44061"/>
    <w:rsid w:val="00B45C14"/>
    <w:rsid w:val="00B45D33"/>
    <w:rsid w:val="00B519BA"/>
    <w:rsid w:val="00B55935"/>
    <w:rsid w:val="00B57CF4"/>
    <w:rsid w:val="00B6004B"/>
    <w:rsid w:val="00B6037F"/>
    <w:rsid w:val="00B638D0"/>
    <w:rsid w:val="00B65DA2"/>
    <w:rsid w:val="00B66107"/>
    <w:rsid w:val="00B66C62"/>
    <w:rsid w:val="00B71484"/>
    <w:rsid w:val="00B71968"/>
    <w:rsid w:val="00B735B6"/>
    <w:rsid w:val="00B819E4"/>
    <w:rsid w:val="00B824B4"/>
    <w:rsid w:val="00B83C35"/>
    <w:rsid w:val="00B85A06"/>
    <w:rsid w:val="00B9081C"/>
    <w:rsid w:val="00B91795"/>
    <w:rsid w:val="00B92A46"/>
    <w:rsid w:val="00B93EA5"/>
    <w:rsid w:val="00B95D39"/>
    <w:rsid w:val="00BA0340"/>
    <w:rsid w:val="00BA0C2F"/>
    <w:rsid w:val="00BA1FC0"/>
    <w:rsid w:val="00BA21AB"/>
    <w:rsid w:val="00BA789F"/>
    <w:rsid w:val="00BB11D1"/>
    <w:rsid w:val="00BB2951"/>
    <w:rsid w:val="00BB4EB5"/>
    <w:rsid w:val="00BB76F4"/>
    <w:rsid w:val="00BB7DDF"/>
    <w:rsid w:val="00BC076D"/>
    <w:rsid w:val="00BC1A18"/>
    <w:rsid w:val="00BD4178"/>
    <w:rsid w:val="00BE1DD0"/>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0DC1"/>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8458E"/>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558FF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11PBR24N</Project_x0020_Ref.>
    <Code xmlns="d2b4f59a-05ce-4744-9d1c-9dd30147ee09">3M230538</Code>
    <FundingCallID xmlns="d2b4f59a-05ce-4744-9d1c-9dd30147ee09">40376</FundingCallID>
    <_dlc_DocId xmlns="d2b4f59a-05ce-4744-9d1c-9dd30147ee09">P4FNSWA4HVKW-73199252-18585</_dlc_DocId>
    <_dlc_DocIdUrl xmlns="d2b4f59a-05ce-4744-9d1c-9dd30147ee09">
      <Url>https://www.groupware.kuleuven.be/sites/dmpmt/_layouts/15/DocIdRedir.aspx?ID=P4FNSWA4HVKW-73199252-18585</Url>
      <Description>P4FNSWA4HVKW-73199252-18585</Description>
    </_dlc_DocIdUrl>
    <TypeDoc xmlns="de64d03d-2dbc-4782-9fbf-1d8df1c50cf7">Initial</TypeDoc>
    <FormID xmlns="d2b4f59a-05ce-4744-9d1c-9dd30147ee09">3286</FormID>
  </documentManagement>
</p:properties>
</file>

<file path=customXml/itemProps1.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2.xml><?xml version="1.0" encoding="utf-8"?>
<ds:datastoreItem xmlns:ds="http://schemas.openxmlformats.org/officeDocument/2006/customXml" ds:itemID="{E7DDAABD-8035-4167-8C8E-D76023A2233C}"/>
</file>

<file path=customXml/itemProps3.xml><?xml version="1.0" encoding="utf-8"?>
<ds:datastoreItem xmlns:ds="http://schemas.openxmlformats.org/officeDocument/2006/customXml" ds:itemID="{D11420FF-E2FE-4AD9-8D97-A70D37D63610}"/>
</file>

<file path=customXml/itemProps4.xml><?xml version="1.0" encoding="utf-8"?>
<ds:datastoreItem xmlns:ds="http://schemas.openxmlformats.org/officeDocument/2006/customXml" ds:itemID="{F87ED37F-6B18-4AD4-B66F-6F987258B7CD}"/>
</file>

<file path=customXml/itemProps5.xml><?xml version="1.0" encoding="utf-8"?>
<ds:datastoreItem xmlns:ds="http://schemas.openxmlformats.org/officeDocument/2006/customXml" ds:itemID="{A500850E-81B9-40B9-977F-D78A94431365}"/>
</file>

<file path=docProps/app.xml><?xml version="1.0" encoding="utf-8"?>
<Properties xmlns="http://schemas.openxmlformats.org/officeDocument/2006/extended-properties" xmlns:vt="http://schemas.openxmlformats.org/officeDocument/2006/docPropsVTypes">
  <Template>Normal</Template>
  <TotalTime>0</TotalTime>
  <Pages>17</Pages>
  <Words>3336</Words>
  <Characters>19016</Characters>
  <Application>Microsoft Office Word</Application>
  <DocSecurity>0</DocSecurity>
  <Lines>158</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2024-05-02T15:20:00Z</dcterms:created>
  <dcterms:modified xsi:type="dcterms:W3CDTF">2024-05-02T15:20:00Z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9e270e93-17e3-4405-acec-0388710251e0</vt:lpwstr>
  </property>
</Properties>
</file>