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commentsExtensible.xml" ContentType="application/vnd.openxmlformats-officedocument.wordprocessingml.commentsExtensi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CAA36" w14:textId="77777777" w:rsidR="002652B2" w:rsidRDefault="002652B2" w:rsidP="00C373B0">
      <w:pPr>
        <w:jc w:val="both"/>
      </w:pPr>
    </w:p>
    <w:p w14:paraId="090AC2E5" w14:textId="5323B74A" w:rsidR="002652B2" w:rsidRPr="005B0913" w:rsidRDefault="005B0913" w:rsidP="00C373B0">
      <w:pPr>
        <w:pStyle w:val="Titre1"/>
        <w:jc w:val="center"/>
        <w:rPr>
          <w:lang w:val="en-GB"/>
        </w:rPr>
      </w:pPr>
      <w:r w:rsidRPr="005B0913">
        <w:rPr>
          <w:lang w:val="en-GB"/>
        </w:rPr>
        <w:t xml:space="preserve">DMP plan </w:t>
      </w:r>
      <w:r w:rsidR="00930145">
        <w:rPr>
          <w:lang w:val="en-GB"/>
        </w:rPr>
        <w:t>HF</w:t>
      </w:r>
      <w:r w:rsidR="00B4479C">
        <w:rPr>
          <w:lang w:val="en-GB"/>
        </w:rPr>
        <w:t>p</w:t>
      </w:r>
      <w:bookmarkStart w:id="0" w:name="_GoBack"/>
      <w:bookmarkEnd w:id="0"/>
      <w:r w:rsidR="00930145">
        <w:rPr>
          <w:lang w:val="en-GB"/>
        </w:rPr>
        <w:t>EF-DIVA</w:t>
      </w:r>
    </w:p>
    <w:p w14:paraId="7CE38688" w14:textId="77777777" w:rsidR="002652B2" w:rsidRDefault="000A658A" w:rsidP="00C373B0">
      <w:pPr>
        <w:pStyle w:val="Titre3"/>
        <w:jc w:val="both"/>
      </w:pPr>
      <w:r>
        <w:t>1. Data description and collection or re-use of existing data</w:t>
      </w:r>
    </w:p>
    <w:p w14:paraId="3FAD0A37" w14:textId="77777777" w:rsidR="002652B2" w:rsidRPr="008F22D4" w:rsidRDefault="000A658A" w:rsidP="00C373B0">
      <w:pPr>
        <w:pStyle w:val="Titre4"/>
        <w:jc w:val="both"/>
        <w:rPr>
          <w:rFonts w:cs="Arial"/>
          <w:sz w:val="20"/>
          <w:szCs w:val="20"/>
        </w:rPr>
      </w:pPr>
      <w:r w:rsidRPr="008F22D4">
        <w:rPr>
          <w:rFonts w:cs="Arial"/>
          <w:sz w:val="20"/>
          <w:szCs w:val="20"/>
        </w:rPr>
        <w:t>1a. How will new data be collected or produced and/or how will existing data be re-used?</w:t>
      </w:r>
    </w:p>
    <w:p w14:paraId="6C6DAEBA" w14:textId="77777777" w:rsidR="002652B2" w:rsidRPr="008F22D4" w:rsidRDefault="002652B2" w:rsidP="00C373B0">
      <w:pPr>
        <w:jc w:val="both"/>
        <w:rPr>
          <w:rFonts w:cs="Arial"/>
          <w:sz w:val="20"/>
        </w:rPr>
      </w:pPr>
    </w:p>
    <w:p w14:paraId="16748AD2" w14:textId="77777777" w:rsidR="00930145" w:rsidRDefault="001121F0" w:rsidP="00C373B0">
      <w:pPr>
        <w:jc w:val="both"/>
        <w:rPr>
          <w:rFonts w:cs="Arial"/>
          <w:sz w:val="20"/>
        </w:rPr>
      </w:pPr>
      <w:r w:rsidRPr="008F22D4">
        <w:rPr>
          <w:rFonts w:cs="Arial"/>
          <w:sz w:val="20"/>
        </w:rPr>
        <w:t xml:space="preserve">The data generated in this project will include </w:t>
      </w:r>
      <w:r w:rsidR="00930145">
        <w:rPr>
          <w:rFonts w:cs="Arial"/>
          <w:sz w:val="20"/>
        </w:rPr>
        <w:t>the following types:</w:t>
      </w:r>
    </w:p>
    <w:p w14:paraId="438A6581" w14:textId="5F7CA3A7" w:rsidR="00930145" w:rsidRDefault="001121F0" w:rsidP="00930145">
      <w:pPr>
        <w:pStyle w:val="Paragraphedeliste"/>
        <w:numPr>
          <w:ilvl w:val="0"/>
          <w:numId w:val="18"/>
        </w:numPr>
        <w:spacing w:before="120" w:after="120"/>
        <w:ind w:left="714" w:hanging="357"/>
        <w:jc w:val="both"/>
        <w:rPr>
          <w:rFonts w:cs="Arial"/>
          <w:sz w:val="20"/>
        </w:rPr>
      </w:pPr>
      <w:r w:rsidRPr="00930145">
        <w:rPr>
          <w:rFonts w:cs="Arial"/>
          <w:i/>
          <w:sz w:val="20"/>
        </w:rPr>
        <w:t xml:space="preserve">numeric </w:t>
      </w:r>
      <w:r w:rsidRPr="00930145">
        <w:rPr>
          <w:rFonts w:cs="Arial"/>
          <w:sz w:val="20"/>
        </w:rPr>
        <w:t xml:space="preserve">(databases of cell expression profiles, spreadsheets of histological and flow cytometric evaluations, </w:t>
      </w:r>
      <w:r w:rsidR="000F77C3">
        <w:rPr>
          <w:rFonts w:cs="Arial"/>
          <w:sz w:val="20"/>
        </w:rPr>
        <w:t>biomarkers</w:t>
      </w:r>
      <w:r w:rsidR="009F13FE">
        <w:rPr>
          <w:rFonts w:cs="Arial"/>
          <w:sz w:val="20"/>
        </w:rPr>
        <w:t>,</w:t>
      </w:r>
      <w:r w:rsidR="00E14129">
        <w:rPr>
          <w:rFonts w:cs="Arial"/>
          <w:sz w:val="20"/>
        </w:rPr>
        <w:t xml:space="preserve"> </w:t>
      </w:r>
      <w:r w:rsidRPr="00930145">
        <w:rPr>
          <w:rFonts w:cs="Arial"/>
          <w:sz w:val="20"/>
        </w:rPr>
        <w:t>and of in vitro cell interaction results</w:t>
      </w:r>
      <w:r w:rsidR="009F13FE">
        <w:rPr>
          <w:rFonts w:cs="Arial"/>
          <w:sz w:val="20"/>
        </w:rPr>
        <w:t>..</w:t>
      </w:r>
      <w:r w:rsidR="00E14129">
        <w:rPr>
          <w:rFonts w:cs="Arial"/>
          <w:sz w:val="20"/>
        </w:rPr>
        <w:t xml:space="preserve">.  </w:t>
      </w:r>
    </w:p>
    <w:p w14:paraId="2D414FF2" w14:textId="2A02FF12" w:rsidR="00930145" w:rsidRDefault="001121F0" w:rsidP="00930145">
      <w:pPr>
        <w:pStyle w:val="Paragraphedeliste"/>
        <w:numPr>
          <w:ilvl w:val="0"/>
          <w:numId w:val="18"/>
        </w:numPr>
        <w:spacing w:before="120" w:after="120"/>
        <w:ind w:left="714" w:hanging="357"/>
        <w:jc w:val="both"/>
        <w:rPr>
          <w:rFonts w:cs="Arial"/>
          <w:sz w:val="20"/>
        </w:rPr>
      </w:pPr>
      <w:r w:rsidRPr="00930145">
        <w:rPr>
          <w:rFonts w:cs="Arial"/>
          <w:i/>
          <w:sz w:val="20"/>
        </w:rPr>
        <w:t>images and video</w:t>
      </w:r>
      <w:r w:rsidRPr="00930145">
        <w:rPr>
          <w:rFonts w:cs="Arial"/>
          <w:sz w:val="20"/>
        </w:rPr>
        <w:t xml:space="preserve"> (cardiac structure and function analyses</w:t>
      </w:r>
      <w:r w:rsidR="009F13FE">
        <w:rPr>
          <w:rFonts w:cs="Arial"/>
          <w:sz w:val="20"/>
        </w:rPr>
        <w:t xml:space="preserve"> by echocardiography and histology)</w:t>
      </w:r>
    </w:p>
    <w:p w14:paraId="5829E952" w14:textId="77777777" w:rsidR="00930145" w:rsidRPr="00930145" w:rsidRDefault="001121F0" w:rsidP="00930145">
      <w:pPr>
        <w:pStyle w:val="Paragraphedeliste"/>
        <w:numPr>
          <w:ilvl w:val="0"/>
          <w:numId w:val="18"/>
        </w:numPr>
        <w:jc w:val="both"/>
        <w:rPr>
          <w:rStyle w:val="Marquedecommentaire"/>
          <w:rFonts w:cs="Arial"/>
          <w:sz w:val="20"/>
          <w:szCs w:val="20"/>
        </w:rPr>
      </w:pPr>
      <w:r w:rsidRPr="00930145">
        <w:rPr>
          <w:rFonts w:cs="Arial"/>
          <w:i/>
          <w:sz w:val="20"/>
        </w:rPr>
        <w:t xml:space="preserve">textual </w:t>
      </w:r>
      <w:r w:rsidRPr="00930145">
        <w:rPr>
          <w:rFonts w:cs="Arial"/>
          <w:sz w:val="20"/>
        </w:rPr>
        <w:t>(documents reporting on the results and conclusions (.doc, .pdf).</w:t>
      </w:r>
    </w:p>
    <w:p w14:paraId="46D5121A" w14:textId="58C4E69C" w:rsidR="00D25953" w:rsidRPr="00930145" w:rsidRDefault="00930145" w:rsidP="00930145">
      <w:pPr>
        <w:jc w:val="both"/>
        <w:rPr>
          <w:rFonts w:cs="Arial"/>
          <w:sz w:val="20"/>
        </w:rPr>
      </w:pPr>
      <w:r>
        <w:rPr>
          <w:rFonts w:cs="Arial"/>
          <w:sz w:val="20"/>
        </w:rPr>
        <w:t>O</w:t>
      </w:r>
      <w:r w:rsidR="00B23D30" w:rsidRPr="00930145">
        <w:rPr>
          <w:rFonts w:cs="Arial"/>
          <w:sz w:val="20"/>
        </w:rPr>
        <w:t xml:space="preserve">ur project will entail data collection from </w:t>
      </w:r>
      <w:r w:rsidR="00B23D30" w:rsidRPr="00930145">
        <w:rPr>
          <w:rFonts w:cs="Arial"/>
          <w:i/>
          <w:sz w:val="20"/>
        </w:rPr>
        <w:t>in vivo</w:t>
      </w:r>
      <w:r w:rsidR="00B23D30" w:rsidRPr="00930145">
        <w:rPr>
          <w:rFonts w:cs="Arial"/>
          <w:sz w:val="20"/>
        </w:rPr>
        <w:t xml:space="preserve">, </w:t>
      </w:r>
      <w:r w:rsidR="00B23D30" w:rsidRPr="00930145">
        <w:rPr>
          <w:rFonts w:cs="Arial"/>
          <w:i/>
          <w:sz w:val="20"/>
        </w:rPr>
        <w:t>ex vivo</w:t>
      </w:r>
      <w:r w:rsidR="00B23D30" w:rsidRPr="00930145">
        <w:rPr>
          <w:rFonts w:cs="Arial"/>
          <w:sz w:val="20"/>
        </w:rPr>
        <w:t xml:space="preserve"> and </w:t>
      </w:r>
      <w:r w:rsidR="00B23D30" w:rsidRPr="00930145">
        <w:rPr>
          <w:rFonts w:cs="Arial"/>
          <w:i/>
          <w:sz w:val="20"/>
        </w:rPr>
        <w:t>in vitro</w:t>
      </w:r>
      <w:r w:rsidR="00B23D30" w:rsidRPr="00930145">
        <w:rPr>
          <w:rFonts w:cs="Arial"/>
          <w:sz w:val="20"/>
        </w:rPr>
        <w:t xml:space="preserve"> experiments</w:t>
      </w:r>
      <w:r w:rsidR="00D25953" w:rsidRPr="00930145">
        <w:rPr>
          <w:rFonts w:cs="Arial"/>
          <w:sz w:val="20"/>
        </w:rPr>
        <w:t xml:space="preserve">, and </w:t>
      </w:r>
      <w:r w:rsidR="00D25953" w:rsidRPr="00930145">
        <w:rPr>
          <w:rFonts w:cs="Arial"/>
          <w:i/>
          <w:sz w:val="20"/>
        </w:rPr>
        <w:t>ex vivo</w:t>
      </w:r>
      <w:r w:rsidR="00D25953" w:rsidRPr="00930145">
        <w:rPr>
          <w:rFonts w:cs="Arial"/>
          <w:sz w:val="20"/>
        </w:rPr>
        <w:t xml:space="preserve"> data from clinical samples</w:t>
      </w:r>
      <w:r w:rsidR="00B23D30" w:rsidRPr="00930145">
        <w:rPr>
          <w:rFonts w:cs="Arial"/>
          <w:sz w:val="20"/>
        </w:rPr>
        <w:t>.</w:t>
      </w:r>
      <w:r w:rsidR="001121F0" w:rsidRPr="00930145">
        <w:rPr>
          <w:rFonts w:cs="Arial"/>
          <w:sz w:val="20"/>
        </w:rPr>
        <w:t xml:space="preserve"> Historical data, produced in the period 20</w:t>
      </w:r>
      <w:r>
        <w:rPr>
          <w:rFonts w:cs="Arial"/>
          <w:sz w:val="20"/>
        </w:rPr>
        <w:t>21</w:t>
      </w:r>
      <w:r w:rsidR="001121F0" w:rsidRPr="00930145">
        <w:rPr>
          <w:rFonts w:cs="Arial"/>
          <w:sz w:val="20"/>
        </w:rPr>
        <w:t>-202</w:t>
      </w:r>
      <w:r>
        <w:rPr>
          <w:rFonts w:cs="Arial"/>
          <w:sz w:val="20"/>
        </w:rPr>
        <w:t>4</w:t>
      </w:r>
      <w:r w:rsidR="001121F0" w:rsidRPr="00930145">
        <w:rPr>
          <w:rFonts w:cs="Arial"/>
          <w:sz w:val="20"/>
        </w:rPr>
        <w:t xml:space="preserve">, will be re-used where necessary to keep in line with the 3Rs guiding experimental animal use notably for the </w:t>
      </w:r>
      <w:r>
        <w:rPr>
          <w:rFonts w:cs="Arial"/>
          <w:sz w:val="20"/>
        </w:rPr>
        <w:t xml:space="preserve">HFpEF </w:t>
      </w:r>
      <w:r w:rsidR="001121F0" w:rsidRPr="00930145">
        <w:rPr>
          <w:rFonts w:cs="Arial"/>
          <w:sz w:val="20"/>
        </w:rPr>
        <w:t>mouse model</w:t>
      </w:r>
      <w:r>
        <w:rPr>
          <w:rFonts w:cs="Arial"/>
          <w:sz w:val="20"/>
        </w:rPr>
        <w:t>s</w:t>
      </w:r>
      <w:r w:rsidR="001121F0" w:rsidRPr="00930145">
        <w:rPr>
          <w:rFonts w:cs="Arial"/>
          <w:sz w:val="20"/>
        </w:rPr>
        <w:t xml:space="preserve">. No constraints </w:t>
      </w:r>
      <w:r w:rsidR="008E7B7E" w:rsidRPr="00930145">
        <w:rPr>
          <w:rFonts w:cs="Arial"/>
          <w:sz w:val="20"/>
        </w:rPr>
        <w:t xml:space="preserve">are </w:t>
      </w:r>
      <w:r w:rsidR="001121F0" w:rsidRPr="00930145">
        <w:rPr>
          <w:rFonts w:cs="Arial"/>
          <w:sz w:val="20"/>
        </w:rPr>
        <w:t>envisaged on such internal reuse of laboratory-generated data.</w:t>
      </w:r>
    </w:p>
    <w:p w14:paraId="77244516" w14:textId="1A261477" w:rsidR="002652B2" w:rsidRDefault="008F1F69" w:rsidP="00C373B0">
      <w:pPr>
        <w:spacing w:before="120"/>
        <w:jc w:val="both"/>
        <w:rPr>
          <w:rFonts w:cs="Arial"/>
          <w:sz w:val="20"/>
        </w:rPr>
      </w:pPr>
      <w:r w:rsidRPr="008F22D4">
        <w:rPr>
          <w:rFonts w:cs="Arial"/>
          <w:sz w:val="20"/>
        </w:rPr>
        <w:t xml:space="preserve">Data provenance will be documented in the file </w:t>
      </w:r>
      <w:r w:rsidR="00A438FA">
        <w:rPr>
          <w:rFonts w:cs="Arial"/>
          <w:sz w:val="20"/>
        </w:rPr>
        <w:t>name</w:t>
      </w:r>
      <w:r w:rsidRPr="008F22D4">
        <w:rPr>
          <w:rFonts w:cs="Arial"/>
          <w:sz w:val="20"/>
        </w:rPr>
        <w:t xml:space="preserve"> such as: </w:t>
      </w:r>
      <w:r w:rsidRPr="008F22D4">
        <w:rPr>
          <w:rFonts w:cs="Arial"/>
          <w:i/>
          <w:sz w:val="20"/>
        </w:rPr>
        <w:t>Aquisitiondate</w:t>
      </w:r>
      <w:r w:rsidRPr="008F22D4">
        <w:rPr>
          <w:rFonts w:cs="Arial"/>
          <w:sz w:val="20"/>
        </w:rPr>
        <w:t>-Echo-</w:t>
      </w:r>
      <w:r w:rsidR="00E06E17">
        <w:rPr>
          <w:rFonts w:cs="Arial"/>
          <w:sz w:val="20"/>
        </w:rPr>
        <w:t>4</w:t>
      </w:r>
      <w:r w:rsidRPr="008F22D4">
        <w:rPr>
          <w:rFonts w:cs="Arial"/>
          <w:sz w:val="20"/>
        </w:rPr>
        <w:t>wks-</w:t>
      </w:r>
      <w:r w:rsidR="00A438FA">
        <w:rPr>
          <w:rFonts w:cs="Arial"/>
          <w:sz w:val="20"/>
        </w:rPr>
        <w:t>mDIVA</w:t>
      </w:r>
      <w:r w:rsidRPr="008F22D4">
        <w:rPr>
          <w:rFonts w:cs="Arial"/>
          <w:sz w:val="20"/>
        </w:rPr>
        <w:t xml:space="preserve">.xls; </w:t>
      </w:r>
      <w:r w:rsidRPr="008F22D4">
        <w:rPr>
          <w:rFonts w:cs="Arial"/>
          <w:i/>
          <w:sz w:val="20"/>
        </w:rPr>
        <w:t>Aquisitiondate-</w:t>
      </w:r>
      <w:r w:rsidRPr="00A438FA">
        <w:rPr>
          <w:rFonts w:cs="Arial"/>
          <w:sz w:val="20"/>
        </w:rPr>
        <w:t>IHC-CD68</w:t>
      </w:r>
      <w:r w:rsidR="00A438FA" w:rsidRPr="00A438FA">
        <w:rPr>
          <w:rFonts w:cs="Arial"/>
          <w:sz w:val="20"/>
        </w:rPr>
        <w:t xml:space="preserve"> </w:t>
      </w:r>
      <w:r w:rsidRPr="00A438FA">
        <w:rPr>
          <w:rFonts w:cs="Arial"/>
          <w:sz w:val="20"/>
        </w:rPr>
        <w:t>-20x-</w:t>
      </w:r>
      <w:r w:rsidR="00A438FA" w:rsidRPr="00A438FA">
        <w:rPr>
          <w:rFonts w:cs="Arial"/>
          <w:sz w:val="20"/>
        </w:rPr>
        <w:t>mDIVA</w:t>
      </w:r>
      <w:r w:rsidRPr="00A438FA">
        <w:rPr>
          <w:rFonts w:cs="Arial"/>
          <w:sz w:val="20"/>
        </w:rPr>
        <w:t>.xls</w:t>
      </w:r>
      <w:r w:rsidRPr="008F22D4">
        <w:rPr>
          <w:rFonts w:cs="Arial"/>
          <w:i/>
          <w:sz w:val="20"/>
        </w:rPr>
        <w:t>; Aquisitiondate</w:t>
      </w:r>
      <w:r w:rsidRPr="008F22D4">
        <w:rPr>
          <w:rFonts w:cs="Arial"/>
          <w:sz w:val="20"/>
        </w:rPr>
        <w:t>-</w:t>
      </w:r>
      <w:r w:rsidR="00A438FA">
        <w:rPr>
          <w:rFonts w:cs="Arial"/>
          <w:sz w:val="20"/>
        </w:rPr>
        <w:t>ELISA</w:t>
      </w:r>
      <w:r w:rsidRPr="008F22D4">
        <w:rPr>
          <w:rFonts w:cs="Arial"/>
          <w:sz w:val="20"/>
        </w:rPr>
        <w:t>-</w:t>
      </w:r>
      <w:r w:rsidR="00E06E17">
        <w:rPr>
          <w:rFonts w:cs="Arial"/>
          <w:sz w:val="20"/>
        </w:rPr>
        <w:t>4</w:t>
      </w:r>
      <w:r w:rsidRPr="008F22D4">
        <w:rPr>
          <w:rFonts w:cs="Arial"/>
          <w:sz w:val="20"/>
        </w:rPr>
        <w:t>wks-</w:t>
      </w:r>
      <w:r w:rsidR="00A438FA">
        <w:rPr>
          <w:rFonts w:cs="Arial"/>
          <w:sz w:val="20"/>
        </w:rPr>
        <w:t>mDIVA</w:t>
      </w:r>
      <w:r w:rsidR="001121F0" w:rsidRPr="008F22D4">
        <w:rPr>
          <w:rFonts w:cs="Arial"/>
          <w:sz w:val="20"/>
        </w:rPr>
        <w:t>.</w:t>
      </w:r>
      <w:r w:rsidR="00E13FC2" w:rsidRPr="008F22D4">
        <w:rPr>
          <w:rFonts w:cs="Arial"/>
          <w:sz w:val="20"/>
        </w:rPr>
        <w:t>xls</w:t>
      </w:r>
    </w:p>
    <w:p w14:paraId="41EBDCE4" w14:textId="02E071C9" w:rsidR="006630EF" w:rsidRPr="008F22D4" w:rsidRDefault="006630EF" w:rsidP="00C373B0">
      <w:pPr>
        <w:spacing w:before="120"/>
        <w:jc w:val="both"/>
        <w:rPr>
          <w:rFonts w:cs="Arial"/>
          <w:sz w:val="20"/>
        </w:rPr>
      </w:pPr>
      <w:r>
        <w:rPr>
          <w:rFonts w:cs="Arial"/>
          <w:sz w:val="20"/>
        </w:rPr>
        <w:t>Clinical data will be handled by each PI according to national legislation on handling and sharing of protected data (see section 4A).</w:t>
      </w:r>
    </w:p>
    <w:p w14:paraId="457B4E6F" w14:textId="77777777" w:rsidR="002652B2" w:rsidRPr="008F22D4" w:rsidRDefault="000A658A" w:rsidP="00C373B0">
      <w:pPr>
        <w:pStyle w:val="Titre4"/>
        <w:jc w:val="both"/>
        <w:rPr>
          <w:rFonts w:cs="Arial"/>
          <w:sz w:val="20"/>
          <w:szCs w:val="20"/>
        </w:rPr>
      </w:pPr>
      <w:r w:rsidRPr="008F22D4">
        <w:rPr>
          <w:rFonts w:cs="Arial"/>
          <w:sz w:val="20"/>
          <w:szCs w:val="20"/>
        </w:rPr>
        <w:t>1b. What data (for example the kind, formats, and volumes), will be collected or produced?</w:t>
      </w:r>
    </w:p>
    <w:p w14:paraId="267CD277" w14:textId="77777777" w:rsidR="002652B2" w:rsidRPr="008F22D4" w:rsidRDefault="002652B2" w:rsidP="00C373B0">
      <w:pPr>
        <w:jc w:val="both"/>
        <w:rPr>
          <w:rFonts w:cs="Arial"/>
          <w:sz w:val="20"/>
        </w:rPr>
      </w:pPr>
    </w:p>
    <w:p w14:paraId="1DA2E66A" w14:textId="688FFB06" w:rsidR="008E7374" w:rsidRPr="008F22D4" w:rsidRDefault="008E7374" w:rsidP="00C373B0">
      <w:pPr>
        <w:spacing w:before="120"/>
        <w:jc w:val="both"/>
        <w:rPr>
          <w:rFonts w:cs="Arial"/>
          <w:sz w:val="20"/>
        </w:rPr>
      </w:pPr>
      <w:r w:rsidRPr="008F22D4">
        <w:rPr>
          <w:rFonts w:cs="Arial"/>
          <w:sz w:val="20"/>
        </w:rPr>
        <w:t xml:space="preserve">The </w:t>
      </w:r>
      <w:r w:rsidRPr="008F22D4">
        <w:rPr>
          <w:rFonts w:cs="Arial"/>
          <w:i/>
          <w:sz w:val="20"/>
        </w:rPr>
        <w:t>in vivo</w:t>
      </w:r>
      <w:r w:rsidRPr="008F22D4">
        <w:rPr>
          <w:rFonts w:cs="Arial"/>
          <w:sz w:val="20"/>
        </w:rPr>
        <w:t xml:space="preserve"> data will include: echocardiography, </w:t>
      </w:r>
      <w:r w:rsidR="00A438FA">
        <w:rPr>
          <w:rFonts w:cs="Arial"/>
          <w:sz w:val="20"/>
        </w:rPr>
        <w:t xml:space="preserve">exercise tolerance, blood pressure, body weight gain, </w:t>
      </w:r>
      <w:r w:rsidRPr="008F22D4">
        <w:rPr>
          <w:rFonts w:cs="Arial"/>
          <w:sz w:val="20"/>
        </w:rPr>
        <w:t>blood flow cytometry, plasma dosage by ELISA or Multiplex arrays of cytokines or antibodies, and morphometry</w:t>
      </w:r>
      <w:r w:rsidR="004D3C9A">
        <w:rPr>
          <w:rFonts w:cs="Arial"/>
          <w:sz w:val="20"/>
        </w:rPr>
        <w:t xml:space="preserve">, as well as bulk </w:t>
      </w:r>
      <w:proofErr w:type="spellStart"/>
      <w:r w:rsidR="004D3C9A">
        <w:rPr>
          <w:rFonts w:cs="Arial"/>
          <w:sz w:val="20"/>
        </w:rPr>
        <w:t>RNAseq</w:t>
      </w:r>
      <w:proofErr w:type="spellEnd"/>
      <w:r w:rsidRPr="008F22D4">
        <w:rPr>
          <w:rFonts w:cs="Arial"/>
          <w:sz w:val="20"/>
        </w:rPr>
        <w:t xml:space="preserve">. The </w:t>
      </w:r>
      <w:r w:rsidR="00A438FA">
        <w:rPr>
          <w:rFonts w:cs="Arial"/>
          <w:sz w:val="20"/>
        </w:rPr>
        <w:t>file format</w:t>
      </w:r>
      <w:r w:rsidRPr="008F22D4">
        <w:rPr>
          <w:rFonts w:cs="Arial"/>
          <w:sz w:val="20"/>
        </w:rPr>
        <w:t xml:space="preserve"> used for data compilation and statistical analysis is principally </w:t>
      </w:r>
      <w:r w:rsidRPr="008F22D4">
        <w:rPr>
          <w:rFonts w:cs="Arial"/>
          <w:b/>
          <w:sz w:val="20"/>
        </w:rPr>
        <w:t>excel</w:t>
      </w:r>
      <w:r w:rsidRPr="008F22D4">
        <w:rPr>
          <w:rFonts w:cs="Arial"/>
          <w:sz w:val="20"/>
        </w:rPr>
        <w:t xml:space="preserve"> spreadsheets (.</w:t>
      </w:r>
      <w:proofErr w:type="spellStart"/>
      <w:r w:rsidRPr="008F22D4">
        <w:rPr>
          <w:rFonts w:cs="Arial"/>
          <w:sz w:val="20"/>
        </w:rPr>
        <w:t>xls</w:t>
      </w:r>
      <w:proofErr w:type="spellEnd"/>
      <w:r w:rsidRPr="008F22D4">
        <w:rPr>
          <w:rFonts w:cs="Arial"/>
          <w:sz w:val="20"/>
        </w:rPr>
        <w:t xml:space="preserve">) and </w:t>
      </w:r>
      <w:r w:rsidRPr="008F22D4">
        <w:rPr>
          <w:rFonts w:cs="Arial"/>
          <w:b/>
          <w:sz w:val="20"/>
        </w:rPr>
        <w:t xml:space="preserve">prism </w:t>
      </w:r>
      <w:r w:rsidRPr="008F22D4">
        <w:rPr>
          <w:rFonts w:cs="Arial"/>
          <w:sz w:val="20"/>
        </w:rPr>
        <w:t>(.</w:t>
      </w:r>
      <w:proofErr w:type="spellStart"/>
      <w:r w:rsidRPr="008F22D4">
        <w:rPr>
          <w:rFonts w:cs="Arial"/>
          <w:sz w:val="20"/>
        </w:rPr>
        <w:t>pzfx</w:t>
      </w:r>
      <w:proofErr w:type="spellEnd"/>
      <w:r w:rsidRPr="008F22D4">
        <w:rPr>
          <w:rFonts w:cs="Arial"/>
          <w:sz w:val="20"/>
        </w:rPr>
        <w:t>).</w:t>
      </w:r>
      <w:r w:rsidR="004D3C9A">
        <w:rPr>
          <w:rFonts w:cs="Arial"/>
          <w:sz w:val="20"/>
        </w:rPr>
        <w:t xml:space="preserve"> </w:t>
      </w:r>
      <w:r w:rsidR="004D3C9A" w:rsidRPr="008F22D4">
        <w:rPr>
          <w:rFonts w:cs="Arial"/>
          <w:sz w:val="20"/>
        </w:rPr>
        <w:t>For expression analyses</w:t>
      </w:r>
      <w:r w:rsidR="004D3C9A">
        <w:rPr>
          <w:rFonts w:cs="Arial"/>
          <w:sz w:val="20"/>
        </w:rPr>
        <w:t>,</w:t>
      </w:r>
      <w:r w:rsidR="004D3C9A" w:rsidRPr="008F22D4">
        <w:rPr>
          <w:rFonts w:cs="Arial"/>
          <w:sz w:val="20"/>
        </w:rPr>
        <w:t xml:space="preserve"> we will commit to standards accepted by data repositories </w:t>
      </w:r>
      <w:r w:rsidR="00650914">
        <w:rPr>
          <w:rFonts w:cs="Arial"/>
          <w:sz w:val="20"/>
        </w:rPr>
        <w:t xml:space="preserve">(fq.gz.) </w:t>
      </w:r>
      <w:r w:rsidR="004D3C9A" w:rsidRPr="008F22D4">
        <w:rPr>
          <w:rFonts w:cs="Arial"/>
          <w:sz w:val="20"/>
        </w:rPr>
        <w:t>to facilitate sharing and long-term re-use of data.</w:t>
      </w:r>
    </w:p>
    <w:p w14:paraId="0D6E396B" w14:textId="20EFD602" w:rsidR="008E7374" w:rsidRPr="008F22D4" w:rsidRDefault="008E7374" w:rsidP="00C373B0">
      <w:pPr>
        <w:spacing w:before="120"/>
        <w:jc w:val="both"/>
        <w:rPr>
          <w:rFonts w:cs="Arial"/>
          <w:sz w:val="20"/>
        </w:rPr>
      </w:pPr>
      <w:r w:rsidRPr="008F22D4">
        <w:rPr>
          <w:rFonts w:cs="Arial"/>
          <w:sz w:val="20"/>
        </w:rPr>
        <w:t xml:space="preserve">The </w:t>
      </w:r>
      <w:r w:rsidRPr="008F22D4">
        <w:rPr>
          <w:rFonts w:cs="Arial"/>
          <w:i/>
          <w:sz w:val="20"/>
        </w:rPr>
        <w:t>ex vivo</w:t>
      </w:r>
      <w:r w:rsidRPr="008F22D4">
        <w:rPr>
          <w:rFonts w:cs="Arial"/>
          <w:sz w:val="20"/>
        </w:rPr>
        <w:t xml:space="preserve"> data will include cardiac flow cytometry, cardiac single cell </w:t>
      </w:r>
      <w:proofErr w:type="spellStart"/>
      <w:r w:rsidRPr="008F22D4">
        <w:rPr>
          <w:rFonts w:cs="Arial"/>
          <w:sz w:val="20"/>
        </w:rPr>
        <w:t>RNAseq</w:t>
      </w:r>
      <w:proofErr w:type="spellEnd"/>
      <w:r w:rsidRPr="008F22D4">
        <w:rPr>
          <w:rFonts w:cs="Arial"/>
          <w:sz w:val="20"/>
        </w:rPr>
        <w:t xml:space="preserve"> or bulk </w:t>
      </w:r>
      <w:proofErr w:type="spellStart"/>
      <w:r w:rsidRPr="008F22D4">
        <w:rPr>
          <w:rFonts w:cs="Arial"/>
          <w:sz w:val="20"/>
        </w:rPr>
        <w:t>RNAseq</w:t>
      </w:r>
      <w:proofErr w:type="spellEnd"/>
      <w:r w:rsidRPr="008F22D4">
        <w:rPr>
          <w:rFonts w:cs="Arial"/>
          <w:sz w:val="20"/>
        </w:rPr>
        <w:t xml:space="preserve">, tissue qPCR, tissue </w:t>
      </w:r>
      <w:r w:rsidR="008E7B7E" w:rsidRPr="008F22D4">
        <w:rPr>
          <w:rFonts w:cs="Arial"/>
          <w:sz w:val="20"/>
        </w:rPr>
        <w:t xml:space="preserve">homogenate </w:t>
      </w:r>
      <w:r w:rsidRPr="008F22D4">
        <w:rPr>
          <w:rFonts w:cs="Arial"/>
          <w:sz w:val="20"/>
        </w:rPr>
        <w:t xml:space="preserve">ELISAs, histology (light microscopy), immunohistochemistry (fluorescence microscopy, confocal imaging, and </w:t>
      </w:r>
      <w:proofErr w:type="spellStart"/>
      <w:r w:rsidRPr="008F22D4">
        <w:rPr>
          <w:rFonts w:cs="Arial"/>
          <w:sz w:val="20"/>
        </w:rPr>
        <w:t>lightsheet</w:t>
      </w:r>
      <w:proofErr w:type="spellEnd"/>
      <w:r w:rsidRPr="008F22D4">
        <w:rPr>
          <w:rFonts w:cs="Arial"/>
          <w:sz w:val="20"/>
        </w:rPr>
        <w:t xml:space="preserve"> imaging), western blot, and biochemical assays. The </w:t>
      </w:r>
      <w:r w:rsidR="00A438FA">
        <w:rPr>
          <w:rFonts w:cs="Arial"/>
          <w:sz w:val="20"/>
        </w:rPr>
        <w:t xml:space="preserve">file format </w:t>
      </w:r>
      <w:r w:rsidRPr="008F22D4">
        <w:rPr>
          <w:rFonts w:cs="Arial"/>
          <w:sz w:val="20"/>
        </w:rPr>
        <w:t xml:space="preserve">used for data compilation and statistical analysis is principally </w:t>
      </w:r>
      <w:r w:rsidRPr="008F22D4">
        <w:rPr>
          <w:rFonts w:cs="Arial"/>
          <w:b/>
          <w:sz w:val="20"/>
        </w:rPr>
        <w:t>excel</w:t>
      </w:r>
      <w:r w:rsidRPr="008F22D4">
        <w:rPr>
          <w:rFonts w:cs="Arial"/>
          <w:sz w:val="20"/>
        </w:rPr>
        <w:t xml:space="preserve"> spreadsheets (.</w:t>
      </w:r>
      <w:proofErr w:type="spellStart"/>
      <w:r w:rsidRPr="008F22D4">
        <w:rPr>
          <w:rFonts w:cs="Arial"/>
          <w:sz w:val="20"/>
        </w:rPr>
        <w:t>xls</w:t>
      </w:r>
      <w:proofErr w:type="spellEnd"/>
      <w:r w:rsidRPr="008F22D4">
        <w:rPr>
          <w:rFonts w:cs="Arial"/>
          <w:sz w:val="20"/>
        </w:rPr>
        <w:t xml:space="preserve">) and </w:t>
      </w:r>
      <w:r w:rsidRPr="008F22D4">
        <w:rPr>
          <w:rFonts w:cs="Arial"/>
          <w:b/>
          <w:sz w:val="20"/>
        </w:rPr>
        <w:t xml:space="preserve">prism </w:t>
      </w:r>
      <w:r w:rsidRPr="008F22D4">
        <w:rPr>
          <w:rFonts w:cs="Arial"/>
          <w:sz w:val="20"/>
        </w:rPr>
        <w:t>(.</w:t>
      </w:r>
      <w:proofErr w:type="spellStart"/>
      <w:r w:rsidRPr="008F22D4">
        <w:rPr>
          <w:rFonts w:cs="Arial"/>
          <w:sz w:val="20"/>
        </w:rPr>
        <w:t>pzfx</w:t>
      </w:r>
      <w:proofErr w:type="spellEnd"/>
      <w:r w:rsidRPr="008F22D4">
        <w:rPr>
          <w:rFonts w:cs="Arial"/>
          <w:sz w:val="20"/>
        </w:rPr>
        <w:t>) for numerical data</w:t>
      </w:r>
      <w:r w:rsidR="009F13FE">
        <w:rPr>
          <w:rFonts w:cs="Arial"/>
          <w:sz w:val="20"/>
        </w:rPr>
        <w:t>.</w:t>
      </w:r>
      <w:r w:rsidR="009F13FE">
        <w:rPr>
          <w:rFonts w:cs="Arial"/>
          <w:sz w:val="20"/>
        </w:rPr>
        <w:t xml:space="preserve"> </w:t>
      </w:r>
      <w:proofErr w:type="gramStart"/>
      <w:r w:rsidR="009F13FE">
        <w:rPr>
          <w:rFonts w:cs="Arial"/>
          <w:sz w:val="20"/>
        </w:rPr>
        <w:t>F</w:t>
      </w:r>
      <w:r w:rsidR="00895282" w:rsidRPr="008F22D4">
        <w:rPr>
          <w:rFonts w:cs="Arial"/>
          <w:sz w:val="20"/>
        </w:rPr>
        <w:t>or</w:t>
      </w:r>
      <w:proofErr w:type="gramEnd"/>
      <w:r w:rsidR="00895282" w:rsidRPr="008F22D4">
        <w:rPr>
          <w:rFonts w:cs="Arial"/>
          <w:sz w:val="20"/>
        </w:rPr>
        <w:t xml:space="preserve"> imaging data</w:t>
      </w:r>
      <w:r w:rsidR="004D3C9A">
        <w:rPr>
          <w:rFonts w:cs="Arial"/>
          <w:sz w:val="20"/>
        </w:rPr>
        <w:t xml:space="preserve"> </w:t>
      </w:r>
      <w:r w:rsidR="009F13FE">
        <w:rPr>
          <w:rFonts w:cs="Arial"/>
          <w:sz w:val="20"/>
        </w:rPr>
        <w:t xml:space="preserve">we will use </w:t>
      </w:r>
      <w:r w:rsidR="004D3C9A">
        <w:rPr>
          <w:rFonts w:cs="Arial"/>
          <w:sz w:val="20"/>
        </w:rPr>
        <w:t>ImageJ/</w:t>
      </w:r>
      <w:proofErr w:type="spellStart"/>
      <w:r w:rsidR="004D3C9A">
        <w:rPr>
          <w:rFonts w:cs="Arial"/>
          <w:sz w:val="20"/>
        </w:rPr>
        <w:t>Imaris</w:t>
      </w:r>
      <w:proofErr w:type="spellEnd"/>
      <w:r w:rsidR="004D3C9A">
        <w:rPr>
          <w:rFonts w:cs="Arial"/>
          <w:sz w:val="20"/>
        </w:rPr>
        <w:t xml:space="preserve"> compatible formats</w:t>
      </w:r>
      <w:r w:rsidR="00895282" w:rsidRPr="008F22D4">
        <w:rPr>
          <w:rFonts w:cs="Arial"/>
          <w:sz w:val="20"/>
        </w:rPr>
        <w:t xml:space="preserve"> </w:t>
      </w:r>
      <w:r w:rsidRPr="008F22D4">
        <w:rPr>
          <w:rFonts w:cs="Arial"/>
          <w:sz w:val="20"/>
        </w:rPr>
        <w:t>(</w:t>
      </w:r>
      <w:r w:rsidR="006A371A" w:rsidRPr="008F22D4">
        <w:rPr>
          <w:rFonts w:cs="Arial"/>
          <w:sz w:val="20"/>
        </w:rPr>
        <w:t>.</w:t>
      </w:r>
      <w:proofErr w:type="spellStart"/>
      <w:r w:rsidR="006A371A" w:rsidRPr="008F22D4">
        <w:rPr>
          <w:rFonts w:cs="Arial"/>
          <w:sz w:val="20"/>
        </w:rPr>
        <w:t>ims</w:t>
      </w:r>
      <w:proofErr w:type="spellEnd"/>
      <w:r w:rsidR="006A371A" w:rsidRPr="008F22D4">
        <w:rPr>
          <w:rFonts w:cs="Arial"/>
          <w:sz w:val="20"/>
        </w:rPr>
        <w:t xml:space="preserve">; </w:t>
      </w:r>
      <w:r w:rsidRPr="008F22D4">
        <w:rPr>
          <w:rFonts w:cs="Arial"/>
          <w:sz w:val="20"/>
        </w:rPr>
        <w:t>.</w:t>
      </w:r>
      <w:proofErr w:type="spellStart"/>
      <w:r w:rsidRPr="008F22D4">
        <w:rPr>
          <w:rFonts w:cs="Arial"/>
          <w:sz w:val="20"/>
        </w:rPr>
        <w:t>tif</w:t>
      </w:r>
      <w:proofErr w:type="spellEnd"/>
      <w:r w:rsidRPr="008F22D4">
        <w:rPr>
          <w:rFonts w:cs="Arial"/>
          <w:sz w:val="20"/>
        </w:rPr>
        <w:t xml:space="preserve"> </w:t>
      </w:r>
      <w:r w:rsidR="004D3C9A">
        <w:rPr>
          <w:rFonts w:cs="Arial"/>
          <w:sz w:val="20"/>
        </w:rPr>
        <w:t>, .jpeg</w:t>
      </w:r>
      <w:r w:rsidR="007027DA">
        <w:rPr>
          <w:rFonts w:cs="Arial"/>
          <w:sz w:val="20"/>
        </w:rPr>
        <w:t>, .</w:t>
      </w:r>
      <w:proofErr w:type="spellStart"/>
      <w:r w:rsidR="007027DA">
        <w:rPr>
          <w:rFonts w:cs="Arial"/>
          <w:sz w:val="20"/>
        </w:rPr>
        <w:t>zvi</w:t>
      </w:r>
      <w:proofErr w:type="spellEnd"/>
      <w:r w:rsidR="007027DA">
        <w:rPr>
          <w:rFonts w:cs="Arial"/>
          <w:sz w:val="20"/>
        </w:rPr>
        <w:t xml:space="preserve"> </w:t>
      </w:r>
      <w:r w:rsidR="004D3C9A">
        <w:rPr>
          <w:rFonts w:cs="Arial"/>
          <w:sz w:val="20"/>
        </w:rPr>
        <w:t xml:space="preserve"> </w:t>
      </w:r>
      <w:r w:rsidRPr="008F22D4">
        <w:rPr>
          <w:rFonts w:cs="Arial"/>
          <w:sz w:val="20"/>
        </w:rPr>
        <w:t>or .</w:t>
      </w:r>
      <w:proofErr w:type="spellStart"/>
      <w:r w:rsidRPr="008F22D4">
        <w:rPr>
          <w:rFonts w:cs="Arial"/>
          <w:sz w:val="20"/>
        </w:rPr>
        <w:t>avi</w:t>
      </w:r>
      <w:proofErr w:type="spellEnd"/>
      <w:r w:rsidRPr="008F22D4">
        <w:rPr>
          <w:rFonts w:cs="Arial"/>
          <w:sz w:val="20"/>
        </w:rPr>
        <w:t>)</w:t>
      </w:r>
      <w:r w:rsidR="009F13FE">
        <w:rPr>
          <w:rFonts w:cs="Arial"/>
          <w:sz w:val="20"/>
        </w:rPr>
        <w:t xml:space="preserve">, for echocardiography we will use software specific </w:t>
      </w:r>
      <w:proofErr w:type="spellStart"/>
      <w:r w:rsidR="009F13FE">
        <w:rPr>
          <w:rFonts w:cs="Arial"/>
          <w:sz w:val="20"/>
        </w:rPr>
        <w:t>dataoutput</w:t>
      </w:r>
      <w:proofErr w:type="spellEnd"/>
      <w:r w:rsidR="009F13FE">
        <w:rPr>
          <w:rFonts w:cs="Arial"/>
          <w:sz w:val="20"/>
        </w:rPr>
        <w:t xml:space="preserve"> which is summarized in excel spreadsheets (DICOM; </w:t>
      </w:r>
      <w:r w:rsidR="009F13FE" w:rsidRPr="008F22D4">
        <w:rPr>
          <w:rFonts w:cs="Arial"/>
          <w:sz w:val="20"/>
        </w:rPr>
        <w:t>(.</w:t>
      </w:r>
      <w:proofErr w:type="spellStart"/>
      <w:r w:rsidR="009F13FE" w:rsidRPr="008F22D4">
        <w:rPr>
          <w:rFonts w:cs="Arial"/>
          <w:sz w:val="20"/>
        </w:rPr>
        <w:t>xls</w:t>
      </w:r>
      <w:proofErr w:type="spellEnd"/>
      <w:r w:rsidR="009F13FE">
        <w:rPr>
          <w:rFonts w:cs="Arial"/>
          <w:sz w:val="20"/>
        </w:rPr>
        <w:t xml:space="preserve">). and for </w:t>
      </w:r>
      <w:r w:rsidR="009F13FE" w:rsidRPr="00930145">
        <w:rPr>
          <w:rFonts w:cs="Arial"/>
          <w:sz w:val="20"/>
        </w:rPr>
        <w:t xml:space="preserve">flow cytometric evaluations </w:t>
      </w:r>
      <w:r w:rsidR="009F13FE">
        <w:rPr>
          <w:rFonts w:cs="Arial"/>
          <w:sz w:val="20"/>
        </w:rPr>
        <w:t xml:space="preserve">we will use </w:t>
      </w:r>
      <w:r w:rsidR="009F13FE" w:rsidRPr="008F22D4">
        <w:rPr>
          <w:rFonts w:cs="Arial"/>
          <w:b/>
          <w:sz w:val="20"/>
        </w:rPr>
        <w:t>excel</w:t>
      </w:r>
      <w:r w:rsidR="009F13FE" w:rsidRPr="008F22D4">
        <w:rPr>
          <w:rFonts w:cs="Arial"/>
          <w:sz w:val="20"/>
        </w:rPr>
        <w:t xml:space="preserve"> spreadsheets </w:t>
      </w:r>
      <w:r w:rsidR="009F13FE">
        <w:rPr>
          <w:rFonts w:cs="Arial"/>
          <w:sz w:val="20"/>
        </w:rPr>
        <w:t xml:space="preserve">and </w:t>
      </w:r>
      <w:proofErr w:type="spellStart"/>
      <w:r w:rsidR="009F13FE">
        <w:rPr>
          <w:rFonts w:cs="Arial"/>
          <w:sz w:val="20"/>
        </w:rPr>
        <w:t>FlowJo</w:t>
      </w:r>
      <w:proofErr w:type="spellEnd"/>
      <w:r w:rsidR="009F13FE">
        <w:rPr>
          <w:rFonts w:cs="Arial"/>
          <w:sz w:val="20"/>
        </w:rPr>
        <w:t xml:space="preserve"> formats </w:t>
      </w:r>
      <w:r w:rsidR="009F13FE" w:rsidRPr="00930145">
        <w:rPr>
          <w:rFonts w:cs="Arial"/>
          <w:sz w:val="20"/>
        </w:rPr>
        <w:t>(.</w:t>
      </w:r>
      <w:proofErr w:type="spellStart"/>
      <w:r w:rsidR="009F13FE" w:rsidRPr="00930145">
        <w:rPr>
          <w:rFonts w:cs="Arial"/>
          <w:sz w:val="20"/>
        </w:rPr>
        <w:t>xls</w:t>
      </w:r>
      <w:proofErr w:type="spellEnd"/>
      <w:r w:rsidR="009F13FE" w:rsidRPr="00930145">
        <w:rPr>
          <w:rFonts w:cs="Arial"/>
          <w:sz w:val="20"/>
        </w:rPr>
        <w:t xml:space="preserve"> and </w:t>
      </w:r>
      <w:proofErr w:type="spellStart"/>
      <w:r w:rsidR="009F13FE" w:rsidRPr="00930145">
        <w:rPr>
          <w:rFonts w:cs="Arial"/>
          <w:sz w:val="20"/>
        </w:rPr>
        <w:t>wsp</w:t>
      </w:r>
      <w:proofErr w:type="spellEnd"/>
      <w:r w:rsidR="009F13FE" w:rsidRPr="00930145">
        <w:rPr>
          <w:rFonts w:cs="Arial"/>
          <w:sz w:val="20"/>
        </w:rPr>
        <w:t>.)</w:t>
      </w:r>
      <w:r w:rsidRPr="008F22D4">
        <w:rPr>
          <w:rFonts w:cs="Arial"/>
          <w:sz w:val="20"/>
        </w:rPr>
        <w:t xml:space="preserve">. </w:t>
      </w:r>
      <w:r w:rsidR="004D3C9A">
        <w:rPr>
          <w:rFonts w:cs="Arial"/>
          <w:sz w:val="20"/>
        </w:rPr>
        <w:t>T</w:t>
      </w:r>
      <w:r w:rsidRPr="008F22D4">
        <w:rPr>
          <w:rFonts w:cs="Arial"/>
          <w:sz w:val="20"/>
        </w:rPr>
        <w:t xml:space="preserve">ranscriptomic data </w:t>
      </w:r>
      <w:r w:rsidR="004D3C9A">
        <w:rPr>
          <w:rFonts w:cs="Arial"/>
          <w:sz w:val="20"/>
        </w:rPr>
        <w:t xml:space="preserve">from </w:t>
      </w:r>
      <w:proofErr w:type="spellStart"/>
      <w:r w:rsidRPr="008F22D4">
        <w:rPr>
          <w:rFonts w:cs="Arial"/>
          <w:sz w:val="20"/>
        </w:rPr>
        <w:t>scRNAseq</w:t>
      </w:r>
      <w:proofErr w:type="spellEnd"/>
      <w:r w:rsidRPr="008F22D4">
        <w:rPr>
          <w:rFonts w:cs="Arial"/>
          <w:sz w:val="20"/>
        </w:rPr>
        <w:t xml:space="preserve">, </w:t>
      </w:r>
      <w:r w:rsidR="004D3C9A">
        <w:rPr>
          <w:rFonts w:cs="Arial"/>
          <w:sz w:val="20"/>
        </w:rPr>
        <w:t xml:space="preserve">will be </w:t>
      </w:r>
      <w:r w:rsidRPr="008F22D4">
        <w:rPr>
          <w:rFonts w:cs="Arial"/>
          <w:sz w:val="20"/>
        </w:rPr>
        <w:t xml:space="preserve">analyzed in </w:t>
      </w:r>
      <w:r w:rsidRPr="008F22D4">
        <w:rPr>
          <w:rFonts w:cs="Arial"/>
          <w:b/>
          <w:sz w:val="20"/>
        </w:rPr>
        <w:t>Seurat</w:t>
      </w:r>
      <w:r w:rsidRPr="00C4475C">
        <w:rPr>
          <w:rFonts w:cs="Arial"/>
          <w:sz w:val="20"/>
        </w:rPr>
        <w:t xml:space="preserve"> </w:t>
      </w:r>
      <w:proofErr w:type="gramStart"/>
      <w:r w:rsidRPr="008F22D4">
        <w:rPr>
          <w:rFonts w:cs="Arial"/>
          <w:sz w:val="20"/>
        </w:rPr>
        <w:t>(.R</w:t>
      </w:r>
      <w:proofErr w:type="gramEnd"/>
      <w:r w:rsidRPr="008F22D4">
        <w:rPr>
          <w:rFonts w:cs="Arial"/>
          <w:sz w:val="20"/>
        </w:rPr>
        <w:t xml:space="preserve">) </w:t>
      </w:r>
      <w:r w:rsidR="004D3C9A">
        <w:rPr>
          <w:rFonts w:cs="Arial"/>
          <w:sz w:val="20"/>
        </w:rPr>
        <w:t>and visualized in</w:t>
      </w:r>
      <w:r w:rsidRPr="008F22D4">
        <w:rPr>
          <w:rFonts w:cs="Arial"/>
          <w:sz w:val="20"/>
        </w:rPr>
        <w:t xml:space="preserve"> </w:t>
      </w:r>
      <w:proofErr w:type="spellStart"/>
      <w:r w:rsidRPr="008F22D4">
        <w:rPr>
          <w:rFonts w:cs="Arial"/>
          <w:b/>
          <w:sz w:val="20"/>
        </w:rPr>
        <w:t>Cerebro</w:t>
      </w:r>
      <w:proofErr w:type="spellEnd"/>
      <w:r w:rsidRPr="008F22D4">
        <w:rPr>
          <w:rFonts w:cs="Arial"/>
          <w:sz w:val="20"/>
        </w:rPr>
        <w:t xml:space="preserve"> (.</w:t>
      </w:r>
      <w:proofErr w:type="spellStart"/>
      <w:r w:rsidRPr="008F22D4">
        <w:rPr>
          <w:rFonts w:cs="Arial"/>
          <w:sz w:val="20"/>
        </w:rPr>
        <w:t>crb</w:t>
      </w:r>
      <w:proofErr w:type="spellEnd"/>
      <w:r w:rsidR="00AE26F4" w:rsidRPr="008F22D4">
        <w:rPr>
          <w:rFonts w:cs="Arial"/>
          <w:sz w:val="20"/>
        </w:rPr>
        <w:t>; .</w:t>
      </w:r>
      <w:proofErr w:type="spellStart"/>
      <w:r w:rsidR="00AE26F4" w:rsidRPr="008F22D4">
        <w:rPr>
          <w:rFonts w:cs="Arial"/>
          <w:sz w:val="20"/>
        </w:rPr>
        <w:t>rds</w:t>
      </w:r>
      <w:proofErr w:type="spellEnd"/>
      <w:r w:rsidRPr="008F22D4">
        <w:rPr>
          <w:rFonts w:cs="Arial"/>
          <w:sz w:val="20"/>
        </w:rPr>
        <w:t>)</w:t>
      </w:r>
      <w:r w:rsidR="004D3C9A">
        <w:rPr>
          <w:rFonts w:cs="Arial"/>
          <w:sz w:val="20"/>
        </w:rPr>
        <w:t xml:space="preserve">, </w:t>
      </w:r>
      <w:r w:rsidR="007027DA">
        <w:rPr>
          <w:rFonts w:cs="Arial"/>
          <w:sz w:val="20"/>
        </w:rPr>
        <w:t xml:space="preserve">Files will also be generated for data analysis </w:t>
      </w:r>
      <w:r w:rsidR="004D3C9A">
        <w:rPr>
          <w:rFonts w:cs="Arial"/>
          <w:sz w:val="20"/>
        </w:rPr>
        <w:t xml:space="preserve"> </w:t>
      </w:r>
      <w:r w:rsidR="007027DA">
        <w:rPr>
          <w:rFonts w:cs="Arial"/>
          <w:sz w:val="20"/>
        </w:rPr>
        <w:t xml:space="preserve">using </w:t>
      </w:r>
      <w:r w:rsidR="004D3C9A">
        <w:rPr>
          <w:rFonts w:cs="Arial"/>
          <w:sz w:val="20"/>
        </w:rPr>
        <w:t xml:space="preserve">excel </w:t>
      </w:r>
      <w:r w:rsidR="004D3C9A" w:rsidRPr="008F22D4">
        <w:rPr>
          <w:rFonts w:cs="Arial"/>
          <w:sz w:val="20"/>
        </w:rPr>
        <w:t>spreadsheets (.</w:t>
      </w:r>
      <w:proofErr w:type="spellStart"/>
      <w:r w:rsidR="004D3C9A" w:rsidRPr="008F22D4">
        <w:rPr>
          <w:rFonts w:cs="Arial"/>
          <w:sz w:val="20"/>
        </w:rPr>
        <w:t>xls</w:t>
      </w:r>
      <w:proofErr w:type="spellEnd"/>
      <w:r w:rsidR="004D3C9A" w:rsidRPr="008F22D4">
        <w:rPr>
          <w:rFonts w:cs="Arial"/>
          <w:sz w:val="20"/>
        </w:rPr>
        <w:t xml:space="preserve">) and </w:t>
      </w:r>
      <w:r w:rsidR="004D3C9A" w:rsidRPr="008F22D4">
        <w:rPr>
          <w:rFonts w:cs="Arial"/>
          <w:b/>
          <w:sz w:val="20"/>
        </w:rPr>
        <w:t xml:space="preserve">prism </w:t>
      </w:r>
      <w:r w:rsidR="004D3C9A" w:rsidRPr="008F22D4">
        <w:rPr>
          <w:rFonts w:cs="Arial"/>
          <w:sz w:val="20"/>
        </w:rPr>
        <w:t>(</w:t>
      </w:r>
      <w:r w:rsidR="007027DA">
        <w:rPr>
          <w:rFonts w:cs="Arial"/>
          <w:sz w:val="20"/>
        </w:rPr>
        <w:t xml:space="preserve">.prism; </w:t>
      </w:r>
      <w:r w:rsidR="004D3C9A" w:rsidRPr="008F22D4">
        <w:rPr>
          <w:rFonts w:cs="Arial"/>
          <w:sz w:val="20"/>
        </w:rPr>
        <w:t>.</w:t>
      </w:r>
      <w:proofErr w:type="spellStart"/>
      <w:r w:rsidR="004D3C9A" w:rsidRPr="008F22D4">
        <w:rPr>
          <w:rFonts w:cs="Arial"/>
          <w:sz w:val="20"/>
        </w:rPr>
        <w:t>pzfx</w:t>
      </w:r>
      <w:proofErr w:type="spellEnd"/>
      <w:r w:rsidR="004D3C9A" w:rsidRPr="008F22D4">
        <w:rPr>
          <w:rFonts w:cs="Arial"/>
          <w:sz w:val="20"/>
        </w:rPr>
        <w:t>)</w:t>
      </w:r>
      <w:r w:rsidR="004D3C9A">
        <w:rPr>
          <w:rFonts w:cs="Arial"/>
          <w:sz w:val="20"/>
        </w:rPr>
        <w:t xml:space="preserve"> </w:t>
      </w:r>
      <w:r w:rsidR="00C4475C">
        <w:rPr>
          <w:rFonts w:cs="Arial"/>
          <w:sz w:val="20"/>
        </w:rPr>
        <w:t xml:space="preserve">for processed data </w:t>
      </w:r>
      <w:r w:rsidR="004D3C9A">
        <w:rPr>
          <w:rFonts w:cs="Arial"/>
          <w:sz w:val="20"/>
        </w:rPr>
        <w:t>outputs</w:t>
      </w:r>
      <w:r w:rsidR="004D3C9A" w:rsidRPr="008F22D4">
        <w:rPr>
          <w:rFonts w:cs="Arial"/>
          <w:sz w:val="20"/>
        </w:rPr>
        <w:t>.</w:t>
      </w:r>
      <w:r w:rsidR="004D3C9A">
        <w:rPr>
          <w:rFonts w:cs="Arial"/>
          <w:sz w:val="20"/>
        </w:rPr>
        <w:t xml:space="preserve"> </w:t>
      </w:r>
      <w:r w:rsidRPr="008F22D4">
        <w:rPr>
          <w:rFonts w:cs="Arial"/>
          <w:sz w:val="20"/>
        </w:rPr>
        <w:t>For expression analyses</w:t>
      </w:r>
      <w:r w:rsidR="004D3C9A">
        <w:rPr>
          <w:rFonts w:cs="Arial"/>
          <w:sz w:val="20"/>
        </w:rPr>
        <w:t>,</w:t>
      </w:r>
      <w:r w:rsidRPr="008F22D4">
        <w:rPr>
          <w:rFonts w:cs="Arial"/>
          <w:sz w:val="20"/>
        </w:rPr>
        <w:t xml:space="preserve"> </w:t>
      </w:r>
      <w:r w:rsidR="009F13FE">
        <w:rPr>
          <w:rFonts w:cs="Arial"/>
          <w:sz w:val="20"/>
        </w:rPr>
        <w:t xml:space="preserve">outputs include </w:t>
      </w:r>
      <w:r w:rsidR="009F13FE" w:rsidRPr="00930145">
        <w:rPr>
          <w:rFonts w:cs="Arial"/>
          <w:sz w:val="20"/>
        </w:rPr>
        <w:t>cvs.gz and .txt; .</w:t>
      </w:r>
      <w:proofErr w:type="spellStart"/>
      <w:r w:rsidR="009F13FE" w:rsidRPr="00930145">
        <w:rPr>
          <w:rFonts w:cs="Arial"/>
          <w:sz w:val="20"/>
        </w:rPr>
        <w:t>rds</w:t>
      </w:r>
      <w:proofErr w:type="spellEnd"/>
      <w:r w:rsidR="009F13FE" w:rsidRPr="00930145">
        <w:rPr>
          <w:rFonts w:cs="Arial"/>
          <w:sz w:val="20"/>
        </w:rPr>
        <w:t xml:space="preserve"> and </w:t>
      </w:r>
      <w:proofErr w:type="spellStart"/>
      <w:r w:rsidR="009F13FE" w:rsidRPr="00930145">
        <w:rPr>
          <w:rFonts w:cs="Arial"/>
          <w:sz w:val="20"/>
        </w:rPr>
        <w:t>cbs</w:t>
      </w:r>
      <w:proofErr w:type="spellEnd"/>
      <w:r w:rsidR="009F13FE" w:rsidRPr="00930145">
        <w:rPr>
          <w:rFonts w:cs="Arial"/>
          <w:sz w:val="20"/>
        </w:rPr>
        <w:t>.</w:t>
      </w:r>
      <w:r w:rsidR="009F13FE">
        <w:rPr>
          <w:rFonts w:cs="Arial"/>
          <w:sz w:val="20"/>
        </w:rPr>
        <w:t xml:space="preserve"> W</w:t>
      </w:r>
      <w:r w:rsidRPr="008F22D4">
        <w:rPr>
          <w:rFonts w:cs="Arial"/>
          <w:sz w:val="20"/>
        </w:rPr>
        <w:t>e will commit to standards accepted by data repositories to facilitate sharing and long-term re-use of data.</w:t>
      </w:r>
      <w:r w:rsidR="007027DA">
        <w:rPr>
          <w:rFonts w:cs="Arial"/>
          <w:sz w:val="20"/>
        </w:rPr>
        <w:t xml:space="preserve"> </w:t>
      </w:r>
    </w:p>
    <w:p w14:paraId="589D673B" w14:textId="4C260DD9" w:rsidR="008E7374" w:rsidRPr="008F22D4" w:rsidRDefault="008E7374" w:rsidP="00C373B0">
      <w:pPr>
        <w:spacing w:before="120"/>
        <w:jc w:val="both"/>
        <w:rPr>
          <w:rFonts w:cs="Arial"/>
          <w:sz w:val="20"/>
        </w:rPr>
      </w:pPr>
      <w:r w:rsidRPr="008F22D4">
        <w:rPr>
          <w:rFonts w:cs="Arial"/>
          <w:sz w:val="20"/>
        </w:rPr>
        <w:t xml:space="preserve">The </w:t>
      </w:r>
      <w:r w:rsidRPr="008F22D4">
        <w:rPr>
          <w:rFonts w:cs="Arial"/>
          <w:i/>
          <w:sz w:val="20"/>
        </w:rPr>
        <w:t>in vitro</w:t>
      </w:r>
      <w:r w:rsidRPr="008F22D4">
        <w:rPr>
          <w:rFonts w:cs="Arial"/>
          <w:sz w:val="20"/>
        </w:rPr>
        <w:t xml:space="preserve"> data will include read-outs from cell culture or co-culture experiments including flow cytometry, cell proliferation assay, migration assay, and cell activation assays, immunocytochemistry (fluorescence microscopy, confocal imaging), as well as </w:t>
      </w:r>
      <w:proofErr w:type="spellStart"/>
      <w:r w:rsidR="008E7B7E" w:rsidRPr="008F22D4">
        <w:rPr>
          <w:rFonts w:cs="Arial"/>
          <w:sz w:val="20"/>
        </w:rPr>
        <w:t>secretome</w:t>
      </w:r>
      <w:proofErr w:type="spellEnd"/>
      <w:r w:rsidR="008E7B7E" w:rsidRPr="008F22D4">
        <w:rPr>
          <w:rFonts w:cs="Arial"/>
          <w:sz w:val="20"/>
        </w:rPr>
        <w:t xml:space="preserve"> analysis by </w:t>
      </w:r>
      <w:r w:rsidRPr="008F22D4">
        <w:rPr>
          <w:rFonts w:cs="Arial"/>
          <w:sz w:val="20"/>
        </w:rPr>
        <w:t xml:space="preserve">ELISAs and </w:t>
      </w:r>
      <w:r w:rsidR="008E7B7E" w:rsidRPr="008F22D4">
        <w:rPr>
          <w:rFonts w:cs="Arial"/>
          <w:sz w:val="20"/>
        </w:rPr>
        <w:t xml:space="preserve">cell analysis by </w:t>
      </w:r>
      <w:r w:rsidR="00FC7789">
        <w:rPr>
          <w:rFonts w:cs="Arial"/>
          <w:sz w:val="20"/>
        </w:rPr>
        <w:t xml:space="preserve">luminometry assays or </w:t>
      </w:r>
      <w:r w:rsidRPr="008F22D4">
        <w:rPr>
          <w:rFonts w:cs="Arial"/>
          <w:sz w:val="20"/>
        </w:rPr>
        <w:t>western blot assays</w:t>
      </w:r>
      <w:r w:rsidR="00FC7789">
        <w:rPr>
          <w:rFonts w:cs="Arial"/>
          <w:sz w:val="20"/>
        </w:rPr>
        <w:t xml:space="preserve"> or qPCR</w:t>
      </w:r>
      <w:r w:rsidRPr="008F22D4">
        <w:rPr>
          <w:rFonts w:cs="Arial"/>
          <w:sz w:val="20"/>
        </w:rPr>
        <w:t xml:space="preserve">. The </w:t>
      </w:r>
      <w:r w:rsidR="004D3C9A">
        <w:rPr>
          <w:rFonts w:cs="Arial"/>
          <w:sz w:val="20"/>
        </w:rPr>
        <w:t xml:space="preserve">file format </w:t>
      </w:r>
      <w:r w:rsidRPr="008F22D4">
        <w:rPr>
          <w:rFonts w:cs="Arial"/>
          <w:sz w:val="20"/>
        </w:rPr>
        <w:t xml:space="preserve">used for data compilation and statistical analysis is principally </w:t>
      </w:r>
      <w:r w:rsidRPr="008F22D4">
        <w:rPr>
          <w:rFonts w:cs="Arial"/>
          <w:b/>
          <w:sz w:val="20"/>
        </w:rPr>
        <w:t>excel</w:t>
      </w:r>
      <w:r w:rsidRPr="008F22D4">
        <w:rPr>
          <w:rFonts w:cs="Arial"/>
          <w:sz w:val="20"/>
        </w:rPr>
        <w:t xml:space="preserve"> spreadsheets (.</w:t>
      </w:r>
      <w:proofErr w:type="spellStart"/>
      <w:r w:rsidRPr="008F22D4">
        <w:rPr>
          <w:rFonts w:cs="Arial"/>
          <w:sz w:val="20"/>
        </w:rPr>
        <w:t>xls</w:t>
      </w:r>
      <w:proofErr w:type="spellEnd"/>
      <w:r w:rsidRPr="008F22D4">
        <w:rPr>
          <w:rFonts w:cs="Arial"/>
          <w:sz w:val="20"/>
        </w:rPr>
        <w:t xml:space="preserve">) and </w:t>
      </w:r>
      <w:r w:rsidRPr="008F22D4">
        <w:rPr>
          <w:rFonts w:cs="Arial"/>
          <w:b/>
          <w:sz w:val="20"/>
        </w:rPr>
        <w:t xml:space="preserve">prism </w:t>
      </w:r>
      <w:r w:rsidRPr="008F22D4">
        <w:rPr>
          <w:rFonts w:cs="Arial"/>
          <w:sz w:val="20"/>
        </w:rPr>
        <w:t>(.</w:t>
      </w:r>
      <w:proofErr w:type="spellStart"/>
      <w:r w:rsidRPr="008F22D4">
        <w:rPr>
          <w:rFonts w:cs="Arial"/>
          <w:sz w:val="20"/>
        </w:rPr>
        <w:t>pzfx</w:t>
      </w:r>
      <w:proofErr w:type="spellEnd"/>
      <w:r w:rsidRPr="008F22D4">
        <w:rPr>
          <w:rFonts w:cs="Arial"/>
          <w:sz w:val="20"/>
        </w:rPr>
        <w:t xml:space="preserve">) for numerical data, and </w:t>
      </w:r>
      <w:r w:rsidR="00EC4EF0" w:rsidRPr="008F22D4">
        <w:rPr>
          <w:rFonts w:cs="Arial"/>
          <w:sz w:val="20"/>
        </w:rPr>
        <w:t>imaging data</w:t>
      </w:r>
      <w:r w:rsidR="00EC4EF0">
        <w:rPr>
          <w:rFonts w:cs="Arial"/>
          <w:sz w:val="20"/>
        </w:rPr>
        <w:t xml:space="preserve"> ImageJ/</w:t>
      </w:r>
      <w:proofErr w:type="spellStart"/>
      <w:r w:rsidR="00EC4EF0">
        <w:rPr>
          <w:rFonts w:cs="Arial"/>
          <w:sz w:val="20"/>
        </w:rPr>
        <w:t>Imaris</w:t>
      </w:r>
      <w:proofErr w:type="spellEnd"/>
      <w:r w:rsidR="00EC4EF0">
        <w:rPr>
          <w:rFonts w:cs="Arial"/>
          <w:sz w:val="20"/>
        </w:rPr>
        <w:t xml:space="preserve"> compatible formats</w:t>
      </w:r>
      <w:r w:rsidRPr="008F22D4">
        <w:rPr>
          <w:rFonts w:cs="Arial"/>
          <w:sz w:val="20"/>
        </w:rPr>
        <w:t xml:space="preserve"> (.</w:t>
      </w:r>
      <w:proofErr w:type="spellStart"/>
      <w:r w:rsidRPr="008F22D4">
        <w:rPr>
          <w:rFonts w:cs="Arial"/>
          <w:sz w:val="20"/>
        </w:rPr>
        <w:t>tif</w:t>
      </w:r>
      <w:proofErr w:type="spellEnd"/>
      <w:r w:rsidRPr="008F22D4">
        <w:rPr>
          <w:rFonts w:cs="Arial"/>
          <w:sz w:val="20"/>
        </w:rPr>
        <w:t xml:space="preserve"> or .</w:t>
      </w:r>
      <w:proofErr w:type="spellStart"/>
      <w:r w:rsidRPr="008F22D4">
        <w:rPr>
          <w:rFonts w:cs="Arial"/>
          <w:sz w:val="20"/>
        </w:rPr>
        <w:t>avi</w:t>
      </w:r>
      <w:proofErr w:type="spellEnd"/>
      <w:r w:rsidRPr="008F22D4">
        <w:rPr>
          <w:rFonts w:cs="Arial"/>
          <w:sz w:val="20"/>
        </w:rPr>
        <w:t>).</w:t>
      </w:r>
    </w:p>
    <w:p w14:paraId="298E2677" w14:textId="77777777" w:rsidR="008E7374" w:rsidRPr="008F22D4" w:rsidRDefault="008E7374" w:rsidP="00C373B0">
      <w:pPr>
        <w:spacing w:before="120"/>
        <w:jc w:val="both"/>
        <w:rPr>
          <w:rFonts w:cs="Arial"/>
          <w:sz w:val="20"/>
        </w:rPr>
      </w:pPr>
      <w:r w:rsidRPr="008F22D4">
        <w:rPr>
          <w:rFonts w:cs="Arial"/>
          <w:sz w:val="20"/>
        </w:rPr>
        <w:t>Protocols will be shared a</w:t>
      </w:r>
      <w:r w:rsidR="008E7B7E" w:rsidRPr="008F22D4">
        <w:rPr>
          <w:rFonts w:cs="Arial"/>
          <w:sz w:val="20"/>
        </w:rPr>
        <w:t>s</w:t>
      </w:r>
      <w:r w:rsidRPr="008F22D4">
        <w:rPr>
          <w:rFonts w:cs="Arial"/>
          <w:sz w:val="20"/>
        </w:rPr>
        <w:t xml:space="preserve"> </w:t>
      </w:r>
      <w:r w:rsidRPr="008F22D4">
        <w:rPr>
          <w:rFonts w:cs="Arial"/>
          <w:b/>
          <w:sz w:val="20"/>
        </w:rPr>
        <w:t>Word</w:t>
      </w:r>
      <w:r w:rsidRPr="008F22D4">
        <w:rPr>
          <w:rFonts w:cs="Arial"/>
          <w:sz w:val="20"/>
        </w:rPr>
        <w:t xml:space="preserve"> text documents (.docs)</w:t>
      </w:r>
      <w:r w:rsidR="00E13FC2" w:rsidRPr="008F22D4">
        <w:rPr>
          <w:rFonts w:cs="Arial"/>
          <w:sz w:val="20"/>
        </w:rPr>
        <w:t xml:space="preserve"> or </w:t>
      </w:r>
      <w:r w:rsidR="00E13FC2" w:rsidRPr="008F22D4">
        <w:rPr>
          <w:rFonts w:cs="Arial"/>
          <w:b/>
          <w:sz w:val="20"/>
        </w:rPr>
        <w:t>Adobe Acrobat</w:t>
      </w:r>
      <w:r w:rsidR="00E13FC2" w:rsidRPr="008F22D4">
        <w:rPr>
          <w:rFonts w:cs="Arial"/>
          <w:sz w:val="20"/>
        </w:rPr>
        <w:t xml:space="preserve"> (.pdf)</w:t>
      </w:r>
    </w:p>
    <w:p w14:paraId="4D666983" w14:textId="77777777" w:rsidR="008E7374" w:rsidRPr="008F22D4" w:rsidRDefault="008E7374" w:rsidP="00C373B0">
      <w:pPr>
        <w:spacing w:before="240"/>
        <w:jc w:val="both"/>
        <w:rPr>
          <w:rFonts w:cs="Arial"/>
          <w:sz w:val="20"/>
        </w:rPr>
      </w:pPr>
      <w:r w:rsidRPr="008F22D4">
        <w:rPr>
          <w:rFonts w:cs="Arial"/>
          <w:sz w:val="20"/>
        </w:rPr>
        <w:lastRenderedPageBreak/>
        <w:t xml:space="preserve">We estimate that </w:t>
      </w:r>
      <w:r w:rsidR="00AA617A" w:rsidRPr="008F22D4">
        <w:rPr>
          <w:rFonts w:cs="Arial"/>
          <w:sz w:val="20"/>
        </w:rPr>
        <w:t xml:space="preserve">the total output or </w:t>
      </w:r>
      <w:r w:rsidR="006A371A" w:rsidRPr="008F22D4">
        <w:rPr>
          <w:rFonts w:cs="Arial"/>
          <w:sz w:val="20"/>
        </w:rPr>
        <w:t xml:space="preserve">analyzed </w:t>
      </w:r>
      <w:r w:rsidR="00AE26F4" w:rsidRPr="008F22D4">
        <w:rPr>
          <w:rFonts w:cs="Arial"/>
          <w:sz w:val="20"/>
        </w:rPr>
        <w:t>data volumes in the project will be</w:t>
      </w:r>
      <w:r w:rsidR="00AA617A" w:rsidRPr="008F22D4">
        <w:rPr>
          <w:rFonts w:cs="Arial"/>
          <w:sz w:val="20"/>
        </w:rPr>
        <w:t xml:space="preserve"> around 7 Tb</w:t>
      </w:r>
      <w:r w:rsidR="00AE26F4" w:rsidRPr="008F22D4">
        <w:rPr>
          <w:rFonts w:cs="Arial"/>
          <w:sz w:val="20"/>
        </w:rPr>
        <w:t>:</w:t>
      </w:r>
      <w:r w:rsidRPr="008F22D4">
        <w:rPr>
          <w:rFonts w:cs="Arial"/>
          <w:sz w:val="20"/>
        </w:rPr>
        <w:t xml:space="preserve"> </w:t>
      </w:r>
    </w:p>
    <w:p w14:paraId="6CEAAEF6" w14:textId="6A2C7AAA" w:rsidR="008E7374" w:rsidRPr="008F22D4" w:rsidRDefault="00AE26F4" w:rsidP="00C373B0">
      <w:pPr>
        <w:pStyle w:val="Paragraphedeliste"/>
        <w:numPr>
          <w:ilvl w:val="0"/>
          <w:numId w:val="17"/>
        </w:numPr>
        <w:spacing w:before="120" w:after="120"/>
        <w:jc w:val="both"/>
        <w:rPr>
          <w:rFonts w:cs="Arial"/>
          <w:sz w:val="20"/>
        </w:rPr>
      </w:pPr>
      <w:proofErr w:type="spellStart"/>
      <w:r w:rsidRPr="008F22D4">
        <w:rPr>
          <w:rFonts w:cs="Arial"/>
          <w:sz w:val="20"/>
        </w:rPr>
        <w:t>scRNAseq</w:t>
      </w:r>
      <w:proofErr w:type="spellEnd"/>
      <w:r w:rsidRPr="008F22D4">
        <w:rPr>
          <w:rFonts w:cs="Arial"/>
          <w:sz w:val="20"/>
        </w:rPr>
        <w:t xml:space="preserve"> </w:t>
      </w:r>
      <w:r w:rsidR="005E72D4">
        <w:rPr>
          <w:rFonts w:cs="Arial"/>
          <w:sz w:val="20"/>
        </w:rPr>
        <w:t xml:space="preserve">and </w:t>
      </w:r>
      <w:proofErr w:type="spellStart"/>
      <w:r w:rsidR="005E72D4">
        <w:rPr>
          <w:rFonts w:cs="Arial"/>
          <w:sz w:val="20"/>
        </w:rPr>
        <w:t>RNAseq</w:t>
      </w:r>
      <w:proofErr w:type="spellEnd"/>
      <w:r w:rsidR="005E72D4">
        <w:rPr>
          <w:rFonts w:cs="Arial"/>
          <w:sz w:val="20"/>
        </w:rPr>
        <w:t xml:space="preserve"> </w:t>
      </w:r>
      <w:r w:rsidRPr="008F22D4">
        <w:rPr>
          <w:rFonts w:cs="Arial"/>
          <w:sz w:val="20"/>
        </w:rPr>
        <w:t xml:space="preserve">data volume 0.3 GB per experiment x </w:t>
      </w:r>
      <w:r w:rsidR="005E72D4">
        <w:rPr>
          <w:rFonts w:cs="Arial"/>
          <w:sz w:val="20"/>
        </w:rPr>
        <w:t>3</w:t>
      </w:r>
      <w:r w:rsidRPr="008F22D4">
        <w:rPr>
          <w:rFonts w:cs="Arial"/>
          <w:sz w:val="20"/>
        </w:rPr>
        <w:t xml:space="preserve"> =&gt; </w:t>
      </w:r>
      <w:r w:rsidR="005E72D4">
        <w:rPr>
          <w:rFonts w:cs="Arial"/>
          <w:sz w:val="20"/>
        </w:rPr>
        <w:t>1</w:t>
      </w:r>
      <w:r w:rsidRPr="008F22D4">
        <w:rPr>
          <w:rFonts w:cs="Arial"/>
          <w:sz w:val="20"/>
        </w:rPr>
        <w:t xml:space="preserve"> Gb data </w:t>
      </w:r>
    </w:p>
    <w:p w14:paraId="0247148C" w14:textId="77777777" w:rsidR="00AE26F4" w:rsidRPr="008F22D4" w:rsidRDefault="00AE26F4" w:rsidP="00C373B0">
      <w:pPr>
        <w:pStyle w:val="Paragraphedeliste"/>
        <w:numPr>
          <w:ilvl w:val="0"/>
          <w:numId w:val="17"/>
        </w:numPr>
        <w:spacing w:before="0" w:after="120"/>
        <w:jc w:val="both"/>
        <w:rPr>
          <w:rFonts w:cs="Arial"/>
          <w:sz w:val="20"/>
        </w:rPr>
      </w:pPr>
      <w:r w:rsidRPr="008F22D4">
        <w:rPr>
          <w:rFonts w:cs="Arial"/>
          <w:sz w:val="20"/>
        </w:rPr>
        <w:t>Excel sheets and Prism files: 1 Mb per parameter x 8-10 parameters per experiment x 3-4 in vivo experiments=&gt; 1 G</w:t>
      </w:r>
      <w:r w:rsidR="008E7B7E" w:rsidRPr="008F22D4">
        <w:rPr>
          <w:rFonts w:cs="Arial"/>
          <w:sz w:val="20"/>
        </w:rPr>
        <w:t>b</w:t>
      </w:r>
      <w:r w:rsidRPr="008F22D4">
        <w:rPr>
          <w:rFonts w:cs="Arial"/>
          <w:sz w:val="20"/>
        </w:rPr>
        <w:t xml:space="preserve"> data</w:t>
      </w:r>
    </w:p>
    <w:p w14:paraId="7BEBF807" w14:textId="1AF1644A" w:rsidR="006A371A" w:rsidRPr="008F22D4" w:rsidRDefault="006A371A" w:rsidP="00C373B0">
      <w:pPr>
        <w:pStyle w:val="Paragraphedeliste"/>
        <w:numPr>
          <w:ilvl w:val="0"/>
          <w:numId w:val="17"/>
        </w:numPr>
        <w:spacing w:before="0" w:after="120"/>
        <w:jc w:val="both"/>
        <w:rPr>
          <w:rFonts w:cs="Arial"/>
          <w:sz w:val="20"/>
        </w:rPr>
      </w:pPr>
      <w:proofErr w:type="spellStart"/>
      <w:r w:rsidRPr="008F22D4">
        <w:rPr>
          <w:rFonts w:cs="Arial"/>
          <w:sz w:val="20"/>
        </w:rPr>
        <w:t>RNAseq</w:t>
      </w:r>
      <w:proofErr w:type="spellEnd"/>
      <w:r w:rsidRPr="008F22D4">
        <w:rPr>
          <w:rFonts w:cs="Arial"/>
          <w:sz w:val="20"/>
        </w:rPr>
        <w:t xml:space="preserve"> data volume 0.06 G</w:t>
      </w:r>
      <w:r w:rsidR="00E06E17">
        <w:rPr>
          <w:rFonts w:cs="Arial"/>
          <w:sz w:val="20"/>
        </w:rPr>
        <w:t>b</w:t>
      </w:r>
      <w:r w:rsidRPr="008F22D4">
        <w:rPr>
          <w:rFonts w:cs="Arial"/>
          <w:sz w:val="20"/>
        </w:rPr>
        <w:t xml:space="preserve"> per experiment x 6 =&gt; 0.4 Gb data</w:t>
      </w:r>
    </w:p>
    <w:p w14:paraId="26971517" w14:textId="77777777" w:rsidR="006A371A" w:rsidRPr="008F22D4" w:rsidRDefault="006A371A" w:rsidP="00C373B0">
      <w:pPr>
        <w:pStyle w:val="Paragraphedeliste"/>
        <w:numPr>
          <w:ilvl w:val="0"/>
          <w:numId w:val="17"/>
        </w:numPr>
        <w:spacing w:before="0" w:after="120"/>
        <w:jc w:val="both"/>
        <w:rPr>
          <w:rFonts w:cs="Arial"/>
          <w:sz w:val="20"/>
        </w:rPr>
      </w:pPr>
      <w:r w:rsidRPr="008F22D4">
        <w:rPr>
          <w:rFonts w:cs="Arial"/>
          <w:sz w:val="20"/>
        </w:rPr>
        <w:t>Imaging data (.</w:t>
      </w:r>
      <w:proofErr w:type="spellStart"/>
      <w:r w:rsidRPr="008F22D4">
        <w:rPr>
          <w:rFonts w:cs="Arial"/>
          <w:sz w:val="20"/>
        </w:rPr>
        <w:t>tif</w:t>
      </w:r>
      <w:proofErr w:type="spellEnd"/>
      <w:r w:rsidRPr="008F22D4">
        <w:rPr>
          <w:rFonts w:cs="Arial"/>
          <w:sz w:val="20"/>
        </w:rPr>
        <w:t xml:space="preserve"> or .</w:t>
      </w:r>
      <w:proofErr w:type="spellStart"/>
      <w:r w:rsidRPr="008F22D4">
        <w:rPr>
          <w:rFonts w:cs="Arial"/>
          <w:sz w:val="20"/>
        </w:rPr>
        <w:t>avi</w:t>
      </w:r>
      <w:proofErr w:type="spellEnd"/>
      <w:r w:rsidRPr="008F22D4">
        <w:rPr>
          <w:rFonts w:cs="Arial"/>
          <w:sz w:val="20"/>
        </w:rPr>
        <w:t>) volume: 35 G</w:t>
      </w:r>
      <w:r w:rsidR="00AA617A" w:rsidRPr="008F22D4">
        <w:rPr>
          <w:rFonts w:cs="Arial"/>
          <w:sz w:val="20"/>
        </w:rPr>
        <w:t>b</w:t>
      </w:r>
      <w:r w:rsidRPr="008F22D4">
        <w:rPr>
          <w:rFonts w:cs="Arial"/>
          <w:sz w:val="20"/>
        </w:rPr>
        <w:t xml:space="preserve"> per experiment x 4 =&gt; </w:t>
      </w:r>
      <w:r w:rsidR="00AA617A" w:rsidRPr="008F22D4">
        <w:rPr>
          <w:rFonts w:cs="Arial"/>
          <w:sz w:val="20"/>
        </w:rPr>
        <w:t>140 Gb</w:t>
      </w:r>
    </w:p>
    <w:p w14:paraId="0D10D72B" w14:textId="77777777" w:rsidR="006A371A" w:rsidRPr="008F22D4" w:rsidRDefault="006A371A" w:rsidP="00C373B0">
      <w:pPr>
        <w:pStyle w:val="Paragraphedeliste"/>
        <w:numPr>
          <w:ilvl w:val="0"/>
          <w:numId w:val="17"/>
        </w:numPr>
        <w:spacing w:before="0" w:after="120"/>
        <w:jc w:val="both"/>
        <w:rPr>
          <w:rFonts w:cs="Arial"/>
          <w:sz w:val="20"/>
        </w:rPr>
      </w:pPr>
      <w:r w:rsidRPr="008F22D4">
        <w:rPr>
          <w:rFonts w:cs="Arial"/>
          <w:sz w:val="20"/>
        </w:rPr>
        <w:t>Imaging data (.</w:t>
      </w:r>
      <w:proofErr w:type="spellStart"/>
      <w:r w:rsidRPr="008F22D4">
        <w:rPr>
          <w:rFonts w:cs="Arial"/>
          <w:sz w:val="20"/>
        </w:rPr>
        <w:t>ims</w:t>
      </w:r>
      <w:proofErr w:type="spellEnd"/>
      <w:r w:rsidRPr="008F22D4">
        <w:rPr>
          <w:rFonts w:cs="Arial"/>
          <w:sz w:val="20"/>
        </w:rPr>
        <w:t>)</w:t>
      </w:r>
      <w:r w:rsidR="00AA617A" w:rsidRPr="008F22D4">
        <w:rPr>
          <w:rFonts w:cs="Arial"/>
          <w:sz w:val="20"/>
        </w:rPr>
        <w:t xml:space="preserve"> volume: 1-10 GB per image = 6 Tb data</w:t>
      </w:r>
    </w:p>
    <w:p w14:paraId="5A1B4EDB" w14:textId="77777777" w:rsidR="002652B2" w:rsidRPr="008F22D4" w:rsidRDefault="002652B2" w:rsidP="00C373B0">
      <w:pPr>
        <w:jc w:val="both"/>
        <w:rPr>
          <w:rFonts w:cs="Arial"/>
          <w:sz w:val="20"/>
        </w:rPr>
      </w:pPr>
    </w:p>
    <w:p w14:paraId="64AD1746" w14:textId="77777777" w:rsidR="002652B2" w:rsidRPr="008F22D4" w:rsidRDefault="000A658A" w:rsidP="00C373B0">
      <w:pPr>
        <w:pStyle w:val="Titre3"/>
        <w:jc w:val="center"/>
        <w:rPr>
          <w:rFonts w:cs="Arial"/>
          <w:sz w:val="20"/>
          <w:szCs w:val="20"/>
        </w:rPr>
      </w:pPr>
      <w:r w:rsidRPr="008F22D4">
        <w:rPr>
          <w:rFonts w:cs="Arial"/>
          <w:sz w:val="20"/>
          <w:szCs w:val="20"/>
        </w:rPr>
        <w:t>2. Documentation and data quality</w:t>
      </w:r>
    </w:p>
    <w:p w14:paraId="5F62D1F6" w14:textId="77777777" w:rsidR="002652B2" w:rsidRPr="008F22D4" w:rsidRDefault="000A658A" w:rsidP="00C373B0">
      <w:pPr>
        <w:pStyle w:val="Titre4"/>
        <w:jc w:val="both"/>
        <w:rPr>
          <w:rFonts w:cs="Arial"/>
          <w:sz w:val="20"/>
          <w:szCs w:val="20"/>
        </w:rPr>
      </w:pPr>
      <w:r w:rsidRPr="008F22D4">
        <w:rPr>
          <w:rFonts w:cs="Arial"/>
          <w:sz w:val="20"/>
          <w:szCs w:val="20"/>
        </w:rPr>
        <w:t>2a. What metadata and documentation (for example the methodology of data collection and way of organising data) will accompany the data?</w:t>
      </w:r>
    </w:p>
    <w:p w14:paraId="6D1DBC08" w14:textId="77777777" w:rsidR="002652B2" w:rsidRPr="008F22D4" w:rsidRDefault="002652B2" w:rsidP="00C373B0">
      <w:pPr>
        <w:jc w:val="both"/>
        <w:rPr>
          <w:rFonts w:cs="Arial"/>
          <w:sz w:val="20"/>
        </w:rPr>
      </w:pPr>
    </w:p>
    <w:p w14:paraId="28C36DCD" w14:textId="77777777" w:rsidR="008E7B7E" w:rsidRPr="008F22D4" w:rsidRDefault="008E7B7E" w:rsidP="00C373B0">
      <w:pPr>
        <w:jc w:val="both"/>
        <w:rPr>
          <w:rStyle w:val="Lienhypertexte"/>
          <w:rFonts w:cs="Arial"/>
          <w:sz w:val="20"/>
          <w:lang w:val="en-GB"/>
        </w:rPr>
      </w:pPr>
      <w:r w:rsidRPr="008F22D4">
        <w:rPr>
          <w:rFonts w:cs="Arial"/>
          <w:sz w:val="20"/>
        </w:rPr>
        <w:t xml:space="preserve">The metadata that will be provided include word file listing the conditions of the experiment, coupled to excel files listing the unique sample identifiers </w:t>
      </w:r>
      <w:r w:rsidR="00E20E00" w:rsidRPr="008F22D4">
        <w:rPr>
          <w:rFonts w:cs="Arial"/>
          <w:sz w:val="20"/>
        </w:rPr>
        <w:t xml:space="preserve">in each group. We will use the metadata standards developed by </w:t>
      </w:r>
      <w:r w:rsidR="009C6FFA" w:rsidRPr="008F22D4">
        <w:rPr>
          <w:rFonts w:cs="Arial"/>
          <w:sz w:val="20"/>
          <w:lang w:val="en-GB"/>
        </w:rPr>
        <w:t xml:space="preserve">RDA MIBBI (Minimum Information for Biological and Biomedical Investigations) Metadata Standards </w:t>
      </w:r>
      <w:hyperlink r:id="rId7" w:history="1">
        <w:r w:rsidR="009C6FFA" w:rsidRPr="008F22D4">
          <w:rPr>
            <w:rStyle w:val="Lienhypertexte"/>
            <w:rFonts w:cs="Arial"/>
            <w:sz w:val="20"/>
            <w:lang w:val="en-GB"/>
          </w:rPr>
          <w:t>https://rdamsc.bath.ac.uk/msc/m23</w:t>
        </w:r>
      </w:hyperlink>
    </w:p>
    <w:p w14:paraId="6C5824B7" w14:textId="77777777" w:rsidR="009C6FFA" w:rsidRPr="008F22D4" w:rsidRDefault="009C6FFA" w:rsidP="00C373B0">
      <w:pPr>
        <w:jc w:val="both"/>
        <w:rPr>
          <w:rFonts w:cs="Arial"/>
          <w:sz w:val="20"/>
        </w:rPr>
      </w:pPr>
    </w:p>
    <w:p w14:paraId="0C85791E" w14:textId="3E260E4E" w:rsidR="009C6FFA" w:rsidRPr="008F22D4" w:rsidRDefault="009C6FFA" w:rsidP="00C373B0">
      <w:pPr>
        <w:jc w:val="both"/>
        <w:rPr>
          <w:rFonts w:cs="Arial"/>
          <w:sz w:val="20"/>
        </w:rPr>
      </w:pPr>
      <w:r w:rsidRPr="008F22D4">
        <w:rPr>
          <w:rFonts w:cs="Arial"/>
          <w:sz w:val="20"/>
        </w:rPr>
        <w:t xml:space="preserve">The data will be organized in project folders, containing subfolders for different types of experiments, such as </w:t>
      </w:r>
      <w:r w:rsidRPr="008F22D4">
        <w:rPr>
          <w:rFonts w:cs="Arial"/>
          <w:i/>
          <w:sz w:val="20"/>
        </w:rPr>
        <w:t xml:space="preserve">in vivo study 1 / </w:t>
      </w:r>
      <w:r w:rsidR="00E06E17">
        <w:rPr>
          <w:rFonts w:cs="Arial"/>
          <w:i/>
          <w:sz w:val="20"/>
        </w:rPr>
        <w:t>4</w:t>
      </w:r>
      <w:r w:rsidRPr="008F22D4">
        <w:rPr>
          <w:rFonts w:cs="Arial"/>
          <w:i/>
          <w:sz w:val="20"/>
        </w:rPr>
        <w:t xml:space="preserve"> weeks timepoint / Immunohistochemistry analysis / Macrophage levels. </w:t>
      </w:r>
      <w:r w:rsidRPr="008F22D4">
        <w:rPr>
          <w:rFonts w:cs="Arial"/>
          <w:sz w:val="20"/>
        </w:rPr>
        <w:t>Version control will be ensured by listing v1.; v2. etc in the filename</w:t>
      </w:r>
      <w:r w:rsidR="00E06E17">
        <w:rPr>
          <w:rFonts w:cs="Arial"/>
          <w:sz w:val="20"/>
        </w:rPr>
        <w:t>,</w:t>
      </w:r>
      <w:r w:rsidRPr="008F22D4">
        <w:rPr>
          <w:rFonts w:cs="Arial"/>
          <w:sz w:val="20"/>
        </w:rPr>
        <w:t xml:space="preserve"> with the final version annotated FINAL</w:t>
      </w:r>
      <w:r w:rsidR="00E06E17">
        <w:rPr>
          <w:rFonts w:cs="Arial"/>
          <w:sz w:val="20"/>
        </w:rPr>
        <w:t>.</w:t>
      </w:r>
    </w:p>
    <w:p w14:paraId="77843874" w14:textId="77777777" w:rsidR="009C6FFA" w:rsidRPr="008F22D4" w:rsidRDefault="009C6FFA" w:rsidP="00C373B0">
      <w:pPr>
        <w:jc w:val="both"/>
        <w:rPr>
          <w:rFonts w:cs="Arial"/>
          <w:sz w:val="20"/>
        </w:rPr>
      </w:pPr>
    </w:p>
    <w:p w14:paraId="2676C210" w14:textId="77777777" w:rsidR="009C6FFA" w:rsidRPr="008F22D4" w:rsidRDefault="009C6FFA" w:rsidP="00C373B0">
      <w:pPr>
        <w:jc w:val="both"/>
        <w:rPr>
          <w:rFonts w:cs="Arial"/>
          <w:sz w:val="20"/>
        </w:rPr>
      </w:pPr>
      <w:r w:rsidRPr="008F22D4">
        <w:rPr>
          <w:rFonts w:cs="Arial"/>
          <w:sz w:val="20"/>
        </w:rPr>
        <w:t xml:space="preserve">The raw data analysis excel sheet will </w:t>
      </w:r>
      <w:r w:rsidR="006F7F74" w:rsidRPr="008F22D4">
        <w:rPr>
          <w:rFonts w:cs="Arial"/>
          <w:sz w:val="20"/>
        </w:rPr>
        <w:t>refer</w:t>
      </w:r>
      <w:r w:rsidRPr="008F22D4">
        <w:rPr>
          <w:rFonts w:cs="Arial"/>
          <w:sz w:val="20"/>
        </w:rPr>
        <w:t xml:space="preserve"> to the protocol used for data collection</w:t>
      </w:r>
      <w:r w:rsidR="000B3D8C" w:rsidRPr="008F22D4">
        <w:rPr>
          <w:rFonts w:cs="Arial"/>
          <w:sz w:val="20"/>
        </w:rPr>
        <w:t xml:space="preserve"> (noted initially in lab notebooks, and later transcribed to </w:t>
      </w:r>
      <w:r w:rsidR="000B3D8C" w:rsidRPr="008F22D4">
        <w:rPr>
          <w:rFonts w:cs="Arial"/>
          <w:i/>
          <w:sz w:val="20"/>
        </w:rPr>
        <w:t>readme files</w:t>
      </w:r>
      <w:r w:rsidR="000B3D8C" w:rsidRPr="008F22D4">
        <w:rPr>
          <w:rFonts w:cs="Arial"/>
          <w:sz w:val="20"/>
        </w:rPr>
        <w:t>)</w:t>
      </w:r>
      <w:r w:rsidR="005E71BD" w:rsidRPr="008F22D4">
        <w:rPr>
          <w:rFonts w:cs="Arial"/>
          <w:sz w:val="20"/>
        </w:rPr>
        <w:t xml:space="preserve">, collected in a separate folder ‘protocols’. Units of measure will be standardized, such as cells/mm²; cells/mg, or conc </w:t>
      </w:r>
      <w:proofErr w:type="spellStart"/>
      <w:r w:rsidR="005E71BD" w:rsidRPr="008F22D4">
        <w:rPr>
          <w:rFonts w:cs="Arial"/>
          <w:sz w:val="20"/>
        </w:rPr>
        <w:t>pg</w:t>
      </w:r>
      <w:proofErr w:type="spellEnd"/>
      <w:r w:rsidR="005E71BD" w:rsidRPr="008F22D4">
        <w:rPr>
          <w:rFonts w:cs="Arial"/>
          <w:sz w:val="20"/>
        </w:rPr>
        <w:t xml:space="preserve">/mL except for gene expression analyses that are reported as </w:t>
      </w:r>
      <w:proofErr w:type="spellStart"/>
      <w:r w:rsidR="000B3D8C" w:rsidRPr="008F22D4">
        <w:rPr>
          <w:rFonts w:cs="Arial"/>
          <w:sz w:val="20"/>
        </w:rPr>
        <w:t>fpkm</w:t>
      </w:r>
      <w:proofErr w:type="spellEnd"/>
      <w:r w:rsidR="000B3D8C" w:rsidRPr="008F22D4">
        <w:rPr>
          <w:rFonts w:cs="Arial"/>
          <w:sz w:val="20"/>
        </w:rPr>
        <w:t xml:space="preserve"> for Bulk </w:t>
      </w:r>
      <w:proofErr w:type="spellStart"/>
      <w:r w:rsidR="000B3D8C" w:rsidRPr="008F22D4">
        <w:rPr>
          <w:rFonts w:cs="Arial"/>
          <w:sz w:val="20"/>
        </w:rPr>
        <w:t>Rnaseq</w:t>
      </w:r>
      <w:proofErr w:type="spellEnd"/>
      <w:r w:rsidR="000B3D8C" w:rsidRPr="008F22D4">
        <w:rPr>
          <w:rFonts w:cs="Arial"/>
          <w:sz w:val="20"/>
        </w:rPr>
        <w:t xml:space="preserve"> or as ‘</w:t>
      </w:r>
      <w:r w:rsidR="000B3D8C" w:rsidRPr="008F22D4">
        <w:rPr>
          <w:rFonts w:cs="Arial"/>
          <w:i/>
          <w:sz w:val="20"/>
        </w:rPr>
        <w:t>normalized expression level’</w:t>
      </w:r>
      <w:r w:rsidR="000B3D8C" w:rsidRPr="008F22D4">
        <w:rPr>
          <w:rFonts w:cs="Arial"/>
          <w:sz w:val="20"/>
        </w:rPr>
        <w:t xml:space="preserve"> for </w:t>
      </w:r>
      <w:proofErr w:type="spellStart"/>
      <w:r w:rsidR="000B3D8C" w:rsidRPr="008F22D4">
        <w:rPr>
          <w:rFonts w:cs="Arial"/>
          <w:sz w:val="20"/>
        </w:rPr>
        <w:t>scRNAseq</w:t>
      </w:r>
      <w:proofErr w:type="spellEnd"/>
      <w:r w:rsidR="000B3D8C" w:rsidRPr="008F22D4">
        <w:rPr>
          <w:rFonts w:cs="Arial"/>
          <w:sz w:val="20"/>
        </w:rPr>
        <w:t>.</w:t>
      </w:r>
    </w:p>
    <w:p w14:paraId="34FFA679" w14:textId="77777777" w:rsidR="002652B2" w:rsidRPr="008F22D4" w:rsidRDefault="002652B2" w:rsidP="00C373B0">
      <w:pPr>
        <w:jc w:val="both"/>
        <w:rPr>
          <w:rFonts w:cs="Arial"/>
          <w:sz w:val="20"/>
        </w:rPr>
      </w:pPr>
    </w:p>
    <w:p w14:paraId="4EA22E72" w14:textId="77777777" w:rsidR="002652B2" w:rsidRPr="008F22D4" w:rsidRDefault="000A658A" w:rsidP="00C373B0">
      <w:pPr>
        <w:pStyle w:val="Titre4"/>
        <w:jc w:val="both"/>
        <w:rPr>
          <w:rFonts w:cs="Arial"/>
          <w:sz w:val="20"/>
          <w:szCs w:val="20"/>
        </w:rPr>
      </w:pPr>
      <w:r w:rsidRPr="008F22D4">
        <w:rPr>
          <w:rFonts w:cs="Arial"/>
          <w:sz w:val="20"/>
          <w:szCs w:val="20"/>
        </w:rPr>
        <w:t>2b. What data quality control measures will be used?</w:t>
      </w:r>
    </w:p>
    <w:p w14:paraId="3EDCB7FC" w14:textId="77777777" w:rsidR="002652B2" w:rsidRPr="008F22D4" w:rsidRDefault="002652B2" w:rsidP="00C373B0">
      <w:pPr>
        <w:jc w:val="both"/>
        <w:rPr>
          <w:rFonts w:cs="Arial"/>
          <w:sz w:val="20"/>
        </w:rPr>
      </w:pPr>
    </w:p>
    <w:p w14:paraId="348B1FF4" w14:textId="7FCDEF7C" w:rsidR="007E1AF0" w:rsidRPr="008F22D4" w:rsidRDefault="007E1AF0" w:rsidP="00C373B0">
      <w:pPr>
        <w:jc w:val="both"/>
        <w:rPr>
          <w:rFonts w:cs="Arial"/>
          <w:sz w:val="20"/>
        </w:rPr>
      </w:pPr>
      <w:r w:rsidRPr="008F22D4">
        <w:rPr>
          <w:rFonts w:cs="Arial"/>
          <w:sz w:val="20"/>
        </w:rPr>
        <w:t xml:space="preserve">New collected data will be compared to historical laboratory-generated data to ensure that no technical deviation in sensitivity of techniques or changes in operating procedures will affect the readout. For most of the variables </w:t>
      </w:r>
      <w:proofErr w:type="spellStart"/>
      <w:r w:rsidRPr="008F22D4">
        <w:rPr>
          <w:rFonts w:cs="Arial"/>
          <w:sz w:val="20"/>
        </w:rPr>
        <w:t>analysed</w:t>
      </w:r>
      <w:proofErr w:type="spellEnd"/>
      <w:r w:rsidR="00F71F75">
        <w:rPr>
          <w:rFonts w:cs="Arial"/>
          <w:sz w:val="20"/>
        </w:rPr>
        <w:t>,</w:t>
      </w:r>
      <w:r w:rsidRPr="008F22D4">
        <w:rPr>
          <w:rFonts w:cs="Arial"/>
          <w:sz w:val="20"/>
        </w:rPr>
        <w:t xml:space="preserve"> the laboratory has established SOPs that define </w:t>
      </w:r>
      <w:r w:rsidRPr="008F22D4">
        <w:rPr>
          <w:rFonts w:cs="Arial"/>
          <w:b/>
          <w:sz w:val="20"/>
        </w:rPr>
        <w:t>machine settings</w:t>
      </w:r>
      <w:r w:rsidRPr="008F22D4">
        <w:rPr>
          <w:rFonts w:cs="Arial"/>
          <w:sz w:val="20"/>
        </w:rPr>
        <w:t xml:space="preserve"> (exposure times on microscopes, laser settings on flow cytometers, thresholds on </w:t>
      </w:r>
      <w:proofErr w:type="gramStart"/>
      <w:r w:rsidRPr="008F22D4">
        <w:rPr>
          <w:rFonts w:cs="Arial"/>
          <w:sz w:val="20"/>
        </w:rPr>
        <w:t>echocardiographs,..</w:t>
      </w:r>
      <w:proofErr w:type="gramEnd"/>
      <w:r w:rsidRPr="008F22D4">
        <w:rPr>
          <w:rFonts w:cs="Arial"/>
          <w:sz w:val="20"/>
        </w:rPr>
        <w:t xml:space="preserve">) and normalization procedures for the data collection (timeline for </w:t>
      </w:r>
      <w:r w:rsidR="00365ED1" w:rsidRPr="008F22D4">
        <w:rPr>
          <w:rFonts w:cs="Arial"/>
          <w:sz w:val="20"/>
        </w:rPr>
        <w:t xml:space="preserve">echocardiography or </w:t>
      </w:r>
      <w:r w:rsidRPr="008F22D4">
        <w:rPr>
          <w:rFonts w:cs="Arial"/>
          <w:sz w:val="20"/>
        </w:rPr>
        <w:t xml:space="preserve">organ collection, plasma sample handling, </w:t>
      </w:r>
      <w:r w:rsidR="00365ED1" w:rsidRPr="008F22D4">
        <w:rPr>
          <w:rFonts w:cs="Arial"/>
          <w:sz w:val="20"/>
        </w:rPr>
        <w:t>cell incubation times, ..). Data reproducibility is monitored by inclusion of sample duplicates or triplicates, depending on the technique, and repetition of the experiments for independent validation</w:t>
      </w:r>
      <w:r w:rsidR="007770B8" w:rsidRPr="008F22D4">
        <w:rPr>
          <w:rFonts w:cs="Arial"/>
          <w:sz w:val="20"/>
        </w:rPr>
        <w:t xml:space="preserve"> and inclusion of necessary </w:t>
      </w:r>
      <w:r w:rsidR="007770B8" w:rsidRPr="008F22D4">
        <w:rPr>
          <w:rFonts w:cs="Arial"/>
          <w:i/>
          <w:sz w:val="20"/>
        </w:rPr>
        <w:t>n</w:t>
      </w:r>
      <w:r w:rsidR="007770B8" w:rsidRPr="008F22D4">
        <w:rPr>
          <w:rFonts w:cs="Arial"/>
          <w:sz w:val="20"/>
        </w:rPr>
        <w:t xml:space="preserve"> for </w:t>
      </w:r>
      <w:r w:rsidR="007770B8" w:rsidRPr="00F71F75">
        <w:rPr>
          <w:rFonts w:cs="Arial"/>
          <w:i/>
          <w:sz w:val="20"/>
        </w:rPr>
        <w:t>in vivo</w:t>
      </w:r>
      <w:r w:rsidR="007770B8" w:rsidRPr="008F22D4">
        <w:rPr>
          <w:rFonts w:cs="Arial"/>
          <w:sz w:val="20"/>
        </w:rPr>
        <w:t xml:space="preserve"> experiments</w:t>
      </w:r>
      <w:r w:rsidR="00365ED1" w:rsidRPr="008F22D4">
        <w:rPr>
          <w:rFonts w:cs="Arial"/>
          <w:sz w:val="20"/>
        </w:rPr>
        <w:t xml:space="preserve">. Data entry validation in excel sheets is performed by an independent actor verifying individual data points for each animal and each group, notably to identify outliers that may indicate data entry </w:t>
      </w:r>
      <w:r w:rsidR="00856BFD">
        <w:rPr>
          <w:rFonts w:cs="Arial"/>
          <w:sz w:val="20"/>
        </w:rPr>
        <w:t xml:space="preserve">or technical </w:t>
      </w:r>
      <w:r w:rsidR="00365ED1" w:rsidRPr="008F22D4">
        <w:rPr>
          <w:rFonts w:cs="Arial"/>
          <w:sz w:val="20"/>
        </w:rPr>
        <w:t>errors</w:t>
      </w:r>
      <w:r w:rsidR="00856BFD">
        <w:rPr>
          <w:rFonts w:cs="Arial"/>
          <w:sz w:val="20"/>
        </w:rPr>
        <w:t xml:space="preserve">. </w:t>
      </w:r>
      <w:r w:rsidR="00365ED1" w:rsidRPr="008F22D4">
        <w:rPr>
          <w:rFonts w:cs="Arial"/>
          <w:sz w:val="20"/>
        </w:rPr>
        <w:t xml:space="preserve">Peer review of data is performed at the stage of data publication, with access to individual data points in all </w:t>
      </w:r>
      <w:r w:rsidR="00C373B0" w:rsidRPr="008F22D4">
        <w:rPr>
          <w:rFonts w:cs="Arial"/>
          <w:sz w:val="20"/>
        </w:rPr>
        <w:t>measurements.</w:t>
      </w:r>
    </w:p>
    <w:p w14:paraId="5855B293" w14:textId="77777777" w:rsidR="002652B2" w:rsidRPr="008F22D4" w:rsidRDefault="002652B2" w:rsidP="00C373B0">
      <w:pPr>
        <w:jc w:val="both"/>
        <w:rPr>
          <w:rFonts w:cs="Arial"/>
          <w:sz w:val="20"/>
        </w:rPr>
      </w:pPr>
    </w:p>
    <w:p w14:paraId="6AB0908F" w14:textId="77777777" w:rsidR="002652B2" w:rsidRPr="008F22D4" w:rsidRDefault="000A658A" w:rsidP="00C373B0">
      <w:pPr>
        <w:pStyle w:val="Titre3"/>
        <w:jc w:val="both"/>
        <w:rPr>
          <w:rFonts w:cs="Arial"/>
          <w:sz w:val="20"/>
          <w:szCs w:val="20"/>
        </w:rPr>
      </w:pPr>
      <w:r w:rsidRPr="008F22D4">
        <w:rPr>
          <w:rFonts w:cs="Arial"/>
          <w:sz w:val="20"/>
          <w:szCs w:val="20"/>
        </w:rPr>
        <w:t>3. Storage and backup during the research process</w:t>
      </w:r>
    </w:p>
    <w:p w14:paraId="12A6B204" w14:textId="77777777" w:rsidR="002652B2" w:rsidRPr="008F22D4" w:rsidRDefault="000A658A" w:rsidP="00C373B0">
      <w:pPr>
        <w:pStyle w:val="Titre4"/>
        <w:jc w:val="both"/>
        <w:rPr>
          <w:rFonts w:cs="Arial"/>
          <w:sz w:val="20"/>
          <w:szCs w:val="20"/>
        </w:rPr>
      </w:pPr>
      <w:r w:rsidRPr="008F22D4">
        <w:rPr>
          <w:rFonts w:cs="Arial"/>
          <w:sz w:val="20"/>
          <w:szCs w:val="20"/>
        </w:rPr>
        <w:t>3a. How will data and metadata be stored and backed up during the research?</w:t>
      </w:r>
    </w:p>
    <w:p w14:paraId="200804CB" w14:textId="77777777" w:rsidR="002652B2" w:rsidRPr="008F22D4" w:rsidRDefault="002652B2" w:rsidP="00C373B0">
      <w:pPr>
        <w:jc w:val="both"/>
        <w:rPr>
          <w:rFonts w:cs="Arial"/>
          <w:sz w:val="20"/>
        </w:rPr>
      </w:pPr>
    </w:p>
    <w:p w14:paraId="6EACA234" w14:textId="7E944B9F" w:rsidR="002652B2" w:rsidRPr="008F22D4" w:rsidRDefault="009E0EE6" w:rsidP="00C373B0">
      <w:pPr>
        <w:jc w:val="both"/>
        <w:rPr>
          <w:rFonts w:cs="Arial"/>
          <w:sz w:val="20"/>
        </w:rPr>
      </w:pPr>
      <w:r w:rsidRPr="008F22D4">
        <w:rPr>
          <w:rFonts w:cs="Arial"/>
          <w:sz w:val="20"/>
        </w:rPr>
        <w:t xml:space="preserve">All research data generated in our laboratories will be recorded in personal laboratory protocol books and updated by each lab member on a daily basis. An electronic copy of all collected data is produced </w:t>
      </w:r>
      <w:r w:rsidR="00856BFD">
        <w:rPr>
          <w:rFonts w:cs="Arial"/>
          <w:sz w:val="20"/>
        </w:rPr>
        <w:t>at least once per</w:t>
      </w:r>
      <w:r w:rsidRPr="008F22D4">
        <w:rPr>
          <w:rFonts w:cs="Arial"/>
          <w:sz w:val="20"/>
        </w:rPr>
        <w:t xml:space="preserve"> week on a joint secure server</w:t>
      </w:r>
      <w:r w:rsidR="009F13FE">
        <w:rPr>
          <w:rFonts w:cs="Arial"/>
          <w:sz w:val="20"/>
        </w:rPr>
        <w:t>, or on OneDrive</w:t>
      </w:r>
      <w:r w:rsidR="006630EF">
        <w:rPr>
          <w:rFonts w:cs="Arial"/>
          <w:sz w:val="20"/>
        </w:rPr>
        <w:t xml:space="preserve"> several times per day</w:t>
      </w:r>
      <w:r w:rsidRPr="008F22D4">
        <w:rPr>
          <w:rFonts w:cs="Arial"/>
          <w:sz w:val="20"/>
        </w:rPr>
        <w:t xml:space="preserve">. </w:t>
      </w:r>
      <w:r w:rsidR="006B04F8" w:rsidRPr="008F22D4">
        <w:rPr>
          <w:rFonts w:cs="Arial"/>
          <w:sz w:val="20"/>
        </w:rPr>
        <w:t>Additional in-house b</w:t>
      </w:r>
      <w:r w:rsidRPr="008F22D4">
        <w:rPr>
          <w:rFonts w:cs="Arial"/>
          <w:sz w:val="20"/>
        </w:rPr>
        <w:t>ackups are generated on individual external hard-drives dedicated to each operator.</w:t>
      </w:r>
      <w:r w:rsidR="006B04F8" w:rsidRPr="008F22D4">
        <w:rPr>
          <w:rFonts w:cs="Arial"/>
          <w:sz w:val="20"/>
        </w:rPr>
        <w:t xml:space="preserve"> The raw data on institutional </w:t>
      </w:r>
      <w:r w:rsidR="006B04F8" w:rsidRPr="008F22D4">
        <w:rPr>
          <w:rFonts w:cs="Arial"/>
          <w:sz w:val="20"/>
        </w:rPr>
        <w:lastRenderedPageBreak/>
        <w:t>servers is backed up for long-term storage (&gt;10 years) on secure space hard-drives</w:t>
      </w:r>
      <w:r w:rsidR="00856BFD">
        <w:rPr>
          <w:rFonts w:cs="Arial"/>
          <w:sz w:val="20"/>
        </w:rPr>
        <w:t xml:space="preserve"> (managed by university)</w:t>
      </w:r>
      <w:r w:rsidR="006B04F8" w:rsidRPr="008F22D4">
        <w:rPr>
          <w:rFonts w:cs="Arial"/>
          <w:sz w:val="20"/>
        </w:rPr>
        <w:t>.</w:t>
      </w:r>
    </w:p>
    <w:p w14:paraId="6FD7A983" w14:textId="77777777" w:rsidR="002652B2" w:rsidRPr="008F22D4" w:rsidRDefault="002652B2" w:rsidP="00C373B0">
      <w:pPr>
        <w:jc w:val="both"/>
        <w:rPr>
          <w:rFonts w:cs="Arial"/>
          <w:sz w:val="20"/>
        </w:rPr>
      </w:pPr>
    </w:p>
    <w:p w14:paraId="3F8EF3E9" w14:textId="77777777" w:rsidR="002652B2" w:rsidRPr="008F22D4" w:rsidRDefault="000A658A" w:rsidP="00C373B0">
      <w:pPr>
        <w:pStyle w:val="Titre4"/>
        <w:jc w:val="both"/>
        <w:rPr>
          <w:rFonts w:cs="Arial"/>
          <w:sz w:val="20"/>
          <w:szCs w:val="20"/>
        </w:rPr>
      </w:pPr>
      <w:r w:rsidRPr="008F22D4">
        <w:rPr>
          <w:rFonts w:cs="Arial"/>
          <w:sz w:val="20"/>
          <w:szCs w:val="20"/>
        </w:rPr>
        <w:t>3b. How will data security and protection of sensitive data be taken care during the research</w:t>
      </w:r>
    </w:p>
    <w:p w14:paraId="6A300C15" w14:textId="77777777" w:rsidR="002652B2" w:rsidRPr="008F22D4" w:rsidRDefault="002652B2" w:rsidP="00C373B0">
      <w:pPr>
        <w:jc w:val="both"/>
        <w:rPr>
          <w:rFonts w:cs="Arial"/>
          <w:sz w:val="20"/>
        </w:rPr>
      </w:pPr>
    </w:p>
    <w:p w14:paraId="504C64AF" w14:textId="107623F8" w:rsidR="002652B2" w:rsidRPr="008F22D4" w:rsidRDefault="009E0EE6" w:rsidP="00C373B0">
      <w:pPr>
        <w:jc w:val="both"/>
        <w:rPr>
          <w:rFonts w:cs="Arial"/>
          <w:sz w:val="20"/>
        </w:rPr>
      </w:pPr>
      <w:r w:rsidRPr="008F22D4">
        <w:rPr>
          <w:rFonts w:cs="Arial"/>
          <w:sz w:val="20"/>
        </w:rPr>
        <w:t xml:space="preserve">Remote access to data servers ensures access to raw data in case of onsite incident excluding access to laboratory computers. The raw data and </w:t>
      </w:r>
      <w:proofErr w:type="spellStart"/>
      <w:r w:rsidRPr="008F22D4">
        <w:rPr>
          <w:rFonts w:cs="Arial"/>
          <w:sz w:val="20"/>
        </w:rPr>
        <w:t>analysed</w:t>
      </w:r>
      <w:proofErr w:type="spellEnd"/>
      <w:r w:rsidRPr="008F22D4">
        <w:rPr>
          <w:rFonts w:cs="Arial"/>
          <w:sz w:val="20"/>
        </w:rPr>
        <w:t xml:space="preserve"> data will be freely shared within the laboratory on a daily basis, whereas exchanges with collaborators with exchanges of </w:t>
      </w:r>
      <w:proofErr w:type="spellStart"/>
      <w:r w:rsidRPr="008F22D4">
        <w:rPr>
          <w:rFonts w:cs="Arial"/>
          <w:sz w:val="20"/>
        </w:rPr>
        <w:t>analysed</w:t>
      </w:r>
      <w:proofErr w:type="spellEnd"/>
      <w:r w:rsidRPr="008F22D4">
        <w:rPr>
          <w:rFonts w:cs="Arial"/>
          <w:sz w:val="20"/>
        </w:rPr>
        <w:t xml:space="preserve"> data, </w:t>
      </w:r>
      <w:r w:rsidR="00856BFD">
        <w:rPr>
          <w:rFonts w:cs="Arial"/>
          <w:sz w:val="20"/>
        </w:rPr>
        <w:t>or</w:t>
      </w:r>
      <w:r w:rsidRPr="008F22D4">
        <w:rPr>
          <w:rFonts w:cs="Arial"/>
          <w:sz w:val="20"/>
        </w:rPr>
        <w:t xml:space="preserve"> raw data as needed, will be performed either by email (Outlook) or by secure server filesharing.</w:t>
      </w:r>
      <w:r w:rsidR="006C0866" w:rsidRPr="008F22D4">
        <w:rPr>
          <w:rFonts w:cs="Arial"/>
          <w:sz w:val="20"/>
        </w:rPr>
        <w:t xml:space="preserve"> For sharing of sensitive data between Partners only transfer through adapted secure applications including Microsoft Teams/</w:t>
      </w:r>
      <w:proofErr w:type="spellStart"/>
      <w:r w:rsidR="006C0866" w:rsidRPr="008F22D4">
        <w:rPr>
          <w:rFonts w:cs="Arial"/>
          <w:sz w:val="20"/>
        </w:rPr>
        <w:t>Sharepoint</w:t>
      </w:r>
      <w:proofErr w:type="spellEnd"/>
      <w:r w:rsidR="006C0866" w:rsidRPr="008F22D4">
        <w:rPr>
          <w:rFonts w:cs="Arial"/>
          <w:sz w:val="20"/>
        </w:rPr>
        <w:t xml:space="preserve"> and </w:t>
      </w:r>
      <w:proofErr w:type="spellStart"/>
      <w:r w:rsidR="006C0866" w:rsidRPr="008F22D4">
        <w:rPr>
          <w:rFonts w:cs="Arial"/>
          <w:sz w:val="20"/>
        </w:rPr>
        <w:t>Inserm</w:t>
      </w:r>
      <w:proofErr w:type="spellEnd"/>
      <w:r w:rsidR="006C0866" w:rsidRPr="008F22D4">
        <w:rPr>
          <w:rFonts w:cs="Arial"/>
          <w:sz w:val="20"/>
        </w:rPr>
        <w:t xml:space="preserve"> </w:t>
      </w:r>
      <w:proofErr w:type="spellStart"/>
      <w:r w:rsidR="006C0866" w:rsidRPr="008F22D4">
        <w:rPr>
          <w:rFonts w:cs="Arial"/>
          <w:sz w:val="20"/>
        </w:rPr>
        <w:t>Renater</w:t>
      </w:r>
      <w:proofErr w:type="spellEnd"/>
      <w:r w:rsidR="006C0866" w:rsidRPr="008F22D4">
        <w:rPr>
          <w:rFonts w:cs="Arial"/>
          <w:sz w:val="20"/>
        </w:rPr>
        <w:t xml:space="preserve"> FileSender 2.0 will be used.</w:t>
      </w:r>
    </w:p>
    <w:p w14:paraId="1DBF6C5C" w14:textId="77777777" w:rsidR="006C0866" w:rsidRPr="008F22D4" w:rsidRDefault="006C0866" w:rsidP="00C373B0">
      <w:pPr>
        <w:jc w:val="both"/>
        <w:rPr>
          <w:rFonts w:cs="Arial"/>
          <w:sz w:val="20"/>
          <w:lang w:val="en-GB"/>
        </w:rPr>
      </w:pPr>
    </w:p>
    <w:p w14:paraId="53ACD6A5" w14:textId="77777777" w:rsidR="002652B2" w:rsidRPr="008F22D4" w:rsidRDefault="000A658A" w:rsidP="00C373B0">
      <w:pPr>
        <w:pStyle w:val="Titre3"/>
        <w:jc w:val="center"/>
        <w:rPr>
          <w:rFonts w:cs="Arial"/>
          <w:sz w:val="20"/>
          <w:szCs w:val="20"/>
        </w:rPr>
      </w:pPr>
      <w:r w:rsidRPr="008F22D4">
        <w:rPr>
          <w:rFonts w:cs="Arial"/>
          <w:sz w:val="20"/>
          <w:szCs w:val="20"/>
        </w:rPr>
        <w:t>4. Legal and ethical requirements, code of conduct</w:t>
      </w:r>
    </w:p>
    <w:p w14:paraId="28B34DE3" w14:textId="77777777" w:rsidR="002652B2" w:rsidRPr="008F22D4" w:rsidRDefault="000A658A" w:rsidP="00C373B0">
      <w:pPr>
        <w:pStyle w:val="Titre4"/>
        <w:jc w:val="both"/>
        <w:rPr>
          <w:rFonts w:cs="Arial"/>
          <w:sz w:val="20"/>
          <w:szCs w:val="20"/>
        </w:rPr>
      </w:pPr>
      <w:r w:rsidRPr="008F22D4">
        <w:rPr>
          <w:rFonts w:cs="Arial"/>
          <w:sz w:val="20"/>
          <w:szCs w:val="20"/>
        </w:rPr>
        <w:t>4a. If personal data are processed, how will compliance with legislation on personal data and on security be ensured?</w:t>
      </w:r>
    </w:p>
    <w:p w14:paraId="01BFBE0F" w14:textId="77777777" w:rsidR="002652B2" w:rsidRPr="008F22D4" w:rsidRDefault="002652B2" w:rsidP="00C373B0">
      <w:pPr>
        <w:jc w:val="both"/>
        <w:rPr>
          <w:rFonts w:cs="Arial"/>
          <w:sz w:val="20"/>
        </w:rPr>
      </w:pPr>
    </w:p>
    <w:p w14:paraId="33EAE897" w14:textId="735E1F6C" w:rsidR="00617A68" w:rsidRDefault="00617A68" w:rsidP="00C373B0">
      <w:pPr>
        <w:pStyle w:val="Commentaire"/>
        <w:spacing w:before="60" w:after="120"/>
        <w:jc w:val="both"/>
        <w:rPr>
          <w:rFonts w:cs="Arial"/>
          <w:lang w:val="en-GB"/>
        </w:rPr>
      </w:pPr>
      <w:r w:rsidRPr="008F22D4">
        <w:rPr>
          <w:rFonts w:cs="Arial"/>
        </w:rPr>
        <w:t>Any c</w:t>
      </w:r>
      <w:proofErr w:type="spellStart"/>
      <w:r w:rsidRPr="008F22D4">
        <w:rPr>
          <w:rFonts w:cs="Arial"/>
          <w:lang w:val="en-GB"/>
        </w:rPr>
        <w:t>linical</w:t>
      </w:r>
      <w:proofErr w:type="spellEnd"/>
      <w:r w:rsidRPr="008F22D4">
        <w:rPr>
          <w:rFonts w:cs="Arial"/>
          <w:lang w:val="en-GB"/>
        </w:rPr>
        <w:t xml:space="preserve"> data will be handled in agreement with national regulations and international legislation and applicable codes of conduct including: </w:t>
      </w:r>
      <w:proofErr w:type="gramStart"/>
      <w:r w:rsidRPr="008F22D4">
        <w:rPr>
          <w:rFonts w:cs="Arial"/>
          <w:i/>
          <w:lang w:val="en-GB"/>
        </w:rPr>
        <w:t>the</w:t>
      </w:r>
      <w:proofErr w:type="gramEnd"/>
      <w:r w:rsidRPr="008F22D4">
        <w:rPr>
          <w:rFonts w:cs="Arial"/>
          <w:i/>
          <w:lang w:val="en-GB"/>
        </w:rPr>
        <w:t xml:space="preserve"> Charter of the Fundamental Rights of the EU; the Declaration of Helsinki (2008); the Convention of the Council of Europe on Human Rights and Biomedicine; the European Parliament and Council Directive 2016/679; </w:t>
      </w:r>
      <w:r w:rsidRPr="008F22D4">
        <w:rPr>
          <w:rFonts w:cs="Arial"/>
          <w:lang w:val="en-GB"/>
        </w:rPr>
        <w:t>and the</w:t>
      </w:r>
      <w:r w:rsidRPr="008F22D4">
        <w:rPr>
          <w:rFonts w:cs="Arial"/>
          <w:i/>
          <w:lang w:val="en-GB"/>
        </w:rPr>
        <w:t xml:space="preserve"> Universal Declaration on the Human Genome and Human Rights </w:t>
      </w:r>
      <w:r w:rsidRPr="008F22D4">
        <w:rPr>
          <w:rFonts w:cs="Arial"/>
          <w:lang w:val="en-GB"/>
        </w:rPr>
        <w:t>adopted by UNESCO. Participants will comply with all national legislation and regulations regarding Biomedical Research and Protection of Patient data</w:t>
      </w:r>
      <w:r w:rsidR="000F77C3">
        <w:rPr>
          <w:rFonts w:cs="Arial"/>
          <w:lang w:val="en-GB"/>
        </w:rPr>
        <w:t xml:space="preserve"> (GDPR)</w:t>
      </w:r>
      <w:r w:rsidRPr="008F22D4">
        <w:rPr>
          <w:rFonts w:cs="Arial"/>
          <w:lang w:val="en-GB"/>
        </w:rPr>
        <w:t>.</w:t>
      </w:r>
      <w:r w:rsidR="000F77C3">
        <w:rPr>
          <w:rFonts w:cs="Arial"/>
          <w:lang w:val="en-GB"/>
        </w:rPr>
        <w:t xml:space="preserve"> </w:t>
      </w:r>
      <w:r w:rsidR="000F77C3" w:rsidRPr="000F77C3">
        <w:rPr>
          <w:rFonts w:cs="Arial"/>
          <w:lang w:val="en-GB"/>
        </w:rPr>
        <w:t>Approval of the Institutional Ethics Committee</w:t>
      </w:r>
      <w:r w:rsidR="000F77C3">
        <w:rPr>
          <w:rFonts w:cs="Arial"/>
          <w:lang w:val="en-GB"/>
        </w:rPr>
        <w:t>s</w:t>
      </w:r>
      <w:r w:rsidR="000F77C3" w:rsidRPr="000F77C3">
        <w:rPr>
          <w:rFonts w:cs="Arial"/>
          <w:lang w:val="en-GB"/>
        </w:rPr>
        <w:t xml:space="preserve"> will be obtained prior to starting any research and all data will be pseudo-anonymized and coded.</w:t>
      </w:r>
    </w:p>
    <w:p w14:paraId="7A20DA8A" w14:textId="118D4DFF" w:rsidR="000F77C3" w:rsidRPr="008F22D4" w:rsidRDefault="000F77C3" w:rsidP="00C373B0">
      <w:pPr>
        <w:pStyle w:val="Commentaire"/>
        <w:spacing w:before="60" w:after="120"/>
        <w:jc w:val="both"/>
        <w:rPr>
          <w:rFonts w:cs="Arial"/>
          <w:lang w:val="en-GB"/>
        </w:rPr>
      </w:pPr>
      <w:r>
        <w:rPr>
          <w:rFonts w:cs="Arial"/>
          <w:lang w:val="en-GB"/>
        </w:rPr>
        <w:t>Spain: Spanish l</w:t>
      </w:r>
      <w:r w:rsidRPr="000F77C3">
        <w:rPr>
          <w:rFonts w:cs="Arial"/>
          <w:lang w:val="en-GB"/>
        </w:rPr>
        <w:t>egislation regarding biomedical research and the protection of patient data is also complied with; Law 14/2007 on biomedical research; Law 3/2018 on the Protection of Personal Data and Guarantee of Digital Rights (LOPD); Law 41/2002 on rights and obligations in relation to clinical data; RD 1716/2011 that regulates biobanks and the use of samples for research.</w:t>
      </w:r>
    </w:p>
    <w:p w14:paraId="55E9C9F7" w14:textId="74F5F398" w:rsidR="002652B2" w:rsidRDefault="00617A68" w:rsidP="00C373B0">
      <w:pPr>
        <w:pStyle w:val="Commentaire"/>
        <w:spacing w:before="60" w:after="120"/>
        <w:jc w:val="both"/>
        <w:rPr>
          <w:rFonts w:cs="Arial"/>
          <w:lang w:val="en-GB"/>
        </w:rPr>
      </w:pPr>
      <w:r w:rsidRPr="008F22D4">
        <w:rPr>
          <w:rFonts w:cs="Arial"/>
          <w:u w:val="single"/>
          <w:lang w:val="en-GB"/>
        </w:rPr>
        <w:t>Storage &amp; Archiving</w:t>
      </w:r>
      <w:r w:rsidRPr="008F22D4">
        <w:rPr>
          <w:rFonts w:cs="Arial"/>
          <w:lang w:val="en-GB"/>
        </w:rPr>
        <w:t>: Only authorized personnel will have access to the patient’s personal data and the unblinding code will be kept in a password-protected file on a secure server. Clinical data will be uploaded though a secure website, and all databases will be password-protected and encrypted. To comply with FAIR principles, data generated in the project will be made accessible for verification and re-use for subsequent research in due time. Curation of datasets pertaining to the results of this proposal will be standardized to optimize the benefits for future studies of data acquired in our project. This standardized curation must also ensure the privacy of all participants and confidentiality of individual data (only pseudo-anonymized analysed data to be shared between Partners, and, following publication, with the scientific community).</w:t>
      </w:r>
    </w:p>
    <w:p w14:paraId="1A8F04C2" w14:textId="4B466C28" w:rsidR="000F77C3" w:rsidRPr="008F22D4" w:rsidRDefault="000F77C3" w:rsidP="00C373B0">
      <w:pPr>
        <w:pStyle w:val="Commentaire"/>
        <w:spacing w:before="60" w:after="120"/>
        <w:jc w:val="both"/>
        <w:rPr>
          <w:rFonts w:cs="Arial"/>
          <w:lang w:val="en-GB"/>
        </w:rPr>
      </w:pPr>
      <w:r>
        <w:rPr>
          <w:rFonts w:cs="Arial"/>
          <w:lang w:val="en-GB"/>
        </w:rPr>
        <w:t>Only pseudo</w:t>
      </w:r>
      <w:r w:rsidR="00490343">
        <w:rPr>
          <w:rFonts w:cs="Arial"/>
          <w:lang w:val="en-GB"/>
        </w:rPr>
        <w:t>-a</w:t>
      </w:r>
      <w:r>
        <w:rPr>
          <w:rFonts w:cs="Arial"/>
          <w:lang w:val="en-GB"/>
        </w:rPr>
        <w:t>n</w:t>
      </w:r>
      <w:r w:rsidR="00C75B22">
        <w:rPr>
          <w:rFonts w:cs="Arial"/>
          <w:lang w:val="en-GB"/>
        </w:rPr>
        <w:t>on</w:t>
      </w:r>
      <w:r>
        <w:rPr>
          <w:rFonts w:cs="Arial"/>
          <w:lang w:val="en-GB"/>
        </w:rPr>
        <w:t>ymized data will be shared with the partners of the consortium.</w:t>
      </w:r>
    </w:p>
    <w:p w14:paraId="04F5E2CC" w14:textId="77777777" w:rsidR="002652B2" w:rsidRPr="008F22D4" w:rsidRDefault="000A658A" w:rsidP="00C373B0">
      <w:pPr>
        <w:pStyle w:val="Titre4"/>
        <w:jc w:val="both"/>
        <w:rPr>
          <w:rFonts w:cs="Arial"/>
          <w:sz w:val="20"/>
          <w:szCs w:val="20"/>
        </w:rPr>
      </w:pPr>
      <w:r w:rsidRPr="008F22D4">
        <w:rPr>
          <w:rFonts w:cs="Arial"/>
          <w:sz w:val="20"/>
          <w:szCs w:val="20"/>
        </w:rPr>
        <w:t>4b. How will other legal issues, such as intellectual property rights and ownership, be managed? What legislation is applicable?</w:t>
      </w:r>
    </w:p>
    <w:p w14:paraId="680A6C52" w14:textId="77777777" w:rsidR="002652B2" w:rsidRPr="008F22D4" w:rsidRDefault="002652B2" w:rsidP="00C373B0">
      <w:pPr>
        <w:jc w:val="both"/>
        <w:rPr>
          <w:rFonts w:cs="Arial"/>
          <w:sz w:val="20"/>
        </w:rPr>
      </w:pPr>
    </w:p>
    <w:p w14:paraId="72EA792D" w14:textId="77777777" w:rsidR="002652B2" w:rsidRPr="008F22D4" w:rsidRDefault="00EA7C37" w:rsidP="00C373B0">
      <w:pPr>
        <w:jc w:val="both"/>
        <w:rPr>
          <w:rFonts w:cs="Arial"/>
          <w:color w:val="000000" w:themeColor="text1"/>
          <w:sz w:val="20"/>
          <w:lang w:val="en-GB"/>
        </w:rPr>
      </w:pPr>
      <w:r w:rsidRPr="008F22D4">
        <w:rPr>
          <w:rFonts w:cs="Arial"/>
          <w:color w:val="000000" w:themeColor="text1"/>
          <w:sz w:val="20"/>
          <w:lang w:val="en-GB"/>
        </w:rPr>
        <w:t>Concerning t</w:t>
      </w:r>
      <w:r w:rsidR="00E539A6" w:rsidRPr="008F22D4">
        <w:rPr>
          <w:rFonts w:cs="Arial"/>
          <w:color w:val="000000" w:themeColor="text1"/>
          <w:sz w:val="20"/>
          <w:lang w:val="en-GB"/>
        </w:rPr>
        <w:t xml:space="preserve">he </w:t>
      </w:r>
      <w:r w:rsidRPr="008F22D4">
        <w:rPr>
          <w:rFonts w:cs="Arial"/>
          <w:i/>
          <w:color w:val="000000" w:themeColor="text1"/>
          <w:sz w:val="20"/>
          <w:lang w:val="en-GB"/>
        </w:rPr>
        <w:t>Intellectual Property Rights</w:t>
      </w:r>
      <w:r w:rsidRPr="008F22D4">
        <w:rPr>
          <w:rFonts w:cs="Arial"/>
          <w:color w:val="000000" w:themeColor="text1"/>
          <w:sz w:val="20"/>
          <w:lang w:val="en-GB"/>
        </w:rPr>
        <w:t xml:space="preserve"> (IPR) </w:t>
      </w:r>
      <w:r w:rsidR="00E539A6" w:rsidRPr="008F22D4">
        <w:rPr>
          <w:rFonts w:cs="Arial"/>
          <w:color w:val="000000" w:themeColor="text1"/>
          <w:sz w:val="20"/>
          <w:lang w:val="en-GB"/>
        </w:rPr>
        <w:t xml:space="preserve">regulations </w:t>
      </w:r>
      <w:r w:rsidRPr="008F22D4">
        <w:rPr>
          <w:rFonts w:cs="Arial"/>
          <w:color w:val="000000" w:themeColor="text1"/>
          <w:sz w:val="20"/>
          <w:lang w:val="en-GB"/>
        </w:rPr>
        <w:t xml:space="preserve">related to </w:t>
      </w:r>
      <w:r w:rsidR="00E539A6" w:rsidRPr="008F22D4">
        <w:rPr>
          <w:rFonts w:cs="Arial"/>
          <w:color w:val="000000" w:themeColor="text1"/>
          <w:sz w:val="20"/>
          <w:lang w:val="en-GB"/>
        </w:rPr>
        <w:t>handling and exploitation of IP emanating from our project</w:t>
      </w:r>
      <w:r w:rsidRPr="008F22D4">
        <w:rPr>
          <w:rFonts w:cs="Arial"/>
          <w:color w:val="000000" w:themeColor="text1"/>
          <w:sz w:val="20"/>
          <w:lang w:val="en-GB"/>
        </w:rPr>
        <w:t xml:space="preserve">, we will share </w:t>
      </w:r>
      <w:r w:rsidR="00E539A6" w:rsidRPr="008F22D4">
        <w:rPr>
          <w:rFonts w:cs="Arial"/>
          <w:color w:val="000000" w:themeColor="text1"/>
          <w:sz w:val="20"/>
          <w:lang w:val="en-GB"/>
        </w:rPr>
        <w:t xml:space="preserve">newly created foreground IP by directly involved participants </w:t>
      </w:r>
      <w:r w:rsidRPr="008F22D4">
        <w:rPr>
          <w:rFonts w:cs="Arial"/>
          <w:color w:val="000000" w:themeColor="text1"/>
          <w:sz w:val="20"/>
          <w:lang w:val="en-GB"/>
        </w:rPr>
        <w:t>as</w:t>
      </w:r>
      <w:r w:rsidR="00E539A6" w:rsidRPr="008F22D4">
        <w:rPr>
          <w:rFonts w:cs="Arial"/>
          <w:color w:val="000000" w:themeColor="text1"/>
          <w:sz w:val="20"/>
          <w:lang w:val="en-GB"/>
        </w:rPr>
        <w:t xml:space="preserve"> defined and protected by the legal departments (TTOs) of each participant. The Partners will mutually agree to grant each other access to foreground or background IP, as long as this is necessary for the partner to carry out the project. In this sense, the data will be curated and will be available for re-use in publicly available data sets (if possible from IP protection perspective). The Partners respective TTOs will be responsible for the protection of any exploitable result prior to publication. If patentable results are achieved, worldwide patent search will be made to identify any prior disclosures, to assess novelty and patentability. </w:t>
      </w:r>
      <w:r w:rsidR="00E539A6" w:rsidRPr="008F22D4">
        <w:rPr>
          <w:rFonts w:cs="Arial"/>
          <w:color w:val="000000" w:themeColor="text1"/>
          <w:sz w:val="20"/>
          <w:lang w:val="en-GB"/>
        </w:rPr>
        <w:lastRenderedPageBreak/>
        <w:t>Confidentiality agreements will be signed before discussing sensitive results with interested third parties and potential end-users (e.g. pharmaceutical companies, bio-technological SMEs).</w:t>
      </w:r>
      <w:r w:rsidRPr="008F22D4">
        <w:rPr>
          <w:rFonts w:cs="Arial"/>
          <w:color w:val="000000" w:themeColor="text1"/>
          <w:sz w:val="20"/>
          <w:lang w:val="en-GB"/>
        </w:rPr>
        <w:t xml:space="preserve"> M</w:t>
      </w:r>
      <w:r w:rsidRPr="008F22D4">
        <w:rPr>
          <w:rFonts w:cs="Arial"/>
          <w:color w:val="000000"/>
          <w:sz w:val="20"/>
          <w:lang w:val="en-GB"/>
        </w:rPr>
        <w:t xml:space="preserve">olecular tools generated in the project will be freely distributed upon reasonable request to academic investigators for </w:t>
      </w:r>
      <w:r w:rsidRPr="008F22D4">
        <w:rPr>
          <w:rFonts w:cs="Arial"/>
          <w:i/>
          <w:color w:val="000000"/>
          <w:sz w:val="20"/>
          <w:lang w:val="en-GB"/>
        </w:rPr>
        <w:t>non-commercial use</w:t>
      </w:r>
      <w:r w:rsidRPr="008F22D4">
        <w:rPr>
          <w:rFonts w:cs="Arial"/>
          <w:color w:val="000000"/>
          <w:sz w:val="20"/>
          <w:lang w:val="en-GB"/>
        </w:rPr>
        <w:t>. Should IP arise that requires patent protection, we pledge to ensure that the technology or material remains widely available to the research community</w:t>
      </w:r>
    </w:p>
    <w:p w14:paraId="2837A910" w14:textId="77777777" w:rsidR="002652B2" w:rsidRPr="008F22D4" w:rsidRDefault="000A658A" w:rsidP="00C373B0">
      <w:pPr>
        <w:pStyle w:val="Titre4"/>
        <w:jc w:val="both"/>
        <w:rPr>
          <w:rFonts w:cs="Arial"/>
          <w:sz w:val="20"/>
          <w:szCs w:val="20"/>
        </w:rPr>
      </w:pPr>
      <w:r w:rsidRPr="008F22D4">
        <w:rPr>
          <w:rFonts w:cs="Arial"/>
          <w:sz w:val="20"/>
          <w:szCs w:val="20"/>
        </w:rPr>
        <w:t>4c. What ethical issues and codes of conduct are there, and how will they be taken into account?</w:t>
      </w:r>
    </w:p>
    <w:p w14:paraId="7A5D8C12" w14:textId="77777777" w:rsidR="002652B2" w:rsidRPr="008F22D4" w:rsidRDefault="002652B2" w:rsidP="00C373B0">
      <w:pPr>
        <w:jc w:val="both"/>
        <w:rPr>
          <w:rFonts w:cs="Arial"/>
          <w:sz w:val="20"/>
        </w:rPr>
      </w:pPr>
    </w:p>
    <w:p w14:paraId="71D396C2" w14:textId="77777777" w:rsidR="002652B2" w:rsidRPr="008F22D4" w:rsidRDefault="00961328" w:rsidP="00C373B0">
      <w:pPr>
        <w:jc w:val="both"/>
        <w:rPr>
          <w:rFonts w:cs="Arial"/>
          <w:sz w:val="20"/>
        </w:rPr>
      </w:pPr>
      <w:r w:rsidRPr="008F22D4">
        <w:rPr>
          <w:rFonts w:cs="Arial"/>
          <w:sz w:val="20"/>
        </w:rPr>
        <w:t>N</w:t>
      </w:r>
      <w:r w:rsidR="000A658A" w:rsidRPr="008F22D4">
        <w:rPr>
          <w:rFonts w:cs="Arial"/>
          <w:sz w:val="20"/>
        </w:rPr>
        <w:t>ational codes of conducts and institutional ethical guidelines</w:t>
      </w:r>
      <w:r w:rsidR="00621BE5" w:rsidRPr="008F22D4">
        <w:rPr>
          <w:rFonts w:cs="Arial"/>
          <w:sz w:val="20"/>
        </w:rPr>
        <w:t xml:space="preserve"> will be followed in the project to ensure RRI.</w:t>
      </w:r>
    </w:p>
    <w:p w14:paraId="5D4B7301" w14:textId="77777777" w:rsidR="002652B2" w:rsidRPr="008F22D4" w:rsidRDefault="002652B2" w:rsidP="00C373B0">
      <w:pPr>
        <w:jc w:val="both"/>
        <w:rPr>
          <w:rFonts w:cs="Arial"/>
          <w:sz w:val="20"/>
        </w:rPr>
      </w:pPr>
    </w:p>
    <w:p w14:paraId="3287E82C" w14:textId="77777777" w:rsidR="002652B2" w:rsidRPr="008F22D4" w:rsidRDefault="000A658A" w:rsidP="00C373B0">
      <w:pPr>
        <w:pStyle w:val="Titre3"/>
        <w:jc w:val="center"/>
        <w:rPr>
          <w:rFonts w:cs="Arial"/>
          <w:sz w:val="20"/>
          <w:szCs w:val="20"/>
        </w:rPr>
      </w:pPr>
      <w:r w:rsidRPr="008F22D4">
        <w:rPr>
          <w:rFonts w:cs="Arial"/>
          <w:sz w:val="20"/>
          <w:szCs w:val="20"/>
        </w:rPr>
        <w:t>5. Data sharing and long-term preservation</w:t>
      </w:r>
    </w:p>
    <w:p w14:paraId="22E2AEA9" w14:textId="77777777" w:rsidR="002652B2" w:rsidRPr="008F22D4" w:rsidRDefault="002652B2" w:rsidP="00C373B0">
      <w:pPr>
        <w:jc w:val="both"/>
        <w:rPr>
          <w:rFonts w:cs="Arial"/>
          <w:sz w:val="20"/>
        </w:rPr>
      </w:pPr>
    </w:p>
    <w:p w14:paraId="6D535897" w14:textId="77777777" w:rsidR="002652B2" w:rsidRPr="008F22D4" w:rsidRDefault="000A658A" w:rsidP="00C373B0">
      <w:pPr>
        <w:pStyle w:val="Titre4"/>
        <w:jc w:val="both"/>
        <w:rPr>
          <w:rFonts w:cs="Arial"/>
          <w:sz w:val="20"/>
          <w:szCs w:val="20"/>
        </w:rPr>
      </w:pPr>
      <w:r w:rsidRPr="008F22D4">
        <w:rPr>
          <w:rFonts w:cs="Arial"/>
          <w:sz w:val="20"/>
          <w:szCs w:val="20"/>
        </w:rPr>
        <w:t>5a. How and when will data be shared? Are there possible restrictions to data sharing or embargo reasons?</w:t>
      </w:r>
    </w:p>
    <w:p w14:paraId="317A98D6" w14:textId="057026CF" w:rsidR="000347B2" w:rsidRDefault="00047D5D" w:rsidP="00C373B0">
      <w:pPr>
        <w:spacing w:before="120" w:after="120" w:line="264" w:lineRule="auto"/>
        <w:jc w:val="both"/>
        <w:rPr>
          <w:rFonts w:cs="Arial"/>
          <w:sz w:val="20"/>
        </w:rPr>
      </w:pPr>
      <w:r w:rsidRPr="008F22D4">
        <w:rPr>
          <w:rFonts w:cs="Arial"/>
          <w:sz w:val="20"/>
          <w:lang w:val="en-GB"/>
        </w:rPr>
        <w:t xml:space="preserve">Data sharing between Partners will be performed using adapted secure applications including </w:t>
      </w:r>
      <w:r w:rsidRPr="008F22D4">
        <w:rPr>
          <w:rFonts w:cs="Arial"/>
          <w:i/>
          <w:sz w:val="20"/>
          <w:lang w:val="en-GB"/>
        </w:rPr>
        <w:t>Inserm Renater FileSender</w:t>
      </w:r>
      <w:r w:rsidRPr="008F22D4">
        <w:rPr>
          <w:rFonts w:cs="Arial"/>
          <w:sz w:val="20"/>
          <w:lang w:val="en-GB"/>
        </w:rPr>
        <w:t xml:space="preserve">. </w:t>
      </w:r>
      <w:r w:rsidR="000347B2" w:rsidRPr="008F22D4">
        <w:rPr>
          <w:rFonts w:cs="Arial"/>
          <w:sz w:val="20"/>
        </w:rPr>
        <w:t>Processed and analyzed data will be made freely available, following IP protection and peer-reviewed publication of our findings, on dedicated open access servers</w:t>
      </w:r>
      <w:r w:rsidR="00621BE5" w:rsidRPr="008F22D4">
        <w:rPr>
          <w:rFonts w:cs="Arial"/>
          <w:sz w:val="20"/>
        </w:rPr>
        <w:t>.</w:t>
      </w:r>
      <w:r w:rsidR="000347B2" w:rsidRPr="008F22D4">
        <w:rPr>
          <w:rFonts w:cs="Arial"/>
          <w:sz w:val="20"/>
        </w:rPr>
        <w:t xml:space="preserve"> </w:t>
      </w:r>
      <w:r w:rsidR="006C0866" w:rsidRPr="008F22D4">
        <w:rPr>
          <w:rFonts w:cs="Arial"/>
          <w:sz w:val="20"/>
          <w:lang w:val="en-GB"/>
        </w:rPr>
        <w:t xml:space="preserve">These data collections will be rendered freely </w:t>
      </w:r>
      <w:r w:rsidR="006C0866" w:rsidRPr="008F22D4">
        <w:rPr>
          <w:rFonts w:cs="Arial"/>
          <w:i/>
          <w:sz w:val="20"/>
          <w:lang w:val="en-GB"/>
        </w:rPr>
        <w:t>Accessible</w:t>
      </w:r>
      <w:r w:rsidR="006C0866" w:rsidRPr="008F22D4">
        <w:rPr>
          <w:rFonts w:cs="Arial"/>
          <w:sz w:val="20"/>
          <w:lang w:val="en-GB"/>
        </w:rPr>
        <w:t xml:space="preserve">, </w:t>
      </w:r>
      <w:r w:rsidR="006C0866" w:rsidRPr="008F22D4">
        <w:rPr>
          <w:rFonts w:cs="Arial"/>
          <w:i/>
          <w:sz w:val="20"/>
          <w:lang w:val="en-GB"/>
        </w:rPr>
        <w:t>Reusable</w:t>
      </w:r>
      <w:r w:rsidR="006C0866" w:rsidRPr="008F22D4">
        <w:rPr>
          <w:rFonts w:cs="Arial"/>
          <w:sz w:val="20"/>
          <w:lang w:val="en-GB"/>
        </w:rPr>
        <w:t xml:space="preserve">, and </w:t>
      </w:r>
      <w:r w:rsidR="006C0866" w:rsidRPr="008F22D4">
        <w:rPr>
          <w:rFonts w:cs="Arial"/>
          <w:i/>
          <w:sz w:val="20"/>
          <w:lang w:val="en-GB"/>
        </w:rPr>
        <w:t>Searchable</w:t>
      </w:r>
      <w:r w:rsidR="00812662">
        <w:rPr>
          <w:rFonts w:cs="Arial"/>
          <w:i/>
          <w:sz w:val="20"/>
          <w:lang w:val="en-GB"/>
        </w:rPr>
        <w:t>, if it is not IP</w:t>
      </w:r>
      <w:r w:rsidR="004A5D87">
        <w:rPr>
          <w:rFonts w:cs="Arial"/>
          <w:i/>
          <w:sz w:val="20"/>
          <w:lang w:val="en-GB"/>
        </w:rPr>
        <w:t xml:space="preserve"> or GDPR </w:t>
      </w:r>
      <w:r w:rsidR="00282D9C">
        <w:rPr>
          <w:rFonts w:cs="Arial"/>
          <w:i/>
          <w:sz w:val="20"/>
          <w:lang w:val="en-GB"/>
        </w:rPr>
        <w:t>protected</w:t>
      </w:r>
      <w:r w:rsidR="006C0866" w:rsidRPr="008F22D4">
        <w:rPr>
          <w:rFonts w:cs="Arial"/>
          <w:sz w:val="20"/>
          <w:lang w:val="en-GB"/>
        </w:rPr>
        <w:t xml:space="preserve">. In addition, both analysed data and interpretations will be made freely available by deposition of manuscripts on open access forums, such as </w:t>
      </w:r>
      <w:proofErr w:type="spellStart"/>
      <w:r w:rsidR="006C0866" w:rsidRPr="008F22D4">
        <w:rPr>
          <w:rFonts w:cs="Arial"/>
          <w:i/>
          <w:sz w:val="20"/>
          <w:lang w:val="en-GB"/>
        </w:rPr>
        <w:t>bioRxiv</w:t>
      </w:r>
      <w:proofErr w:type="spellEnd"/>
      <w:r w:rsidR="00C75B22">
        <w:rPr>
          <w:rFonts w:cs="Arial"/>
          <w:i/>
          <w:sz w:val="20"/>
          <w:lang w:val="en-GB"/>
        </w:rPr>
        <w:t xml:space="preserve">, </w:t>
      </w:r>
      <w:r w:rsidR="00C75B22" w:rsidRPr="00C75B22">
        <w:rPr>
          <w:rFonts w:cs="Arial"/>
          <w:sz w:val="20"/>
          <w:lang w:val="en-GB"/>
        </w:rPr>
        <w:t>when appropriate</w:t>
      </w:r>
      <w:r w:rsidR="006C0866" w:rsidRPr="008F22D4">
        <w:rPr>
          <w:rFonts w:cs="Arial"/>
          <w:i/>
          <w:sz w:val="20"/>
          <w:lang w:val="en-GB"/>
        </w:rPr>
        <w:t>.</w:t>
      </w:r>
      <w:r w:rsidR="006C0866" w:rsidRPr="008F22D4">
        <w:rPr>
          <w:rFonts w:cs="Arial"/>
          <w:sz w:val="20"/>
          <w:lang w:val="en-GB"/>
        </w:rPr>
        <w:t xml:space="preserve"> In parallel, experimental transcriptomic data, and metadata, will be deposited on dedicated specific portals, such as </w:t>
      </w:r>
      <w:r w:rsidR="006C0866" w:rsidRPr="008F22D4">
        <w:rPr>
          <w:rFonts w:cs="Arial"/>
          <w:i/>
          <w:sz w:val="20"/>
          <w:lang w:val="en-GB"/>
        </w:rPr>
        <w:t>Differential Expression Atlas</w:t>
      </w:r>
      <w:r w:rsidR="006C0866" w:rsidRPr="008F22D4">
        <w:rPr>
          <w:rFonts w:cs="Arial"/>
          <w:sz w:val="20"/>
          <w:lang w:val="en-GB"/>
        </w:rPr>
        <w:t xml:space="preserve"> maintained by the EMBL-EBI, following the principles of open science practice and EU RRI guidelines to maximize their potential to be </w:t>
      </w:r>
      <w:r w:rsidR="006C0866" w:rsidRPr="008F22D4">
        <w:rPr>
          <w:rFonts w:cs="Arial"/>
          <w:i/>
          <w:sz w:val="20"/>
          <w:lang w:val="en-GB"/>
        </w:rPr>
        <w:t xml:space="preserve">Reused </w:t>
      </w:r>
      <w:r w:rsidR="006C0866" w:rsidRPr="008F22D4">
        <w:rPr>
          <w:rFonts w:cs="Arial"/>
          <w:sz w:val="20"/>
          <w:lang w:val="en-GB"/>
        </w:rPr>
        <w:t xml:space="preserve">and </w:t>
      </w:r>
      <w:r w:rsidR="006C0866" w:rsidRPr="008F22D4">
        <w:rPr>
          <w:rFonts w:cs="Arial"/>
          <w:i/>
          <w:sz w:val="20"/>
          <w:lang w:val="en-GB"/>
        </w:rPr>
        <w:t>Interoperable</w:t>
      </w:r>
      <w:r w:rsidR="000347B2" w:rsidRPr="008F22D4">
        <w:rPr>
          <w:rFonts w:cs="Arial"/>
          <w:sz w:val="20"/>
        </w:rPr>
        <w:t xml:space="preserve"> (RRI)</w:t>
      </w:r>
      <w:r w:rsidR="00282D9C">
        <w:rPr>
          <w:rFonts w:cs="Arial"/>
          <w:sz w:val="20"/>
        </w:rPr>
        <w:t>, when not covered by IP protection or GDPR</w:t>
      </w:r>
      <w:r w:rsidR="000347B2" w:rsidRPr="008F22D4">
        <w:rPr>
          <w:rFonts w:cs="Arial"/>
          <w:sz w:val="20"/>
        </w:rPr>
        <w:t>.</w:t>
      </w:r>
    </w:p>
    <w:p w14:paraId="7002041B" w14:textId="035D2C50" w:rsidR="000F77C3" w:rsidRPr="008F22D4" w:rsidRDefault="000F77C3" w:rsidP="00C373B0">
      <w:pPr>
        <w:spacing w:before="120" w:after="120" w:line="264" w:lineRule="auto"/>
        <w:jc w:val="both"/>
        <w:rPr>
          <w:rFonts w:cs="Arial"/>
          <w:sz w:val="20"/>
        </w:rPr>
      </w:pPr>
      <w:r>
        <w:rPr>
          <w:rFonts w:cs="Arial"/>
          <w:sz w:val="20"/>
        </w:rPr>
        <w:t>No personal data of patients will be shared at any point. Any clinical data will be shared only if allowed by GDPR.</w:t>
      </w:r>
    </w:p>
    <w:p w14:paraId="47460682" w14:textId="77777777" w:rsidR="000347B2" w:rsidRPr="008F22D4" w:rsidRDefault="000347B2" w:rsidP="00C373B0">
      <w:pPr>
        <w:spacing w:after="120" w:line="264" w:lineRule="auto"/>
        <w:jc w:val="both"/>
        <w:rPr>
          <w:rFonts w:cs="Arial"/>
          <w:sz w:val="20"/>
        </w:rPr>
      </w:pPr>
      <w:r w:rsidRPr="008F22D4">
        <w:rPr>
          <w:rFonts w:cs="Arial"/>
          <w:sz w:val="20"/>
        </w:rPr>
        <w:t>Results of the proposed research program will be submitted for publication in peer reviewed journals, and disseminated through active participation in national and international meetings. In addition, results will be conveyed to the lay public through the press pages of both Institutions. To target more specifically communities of HF patients, members of our consortium will participate in outreach activities such as Pint-of-Science and local public hospital information days.</w:t>
      </w:r>
    </w:p>
    <w:p w14:paraId="64748EFA" w14:textId="77777777" w:rsidR="002652B2" w:rsidRPr="008F22D4" w:rsidRDefault="000A658A" w:rsidP="00C373B0">
      <w:pPr>
        <w:pStyle w:val="Titre4"/>
        <w:jc w:val="both"/>
        <w:rPr>
          <w:rFonts w:cs="Arial"/>
          <w:sz w:val="20"/>
          <w:szCs w:val="20"/>
        </w:rPr>
      </w:pPr>
      <w:r w:rsidRPr="008F22D4">
        <w:rPr>
          <w:rFonts w:cs="Arial"/>
          <w:sz w:val="20"/>
          <w:szCs w:val="20"/>
        </w:rPr>
        <w:t>5b. How will data for preservation be selected, and where data will be preserved long-term (for example a data repository or archive)?</w:t>
      </w:r>
    </w:p>
    <w:p w14:paraId="669E0048" w14:textId="77777777" w:rsidR="002652B2" w:rsidRPr="008F22D4" w:rsidRDefault="002652B2" w:rsidP="00C373B0">
      <w:pPr>
        <w:jc w:val="both"/>
        <w:rPr>
          <w:rFonts w:cs="Arial"/>
          <w:sz w:val="20"/>
        </w:rPr>
      </w:pPr>
    </w:p>
    <w:p w14:paraId="567DC6D6" w14:textId="2879ABA4" w:rsidR="003D104A" w:rsidRDefault="003D104A" w:rsidP="00C373B0">
      <w:pPr>
        <w:jc w:val="both"/>
        <w:rPr>
          <w:rFonts w:cs="Arial"/>
          <w:sz w:val="20"/>
        </w:rPr>
      </w:pPr>
      <w:r w:rsidRPr="008F22D4">
        <w:rPr>
          <w:rFonts w:cs="Arial"/>
          <w:sz w:val="20"/>
        </w:rPr>
        <w:t>The French partner will use the Entrepot database (</w:t>
      </w:r>
      <w:hyperlink r:id="rId8" w:history="1">
        <w:r w:rsidRPr="008F22D4">
          <w:rPr>
            <w:rStyle w:val="Lienhypertexte"/>
            <w:rFonts w:cs="Arial"/>
            <w:sz w:val="20"/>
          </w:rPr>
          <w:t>https://recherche.data.gouv.fr/</w:t>
        </w:r>
      </w:hyperlink>
      <w:r w:rsidRPr="008F22D4">
        <w:rPr>
          <w:rFonts w:cs="Arial"/>
          <w:sz w:val="20"/>
        </w:rPr>
        <w:t xml:space="preserve"> ) to generate closed Dataverse collections for each study prior to publication, which will be freely accessible, according to FAIR principles, after publication and IP protection.</w:t>
      </w:r>
    </w:p>
    <w:p w14:paraId="5EBA7D5B" w14:textId="3367F08A" w:rsidR="000F77C3" w:rsidRDefault="000F77C3" w:rsidP="00C373B0">
      <w:pPr>
        <w:jc w:val="both"/>
        <w:rPr>
          <w:rFonts w:cs="Arial"/>
          <w:sz w:val="20"/>
        </w:rPr>
      </w:pPr>
    </w:p>
    <w:p w14:paraId="3583A7DD" w14:textId="5BBF331B" w:rsidR="000F77C3" w:rsidRDefault="000F77C3" w:rsidP="00C373B0">
      <w:pPr>
        <w:jc w:val="both"/>
        <w:rPr>
          <w:rFonts w:cs="Arial"/>
          <w:sz w:val="20"/>
        </w:rPr>
      </w:pPr>
      <w:r>
        <w:rPr>
          <w:rFonts w:cs="Arial"/>
          <w:sz w:val="20"/>
        </w:rPr>
        <w:t xml:space="preserve">The Spanish partner (FIMA) </w:t>
      </w:r>
      <w:r w:rsidR="00490343">
        <w:rPr>
          <w:rFonts w:cs="Arial"/>
          <w:sz w:val="20"/>
        </w:rPr>
        <w:t>will use the REPISALUD repository.</w:t>
      </w:r>
    </w:p>
    <w:p w14:paraId="1A834ECC" w14:textId="77777777" w:rsidR="00B56DC6" w:rsidRPr="00B56DC6" w:rsidRDefault="00B56DC6" w:rsidP="00C373B0">
      <w:pPr>
        <w:jc w:val="both"/>
        <w:rPr>
          <w:rFonts w:cs="Arial"/>
          <w:sz w:val="20"/>
        </w:rPr>
      </w:pPr>
    </w:p>
    <w:p w14:paraId="2E6CC9B3" w14:textId="2771692E" w:rsidR="00B56DC6" w:rsidRPr="00C75B22" w:rsidRDefault="00B56DC6" w:rsidP="00B56DC6">
      <w:pPr>
        <w:rPr>
          <w:sz w:val="20"/>
        </w:rPr>
      </w:pPr>
      <w:r w:rsidRPr="00B56DC6">
        <w:rPr>
          <w:rFonts w:cs="Arial"/>
          <w:sz w:val="20"/>
        </w:rPr>
        <w:t xml:space="preserve">The Belgium partner will use different international repositories. </w:t>
      </w:r>
      <w:r w:rsidRPr="00C75B22">
        <w:rPr>
          <w:sz w:val="20"/>
        </w:rPr>
        <w:t xml:space="preserve">We will upload flow </w:t>
      </w:r>
      <w:proofErr w:type="spellStart"/>
      <w:r w:rsidRPr="00C75B22">
        <w:rPr>
          <w:sz w:val="20"/>
        </w:rPr>
        <w:t>cytometery</w:t>
      </w:r>
      <w:proofErr w:type="spellEnd"/>
      <w:r w:rsidRPr="00C75B22">
        <w:rPr>
          <w:sz w:val="20"/>
        </w:rPr>
        <w:t xml:space="preserve"> data to </w:t>
      </w:r>
      <w:proofErr w:type="spellStart"/>
      <w:r w:rsidRPr="00C75B22">
        <w:rPr>
          <w:sz w:val="20"/>
        </w:rPr>
        <w:t>FlowRepository</w:t>
      </w:r>
      <w:proofErr w:type="spellEnd"/>
      <w:r w:rsidRPr="00C75B22">
        <w:rPr>
          <w:sz w:val="20"/>
        </w:rPr>
        <w:t xml:space="preserve"> using the </w:t>
      </w:r>
      <w:proofErr w:type="spellStart"/>
      <w:r w:rsidRPr="00C75B22">
        <w:rPr>
          <w:sz w:val="20"/>
        </w:rPr>
        <w:t>miFLowCyt</w:t>
      </w:r>
      <w:proofErr w:type="spellEnd"/>
      <w:r w:rsidRPr="00C75B22">
        <w:rPr>
          <w:sz w:val="20"/>
        </w:rPr>
        <w:t xml:space="preserve"> standard.  We will upload the sequencing data (that is not IP protected or GDPR protected) to the GEO repository using the MIAME standard. </w:t>
      </w:r>
    </w:p>
    <w:p w14:paraId="70B40DEA" w14:textId="1E82947F" w:rsidR="00B56DC6" w:rsidRPr="00B56DC6" w:rsidRDefault="00B56DC6" w:rsidP="00C373B0">
      <w:pPr>
        <w:jc w:val="both"/>
        <w:rPr>
          <w:rFonts w:cs="Arial"/>
          <w:sz w:val="20"/>
        </w:rPr>
      </w:pPr>
    </w:p>
    <w:p w14:paraId="3241E32C" w14:textId="77777777" w:rsidR="002652B2" w:rsidRPr="00B56DC6" w:rsidRDefault="002652B2" w:rsidP="00C373B0">
      <w:pPr>
        <w:jc w:val="both"/>
        <w:rPr>
          <w:rFonts w:cs="Arial"/>
          <w:sz w:val="20"/>
        </w:rPr>
      </w:pPr>
    </w:p>
    <w:p w14:paraId="24B4EA40" w14:textId="77777777" w:rsidR="002652B2" w:rsidRPr="008F22D4" w:rsidRDefault="000A658A" w:rsidP="00C373B0">
      <w:pPr>
        <w:pStyle w:val="Titre4"/>
        <w:jc w:val="both"/>
        <w:rPr>
          <w:rFonts w:cs="Arial"/>
          <w:sz w:val="20"/>
          <w:szCs w:val="20"/>
        </w:rPr>
      </w:pPr>
      <w:r w:rsidRPr="008F22D4">
        <w:rPr>
          <w:rFonts w:cs="Arial"/>
          <w:sz w:val="20"/>
          <w:szCs w:val="20"/>
        </w:rPr>
        <w:t>5c. What methods or software tools are needed to access and use data?</w:t>
      </w:r>
    </w:p>
    <w:p w14:paraId="4B8B55DE" w14:textId="77777777" w:rsidR="002652B2" w:rsidRPr="008F22D4" w:rsidRDefault="002652B2" w:rsidP="00C373B0">
      <w:pPr>
        <w:jc w:val="both"/>
        <w:rPr>
          <w:rFonts w:cs="Arial"/>
          <w:sz w:val="20"/>
        </w:rPr>
      </w:pPr>
    </w:p>
    <w:p w14:paraId="6C2D9392" w14:textId="0C98A0DF" w:rsidR="002652B2" w:rsidRPr="00856BFD" w:rsidRDefault="00621BE5" w:rsidP="00C373B0">
      <w:pPr>
        <w:jc w:val="both"/>
        <w:rPr>
          <w:rFonts w:cs="Arial"/>
          <w:sz w:val="20"/>
          <w:lang w:val="en-GB"/>
        </w:rPr>
      </w:pPr>
      <w:r w:rsidRPr="008F22D4">
        <w:rPr>
          <w:rFonts w:cs="Arial"/>
          <w:sz w:val="20"/>
          <w:lang w:val="en-GB"/>
        </w:rPr>
        <w:lastRenderedPageBreak/>
        <w:t>Prior to publication and/or IP protection, raw data, processed (</w:t>
      </w:r>
      <w:proofErr w:type="spellStart"/>
      <w:r w:rsidRPr="008F22D4">
        <w:rPr>
          <w:rFonts w:cs="Arial"/>
          <w:sz w:val="20"/>
          <w:lang w:val="en-GB"/>
        </w:rPr>
        <w:t>analyzed</w:t>
      </w:r>
      <w:proofErr w:type="spellEnd"/>
      <w:r w:rsidRPr="008F22D4">
        <w:rPr>
          <w:rFonts w:cs="Arial"/>
          <w:sz w:val="20"/>
          <w:lang w:val="en-GB"/>
        </w:rPr>
        <w:t xml:space="preserve">) data, and metadata will be deposited as </w:t>
      </w:r>
      <w:r w:rsidRPr="008F22D4">
        <w:rPr>
          <w:rFonts w:cs="Arial"/>
          <w:b/>
          <w:sz w:val="20"/>
          <w:lang w:val="en-GB"/>
        </w:rPr>
        <w:t>closed Dataverse collections</w:t>
      </w:r>
      <w:r w:rsidRPr="008F22D4">
        <w:rPr>
          <w:rFonts w:cs="Arial"/>
          <w:sz w:val="20"/>
          <w:lang w:val="en-GB"/>
        </w:rPr>
        <w:t xml:space="preserve">, e.g. using Inserm data archiving (Entrepot de </w:t>
      </w:r>
      <w:proofErr w:type="spellStart"/>
      <w:r w:rsidRPr="008F22D4">
        <w:rPr>
          <w:rFonts w:cs="Arial"/>
          <w:sz w:val="20"/>
          <w:lang w:val="en-GB"/>
        </w:rPr>
        <w:t>Données</w:t>
      </w:r>
      <w:proofErr w:type="spellEnd"/>
      <w:r w:rsidRPr="008F22D4">
        <w:rPr>
          <w:rFonts w:cs="Arial"/>
          <w:sz w:val="20"/>
          <w:lang w:val="en-GB"/>
        </w:rPr>
        <w:t xml:space="preserve"> </w:t>
      </w:r>
      <w:proofErr w:type="spellStart"/>
      <w:r w:rsidRPr="008F22D4">
        <w:rPr>
          <w:rFonts w:cs="Arial"/>
          <w:sz w:val="20"/>
          <w:lang w:val="en-GB"/>
        </w:rPr>
        <w:t>l’Inserm</w:t>
      </w:r>
      <w:proofErr w:type="spellEnd"/>
      <w:r w:rsidRPr="008F22D4">
        <w:rPr>
          <w:rFonts w:cs="Arial"/>
          <w:sz w:val="20"/>
          <w:lang w:val="en-GB"/>
        </w:rPr>
        <w:t xml:space="preserve">: </w:t>
      </w:r>
      <w:hyperlink r:id="rId9" w:history="1">
        <w:r w:rsidR="00856BFD" w:rsidRPr="0055771A">
          <w:rPr>
            <w:rStyle w:val="Lienhypertexte"/>
            <w:lang w:val="en-GB"/>
          </w:rPr>
          <w:t>https://entrepot.recherche.data.gouv.fr/dataverse/inserm;jsessionid=29d1d6f563da69d1c2d57b696a88</w:t>
        </w:r>
      </w:hyperlink>
      <w:r w:rsidR="00856BFD">
        <w:rPr>
          <w:lang w:val="en-GB"/>
        </w:rPr>
        <w:t xml:space="preserve"> </w:t>
      </w:r>
    </w:p>
    <w:p w14:paraId="2B8343F9" w14:textId="77777777" w:rsidR="002652B2" w:rsidRPr="008F22D4" w:rsidRDefault="000A658A" w:rsidP="00C373B0">
      <w:pPr>
        <w:pStyle w:val="Titre4"/>
        <w:jc w:val="both"/>
        <w:rPr>
          <w:rFonts w:cs="Arial"/>
          <w:sz w:val="20"/>
          <w:szCs w:val="20"/>
        </w:rPr>
      </w:pPr>
      <w:r w:rsidRPr="008F22D4">
        <w:rPr>
          <w:rFonts w:cs="Arial"/>
          <w:sz w:val="20"/>
          <w:szCs w:val="20"/>
        </w:rPr>
        <w:t>5d. How will the application of a unique and persistent identifier (such as a Digital Object Identifier (DOI)) to each data set be ensured?</w:t>
      </w:r>
    </w:p>
    <w:p w14:paraId="65D36BB7" w14:textId="77777777" w:rsidR="00621BE5" w:rsidRPr="008F22D4" w:rsidRDefault="00621BE5" w:rsidP="00C373B0">
      <w:pPr>
        <w:jc w:val="both"/>
        <w:rPr>
          <w:rFonts w:cs="Arial"/>
          <w:sz w:val="20"/>
        </w:rPr>
      </w:pPr>
    </w:p>
    <w:p w14:paraId="53D70D09" w14:textId="021DC8ED" w:rsidR="002652B2" w:rsidRPr="00856BFD" w:rsidRDefault="000A658A" w:rsidP="00856BFD">
      <w:pPr>
        <w:rPr>
          <w:rFonts w:cs="Arial"/>
          <w:sz w:val="20"/>
          <w:lang w:val="en-GB"/>
        </w:rPr>
      </w:pPr>
      <w:r w:rsidRPr="008F22D4">
        <w:rPr>
          <w:rFonts w:cs="Arial"/>
          <w:sz w:val="20"/>
        </w:rPr>
        <w:t xml:space="preserve">Persistent identifiers </w:t>
      </w:r>
      <w:r w:rsidR="00621BE5" w:rsidRPr="008F22D4">
        <w:rPr>
          <w:rFonts w:cs="Arial"/>
          <w:sz w:val="20"/>
        </w:rPr>
        <w:t xml:space="preserve">will </w:t>
      </w:r>
      <w:r w:rsidRPr="008F22D4">
        <w:rPr>
          <w:rFonts w:cs="Arial"/>
          <w:sz w:val="20"/>
        </w:rPr>
        <w:t xml:space="preserve">be applied </w:t>
      </w:r>
      <w:r w:rsidR="00621BE5" w:rsidRPr="008F22D4">
        <w:rPr>
          <w:rFonts w:cs="Arial"/>
          <w:sz w:val="20"/>
          <w:lang w:val="en-GB"/>
        </w:rPr>
        <w:t xml:space="preserve">at data deposition as </w:t>
      </w:r>
      <w:r w:rsidR="00621BE5" w:rsidRPr="008F22D4">
        <w:rPr>
          <w:rFonts w:cs="Arial"/>
          <w:b/>
          <w:sz w:val="20"/>
          <w:lang w:val="en-GB"/>
        </w:rPr>
        <w:t>closed Dataverse collections</w:t>
      </w:r>
      <w:r w:rsidR="00621BE5" w:rsidRPr="008F22D4">
        <w:rPr>
          <w:rFonts w:cs="Arial"/>
          <w:sz w:val="20"/>
          <w:lang w:val="en-GB"/>
        </w:rPr>
        <w:t xml:space="preserve">, e.g. using Inserm data archiving (Entrepot de </w:t>
      </w:r>
      <w:proofErr w:type="spellStart"/>
      <w:r w:rsidR="00621BE5" w:rsidRPr="008F22D4">
        <w:rPr>
          <w:rFonts w:cs="Arial"/>
          <w:sz w:val="20"/>
          <w:lang w:val="en-GB"/>
        </w:rPr>
        <w:t>Données</w:t>
      </w:r>
      <w:proofErr w:type="spellEnd"/>
      <w:r w:rsidR="00621BE5" w:rsidRPr="008F22D4">
        <w:rPr>
          <w:rFonts w:cs="Arial"/>
          <w:sz w:val="20"/>
          <w:lang w:val="en-GB"/>
        </w:rPr>
        <w:t xml:space="preserve"> </w:t>
      </w:r>
      <w:proofErr w:type="spellStart"/>
      <w:r w:rsidR="00621BE5" w:rsidRPr="008F22D4">
        <w:rPr>
          <w:rFonts w:cs="Arial"/>
          <w:sz w:val="20"/>
          <w:lang w:val="en-GB"/>
        </w:rPr>
        <w:t>l’Inserm</w:t>
      </w:r>
      <w:proofErr w:type="spellEnd"/>
      <w:r w:rsidR="00621BE5" w:rsidRPr="008F22D4">
        <w:rPr>
          <w:rFonts w:cs="Arial"/>
          <w:sz w:val="20"/>
          <w:lang w:val="en-GB"/>
        </w:rPr>
        <w:t xml:space="preserve">: </w:t>
      </w:r>
      <w:hyperlink r:id="rId10" w:history="1">
        <w:r w:rsidR="00856BFD" w:rsidRPr="0055771A">
          <w:rPr>
            <w:rStyle w:val="Lienhypertexte"/>
            <w:lang w:val="en-GB"/>
          </w:rPr>
          <w:t>https://entrepot.recherche.data.gouv.fr/dataverse/inserm;jsessionid=29d1d6f563da69d1c2d57b696a88</w:t>
        </w:r>
      </w:hyperlink>
      <w:r w:rsidR="00856BFD">
        <w:rPr>
          <w:lang w:val="en-GB"/>
        </w:rPr>
        <w:t xml:space="preserve"> </w:t>
      </w:r>
    </w:p>
    <w:p w14:paraId="7C1BE7C2" w14:textId="77777777" w:rsidR="002652B2" w:rsidRPr="008F22D4" w:rsidRDefault="000A658A" w:rsidP="00C373B0">
      <w:pPr>
        <w:pStyle w:val="Titre3"/>
        <w:jc w:val="center"/>
        <w:rPr>
          <w:rFonts w:cs="Arial"/>
          <w:sz w:val="20"/>
          <w:szCs w:val="20"/>
        </w:rPr>
      </w:pPr>
      <w:r w:rsidRPr="008F22D4">
        <w:rPr>
          <w:rFonts w:cs="Arial"/>
          <w:sz w:val="20"/>
          <w:szCs w:val="20"/>
        </w:rPr>
        <w:t>6. Data management responsibilities and resources</w:t>
      </w:r>
    </w:p>
    <w:p w14:paraId="55970758" w14:textId="77777777" w:rsidR="002652B2" w:rsidRPr="008F22D4" w:rsidRDefault="000A658A" w:rsidP="00C373B0">
      <w:pPr>
        <w:pStyle w:val="Titre4"/>
        <w:jc w:val="both"/>
        <w:rPr>
          <w:rFonts w:cs="Arial"/>
          <w:sz w:val="20"/>
          <w:szCs w:val="20"/>
        </w:rPr>
      </w:pPr>
      <w:r w:rsidRPr="008F22D4">
        <w:rPr>
          <w:rFonts w:cs="Arial"/>
          <w:sz w:val="20"/>
          <w:szCs w:val="20"/>
        </w:rPr>
        <w:t>6a. Who (for example role, position, and institution) will be responsible for data management (i.e. the data steward)?</w:t>
      </w:r>
    </w:p>
    <w:p w14:paraId="1E019D34" w14:textId="77777777" w:rsidR="002652B2" w:rsidRPr="008F22D4" w:rsidRDefault="002652B2" w:rsidP="00C373B0">
      <w:pPr>
        <w:jc w:val="both"/>
        <w:rPr>
          <w:rFonts w:cs="Arial"/>
          <w:sz w:val="20"/>
        </w:rPr>
      </w:pPr>
    </w:p>
    <w:p w14:paraId="3EF88C63" w14:textId="54016130" w:rsidR="002652B2" w:rsidRPr="008F22D4" w:rsidRDefault="00621BE5" w:rsidP="00C373B0">
      <w:pPr>
        <w:jc w:val="both"/>
        <w:rPr>
          <w:rFonts w:cs="Arial"/>
          <w:sz w:val="20"/>
        </w:rPr>
      </w:pPr>
      <w:r w:rsidRPr="008F22D4">
        <w:rPr>
          <w:rFonts w:cs="Arial"/>
          <w:sz w:val="20"/>
        </w:rPr>
        <w:t>D</w:t>
      </w:r>
      <w:r w:rsidR="000A658A" w:rsidRPr="008F22D4">
        <w:rPr>
          <w:rFonts w:cs="Arial"/>
          <w:sz w:val="20"/>
        </w:rPr>
        <w:t xml:space="preserve">ata management activities </w:t>
      </w:r>
      <w:r w:rsidRPr="008F22D4">
        <w:rPr>
          <w:rFonts w:cs="Arial"/>
          <w:sz w:val="20"/>
        </w:rPr>
        <w:t xml:space="preserve">will be shared between the </w:t>
      </w:r>
      <w:r w:rsidR="00856BFD">
        <w:rPr>
          <w:rFonts w:cs="Arial"/>
          <w:sz w:val="20"/>
        </w:rPr>
        <w:t xml:space="preserve">local </w:t>
      </w:r>
      <w:r w:rsidRPr="008F22D4">
        <w:rPr>
          <w:rFonts w:cs="Arial"/>
          <w:sz w:val="20"/>
        </w:rPr>
        <w:t>PI and local project members in regard to</w:t>
      </w:r>
      <w:r w:rsidR="000A658A" w:rsidRPr="008F22D4">
        <w:rPr>
          <w:rFonts w:cs="Arial"/>
          <w:sz w:val="20"/>
        </w:rPr>
        <w:t xml:space="preserve"> data capture, metadata production, data quality, storage and backup, data archiving, and data sharing. </w:t>
      </w:r>
      <w:r w:rsidRPr="008F22D4">
        <w:rPr>
          <w:rFonts w:cs="Arial"/>
          <w:sz w:val="20"/>
        </w:rPr>
        <w:t xml:space="preserve">E Brakenhielm will manage the long-term backup on </w:t>
      </w:r>
      <w:r w:rsidR="00EA6AFB">
        <w:rPr>
          <w:rFonts w:cs="Arial"/>
          <w:sz w:val="20"/>
        </w:rPr>
        <w:t xml:space="preserve">shared data from the project on </w:t>
      </w:r>
      <w:r w:rsidRPr="008F22D4">
        <w:rPr>
          <w:rFonts w:cs="Arial"/>
          <w:sz w:val="20"/>
        </w:rPr>
        <w:t>institutional servers</w:t>
      </w:r>
      <w:r w:rsidR="00EA6AFB">
        <w:rPr>
          <w:rFonts w:cs="Arial"/>
          <w:sz w:val="20"/>
        </w:rPr>
        <w:t>,</w:t>
      </w:r>
      <w:r w:rsidRPr="008F22D4">
        <w:rPr>
          <w:rFonts w:cs="Arial"/>
          <w:sz w:val="20"/>
        </w:rPr>
        <w:t xml:space="preserve"> and handle the </w:t>
      </w:r>
      <w:proofErr w:type="spellStart"/>
      <w:r w:rsidRPr="008F22D4">
        <w:rPr>
          <w:rFonts w:cs="Arial"/>
          <w:sz w:val="20"/>
        </w:rPr>
        <w:t>dataverse</w:t>
      </w:r>
      <w:proofErr w:type="spellEnd"/>
      <w:r w:rsidRPr="008F22D4">
        <w:rPr>
          <w:rFonts w:cs="Arial"/>
          <w:sz w:val="20"/>
        </w:rPr>
        <w:t xml:space="preserve"> collections, as well as requests for raw data sharing from individuals interested in the project. She is responsible for updating the DMP on an annual basis.</w:t>
      </w:r>
    </w:p>
    <w:p w14:paraId="602E8A27" w14:textId="77777777" w:rsidR="002652B2" w:rsidRPr="008F22D4" w:rsidRDefault="002652B2" w:rsidP="00C373B0">
      <w:pPr>
        <w:jc w:val="both"/>
        <w:rPr>
          <w:rFonts w:cs="Arial"/>
          <w:sz w:val="20"/>
        </w:rPr>
      </w:pPr>
    </w:p>
    <w:p w14:paraId="7476F25A" w14:textId="77777777" w:rsidR="002652B2" w:rsidRPr="008F22D4" w:rsidRDefault="000A658A" w:rsidP="00C373B0">
      <w:pPr>
        <w:pStyle w:val="Titre4"/>
        <w:jc w:val="both"/>
        <w:rPr>
          <w:rFonts w:cs="Arial"/>
          <w:sz w:val="20"/>
          <w:szCs w:val="20"/>
        </w:rPr>
      </w:pPr>
      <w:r w:rsidRPr="008F22D4">
        <w:rPr>
          <w:rFonts w:cs="Arial"/>
          <w:sz w:val="20"/>
          <w:szCs w:val="20"/>
        </w:rPr>
        <w:t>6b. What resources (for example financial and time) will be dedicated to data management and ensuring that data will be FAIR (Findable, Accessible, Interoperable, Re-usable)?</w:t>
      </w:r>
    </w:p>
    <w:p w14:paraId="123C4E06" w14:textId="77777777" w:rsidR="002652B2" w:rsidRPr="008F22D4" w:rsidRDefault="002652B2" w:rsidP="00C373B0">
      <w:pPr>
        <w:jc w:val="both"/>
        <w:rPr>
          <w:rFonts w:cs="Arial"/>
          <w:sz w:val="20"/>
        </w:rPr>
      </w:pPr>
    </w:p>
    <w:p w14:paraId="2E8A023D" w14:textId="08F2F74E" w:rsidR="002652B2" w:rsidRPr="008F22D4" w:rsidRDefault="004D4CA6" w:rsidP="00C373B0">
      <w:pPr>
        <w:jc w:val="both"/>
        <w:rPr>
          <w:rFonts w:cs="Arial"/>
          <w:sz w:val="20"/>
        </w:rPr>
      </w:pPr>
      <w:r w:rsidRPr="008F22D4">
        <w:rPr>
          <w:rFonts w:cs="Arial"/>
          <w:sz w:val="20"/>
        </w:rPr>
        <w:t>The data storage is covered by the overhead costs for our institutes (</w:t>
      </w:r>
      <w:r w:rsidR="00C75B22">
        <w:rPr>
          <w:rFonts w:cs="Arial"/>
          <w:sz w:val="20"/>
        </w:rPr>
        <w:t xml:space="preserve">Rouen </w:t>
      </w:r>
      <w:r w:rsidR="00EA6AFB">
        <w:rPr>
          <w:rFonts w:cs="Arial"/>
          <w:sz w:val="20"/>
        </w:rPr>
        <w:t>U</w:t>
      </w:r>
      <w:r w:rsidRPr="008F22D4">
        <w:rPr>
          <w:rFonts w:cs="Arial"/>
          <w:sz w:val="20"/>
        </w:rPr>
        <w:t xml:space="preserve">niversity and </w:t>
      </w:r>
      <w:proofErr w:type="spellStart"/>
      <w:r w:rsidRPr="008F22D4">
        <w:rPr>
          <w:rFonts w:cs="Arial"/>
          <w:sz w:val="20"/>
        </w:rPr>
        <w:t>Inserm</w:t>
      </w:r>
      <w:proofErr w:type="spellEnd"/>
      <w:r w:rsidRPr="008F22D4">
        <w:rPr>
          <w:rFonts w:cs="Arial"/>
          <w:sz w:val="20"/>
        </w:rPr>
        <w:t xml:space="preserve">) and no extra costs have been identified. The time allocated to data handling is estimated at 2-15h per month, to be shared between the </w:t>
      </w:r>
      <w:r w:rsidR="00EA6AFB">
        <w:rPr>
          <w:rFonts w:cs="Arial"/>
          <w:sz w:val="20"/>
        </w:rPr>
        <w:t xml:space="preserve">local </w:t>
      </w:r>
      <w:r w:rsidRPr="008F22D4">
        <w:rPr>
          <w:rFonts w:cs="Arial"/>
          <w:sz w:val="20"/>
        </w:rPr>
        <w:t>PI and local project members.</w:t>
      </w:r>
    </w:p>
    <w:sectPr w:rsidR="002652B2" w:rsidRPr="008F22D4">
      <w:footerReference w:type="default" r:id="rId11"/>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12F26B" w16cex:dateUtc="2024-10-16T11:37:00Z"/>
  <w16cex:commentExtensible w16cex:durableId="72F45F32" w16cex:dateUtc="2024-10-16T11:40:00Z"/>
  <w16cex:commentExtensible w16cex:durableId="0AD0ACA4" w16cex:dateUtc="2024-10-16T11:43:00Z"/>
  <w16cex:commentExtensible w16cex:durableId="6259F692" w16cex:dateUtc="2024-10-16T11:51:00Z"/>
  <w16cex:commentExtensible w16cex:durableId="384C9CA7" w16cex:dateUtc="2024-10-16T12:06:00Z"/>
  <w16cex:commentExtensible w16cex:durableId="0BF43BB1" w16cex:dateUtc="2024-10-16T12:0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7CF07" w14:textId="77777777" w:rsidR="00D62692" w:rsidRDefault="00D62692" w:rsidP="005051A9">
      <w:r>
        <w:separator/>
      </w:r>
    </w:p>
  </w:endnote>
  <w:endnote w:type="continuationSeparator" w:id="0">
    <w:p w14:paraId="7A971F02" w14:textId="77777777" w:rsidR="00D62692" w:rsidRDefault="00D62692" w:rsidP="0050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9874812"/>
      <w:docPartObj>
        <w:docPartGallery w:val="Page Numbers (Bottom of Page)"/>
        <w:docPartUnique/>
      </w:docPartObj>
    </w:sdtPr>
    <w:sdtEndPr/>
    <w:sdtContent>
      <w:p w14:paraId="48760876" w14:textId="7C2956C3" w:rsidR="005051A9" w:rsidRDefault="005051A9">
        <w:pPr>
          <w:pStyle w:val="Pieddepage"/>
          <w:jc w:val="center"/>
        </w:pPr>
        <w:r>
          <w:fldChar w:fldCharType="begin"/>
        </w:r>
        <w:r>
          <w:instrText>PAGE   \* MERGEFORMAT</w:instrText>
        </w:r>
        <w:r>
          <w:fldChar w:fldCharType="separate"/>
        </w:r>
        <w:r>
          <w:rPr>
            <w:lang w:val="fr-FR"/>
          </w:rPr>
          <w:t>2</w:t>
        </w:r>
        <w:r>
          <w:fldChar w:fldCharType="end"/>
        </w:r>
      </w:p>
    </w:sdtContent>
  </w:sdt>
  <w:p w14:paraId="00E3DC0C" w14:textId="77777777" w:rsidR="005051A9" w:rsidRDefault="005051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C6A98" w14:textId="77777777" w:rsidR="00D62692" w:rsidRDefault="00D62692" w:rsidP="005051A9">
      <w:r>
        <w:separator/>
      </w:r>
    </w:p>
  </w:footnote>
  <w:footnote w:type="continuationSeparator" w:id="0">
    <w:p w14:paraId="5BD3CE89" w14:textId="77777777" w:rsidR="00D62692" w:rsidRDefault="00D62692" w:rsidP="005051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A08C10"/>
    <w:multiLevelType w:val="hybridMultilevel"/>
    <w:tmpl w:val="3766BD6C"/>
    <w:lvl w:ilvl="0" w:tplc="6FFCAA5A">
      <w:start w:val="1"/>
      <w:numFmt w:val="bullet"/>
      <w:lvlText w:val="●"/>
      <w:lvlJc w:val="left"/>
      <w:pPr>
        <w:ind w:left="720" w:hanging="360"/>
      </w:pPr>
    </w:lvl>
    <w:lvl w:ilvl="1" w:tplc="C48846BC">
      <w:start w:val="1"/>
      <w:numFmt w:val="bullet"/>
      <w:lvlText w:val="●"/>
      <w:lvlJc w:val="left"/>
      <w:pPr>
        <w:ind w:left="1440" w:hanging="360"/>
      </w:pPr>
    </w:lvl>
    <w:lvl w:ilvl="2" w:tplc="10469118">
      <w:start w:val="1"/>
      <w:numFmt w:val="bullet"/>
      <w:lvlText w:val="●"/>
      <w:lvlJc w:val="left"/>
      <w:pPr>
        <w:ind w:left="2160" w:hanging="360"/>
      </w:pPr>
    </w:lvl>
    <w:lvl w:ilvl="3" w:tplc="BABAE0CE">
      <w:start w:val="1"/>
      <w:numFmt w:val="bullet"/>
      <w:lvlText w:val="●"/>
      <w:lvlJc w:val="left"/>
      <w:pPr>
        <w:ind w:left="2880" w:hanging="360"/>
      </w:pPr>
    </w:lvl>
    <w:lvl w:ilvl="4" w:tplc="F0B272AA">
      <w:start w:val="1"/>
      <w:numFmt w:val="bullet"/>
      <w:lvlText w:val="●"/>
      <w:lvlJc w:val="left"/>
      <w:pPr>
        <w:ind w:left="3600" w:hanging="360"/>
      </w:pPr>
    </w:lvl>
    <w:lvl w:ilvl="5" w:tplc="50A2DC9C">
      <w:start w:val="1"/>
      <w:numFmt w:val="bullet"/>
      <w:lvlText w:val="●"/>
      <w:lvlJc w:val="left"/>
      <w:pPr>
        <w:ind w:left="4320" w:hanging="360"/>
      </w:pPr>
    </w:lvl>
    <w:lvl w:ilvl="6" w:tplc="FEDE5630">
      <w:numFmt w:val="decimal"/>
      <w:lvlText w:val=""/>
      <w:lvlJc w:val="left"/>
    </w:lvl>
    <w:lvl w:ilvl="7" w:tplc="F57630E8">
      <w:numFmt w:val="decimal"/>
      <w:lvlText w:val=""/>
      <w:lvlJc w:val="left"/>
    </w:lvl>
    <w:lvl w:ilvl="8" w:tplc="905A5A08">
      <w:numFmt w:val="decimal"/>
      <w:lvlText w:val=""/>
      <w:lvlJc w:val="left"/>
    </w:lvl>
  </w:abstractNum>
  <w:abstractNum w:abstractNumId="1" w15:restartNumberingAfterBreak="0">
    <w:nsid w:val="99A08C11"/>
    <w:multiLevelType w:val="hybridMultilevel"/>
    <w:tmpl w:val="7FC045D0"/>
    <w:lvl w:ilvl="0" w:tplc="AE405868">
      <w:start w:val="1"/>
      <w:numFmt w:val="bullet"/>
      <w:lvlText w:val="●"/>
      <w:lvlJc w:val="left"/>
      <w:pPr>
        <w:ind w:left="720" w:hanging="360"/>
      </w:pPr>
    </w:lvl>
    <w:lvl w:ilvl="1" w:tplc="1324D242">
      <w:start w:val="1"/>
      <w:numFmt w:val="bullet"/>
      <w:lvlText w:val="●"/>
      <w:lvlJc w:val="left"/>
      <w:pPr>
        <w:ind w:left="1440" w:hanging="360"/>
      </w:pPr>
    </w:lvl>
    <w:lvl w:ilvl="2" w:tplc="A46EBFE6">
      <w:start w:val="1"/>
      <w:numFmt w:val="bullet"/>
      <w:lvlText w:val="●"/>
      <w:lvlJc w:val="left"/>
      <w:pPr>
        <w:ind w:left="2160" w:hanging="360"/>
      </w:pPr>
    </w:lvl>
    <w:lvl w:ilvl="3" w:tplc="51C2F8CE">
      <w:start w:val="1"/>
      <w:numFmt w:val="bullet"/>
      <w:lvlText w:val="●"/>
      <w:lvlJc w:val="left"/>
      <w:pPr>
        <w:ind w:left="2880" w:hanging="360"/>
      </w:pPr>
    </w:lvl>
    <w:lvl w:ilvl="4" w:tplc="83BE86FA">
      <w:start w:val="1"/>
      <w:numFmt w:val="bullet"/>
      <w:lvlText w:val="●"/>
      <w:lvlJc w:val="left"/>
      <w:pPr>
        <w:ind w:left="3600" w:hanging="360"/>
      </w:pPr>
    </w:lvl>
    <w:lvl w:ilvl="5" w:tplc="B0DC7980">
      <w:start w:val="1"/>
      <w:numFmt w:val="bullet"/>
      <w:lvlText w:val="●"/>
      <w:lvlJc w:val="left"/>
      <w:pPr>
        <w:ind w:left="4320" w:hanging="360"/>
      </w:pPr>
    </w:lvl>
    <w:lvl w:ilvl="6" w:tplc="B8123834">
      <w:numFmt w:val="decimal"/>
      <w:lvlText w:val=""/>
      <w:lvlJc w:val="left"/>
    </w:lvl>
    <w:lvl w:ilvl="7" w:tplc="842AE924">
      <w:numFmt w:val="decimal"/>
      <w:lvlText w:val=""/>
      <w:lvlJc w:val="left"/>
    </w:lvl>
    <w:lvl w:ilvl="8" w:tplc="A29CDC04">
      <w:numFmt w:val="decimal"/>
      <w:lvlText w:val=""/>
      <w:lvlJc w:val="left"/>
    </w:lvl>
  </w:abstractNum>
  <w:abstractNum w:abstractNumId="2" w15:restartNumberingAfterBreak="0">
    <w:nsid w:val="99A08C12"/>
    <w:multiLevelType w:val="hybridMultilevel"/>
    <w:tmpl w:val="1C3EE254"/>
    <w:lvl w:ilvl="0" w:tplc="3BF21ED6">
      <w:start w:val="1"/>
      <w:numFmt w:val="bullet"/>
      <w:lvlText w:val="●"/>
      <w:lvlJc w:val="left"/>
      <w:pPr>
        <w:ind w:left="720" w:hanging="360"/>
      </w:pPr>
    </w:lvl>
    <w:lvl w:ilvl="1" w:tplc="3DB6E846">
      <w:start w:val="1"/>
      <w:numFmt w:val="bullet"/>
      <w:lvlText w:val="●"/>
      <w:lvlJc w:val="left"/>
      <w:pPr>
        <w:ind w:left="1440" w:hanging="360"/>
      </w:pPr>
    </w:lvl>
    <w:lvl w:ilvl="2" w:tplc="5A1C6852">
      <w:start w:val="1"/>
      <w:numFmt w:val="bullet"/>
      <w:lvlText w:val="●"/>
      <w:lvlJc w:val="left"/>
      <w:pPr>
        <w:ind w:left="2160" w:hanging="360"/>
      </w:pPr>
    </w:lvl>
    <w:lvl w:ilvl="3" w:tplc="AE22DA56">
      <w:start w:val="1"/>
      <w:numFmt w:val="bullet"/>
      <w:lvlText w:val="●"/>
      <w:lvlJc w:val="left"/>
      <w:pPr>
        <w:ind w:left="2880" w:hanging="360"/>
      </w:pPr>
    </w:lvl>
    <w:lvl w:ilvl="4" w:tplc="CE260EC0">
      <w:start w:val="1"/>
      <w:numFmt w:val="bullet"/>
      <w:lvlText w:val="●"/>
      <w:lvlJc w:val="left"/>
      <w:pPr>
        <w:ind w:left="3600" w:hanging="360"/>
      </w:pPr>
    </w:lvl>
    <w:lvl w:ilvl="5" w:tplc="2B245C46">
      <w:start w:val="1"/>
      <w:numFmt w:val="bullet"/>
      <w:lvlText w:val="●"/>
      <w:lvlJc w:val="left"/>
      <w:pPr>
        <w:ind w:left="4320" w:hanging="360"/>
      </w:pPr>
    </w:lvl>
    <w:lvl w:ilvl="6" w:tplc="4010F9A2">
      <w:numFmt w:val="decimal"/>
      <w:lvlText w:val=""/>
      <w:lvlJc w:val="left"/>
    </w:lvl>
    <w:lvl w:ilvl="7" w:tplc="53BE343E">
      <w:numFmt w:val="decimal"/>
      <w:lvlText w:val=""/>
      <w:lvlJc w:val="left"/>
    </w:lvl>
    <w:lvl w:ilvl="8" w:tplc="7E8AF434">
      <w:numFmt w:val="decimal"/>
      <w:lvlText w:val=""/>
      <w:lvlJc w:val="left"/>
    </w:lvl>
  </w:abstractNum>
  <w:abstractNum w:abstractNumId="3" w15:restartNumberingAfterBreak="0">
    <w:nsid w:val="99A08C13"/>
    <w:multiLevelType w:val="hybridMultilevel"/>
    <w:tmpl w:val="1408B7D8"/>
    <w:lvl w:ilvl="0" w:tplc="6986C6C0">
      <w:start w:val="1"/>
      <w:numFmt w:val="bullet"/>
      <w:lvlText w:val="●"/>
      <w:lvlJc w:val="left"/>
      <w:pPr>
        <w:ind w:left="720" w:hanging="360"/>
      </w:pPr>
    </w:lvl>
    <w:lvl w:ilvl="1" w:tplc="6A1079E0">
      <w:start w:val="1"/>
      <w:numFmt w:val="bullet"/>
      <w:lvlText w:val="●"/>
      <w:lvlJc w:val="left"/>
      <w:pPr>
        <w:ind w:left="1440" w:hanging="360"/>
      </w:pPr>
    </w:lvl>
    <w:lvl w:ilvl="2" w:tplc="11A0AA70">
      <w:start w:val="1"/>
      <w:numFmt w:val="bullet"/>
      <w:lvlText w:val="●"/>
      <w:lvlJc w:val="left"/>
      <w:pPr>
        <w:ind w:left="2160" w:hanging="360"/>
      </w:pPr>
    </w:lvl>
    <w:lvl w:ilvl="3" w:tplc="04244F50">
      <w:start w:val="1"/>
      <w:numFmt w:val="bullet"/>
      <w:lvlText w:val="●"/>
      <w:lvlJc w:val="left"/>
      <w:pPr>
        <w:ind w:left="2880" w:hanging="360"/>
      </w:pPr>
    </w:lvl>
    <w:lvl w:ilvl="4" w:tplc="1EE69E78">
      <w:start w:val="1"/>
      <w:numFmt w:val="bullet"/>
      <w:lvlText w:val="●"/>
      <w:lvlJc w:val="left"/>
      <w:pPr>
        <w:ind w:left="3600" w:hanging="360"/>
      </w:pPr>
    </w:lvl>
    <w:lvl w:ilvl="5" w:tplc="03982A0A">
      <w:start w:val="1"/>
      <w:numFmt w:val="bullet"/>
      <w:lvlText w:val="●"/>
      <w:lvlJc w:val="left"/>
      <w:pPr>
        <w:ind w:left="4320" w:hanging="360"/>
      </w:pPr>
    </w:lvl>
    <w:lvl w:ilvl="6" w:tplc="16A6298A">
      <w:numFmt w:val="decimal"/>
      <w:lvlText w:val=""/>
      <w:lvlJc w:val="left"/>
    </w:lvl>
    <w:lvl w:ilvl="7" w:tplc="D9A2BF64">
      <w:numFmt w:val="decimal"/>
      <w:lvlText w:val=""/>
      <w:lvlJc w:val="left"/>
    </w:lvl>
    <w:lvl w:ilvl="8" w:tplc="DB607850">
      <w:numFmt w:val="decimal"/>
      <w:lvlText w:val=""/>
      <w:lvlJc w:val="left"/>
    </w:lvl>
  </w:abstractNum>
  <w:abstractNum w:abstractNumId="4" w15:restartNumberingAfterBreak="0">
    <w:nsid w:val="99A08C14"/>
    <w:multiLevelType w:val="hybridMultilevel"/>
    <w:tmpl w:val="28B89B9E"/>
    <w:lvl w:ilvl="0" w:tplc="89E235F0">
      <w:start w:val="1"/>
      <w:numFmt w:val="bullet"/>
      <w:lvlText w:val="●"/>
      <w:lvlJc w:val="left"/>
      <w:pPr>
        <w:ind w:left="720" w:hanging="360"/>
      </w:pPr>
    </w:lvl>
    <w:lvl w:ilvl="1" w:tplc="BC76B0B0">
      <w:start w:val="1"/>
      <w:numFmt w:val="bullet"/>
      <w:lvlText w:val="●"/>
      <w:lvlJc w:val="left"/>
      <w:pPr>
        <w:ind w:left="1440" w:hanging="360"/>
      </w:pPr>
    </w:lvl>
    <w:lvl w:ilvl="2" w:tplc="CD6C560E">
      <w:start w:val="1"/>
      <w:numFmt w:val="bullet"/>
      <w:lvlText w:val="●"/>
      <w:lvlJc w:val="left"/>
      <w:pPr>
        <w:ind w:left="2160" w:hanging="360"/>
      </w:pPr>
    </w:lvl>
    <w:lvl w:ilvl="3" w:tplc="C6C28666">
      <w:start w:val="1"/>
      <w:numFmt w:val="bullet"/>
      <w:lvlText w:val="●"/>
      <w:lvlJc w:val="left"/>
      <w:pPr>
        <w:ind w:left="2880" w:hanging="360"/>
      </w:pPr>
    </w:lvl>
    <w:lvl w:ilvl="4" w:tplc="76A061EA">
      <w:start w:val="1"/>
      <w:numFmt w:val="bullet"/>
      <w:lvlText w:val="●"/>
      <w:lvlJc w:val="left"/>
      <w:pPr>
        <w:ind w:left="3600" w:hanging="360"/>
      </w:pPr>
    </w:lvl>
    <w:lvl w:ilvl="5" w:tplc="E1B8D434">
      <w:start w:val="1"/>
      <w:numFmt w:val="bullet"/>
      <w:lvlText w:val="●"/>
      <w:lvlJc w:val="left"/>
      <w:pPr>
        <w:ind w:left="4320" w:hanging="360"/>
      </w:pPr>
    </w:lvl>
    <w:lvl w:ilvl="6" w:tplc="76423CC4">
      <w:numFmt w:val="decimal"/>
      <w:lvlText w:val=""/>
      <w:lvlJc w:val="left"/>
    </w:lvl>
    <w:lvl w:ilvl="7" w:tplc="8E6090A4">
      <w:numFmt w:val="decimal"/>
      <w:lvlText w:val=""/>
      <w:lvlJc w:val="left"/>
    </w:lvl>
    <w:lvl w:ilvl="8" w:tplc="5EA2DDF6">
      <w:numFmt w:val="decimal"/>
      <w:lvlText w:val=""/>
      <w:lvlJc w:val="left"/>
    </w:lvl>
  </w:abstractNum>
  <w:abstractNum w:abstractNumId="5" w15:restartNumberingAfterBreak="0">
    <w:nsid w:val="99A08C15"/>
    <w:multiLevelType w:val="hybridMultilevel"/>
    <w:tmpl w:val="B4BE7794"/>
    <w:lvl w:ilvl="0" w:tplc="CB88CA5E">
      <w:start w:val="1"/>
      <w:numFmt w:val="bullet"/>
      <w:lvlText w:val="●"/>
      <w:lvlJc w:val="left"/>
      <w:pPr>
        <w:ind w:left="720" w:hanging="360"/>
      </w:pPr>
    </w:lvl>
    <w:lvl w:ilvl="1" w:tplc="F0B4B470">
      <w:start w:val="1"/>
      <w:numFmt w:val="bullet"/>
      <w:lvlText w:val="●"/>
      <w:lvlJc w:val="left"/>
      <w:pPr>
        <w:ind w:left="1440" w:hanging="360"/>
      </w:pPr>
    </w:lvl>
    <w:lvl w:ilvl="2" w:tplc="D6AE7B12">
      <w:start w:val="1"/>
      <w:numFmt w:val="bullet"/>
      <w:lvlText w:val="●"/>
      <w:lvlJc w:val="left"/>
      <w:pPr>
        <w:ind w:left="2160" w:hanging="360"/>
      </w:pPr>
    </w:lvl>
    <w:lvl w:ilvl="3" w:tplc="FEC208FA">
      <w:start w:val="1"/>
      <w:numFmt w:val="bullet"/>
      <w:lvlText w:val="●"/>
      <w:lvlJc w:val="left"/>
      <w:pPr>
        <w:ind w:left="2880" w:hanging="360"/>
      </w:pPr>
    </w:lvl>
    <w:lvl w:ilvl="4" w:tplc="DD964156">
      <w:start w:val="1"/>
      <w:numFmt w:val="bullet"/>
      <w:lvlText w:val="●"/>
      <w:lvlJc w:val="left"/>
      <w:pPr>
        <w:ind w:left="3600" w:hanging="360"/>
      </w:pPr>
    </w:lvl>
    <w:lvl w:ilvl="5" w:tplc="DDF6D202">
      <w:start w:val="1"/>
      <w:numFmt w:val="bullet"/>
      <w:lvlText w:val="●"/>
      <w:lvlJc w:val="left"/>
      <w:pPr>
        <w:ind w:left="4320" w:hanging="360"/>
      </w:pPr>
    </w:lvl>
    <w:lvl w:ilvl="6" w:tplc="1570C690">
      <w:numFmt w:val="decimal"/>
      <w:lvlText w:val=""/>
      <w:lvlJc w:val="left"/>
    </w:lvl>
    <w:lvl w:ilvl="7" w:tplc="1F381B9E">
      <w:numFmt w:val="decimal"/>
      <w:lvlText w:val=""/>
      <w:lvlJc w:val="left"/>
    </w:lvl>
    <w:lvl w:ilvl="8" w:tplc="DFE62368">
      <w:numFmt w:val="decimal"/>
      <w:lvlText w:val=""/>
      <w:lvlJc w:val="left"/>
    </w:lvl>
  </w:abstractNum>
  <w:abstractNum w:abstractNumId="6" w15:restartNumberingAfterBreak="0">
    <w:nsid w:val="99A08C16"/>
    <w:multiLevelType w:val="hybridMultilevel"/>
    <w:tmpl w:val="BE288642"/>
    <w:lvl w:ilvl="0" w:tplc="0450BA32">
      <w:start w:val="1"/>
      <w:numFmt w:val="bullet"/>
      <w:lvlText w:val="●"/>
      <w:lvlJc w:val="left"/>
      <w:pPr>
        <w:ind w:left="720" w:hanging="360"/>
      </w:pPr>
    </w:lvl>
    <w:lvl w:ilvl="1" w:tplc="BA2A5508">
      <w:start w:val="1"/>
      <w:numFmt w:val="bullet"/>
      <w:lvlText w:val="●"/>
      <w:lvlJc w:val="left"/>
      <w:pPr>
        <w:ind w:left="1440" w:hanging="360"/>
      </w:pPr>
    </w:lvl>
    <w:lvl w:ilvl="2" w:tplc="76E0D654">
      <w:start w:val="1"/>
      <w:numFmt w:val="bullet"/>
      <w:lvlText w:val="●"/>
      <w:lvlJc w:val="left"/>
      <w:pPr>
        <w:ind w:left="2160" w:hanging="360"/>
      </w:pPr>
    </w:lvl>
    <w:lvl w:ilvl="3" w:tplc="FD822A84">
      <w:start w:val="1"/>
      <w:numFmt w:val="bullet"/>
      <w:lvlText w:val="●"/>
      <w:lvlJc w:val="left"/>
      <w:pPr>
        <w:ind w:left="2880" w:hanging="360"/>
      </w:pPr>
    </w:lvl>
    <w:lvl w:ilvl="4" w:tplc="8D5C7DEA">
      <w:start w:val="1"/>
      <w:numFmt w:val="bullet"/>
      <w:lvlText w:val="●"/>
      <w:lvlJc w:val="left"/>
      <w:pPr>
        <w:ind w:left="3600" w:hanging="360"/>
      </w:pPr>
    </w:lvl>
    <w:lvl w:ilvl="5" w:tplc="EFA4EACA">
      <w:start w:val="1"/>
      <w:numFmt w:val="bullet"/>
      <w:lvlText w:val="●"/>
      <w:lvlJc w:val="left"/>
      <w:pPr>
        <w:ind w:left="4320" w:hanging="360"/>
      </w:pPr>
    </w:lvl>
    <w:lvl w:ilvl="6" w:tplc="E21C0674">
      <w:numFmt w:val="decimal"/>
      <w:lvlText w:val=""/>
      <w:lvlJc w:val="left"/>
    </w:lvl>
    <w:lvl w:ilvl="7" w:tplc="0526E5A4">
      <w:numFmt w:val="decimal"/>
      <w:lvlText w:val=""/>
      <w:lvlJc w:val="left"/>
    </w:lvl>
    <w:lvl w:ilvl="8" w:tplc="8BD61490">
      <w:numFmt w:val="decimal"/>
      <w:lvlText w:val=""/>
      <w:lvlJc w:val="left"/>
    </w:lvl>
  </w:abstractNum>
  <w:abstractNum w:abstractNumId="7" w15:restartNumberingAfterBreak="0">
    <w:nsid w:val="099A08C1"/>
    <w:multiLevelType w:val="hybridMultilevel"/>
    <w:tmpl w:val="591A8D9C"/>
    <w:lvl w:ilvl="0" w:tplc="167E54BC">
      <w:start w:val="1"/>
      <w:numFmt w:val="bullet"/>
      <w:pStyle w:val="Paragraphedeliste"/>
      <w:lvlText w:val="●"/>
      <w:lvlJc w:val="left"/>
      <w:pPr>
        <w:ind w:left="720" w:hanging="360"/>
      </w:pPr>
    </w:lvl>
    <w:lvl w:ilvl="1" w:tplc="1584C128">
      <w:start w:val="1"/>
      <w:numFmt w:val="bullet"/>
      <w:lvlText w:val="●"/>
      <w:lvlJc w:val="left"/>
      <w:pPr>
        <w:ind w:left="1440" w:hanging="360"/>
      </w:pPr>
    </w:lvl>
    <w:lvl w:ilvl="2" w:tplc="B0FA0FE0">
      <w:start w:val="1"/>
      <w:numFmt w:val="bullet"/>
      <w:lvlText w:val="●"/>
      <w:lvlJc w:val="left"/>
      <w:pPr>
        <w:ind w:left="2160" w:hanging="360"/>
      </w:pPr>
    </w:lvl>
    <w:lvl w:ilvl="3" w:tplc="68E47774">
      <w:start w:val="1"/>
      <w:numFmt w:val="bullet"/>
      <w:lvlText w:val="●"/>
      <w:lvlJc w:val="left"/>
      <w:pPr>
        <w:ind w:left="2880" w:hanging="360"/>
      </w:pPr>
    </w:lvl>
    <w:lvl w:ilvl="4" w:tplc="2658485C">
      <w:start w:val="1"/>
      <w:numFmt w:val="bullet"/>
      <w:lvlText w:val="●"/>
      <w:lvlJc w:val="left"/>
      <w:pPr>
        <w:ind w:left="3600" w:hanging="360"/>
      </w:pPr>
    </w:lvl>
    <w:lvl w:ilvl="5" w:tplc="6A34CC18">
      <w:start w:val="1"/>
      <w:numFmt w:val="bullet"/>
      <w:lvlText w:val="●"/>
      <w:lvlJc w:val="left"/>
      <w:pPr>
        <w:ind w:left="4320" w:hanging="360"/>
      </w:pPr>
    </w:lvl>
    <w:lvl w:ilvl="6" w:tplc="5BD8EB12">
      <w:numFmt w:val="decimal"/>
      <w:lvlText w:val=""/>
      <w:lvlJc w:val="left"/>
    </w:lvl>
    <w:lvl w:ilvl="7" w:tplc="C69CE0A2">
      <w:numFmt w:val="decimal"/>
      <w:lvlText w:val=""/>
      <w:lvlJc w:val="left"/>
    </w:lvl>
    <w:lvl w:ilvl="8" w:tplc="2D28DE9C">
      <w:numFmt w:val="decimal"/>
      <w:lvlText w:val=""/>
      <w:lvlJc w:val="left"/>
    </w:lvl>
  </w:abstractNum>
  <w:abstractNum w:abstractNumId="8" w15:restartNumberingAfterBreak="0">
    <w:nsid w:val="099A08C2"/>
    <w:multiLevelType w:val="hybridMultilevel"/>
    <w:tmpl w:val="CA9A1DA6"/>
    <w:lvl w:ilvl="0" w:tplc="E9589172">
      <w:start w:val="1"/>
      <w:numFmt w:val="bullet"/>
      <w:lvlText w:val="●"/>
      <w:lvlJc w:val="left"/>
      <w:pPr>
        <w:ind w:left="720" w:hanging="360"/>
      </w:pPr>
    </w:lvl>
    <w:lvl w:ilvl="1" w:tplc="3D323938">
      <w:start w:val="1"/>
      <w:numFmt w:val="bullet"/>
      <w:lvlText w:val="●"/>
      <w:lvlJc w:val="left"/>
      <w:pPr>
        <w:ind w:left="1440" w:hanging="360"/>
      </w:pPr>
    </w:lvl>
    <w:lvl w:ilvl="2" w:tplc="A17CA278">
      <w:start w:val="1"/>
      <w:numFmt w:val="bullet"/>
      <w:lvlText w:val="●"/>
      <w:lvlJc w:val="left"/>
      <w:pPr>
        <w:ind w:left="2160" w:hanging="360"/>
      </w:pPr>
    </w:lvl>
    <w:lvl w:ilvl="3" w:tplc="776AA6AC">
      <w:start w:val="1"/>
      <w:numFmt w:val="bullet"/>
      <w:lvlText w:val="●"/>
      <w:lvlJc w:val="left"/>
      <w:pPr>
        <w:ind w:left="2880" w:hanging="360"/>
      </w:pPr>
    </w:lvl>
    <w:lvl w:ilvl="4" w:tplc="95100BF2">
      <w:start w:val="1"/>
      <w:numFmt w:val="bullet"/>
      <w:lvlText w:val="●"/>
      <w:lvlJc w:val="left"/>
      <w:pPr>
        <w:ind w:left="3600" w:hanging="360"/>
      </w:pPr>
    </w:lvl>
    <w:lvl w:ilvl="5" w:tplc="BFB650AA">
      <w:start w:val="1"/>
      <w:numFmt w:val="bullet"/>
      <w:lvlText w:val="●"/>
      <w:lvlJc w:val="left"/>
      <w:pPr>
        <w:ind w:left="4320" w:hanging="360"/>
      </w:pPr>
    </w:lvl>
    <w:lvl w:ilvl="6" w:tplc="21FE7194">
      <w:numFmt w:val="decimal"/>
      <w:lvlText w:val=""/>
      <w:lvlJc w:val="left"/>
    </w:lvl>
    <w:lvl w:ilvl="7" w:tplc="B1CA0156">
      <w:numFmt w:val="decimal"/>
      <w:lvlText w:val=""/>
      <w:lvlJc w:val="left"/>
    </w:lvl>
    <w:lvl w:ilvl="8" w:tplc="A184EA30">
      <w:numFmt w:val="decimal"/>
      <w:lvlText w:val=""/>
      <w:lvlJc w:val="left"/>
    </w:lvl>
  </w:abstractNum>
  <w:abstractNum w:abstractNumId="9" w15:restartNumberingAfterBreak="0">
    <w:nsid w:val="099A08C3"/>
    <w:multiLevelType w:val="hybridMultilevel"/>
    <w:tmpl w:val="CA686CCC"/>
    <w:lvl w:ilvl="0" w:tplc="60D2BB98">
      <w:start w:val="1"/>
      <w:numFmt w:val="bullet"/>
      <w:lvlText w:val="●"/>
      <w:lvlJc w:val="left"/>
      <w:pPr>
        <w:ind w:left="720" w:hanging="360"/>
      </w:pPr>
    </w:lvl>
    <w:lvl w:ilvl="1" w:tplc="2794D582">
      <w:start w:val="1"/>
      <w:numFmt w:val="bullet"/>
      <w:lvlText w:val="●"/>
      <w:lvlJc w:val="left"/>
      <w:pPr>
        <w:ind w:left="1440" w:hanging="360"/>
      </w:pPr>
    </w:lvl>
    <w:lvl w:ilvl="2" w:tplc="703E8136">
      <w:start w:val="1"/>
      <w:numFmt w:val="bullet"/>
      <w:lvlText w:val="●"/>
      <w:lvlJc w:val="left"/>
      <w:pPr>
        <w:ind w:left="2160" w:hanging="360"/>
      </w:pPr>
    </w:lvl>
    <w:lvl w:ilvl="3" w:tplc="897CBD5A">
      <w:start w:val="1"/>
      <w:numFmt w:val="bullet"/>
      <w:lvlText w:val="●"/>
      <w:lvlJc w:val="left"/>
      <w:pPr>
        <w:ind w:left="2880" w:hanging="360"/>
      </w:pPr>
    </w:lvl>
    <w:lvl w:ilvl="4" w:tplc="DA3265A6">
      <w:start w:val="1"/>
      <w:numFmt w:val="bullet"/>
      <w:lvlText w:val="●"/>
      <w:lvlJc w:val="left"/>
      <w:pPr>
        <w:ind w:left="3600" w:hanging="360"/>
      </w:pPr>
    </w:lvl>
    <w:lvl w:ilvl="5" w:tplc="13AAD3C4">
      <w:start w:val="1"/>
      <w:numFmt w:val="bullet"/>
      <w:lvlText w:val="●"/>
      <w:lvlJc w:val="left"/>
      <w:pPr>
        <w:ind w:left="4320" w:hanging="360"/>
      </w:pPr>
    </w:lvl>
    <w:lvl w:ilvl="6" w:tplc="B364A89E">
      <w:numFmt w:val="decimal"/>
      <w:lvlText w:val=""/>
      <w:lvlJc w:val="left"/>
    </w:lvl>
    <w:lvl w:ilvl="7" w:tplc="4C8ADB7C">
      <w:numFmt w:val="decimal"/>
      <w:lvlText w:val=""/>
      <w:lvlJc w:val="left"/>
    </w:lvl>
    <w:lvl w:ilvl="8" w:tplc="B7EAFBE2">
      <w:numFmt w:val="decimal"/>
      <w:lvlText w:val=""/>
      <w:lvlJc w:val="left"/>
    </w:lvl>
  </w:abstractNum>
  <w:abstractNum w:abstractNumId="10" w15:restartNumberingAfterBreak="0">
    <w:nsid w:val="099A08C4"/>
    <w:multiLevelType w:val="hybridMultilevel"/>
    <w:tmpl w:val="D650431C"/>
    <w:lvl w:ilvl="0" w:tplc="DE34F00E">
      <w:start w:val="1"/>
      <w:numFmt w:val="bullet"/>
      <w:lvlText w:val="●"/>
      <w:lvlJc w:val="left"/>
      <w:pPr>
        <w:ind w:left="720" w:hanging="360"/>
      </w:pPr>
    </w:lvl>
    <w:lvl w:ilvl="1" w:tplc="DF5EA112">
      <w:start w:val="1"/>
      <w:numFmt w:val="bullet"/>
      <w:lvlText w:val="●"/>
      <w:lvlJc w:val="left"/>
      <w:pPr>
        <w:ind w:left="1440" w:hanging="360"/>
      </w:pPr>
    </w:lvl>
    <w:lvl w:ilvl="2" w:tplc="B5BEB9F0">
      <w:start w:val="1"/>
      <w:numFmt w:val="bullet"/>
      <w:lvlText w:val="●"/>
      <w:lvlJc w:val="left"/>
      <w:pPr>
        <w:ind w:left="2160" w:hanging="360"/>
      </w:pPr>
    </w:lvl>
    <w:lvl w:ilvl="3" w:tplc="C7BAE716">
      <w:start w:val="1"/>
      <w:numFmt w:val="bullet"/>
      <w:lvlText w:val="●"/>
      <w:lvlJc w:val="left"/>
      <w:pPr>
        <w:ind w:left="2880" w:hanging="360"/>
      </w:pPr>
    </w:lvl>
    <w:lvl w:ilvl="4" w:tplc="BB067D3A">
      <w:start w:val="1"/>
      <w:numFmt w:val="bullet"/>
      <w:lvlText w:val="●"/>
      <w:lvlJc w:val="left"/>
      <w:pPr>
        <w:ind w:left="3600" w:hanging="360"/>
      </w:pPr>
    </w:lvl>
    <w:lvl w:ilvl="5" w:tplc="897244E4">
      <w:start w:val="1"/>
      <w:numFmt w:val="bullet"/>
      <w:lvlText w:val="●"/>
      <w:lvlJc w:val="left"/>
      <w:pPr>
        <w:ind w:left="4320" w:hanging="360"/>
      </w:pPr>
    </w:lvl>
    <w:lvl w:ilvl="6" w:tplc="51604D5C">
      <w:numFmt w:val="decimal"/>
      <w:lvlText w:val=""/>
      <w:lvlJc w:val="left"/>
    </w:lvl>
    <w:lvl w:ilvl="7" w:tplc="13DC1B10">
      <w:numFmt w:val="decimal"/>
      <w:lvlText w:val=""/>
      <w:lvlJc w:val="left"/>
    </w:lvl>
    <w:lvl w:ilvl="8" w:tplc="85547006">
      <w:numFmt w:val="decimal"/>
      <w:lvlText w:val=""/>
      <w:lvlJc w:val="left"/>
    </w:lvl>
  </w:abstractNum>
  <w:abstractNum w:abstractNumId="11" w15:restartNumberingAfterBreak="0">
    <w:nsid w:val="099A08C5"/>
    <w:multiLevelType w:val="hybridMultilevel"/>
    <w:tmpl w:val="1C5C7938"/>
    <w:lvl w:ilvl="0" w:tplc="DF126268">
      <w:start w:val="1"/>
      <w:numFmt w:val="bullet"/>
      <w:lvlText w:val="●"/>
      <w:lvlJc w:val="left"/>
      <w:pPr>
        <w:ind w:left="720" w:hanging="360"/>
      </w:pPr>
    </w:lvl>
    <w:lvl w:ilvl="1" w:tplc="B0703064">
      <w:start w:val="1"/>
      <w:numFmt w:val="bullet"/>
      <w:lvlText w:val="●"/>
      <w:lvlJc w:val="left"/>
      <w:pPr>
        <w:ind w:left="1440" w:hanging="360"/>
      </w:pPr>
    </w:lvl>
    <w:lvl w:ilvl="2" w:tplc="EC5C2650">
      <w:start w:val="1"/>
      <w:numFmt w:val="bullet"/>
      <w:lvlText w:val="●"/>
      <w:lvlJc w:val="left"/>
      <w:pPr>
        <w:ind w:left="2160" w:hanging="360"/>
      </w:pPr>
    </w:lvl>
    <w:lvl w:ilvl="3" w:tplc="43AA48FA">
      <w:start w:val="1"/>
      <w:numFmt w:val="bullet"/>
      <w:lvlText w:val="●"/>
      <w:lvlJc w:val="left"/>
      <w:pPr>
        <w:ind w:left="2880" w:hanging="360"/>
      </w:pPr>
    </w:lvl>
    <w:lvl w:ilvl="4" w:tplc="1E0E8176">
      <w:start w:val="1"/>
      <w:numFmt w:val="bullet"/>
      <w:lvlText w:val="●"/>
      <w:lvlJc w:val="left"/>
      <w:pPr>
        <w:ind w:left="3600" w:hanging="360"/>
      </w:pPr>
    </w:lvl>
    <w:lvl w:ilvl="5" w:tplc="16BA4884">
      <w:start w:val="1"/>
      <w:numFmt w:val="bullet"/>
      <w:lvlText w:val="●"/>
      <w:lvlJc w:val="left"/>
      <w:pPr>
        <w:ind w:left="4320" w:hanging="360"/>
      </w:pPr>
    </w:lvl>
    <w:lvl w:ilvl="6" w:tplc="7A823976">
      <w:numFmt w:val="decimal"/>
      <w:lvlText w:val=""/>
      <w:lvlJc w:val="left"/>
    </w:lvl>
    <w:lvl w:ilvl="7" w:tplc="F1168A56">
      <w:numFmt w:val="decimal"/>
      <w:lvlText w:val=""/>
      <w:lvlJc w:val="left"/>
    </w:lvl>
    <w:lvl w:ilvl="8" w:tplc="76285304">
      <w:numFmt w:val="decimal"/>
      <w:lvlText w:val=""/>
      <w:lvlJc w:val="left"/>
    </w:lvl>
  </w:abstractNum>
  <w:abstractNum w:abstractNumId="12" w15:restartNumberingAfterBreak="0">
    <w:nsid w:val="099A08C6"/>
    <w:multiLevelType w:val="hybridMultilevel"/>
    <w:tmpl w:val="396EA4E4"/>
    <w:lvl w:ilvl="0" w:tplc="64521D2A">
      <w:start w:val="1"/>
      <w:numFmt w:val="bullet"/>
      <w:lvlText w:val="●"/>
      <w:lvlJc w:val="left"/>
      <w:pPr>
        <w:ind w:left="720" w:hanging="360"/>
      </w:pPr>
    </w:lvl>
    <w:lvl w:ilvl="1" w:tplc="1B7EF976">
      <w:start w:val="1"/>
      <w:numFmt w:val="bullet"/>
      <w:lvlText w:val="●"/>
      <w:lvlJc w:val="left"/>
      <w:pPr>
        <w:ind w:left="1440" w:hanging="360"/>
      </w:pPr>
    </w:lvl>
    <w:lvl w:ilvl="2" w:tplc="C088A71E">
      <w:start w:val="1"/>
      <w:numFmt w:val="bullet"/>
      <w:lvlText w:val="●"/>
      <w:lvlJc w:val="left"/>
      <w:pPr>
        <w:ind w:left="2160" w:hanging="360"/>
      </w:pPr>
    </w:lvl>
    <w:lvl w:ilvl="3" w:tplc="A95010B6">
      <w:start w:val="1"/>
      <w:numFmt w:val="bullet"/>
      <w:lvlText w:val="●"/>
      <w:lvlJc w:val="left"/>
      <w:pPr>
        <w:ind w:left="2880" w:hanging="360"/>
      </w:pPr>
    </w:lvl>
    <w:lvl w:ilvl="4" w:tplc="62282F6A">
      <w:start w:val="1"/>
      <w:numFmt w:val="bullet"/>
      <w:lvlText w:val="●"/>
      <w:lvlJc w:val="left"/>
      <w:pPr>
        <w:ind w:left="3600" w:hanging="360"/>
      </w:pPr>
    </w:lvl>
    <w:lvl w:ilvl="5" w:tplc="62861E20">
      <w:start w:val="1"/>
      <w:numFmt w:val="bullet"/>
      <w:lvlText w:val="●"/>
      <w:lvlJc w:val="left"/>
      <w:pPr>
        <w:ind w:left="4320" w:hanging="360"/>
      </w:pPr>
    </w:lvl>
    <w:lvl w:ilvl="6" w:tplc="2ED2ADE0">
      <w:numFmt w:val="decimal"/>
      <w:lvlText w:val=""/>
      <w:lvlJc w:val="left"/>
    </w:lvl>
    <w:lvl w:ilvl="7" w:tplc="DC1CA58A">
      <w:numFmt w:val="decimal"/>
      <w:lvlText w:val=""/>
      <w:lvlJc w:val="left"/>
    </w:lvl>
    <w:lvl w:ilvl="8" w:tplc="3FAC12A4">
      <w:numFmt w:val="decimal"/>
      <w:lvlText w:val=""/>
      <w:lvlJc w:val="left"/>
    </w:lvl>
  </w:abstractNum>
  <w:abstractNum w:abstractNumId="13" w15:restartNumberingAfterBreak="0">
    <w:nsid w:val="099A08C7"/>
    <w:multiLevelType w:val="hybridMultilevel"/>
    <w:tmpl w:val="672C92D6"/>
    <w:lvl w:ilvl="0" w:tplc="8A44E77E">
      <w:start w:val="1"/>
      <w:numFmt w:val="bullet"/>
      <w:lvlText w:val="●"/>
      <w:lvlJc w:val="left"/>
      <w:pPr>
        <w:ind w:left="720" w:hanging="360"/>
      </w:pPr>
    </w:lvl>
    <w:lvl w:ilvl="1" w:tplc="7D349D9A">
      <w:start w:val="1"/>
      <w:numFmt w:val="bullet"/>
      <w:lvlText w:val="●"/>
      <w:lvlJc w:val="left"/>
      <w:pPr>
        <w:ind w:left="1440" w:hanging="360"/>
      </w:pPr>
    </w:lvl>
    <w:lvl w:ilvl="2" w:tplc="91C23130">
      <w:start w:val="1"/>
      <w:numFmt w:val="bullet"/>
      <w:lvlText w:val="●"/>
      <w:lvlJc w:val="left"/>
      <w:pPr>
        <w:ind w:left="2160" w:hanging="360"/>
      </w:pPr>
    </w:lvl>
    <w:lvl w:ilvl="3" w:tplc="7466F628">
      <w:start w:val="1"/>
      <w:numFmt w:val="bullet"/>
      <w:lvlText w:val="●"/>
      <w:lvlJc w:val="left"/>
      <w:pPr>
        <w:ind w:left="2880" w:hanging="360"/>
      </w:pPr>
    </w:lvl>
    <w:lvl w:ilvl="4" w:tplc="F90A9124">
      <w:start w:val="1"/>
      <w:numFmt w:val="bullet"/>
      <w:lvlText w:val="●"/>
      <w:lvlJc w:val="left"/>
      <w:pPr>
        <w:ind w:left="3600" w:hanging="360"/>
      </w:pPr>
    </w:lvl>
    <w:lvl w:ilvl="5" w:tplc="754C545E">
      <w:start w:val="1"/>
      <w:numFmt w:val="bullet"/>
      <w:lvlText w:val="●"/>
      <w:lvlJc w:val="left"/>
      <w:pPr>
        <w:ind w:left="4320" w:hanging="360"/>
      </w:pPr>
    </w:lvl>
    <w:lvl w:ilvl="6" w:tplc="0568ABF6">
      <w:numFmt w:val="decimal"/>
      <w:lvlText w:val=""/>
      <w:lvlJc w:val="left"/>
    </w:lvl>
    <w:lvl w:ilvl="7" w:tplc="9A24FF12">
      <w:numFmt w:val="decimal"/>
      <w:lvlText w:val=""/>
      <w:lvlJc w:val="left"/>
    </w:lvl>
    <w:lvl w:ilvl="8" w:tplc="0CBC0360">
      <w:numFmt w:val="decimal"/>
      <w:lvlText w:val=""/>
      <w:lvlJc w:val="left"/>
    </w:lvl>
  </w:abstractNum>
  <w:abstractNum w:abstractNumId="14" w15:restartNumberingAfterBreak="0">
    <w:nsid w:val="099A08C8"/>
    <w:multiLevelType w:val="hybridMultilevel"/>
    <w:tmpl w:val="B6D80A76"/>
    <w:lvl w:ilvl="0" w:tplc="B5D2DEBA">
      <w:start w:val="1"/>
      <w:numFmt w:val="bullet"/>
      <w:lvlText w:val="●"/>
      <w:lvlJc w:val="left"/>
      <w:pPr>
        <w:ind w:left="720" w:hanging="360"/>
      </w:pPr>
    </w:lvl>
    <w:lvl w:ilvl="1" w:tplc="46DCBE5A">
      <w:start w:val="1"/>
      <w:numFmt w:val="bullet"/>
      <w:lvlText w:val="●"/>
      <w:lvlJc w:val="left"/>
      <w:pPr>
        <w:ind w:left="1440" w:hanging="360"/>
      </w:pPr>
    </w:lvl>
    <w:lvl w:ilvl="2" w:tplc="F2F89944">
      <w:start w:val="1"/>
      <w:numFmt w:val="bullet"/>
      <w:lvlText w:val="●"/>
      <w:lvlJc w:val="left"/>
      <w:pPr>
        <w:ind w:left="2160" w:hanging="360"/>
      </w:pPr>
    </w:lvl>
    <w:lvl w:ilvl="3" w:tplc="6AE2D4C8">
      <w:start w:val="1"/>
      <w:numFmt w:val="bullet"/>
      <w:lvlText w:val="●"/>
      <w:lvlJc w:val="left"/>
      <w:pPr>
        <w:ind w:left="2880" w:hanging="360"/>
      </w:pPr>
    </w:lvl>
    <w:lvl w:ilvl="4" w:tplc="7FC0814C">
      <w:start w:val="1"/>
      <w:numFmt w:val="bullet"/>
      <w:lvlText w:val="●"/>
      <w:lvlJc w:val="left"/>
      <w:pPr>
        <w:ind w:left="3600" w:hanging="360"/>
      </w:pPr>
    </w:lvl>
    <w:lvl w:ilvl="5" w:tplc="E70C490A">
      <w:start w:val="1"/>
      <w:numFmt w:val="bullet"/>
      <w:lvlText w:val="●"/>
      <w:lvlJc w:val="left"/>
      <w:pPr>
        <w:ind w:left="4320" w:hanging="360"/>
      </w:pPr>
    </w:lvl>
    <w:lvl w:ilvl="6" w:tplc="84D8D1C4">
      <w:numFmt w:val="decimal"/>
      <w:lvlText w:val=""/>
      <w:lvlJc w:val="left"/>
    </w:lvl>
    <w:lvl w:ilvl="7" w:tplc="DC6A6CFC">
      <w:numFmt w:val="decimal"/>
      <w:lvlText w:val=""/>
      <w:lvlJc w:val="left"/>
    </w:lvl>
    <w:lvl w:ilvl="8" w:tplc="9FE23AFA">
      <w:numFmt w:val="decimal"/>
      <w:lvlText w:val=""/>
      <w:lvlJc w:val="left"/>
    </w:lvl>
  </w:abstractNum>
  <w:abstractNum w:abstractNumId="15" w15:restartNumberingAfterBreak="0">
    <w:nsid w:val="099A08C9"/>
    <w:multiLevelType w:val="hybridMultilevel"/>
    <w:tmpl w:val="FB104D3A"/>
    <w:lvl w:ilvl="0" w:tplc="3DB82DE8">
      <w:start w:val="1"/>
      <w:numFmt w:val="bullet"/>
      <w:lvlText w:val="●"/>
      <w:lvlJc w:val="left"/>
      <w:pPr>
        <w:ind w:left="720" w:hanging="360"/>
      </w:pPr>
    </w:lvl>
    <w:lvl w:ilvl="1" w:tplc="626C4344">
      <w:start w:val="1"/>
      <w:numFmt w:val="bullet"/>
      <w:lvlText w:val="●"/>
      <w:lvlJc w:val="left"/>
      <w:pPr>
        <w:ind w:left="1440" w:hanging="360"/>
      </w:pPr>
    </w:lvl>
    <w:lvl w:ilvl="2" w:tplc="D456665A">
      <w:start w:val="1"/>
      <w:numFmt w:val="bullet"/>
      <w:lvlText w:val="●"/>
      <w:lvlJc w:val="left"/>
      <w:pPr>
        <w:ind w:left="2160" w:hanging="360"/>
      </w:pPr>
    </w:lvl>
    <w:lvl w:ilvl="3" w:tplc="F67ECA8A">
      <w:start w:val="1"/>
      <w:numFmt w:val="bullet"/>
      <w:lvlText w:val="●"/>
      <w:lvlJc w:val="left"/>
      <w:pPr>
        <w:ind w:left="2880" w:hanging="360"/>
      </w:pPr>
    </w:lvl>
    <w:lvl w:ilvl="4" w:tplc="A1B63808">
      <w:start w:val="1"/>
      <w:numFmt w:val="bullet"/>
      <w:lvlText w:val="●"/>
      <w:lvlJc w:val="left"/>
      <w:pPr>
        <w:ind w:left="3600" w:hanging="360"/>
      </w:pPr>
    </w:lvl>
    <w:lvl w:ilvl="5" w:tplc="E8F22896">
      <w:start w:val="1"/>
      <w:numFmt w:val="bullet"/>
      <w:lvlText w:val="●"/>
      <w:lvlJc w:val="left"/>
      <w:pPr>
        <w:ind w:left="4320" w:hanging="360"/>
      </w:pPr>
    </w:lvl>
    <w:lvl w:ilvl="6" w:tplc="7376FE20">
      <w:numFmt w:val="decimal"/>
      <w:lvlText w:val=""/>
      <w:lvlJc w:val="left"/>
    </w:lvl>
    <w:lvl w:ilvl="7" w:tplc="D8B63A00">
      <w:numFmt w:val="decimal"/>
      <w:lvlText w:val=""/>
      <w:lvlJc w:val="left"/>
    </w:lvl>
    <w:lvl w:ilvl="8" w:tplc="5CFCC99E">
      <w:numFmt w:val="decimal"/>
      <w:lvlText w:val=""/>
      <w:lvlJc w:val="left"/>
    </w:lvl>
  </w:abstractNum>
  <w:abstractNum w:abstractNumId="16" w15:restartNumberingAfterBreak="0">
    <w:nsid w:val="0FFE29A9"/>
    <w:multiLevelType w:val="hybridMultilevel"/>
    <w:tmpl w:val="DAE07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4F11993"/>
    <w:multiLevelType w:val="hybridMultilevel"/>
    <w:tmpl w:val="1E04D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10"/>
  </w:num>
  <w:num w:numId="5">
    <w:abstractNumId w:val="11"/>
  </w:num>
  <w:num w:numId="6">
    <w:abstractNumId w:val="12"/>
  </w:num>
  <w:num w:numId="7">
    <w:abstractNumId w:val="13"/>
  </w:num>
  <w:num w:numId="8">
    <w:abstractNumId w:val="14"/>
  </w:num>
  <w:num w:numId="9">
    <w:abstractNumId w:val="15"/>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10"/>
    <w:rsid w:val="000111CB"/>
    <w:rsid w:val="000347B2"/>
    <w:rsid w:val="00042D86"/>
    <w:rsid w:val="00047D5D"/>
    <w:rsid w:val="000629CC"/>
    <w:rsid w:val="000A658A"/>
    <w:rsid w:val="000B3D8C"/>
    <w:rsid w:val="000F77C3"/>
    <w:rsid w:val="001121F0"/>
    <w:rsid w:val="00181FD4"/>
    <w:rsid w:val="00185D14"/>
    <w:rsid w:val="00187EAF"/>
    <w:rsid w:val="001F2243"/>
    <w:rsid w:val="002343AF"/>
    <w:rsid w:val="00235608"/>
    <w:rsid w:val="002652B2"/>
    <w:rsid w:val="00282D9C"/>
    <w:rsid w:val="002C44F1"/>
    <w:rsid w:val="002E0D4E"/>
    <w:rsid w:val="0032189A"/>
    <w:rsid w:val="00365ED1"/>
    <w:rsid w:val="00373130"/>
    <w:rsid w:val="00395D34"/>
    <w:rsid w:val="003A02D3"/>
    <w:rsid w:val="003A7E12"/>
    <w:rsid w:val="003B5476"/>
    <w:rsid w:val="003D104A"/>
    <w:rsid w:val="00490343"/>
    <w:rsid w:val="004A5D87"/>
    <w:rsid w:val="004B34CC"/>
    <w:rsid w:val="004D3C9A"/>
    <w:rsid w:val="004D4CA6"/>
    <w:rsid w:val="004E4325"/>
    <w:rsid w:val="005051A9"/>
    <w:rsid w:val="00556BF4"/>
    <w:rsid w:val="00584F2A"/>
    <w:rsid w:val="005972DB"/>
    <w:rsid w:val="005A76EC"/>
    <w:rsid w:val="005B0913"/>
    <w:rsid w:val="005B60F4"/>
    <w:rsid w:val="005B64B0"/>
    <w:rsid w:val="005C665D"/>
    <w:rsid w:val="005E71BD"/>
    <w:rsid w:val="005E72D4"/>
    <w:rsid w:val="00617A68"/>
    <w:rsid w:val="00621BE5"/>
    <w:rsid w:val="00650914"/>
    <w:rsid w:val="006630EF"/>
    <w:rsid w:val="006A371A"/>
    <w:rsid w:val="006B04F8"/>
    <w:rsid w:val="006C074B"/>
    <w:rsid w:val="006C0866"/>
    <w:rsid w:val="006F7F74"/>
    <w:rsid w:val="007027DA"/>
    <w:rsid w:val="00730A67"/>
    <w:rsid w:val="00735B8C"/>
    <w:rsid w:val="00756242"/>
    <w:rsid w:val="0077628E"/>
    <w:rsid w:val="007770B8"/>
    <w:rsid w:val="007E1AF0"/>
    <w:rsid w:val="007F4FD6"/>
    <w:rsid w:val="00805DEA"/>
    <w:rsid w:val="00812662"/>
    <w:rsid w:val="00856BFD"/>
    <w:rsid w:val="00895282"/>
    <w:rsid w:val="008C2647"/>
    <w:rsid w:val="008E7374"/>
    <w:rsid w:val="008E7B7E"/>
    <w:rsid w:val="008F1F69"/>
    <w:rsid w:val="008F22D4"/>
    <w:rsid w:val="00930145"/>
    <w:rsid w:val="00961328"/>
    <w:rsid w:val="009B6CCC"/>
    <w:rsid w:val="009C6FFA"/>
    <w:rsid w:val="009D3016"/>
    <w:rsid w:val="009E0EE6"/>
    <w:rsid w:val="009E49A1"/>
    <w:rsid w:val="009F13FE"/>
    <w:rsid w:val="00A07F5D"/>
    <w:rsid w:val="00A438FA"/>
    <w:rsid w:val="00A543CD"/>
    <w:rsid w:val="00AA617A"/>
    <w:rsid w:val="00AA70B5"/>
    <w:rsid w:val="00AE26F4"/>
    <w:rsid w:val="00B23D30"/>
    <w:rsid w:val="00B268BF"/>
    <w:rsid w:val="00B4479C"/>
    <w:rsid w:val="00B56DC6"/>
    <w:rsid w:val="00BA2AAC"/>
    <w:rsid w:val="00BE4E46"/>
    <w:rsid w:val="00C03580"/>
    <w:rsid w:val="00C04F10"/>
    <w:rsid w:val="00C125AA"/>
    <w:rsid w:val="00C373B0"/>
    <w:rsid w:val="00C4475C"/>
    <w:rsid w:val="00C67135"/>
    <w:rsid w:val="00C75B22"/>
    <w:rsid w:val="00C76E13"/>
    <w:rsid w:val="00CC0462"/>
    <w:rsid w:val="00D25953"/>
    <w:rsid w:val="00D37CEB"/>
    <w:rsid w:val="00D62692"/>
    <w:rsid w:val="00D778EB"/>
    <w:rsid w:val="00E01725"/>
    <w:rsid w:val="00E06E17"/>
    <w:rsid w:val="00E13FC2"/>
    <w:rsid w:val="00E14129"/>
    <w:rsid w:val="00E20573"/>
    <w:rsid w:val="00E20E00"/>
    <w:rsid w:val="00E539A6"/>
    <w:rsid w:val="00E82CD0"/>
    <w:rsid w:val="00E87285"/>
    <w:rsid w:val="00E903F8"/>
    <w:rsid w:val="00EA6AFB"/>
    <w:rsid w:val="00EA7C37"/>
    <w:rsid w:val="00EC4EF0"/>
    <w:rsid w:val="00ED5DFB"/>
    <w:rsid w:val="00F71F75"/>
    <w:rsid w:val="00F95100"/>
    <w:rsid w:val="00FC77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1053D"/>
  <w14:defaultImageDpi w14:val="300"/>
  <w15:docId w15:val="{514CD97D-65FC-4B0F-A05C-BB700230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Titre1">
    <w:name w:val="heading 1"/>
    <w:basedOn w:val="Normal"/>
    <w:next w:val="Titre2"/>
    <w:link w:val="Titre1Car"/>
    <w:uiPriority w:val="9"/>
    <w:qFormat/>
    <w:rsid w:val="00E01725"/>
    <w:pPr>
      <w:keepNext/>
      <w:keepLines/>
      <w:spacing w:after="240"/>
      <w:outlineLvl w:val="0"/>
    </w:pPr>
    <w:rPr>
      <w:rFonts w:eastAsiaTheme="majorEastAsia" w:cstheme="majorBidi"/>
      <w:b/>
      <w:bCs/>
      <w:caps/>
      <w:sz w:val="28"/>
      <w:szCs w:val="28"/>
    </w:rPr>
  </w:style>
  <w:style w:type="paragraph" w:styleId="Titre2">
    <w:name w:val="heading 2"/>
    <w:basedOn w:val="Normal"/>
    <w:next w:val="Normal"/>
    <w:link w:val="Titre2Car"/>
    <w:uiPriority w:val="9"/>
    <w:unhideWhenUsed/>
    <w:qFormat/>
    <w:rsid w:val="00E01725"/>
    <w:pPr>
      <w:keepNext/>
      <w:keepLines/>
      <w:spacing w:before="240" w:after="120"/>
      <w:outlineLvl w:val="1"/>
    </w:pPr>
    <w:rPr>
      <w:rFonts w:eastAsiaTheme="majorEastAsia" w:cstheme="majorBidi"/>
      <w:b/>
      <w:bCs/>
      <w:caps/>
      <w:sz w:val="20"/>
    </w:rPr>
  </w:style>
  <w:style w:type="paragraph" w:styleId="Titre3">
    <w:name w:val="heading 3"/>
    <w:basedOn w:val="Normal"/>
    <w:next w:val="Normal"/>
    <w:link w:val="Titre3C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Titre4">
    <w:name w:val="heading 4"/>
    <w:basedOn w:val="Normal"/>
    <w:next w:val="Normal"/>
    <w:link w:val="Titre4Car"/>
    <w:uiPriority w:val="9"/>
    <w:unhideWhenUsed/>
    <w:qFormat/>
    <w:rsid w:val="00E01725"/>
    <w:pPr>
      <w:keepNext/>
      <w:keepLines/>
      <w:spacing w:before="200"/>
      <w:outlineLvl w:val="3"/>
    </w:pPr>
    <w:rPr>
      <w:rFonts w:eastAsiaTheme="majorEastAsia" w:cstheme="majorBidi"/>
      <w:i/>
      <w:iCs/>
      <w:caps/>
      <w:szCs w:val="18"/>
    </w:rPr>
  </w:style>
  <w:style w:type="paragraph" w:styleId="Titre5">
    <w:name w:val="heading 5"/>
    <w:basedOn w:val="Titre4"/>
    <w:next w:val="Normal"/>
    <w:link w:val="Titre5Car"/>
    <w:uiPriority w:val="9"/>
    <w:unhideWhenUsed/>
    <w:qFormat/>
    <w:rsid w:val="005C665D"/>
    <w:pPr>
      <w:spacing w:after="300"/>
      <w:jc w:val="both"/>
      <w:outlineLvl w:val="4"/>
    </w:pPr>
    <w:rPr>
      <w:rFonts w:ascii="Times New Roman" w:hAnsi="Times New Roman"/>
      <w:b/>
      <w:iCs w:val="0"/>
      <w:sz w:val="28"/>
      <w:szCs w:val="26"/>
    </w:rPr>
  </w:style>
  <w:style w:type="paragraph" w:styleId="Titre6">
    <w:name w:val="heading 6"/>
    <w:basedOn w:val="Normal"/>
    <w:next w:val="Normal"/>
    <w:link w:val="Titre6C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Titre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au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01725"/>
    <w:rPr>
      <w:rFonts w:ascii="Arial" w:eastAsiaTheme="majorEastAsia" w:hAnsi="Arial" w:cstheme="majorBidi"/>
      <w:b/>
      <w:bCs/>
      <w:caps/>
      <w:sz w:val="28"/>
      <w:szCs w:val="28"/>
    </w:rPr>
  </w:style>
  <w:style w:type="character" w:customStyle="1" w:styleId="Titre6Car">
    <w:name w:val="Titre 6 Car"/>
    <w:basedOn w:val="Policepardfaut"/>
    <w:link w:val="Titre6"/>
    <w:uiPriority w:val="9"/>
    <w:rsid w:val="00B268BF"/>
    <w:rPr>
      <w:rFonts w:ascii="Times New Roman" w:eastAsiaTheme="majorEastAsia" w:hAnsi="Times New Roman" w:cstheme="majorBidi"/>
      <w:i/>
      <w:iCs/>
      <w:color w:val="000000" w:themeColor="text1"/>
      <w:sz w:val="28"/>
    </w:rPr>
  </w:style>
  <w:style w:type="character" w:customStyle="1" w:styleId="Titre5Car">
    <w:name w:val="Titre 5 Car"/>
    <w:basedOn w:val="Policepardfaut"/>
    <w:link w:val="Titre5"/>
    <w:uiPriority w:val="9"/>
    <w:rsid w:val="005C665D"/>
    <w:rPr>
      <w:rFonts w:ascii="Times New Roman" w:eastAsiaTheme="majorEastAsia" w:hAnsi="Times New Roman" w:cstheme="majorBidi"/>
      <w:bCs/>
      <w:i/>
      <w:sz w:val="28"/>
      <w:szCs w:val="26"/>
    </w:rPr>
  </w:style>
  <w:style w:type="character" w:customStyle="1" w:styleId="Titre4Car">
    <w:name w:val="Titre 4 Car"/>
    <w:basedOn w:val="Policepardfaut"/>
    <w:link w:val="Titre4"/>
    <w:uiPriority w:val="9"/>
    <w:rsid w:val="00E01725"/>
    <w:rPr>
      <w:rFonts w:ascii="Arial" w:eastAsiaTheme="majorEastAsia" w:hAnsi="Arial" w:cstheme="majorBidi"/>
      <w:i/>
      <w:iCs/>
      <w:caps/>
      <w:sz w:val="18"/>
      <w:szCs w:val="18"/>
    </w:rPr>
  </w:style>
  <w:style w:type="character" w:customStyle="1" w:styleId="Titre3Car">
    <w:name w:val="Titre 3 Car"/>
    <w:basedOn w:val="Policepardfaut"/>
    <w:link w:val="Titre3"/>
    <w:uiPriority w:val="9"/>
    <w:rsid w:val="00E01725"/>
    <w:rPr>
      <w:rFonts w:ascii="Arial" w:eastAsiaTheme="majorEastAsia" w:hAnsi="Arial" w:cstheme="majorBidi"/>
      <w:b/>
      <w:bCs/>
      <w:caps/>
      <w:sz w:val="18"/>
      <w:szCs w:val="18"/>
    </w:rPr>
  </w:style>
  <w:style w:type="character" w:customStyle="1" w:styleId="Titre2Car">
    <w:name w:val="Titre 2 Car"/>
    <w:basedOn w:val="Policepardfaut"/>
    <w:link w:val="Titre2"/>
    <w:uiPriority w:val="9"/>
    <w:rsid w:val="00E01725"/>
    <w:rPr>
      <w:rFonts w:ascii="Arial" w:eastAsiaTheme="majorEastAsia" w:hAnsi="Arial" w:cstheme="majorBidi"/>
      <w:b/>
      <w:bCs/>
      <w:caps/>
      <w:sz w:val="20"/>
      <w:szCs w:val="20"/>
    </w:rPr>
  </w:style>
  <w:style w:type="paragraph" w:styleId="Paragraphedeliste">
    <w:name w:val="List Paragraph"/>
    <w:basedOn w:val="Normal"/>
    <w:uiPriority w:val="34"/>
    <w:qFormat/>
    <w:rsid w:val="00E01725"/>
    <w:pPr>
      <w:numPr>
        <w:numId w:val="1"/>
      </w:numPr>
      <w:spacing w:before="240" w:after="240"/>
    </w:pPr>
  </w:style>
  <w:style w:type="character" w:styleId="Marquedecommentaire">
    <w:name w:val="annotation reference"/>
    <w:basedOn w:val="Policepardfaut"/>
    <w:uiPriority w:val="99"/>
    <w:semiHidden/>
    <w:unhideWhenUsed/>
    <w:rsid w:val="00BA2AAC"/>
    <w:rPr>
      <w:sz w:val="16"/>
      <w:szCs w:val="16"/>
    </w:rPr>
  </w:style>
  <w:style w:type="paragraph" w:styleId="Commentaire">
    <w:name w:val="annotation text"/>
    <w:basedOn w:val="Normal"/>
    <w:link w:val="CommentaireCar"/>
    <w:uiPriority w:val="99"/>
    <w:unhideWhenUsed/>
    <w:rsid w:val="00BA2AAC"/>
    <w:rPr>
      <w:sz w:val="20"/>
    </w:rPr>
  </w:style>
  <w:style w:type="character" w:customStyle="1" w:styleId="CommentaireCar">
    <w:name w:val="Commentaire Car"/>
    <w:basedOn w:val="Policepardfaut"/>
    <w:link w:val="Commentaire"/>
    <w:uiPriority w:val="99"/>
    <w:rsid w:val="00BA2AAC"/>
    <w:rPr>
      <w:rFonts w:ascii="Arial" w:eastAsia="Times New Roman" w:hAnsi="Arial" w:cs="Times New Roman"/>
      <w:sz w:val="20"/>
      <w:szCs w:val="20"/>
    </w:rPr>
  </w:style>
  <w:style w:type="paragraph" w:styleId="Objetducommentaire">
    <w:name w:val="annotation subject"/>
    <w:basedOn w:val="Commentaire"/>
    <w:next w:val="Commentaire"/>
    <w:link w:val="ObjetducommentaireCar"/>
    <w:uiPriority w:val="99"/>
    <w:semiHidden/>
    <w:unhideWhenUsed/>
    <w:rsid w:val="00BA2AAC"/>
    <w:rPr>
      <w:b/>
      <w:bCs/>
    </w:rPr>
  </w:style>
  <w:style w:type="character" w:customStyle="1" w:styleId="ObjetducommentaireCar">
    <w:name w:val="Objet du commentaire Car"/>
    <w:basedOn w:val="CommentaireCar"/>
    <w:link w:val="Objetducommentaire"/>
    <w:uiPriority w:val="99"/>
    <w:semiHidden/>
    <w:rsid w:val="00BA2AAC"/>
    <w:rPr>
      <w:rFonts w:ascii="Arial" w:eastAsia="Times New Roman" w:hAnsi="Arial" w:cs="Times New Roman"/>
      <w:b/>
      <w:bCs/>
      <w:sz w:val="20"/>
      <w:szCs w:val="20"/>
    </w:rPr>
  </w:style>
  <w:style w:type="paragraph" w:styleId="Textedebulles">
    <w:name w:val="Balloon Text"/>
    <w:basedOn w:val="Normal"/>
    <w:link w:val="TextedebullesCar"/>
    <w:uiPriority w:val="99"/>
    <w:semiHidden/>
    <w:unhideWhenUsed/>
    <w:rsid w:val="00BA2AAC"/>
    <w:rPr>
      <w:rFonts w:ascii="Segoe UI" w:hAnsi="Segoe UI" w:cs="Segoe UI"/>
      <w:szCs w:val="18"/>
    </w:rPr>
  </w:style>
  <w:style w:type="character" w:customStyle="1" w:styleId="TextedebullesCar">
    <w:name w:val="Texte de bulles Car"/>
    <w:basedOn w:val="Policepardfaut"/>
    <w:link w:val="Textedebulles"/>
    <w:uiPriority w:val="99"/>
    <w:semiHidden/>
    <w:rsid w:val="00BA2AAC"/>
    <w:rPr>
      <w:rFonts w:ascii="Segoe UI" w:eastAsia="Times New Roman" w:hAnsi="Segoe UI" w:cs="Segoe UI"/>
      <w:sz w:val="18"/>
      <w:szCs w:val="18"/>
    </w:rPr>
  </w:style>
  <w:style w:type="character" w:styleId="Lienhypertexte">
    <w:name w:val="Hyperlink"/>
    <w:basedOn w:val="Policepardfaut"/>
    <w:uiPriority w:val="99"/>
    <w:unhideWhenUsed/>
    <w:rsid w:val="001121F0"/>
    <w:rPr>
      <w:color w:val="0000FF" w:themeColor="hyperlink"/>
      <w:u w:val="single"/>
    </w:rPr>
  </w:style>
  <w:style w:type="character" w:customStyle="1" w:styleId="Mentionnonrsolue1">
    <w:name w:val="Mention non résolue1"/>
    <w:basedOn w:val="Policepardfaut"/>
    <w:uiPriority w:val="99"/>
    <w:semiHidden/>
    <w:unhideWhenUsed/>
    <w:rsid w:val="001121F0"/>
    <w:rPr>
      <w:color w:val="605E5C"/>
      <w:shd w:val="clear" w:color="auto" w:fill="E1DFDD"/>
    </w:rPr>
  </w:style>
  <w:style w:type="character" w:styleId="Mentionnonrsolue">
    <w:name w:val="Unresolved Mention"/>
    <w:basedOn w:val="Policepardfaut"/>
    <w:uiPriority w:val="99"/>
    <w:semiHidden/>
    <w:unhideWhenUsed/>
    <w:rsid w:val="00856BFD"/>
    <w:rPr>
      <w:color w:val="605E5C"/>
      <w:shd w:val="clear" w:color="auto" w:fill="E1DFDD"/>
    </w:rPr>
  </w:style>
  <w:style w:type="paragraph" w:styleId="En-tte">
    <w:name w:val="header"/>
    <w:basedOn w:val="Normal"/>
    <w:link w:val="En-tteCar"/>
    <w:uiPriority w:val="99"/>
    <w:unhideWhenUsed/>
    <w:rsid w:val="005051A9"/>
    <w:pPr>
      <w:tabs>
        <w:tab w:val="center" w:pos="4536"/>
        <w:tab w:val="right" w:pos="9072"/>
      </w:tabs>
    </w:pPr>
  </w:style>
  <w:style w:type="character" w:customStyle="1" w:styleId="En-tteCar">
    <w:name w:val="En-tête Car"/>
    <w:basedOn w:val="Policepardfaut"/>
    <w:link w:val="En-tte"/>
    <w:uiPriority w:val="99"/>
    <w:rsid w:val="005051A9"/>
    <w:rPr>
      <w:rFonts w:ascii="Arial" w:eastAsia="Times New Roman" w:hAnsi="Arial" w:cs="Times New Roman"/>
      <w:sz w:val="18"/>
      <w:szCs w:val="20"/>
    </w:rPr>
  </w:style>
  <w:style w:type="paragraph" w:styleId="Pieddepage">
    <w:name w:val="footer"/>
    <w:basedOn w:val="Normal"/>
    <w:link w:val="PieddepageCar"/>
    <w:uiPriority w:val="99"/>
    <w:unhideWhenUsed/>
    <w:rsid w:val="005051A9"/>
    <w:pPr>
      <w:tabs>
        <w:tab w:val="center" w:pos="4536"/>
        <w:tab w:val="right" w:pos="9072"/>
      </w:tabs>
    </w:pPr>
  </w:style>
  <w:style w:type="character" w:customStyle="1" w:styleId="PieddepageCar">
    <w:name w:val="Pied de page Car"/>
    <w:basedOn w:val="Policepardfaut"/>
    <w:link w:val="Pieddepage"/>
    <w:uiPriority w:val="99"/>
    <w:rsid w:val="005051A9"/>
    <w:rPr>
      <w:rFonts w:ascii="Arial" w:eastAsia="Times New Roman" w:hAnsi="Arial" w:cs="Times New Roman"/>
      <w:sz w:val="18"/>
      <w:szCs w:val="20"/>
    </w:rPr>
  </w:style>
  <w:style w:type="paragraph" w:styleId="Rvision">
    <w:name w:val="Revision"/>
    <w:hidden/>
    <w:uiPriority w:val="99"/>
    <w:semiHidden/>
    <w:rsid w:val="00E14129"/>
    <w:rPr>
      <w:rFonts w:ascii="Arial" w:eastAsia="Times New Roman" w:hAnsi="Arial"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776096">
      <w:bodyDiv w:val="1"/>
      <w:marLeft w:val="0"/>
      <w:marRight w:val="0"/>
      <w:marTop w:val="0"/>
      <w:marBottom w:val="0"/>
      <w:divBdr>
        <w:top w:val="none" w:sz="0" w:space="0" w:color="auto"/>
        <w:left w:val="none" w:sz="0" w:space="0" w:color="auto"/>
        <w:bottom w:val="none" w:sz="0" w:space="0" w:color="auto"/>
        <w:right w:val="none" w:sz="0" w:space="0" w:color="auto"/>
      </w:divBdr>
    </w:div>
    <w:div w:id="2019232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cherche.data.gouv.fr/" TargetMode="External"/><Relationship Id="rId13" Type="http://schemas.openxmlformats.org/officeDocument/2006/relationships/theme" Target="theme/theme1.xml"/><Relationship Id="rId18"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yperlink" Target="https://rdamsc.bath.ac.uk/msc/m23" TargetMode="External"/><Relationship Id="rId12" Type="http://schemas.openxmlformats.org/officeDocument/2006/relationships/fontTable" Target="fontTable.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s://entrepot.recherche.data.gouv.fr/dataverse/inserm;jsessionid=29d1d6f563da69d1c2d57b696a88" TargetMode="External"/><Relationship Id="rId4" Type="http://schemas.openxmlformats.org/officeDocument/2006/relationships/webSettings" Target="webSettings.xml"/><Relationship Id="rId9" Type="http://schemas.openxmlformats.org/officeDocument/2006/relationships/hyperlink" Target="https://entrepot.recherche.data.gouv.fr/dataverse/inserm;jsessionid=29d1d6f563da69d1c2d57b696a88"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G0GE323N</Project_x0020_Ref.>
    <Code xmlns="d2b4f59a-05ce-4744-9d1c-9dd30147ee09">3M240137</Code>
    <FundingCallID xmlns="d2b4f59a-05ce-4744-9d1c-9dd30147ee09">40329</FundingCallID>
    <_dlc_DocId xmlns="d2b4f59a-05ce-4744-9d1c-9dd30147ee09">P4FNSWA4HVKW-73199252-21835</_dlc_DocId>
    <_dlc_DocIdUrl xmlns="d2b4f59a-05ce-4744-9d1c-9dd30147ee09">
      <Url>https://www.groupware.kuleuven.be/sites/dmpmt/_layouts/15/DocIdRedir.aspx?ID=P4FNSWA4HVKW-73199252-21835</Url>
      <Description>P4FNSWA4HVKW-73199252-21835</Description>
    </_dlc_DocIdUrl>
    <TypeDoc xmlns="de64d03d-2dbc-4782-9fbf-1d8df1c50cf7">Initial</TypeDoc>
    <FormID xmlns="d2b4f59a-05ce-4744-9d1c-9dd30147ee09">3815</FormID>
  </documentManagement>
</p:properties>
</file>

<file path=customXml/itemProps1.xml><?xml version="1.0" encoding="utf-8"?>
<ds:datastoreItem xmlns:ds="http://schemas.openxmlformats.org/officeDocument/2006/customXml" ds:itemID="{578CB63C-28B3-4B4A-ABE0-115948197FAB}"/>
</file>

<file path=customXml/itemProps2.xml><?xml version="1.0" encoding="utf-8"?>
<ds:datastoreItem xmlns:ds="http://schemas.openxmlformats.org/officeDocument/2006/customXml" ds:itemID="{B910315C-24E3-4B0C-A880-AB511BD9186A}"/>
</file>

<file path=customXml/itemProps3.xml><?xml version="1.0" encoding="utf-8"?>
<ds:datastoreItem xmlns:ds="http://schemas.openxmlformats.org/officeDocument/2006/customXml" ds:itemID="{49F32A41-4E22-4B81-8212-0FFC6515E087}"/>
</file>

<file path=customXml/itemProps4.xml><?xml version="1.0" encoding="utf-8"?>
<ds:datastoreItem xmlns:ds="http://schemas.openxmlformats.org/officeDocument/2006/customXml" ds:itemID="{3A0AB497-2AAF-41FB-BFF1-DE958954BFBB}"/>
</file>

<file path=docProps/app.xml><?xml version="1.0" encoding="utf-8"?>
<Properties xmlns="http://schemas.openxmlformats.org/officeDocument/2006/extended-properties" xmlns:vt="http://schemas.openxmlformats.org/officeDocument/2006/docPropsVTypes">
  <Template>Normal</Template>
  <TotalTime>0</TotalTime>
  <Pages>5</Pages>
  <Words>2461</Words>
  <Characters>14030</Characters>
  <Application>Microsoft Office Word</Application>
  <DocSecurity>0</DocSecurity>
  <Lines>116</Lines>
  <Paragraphs>32</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EBBA BRAKENHIELM (Personnel)</dc:creator>
  <cp:lastModifiedBy>Ebba Brakenhielm</cp:lastModifiedBy>
  <cp:revision>2</cp:revision>
  <dcterms:created xsi:type="dcterms:W3CDTF">2024-12-16T13:44:00Z</dcterms:created>
  <dcterms:modified xsi:type="dcterms:W3CDTF">2024-12-16T13:44:00Z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e60632be-5bb8-401e-b0c7-ad0ab2e2d6fe</vt:lpwstr>
  </property>
</Properties>
</file>