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B0DDA" w:rsidRDefault="007B0DDA">
      <w:r w:rsidRPr="007B0DDA">
        <w:rPr>
          <w:rFonts w:hint="eastAsia"/>
          <w:szCs w:val="24"/>
          <w:highlight w:val="yellow"/>
        </w:rPr>
        <w:t>1.</w:t>
      </w:r>
      <w:r w:rsidRPr="007B0DDA">
        <w:t xml:space="preserve"> </w:t>
      </w:r>
    </w:p>
    <w:p w:rsidR="007B0DDA" w:rsidRDefault="007B0DDA">
      <w:r>
        <w:rPr>
          <w:noProof/>
        </w:rPr>
        <w:drawing>
          <wp:inline distT="0" distB="0" distL="0" distR="0">
            <wp:extent cx="5274310" cy="3033895"/>
            <wp:effectExtent l="0" t="0" r="2540" b="0"/>
            <wp:docPr id="1" name="圖片 1" descr="https://cdn.discordapp.com/attachments/690183512380538911/10268336623035556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0183512380538911/1026833662303555614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DA" w:rsidRDefault="007B0DDA">
      <w:pPr>
        <w:rPr>
          <w:szCs w:val="24"/>
        </w:rPr>
      </w:pPr>
      <w:r>
        <w:rPr>
          <w:noProof/>
        </w:rPr>
        <w:drawing>
          <wp:inline distT="0" distB="0" distL="0" distR="0">
            <wp:extent cx="5274310" cy="2980346"/>
            <wp:effectExtent l="0" t="0" r="2540" b="0"/>
            <wp:docPr id="3" name="圖片 3" descr="https://cdn.discordapp.com/attachments/690183512380538911/10268382154638049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690183512380538911/1026838215463804988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DA" w:rsidRDefault="007B0DD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637190"/>
            <wp:effectExtent l="0" t="0" r="2540" b="1905"/>
            <wp:docPr id="4" name="圖片 4" descr="https://cdn.discordapp.com/attachments/690183512380538911/10267867793255342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690183512380538911/1026786779325534218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A" w:rsidRDefault="007B0DDA">
      <w:pPr>
        <w:rPr>
          <w:szCs w:val="24"/>
        </w:rPr>
      </w:pPr>
      <w:r>
        <w:rPr>
          <w:noProof/>
        </w:rPr>
        <w:drawing>
          <wp:inline distT="0" distB="0" distL="0" distR="0">
            <wp:extent cx="2065020" cy="3878580"/>
            <wp:effectExtent l="0" t="0" r="0" b="7620"/>
            <wp:docPr id="5" name="圖片 5" descr="https://cdn.discordapp.com/attachments/781526486397222923/10268785876698481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781526486397222923/1026878587669848124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</w:p>
    <w:p w:rsidR="007B0DDA" w:rsidRDefault="007B0DDA">
      <w:pPr>
        <w:rPr>
          <w:szCs w:val="24"/>
        </w:rPr>
      </w:pPr>
      <w:r>
        <w:rPr>
          <w:noProof/>
        </w:rPr>
        <w:drawing>
          <wp:inline distT="0" distB="0" distL="0" distR="0" wp14:anchorId="54900BE8" wp14:editId="3525B8FF">
            <wp:extent cx="3368040" cy="1809115"/>
            <wp:effectExtent l="0" t="0" r="3810" b="635"/>
            <wp:docPr id="6" name="圖片 6" descr="https://cdn.discordapp.com/attachments/781526486397222923/10268784955629322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781526486397222923/1026878495562932244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10"/>
                    <a:stretch/>
                  </pic:blipFill>
                  <pic:spPr bwMode="auto">
                    <a:xfrm>
                      <a:off x="0" y="0"/>
                      <a:ext cx="3368813" cy="18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A1A46" wp14:editId="12AEE034">
            <wp:extent cx="6645910" cy="265263"/>
            <wp:effectExtent l="0" t="0" r="0" b="1905"/>
            <wp:docPr id="8" name="圖片 8" descr="https://cdn.discordapp.com/attachments/781526486397222923/10268781677529089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781526486397222923/1026878167752908921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48" w:rsidRDefault="007B0DDA" w:rsidP="00944BFB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7C600A" w:rsidRPr="007C600A" w:rsidRDefault="00373948" w:rsidP="007C600A">
      <w:pPr>
        <w:rPr>
          <w:rFonts w:hint="eastAsia"/>
          <w:szCs w:val="24"/>
        </w:rPr>
      </w:pPr>
      <w:r w:rsidRPr="00373948">
        <w:rPr>
          <w:szCs w:val="24"/>
          <w:highlight w:val="yellow"/>
        </w:rPr>
        <w:t>2.</w:t>
      </w:r>
    </w:p>
    <w:p w:rsidR="000C5060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Self-describing</w:t>
      </w:r>
      <w:r>
        <w:rPr>
          <w:szCs w:val="24"/>
        </w:rPr>
        <w:t>(</w:t>
      </w:r>
      <w:r>
        <w:rPr>
          <w:rFonts w:hint="eastAsia"/>
          <w:szCs w:val="24"/>
        </w:rPr>
        <w:t>資料庫資料儲存的描述</w:t>
      </w:r>
      <w:r>
        <w:rPr>
          <w:szCs w:val="24"/>
        </w:rPr>
        <w:t>)</w:t>
      </w:r>
      <w:r>
        <w:rPr>
          <w:szCs w:val="24"/>
        </w:rPr>
        <w:br/>
        <w:t>program-data independence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程式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資料獨立性、</w:t>
      </w:r>
      <w:r w:rsidR="00825DD1">
        <w:rPr>
          <w:rFonts w:hint="eastAsia"/>
          <w:szCs w:val="24"/>
        </w:rPr>
        <w:t>在不改變</w:t>
      </w:r>
      <w:r w:rsidR="00825DD1">
        <w:rPr>
          <w:rFonts w:hint="eastAsia"/>
          <w:szCs w:val="24"/>
        </w:rPr>
        <w:t>DBMS</w:t>
      </w:r>
      <w:r w:rsidR="00825DD1">
        <w:rPr>
          <w:rFonts w:hint="eastAsia"/>
          <w:szCs w:val="24"/>
        </w:rPr>
        <w:t>訪問程序情況下，改變資料結構與</w:t>
      </w:r>
      <w:r w:rsidR="000C5060">
        <w:rPr>
          <w:rFonts w:hint="eastAsia"/>
          <w:szCs w:val="24"/>
        </w:rPr>
        <w:t xml:space="preserve"> </w:t>
      </w:r>
      <w:r w:rsidR="000C5060">
        <w:rPr>
          <w:szCs w:val="24"/>
        </w:rPr>
        <w:t xml:space="preserve">     </w:t>
      </w:r>
    </w:p>
    <w:p w:rsidR="00825DD1" w:rsidRDefault="007C600A" w:rsidP="000C5060">
      <w:pPr>
        <w:ind w:leftChars="1300" w:left="3120"/>
        <w:rPr>
          <w:szCs w:val="24"/>
        </w:rPr>
      </w:pPr>
      <w:r>
        <w:rPr>
          <w:rFonts w:hint="eastAsia"/>
          <w:szCs w:val="24"/>
        </w:rPr>
        <w:t>資料</w:t>
      </w:r>
      <w:r w:rsidR="00825DD1">
        <w:rPr>
          <w:rFonts w:hint="eastAsia"/>
          <w:szCs w:val="24"/>
        </w:rPr>
        <w:t>儲存</w:t>
      </w:r>
      <w:r>
        <w:rPr>
          <w:rFonts w:hint="eastAsia"/>
          <w:szCs w:val="24"/>
        </w:rPr>
        <w:t>架構</w:t>
      </w:r>
      <w:r>
        <w:rPr>
          <w:rFonts w:hint="eastAsia"/>
          <w:szCs w:val="24"/>
        </w:rPr>
        <w:t>)</w:t>
      </w:r>
      <w:r w:rsidRPr="007C600A">
        <w:rPr>
          <w:szCs w:val="24"/>
        </w:rPr>
        <w:t xml:space="preserve"> </w:t>
      </w:r>
    </w:p>
    <w:p w:rsidR="00825DD1" w:rsidRDefault="00825DD1" w:rsidP="000C5060">
      <w:pPr>
        <w:ind w:leftChars="100" w:left="240"/>
        <w:rPr>
          <w:szCs w:val="24"/>
        </w:rPr>
      </w:pPr>
      <w:r>
        <w:rPr>
          <w:szCs w:val="24"/>
        </w:rPr>
        <w:t>data abstraction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資料抽象化、隱藏資料詳細內容並向用戶展示資料儲存概念圖</w:t>
      </w:r>
      <w:r>
        <w:rPr>
          <w:rFonts w:hint="eastAsia"/>
          <w:szCs w:val="24"/>
        </w:rPr>
        <w:t>)</w:t>
      </w:r>
      <w:r w:rsidR="007C600A" w:rsidRPr="007C600A">
        <w:rPr>
          <w:szCs w:val="24"/>
        </w:rPr>
        <w:t xml:space="preserve"> </w:t>
      </w:r>
    </w:p>
    <w:p w:rsidR="00825DD1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multiple views</w:t>
      </w:r>
      <w:r w:rsidR="00825DD1">
        <w:rPr>
          <w:rFonts w:hint="eastAsia"/>
          <w:szCs w:val="24"/>
        </w:rPr>
        <w:t>(</w:t>
      </w:r>
      <w:r w:rsidR="00825DD1">
        <w:rPr>
          <w:rFonts w:hint="eastAsia"/>
          <w:szCs w:val="24"/>
        </w:rPr>
        <w:t>多種檢視圖、針對不同需求或用戶規劃不同的檢視圖</w:t>
      </w:r>
      <w:r w:rsidR="00825DD1">
        <w:rPr>
          <w:rFonts w:hint="eastAsia"/>
          <w:szCs w:val="24"/>
        </w:rPr>
        <w:t>)</w:t>
      </w:r>
    </w:p>
    <w:p w:rsidR="000C5060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data sharing</w:t>
      </w:r>
      <w:r w:rsidR="00825DD1">
        <w:rPr>
          <w:rFonts w:hint="eastAsia"/>
          <w:szCs w:val="24"/>
        </w:rPr>
        <w:t>(</w:t>
      </w:r>
      <w:r w:rsidR="00825DD1">
        <w:rPr>
          <w:rFonts w:hint="eastAsia"/>
          <w:szCs w:val="24"/>
        </w:rPr>
        <w:t>資料共享、多位使用者能檢視、更新資料庫</w:t>
      </w:r>
      <w:r w:rsidR="00825DD1">
        <w:rPr>
          <w:rFonts w:hint="eastAsia"/>
          <w:szCs w:val="24"/>
        </w:rPr>
        <w:t>)</w:t>
      </w:r>
      <w:r w:rsidR="00825DD1">
        <w:rPr>
          <w:szCs w:val="24"/>
        </w:rPr>
        <w:br/>
      </w:r>
      <w:r w:rsidRPr="007C600A">
        <w:rPr>
          <w:szCs w:val="24"/>
        </w:rPr>
        <w:t>concurrency control</w:t>
      </w:r>
      <w:r w:rsidR="000C5060">
        <w:rPr>
          <w:rFonts w:hint="eastAsia"/>
          <w:szCs w:val="24"/>
        </w:rPr>
        <w:t>(</w:t>
      </w:r>
      <w:r w:rsidR="000C5060">
        <w:rPr>
          <w:rFonts w:hint="eastAsia"/>
          <w:szCs w:val="24"/>
        </w:rPr>
        <w:t>併發控制、決定交易要求被正確執行或終止</w:t>
      </w:r>
      <w:r w:rsidR="000C5060">
        <w:rPr>
          <w:rFonts w:hint="eastAsia"/>
          <w:szCs w:val="24"/>
        </w:rPr>
        <w:t>)</w:t>
      </w:r>
    </w:p>
    <w:p w:rsidR="007C600A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recovery</w:t>
      </w:r>
      <w:r w:rsidR="000C5060">
        <w:rPr>
          <w:rFonts w:hint="eastAsia"/>
          <w:szCs w:val="24"/>
        </w:rPr>
        <w:t>(</w:t>
      </w:r>
      <w:r w:rsidR="000C5060">
        <w:rPr>
          <w:rFonts w:hint="eastAsia"/>
          <w:szCs w:val="24"/>
        </w:rPr>
        <w:t>可還原性、確保每</w:t>
      </w:r>
      <w:proofErr w:type="gramStart"/>
      <w:r w:rsidR="000C5060">
        <w:rPr>
          <w:rFonts w:hint="eastAsia"/>
          <w:szCs w:val="24"/>
        </w:rPr>
        <w:t>個</w:t>
      </w:r>
      <w:proofErr w:type="gramEnd"/>
      <w:r w:rsidR="000C5060">
        <w:rPr>
          <w:rFonts w:hint="eastAsia"/>
          <w:szCs w:val="24"/>
        </w:rPr>
        <w:t>正確完成的交易紀錄被保留在系統中</w:t>
      </w:r>
      <w:r w:rsidR="000C5060">
        <w:rPr>
          <w:rFonts w:hint="eastAsia"/>
          <w:szCs w:val="24"/>
        </w:rPr>
        <w:t>)</w:t>
      </w:r>
      <w:r w:rsidR="000C5060">
        <w:rPr>
          <w:szCs w:val="24"/>
        </w:rPr>
        <w:br/>
      </w:r>
      <w:r w:rsidRPr="007C600A">
        <w:rPr>
          <w:szCs w:val="24"/>
        </w:rPr>
        <w:t>online transaction processing (</w:t>
      </w:r>
      <w:r w:rsidR="000C5060">
        <w:rPr>
          <w:rFonts w:hint="eastAsia"/>
          <w:szCs w:val="24"/>
        </w:rPr>
        <w:t>簡稱</w:t>
      </w:r>
      <w:r w:rsidRPr="007C600A">
        <w:rPr>
          <w:szCs w:val="24"/>
        </w:rPr>
        <w:t>OLTP</w:t>
      </w:r>
      <w:r w:rsidR="000C5060">
        <w:rPr>
          <w:rFonts w:hint="eastAsia"/>
          <w:szCs w:val="24"/>
        </w:rPr>
        <w:t>、處理大量併發交易</w:t>
      </w:r>
      <w:r w:rsidRPr="007C600A">
        <w:rPr>
          <w:szCs w:val="24"/>
        </w:rPr>
        <w:t>).</w:t>
      </w:r>
    </w:p>
    <w:p w:rsidR="007C600A" w:rsidRDefault="007C600A" w:rsidP="007C600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C600A" w:rsidRDefault="007C600A" w:rsidP="00944BFB">
      <w:pPr>
        <w:rPr>
          <w:rFonts w:hint="eastAsia"/>
          <w:szCs w:val="24"/>
        </w:rPr>
      </w:pPr>
      <w:r>
        <w:rPr>
          <w:szCs w:val="24"/>
          <w:highlight w:val="yellow"/>
        </w:rPr>
        <w:t>3(a)</w:t>
      </w:r>
      <w:r w:rsidRPr="00373948">
        <w:rPr>
          <w:szCs w:val="24"/>
          <w:highlight w:val="yellow"/>
        </w:rPr>
        <w:t>.</w:t>
      </w:r>
    </w:p>
    <w:p w:rsidR="00373948" w:rsidRDefault="007C600A" w:rsidP="00944BFB">
      <w:pPr>
        <w:rPr>
          <w:szCs w:val="24"/>
        </w:rPr>
      </w:pPr>
      <w:r>
        <w:rPr>
          <w:noProof/>
        </w:rPr>
        <w:drawing>
          <wp:inline distT="0" distB="0" distL="0" distR="0" wp14:anchorId="2BD6B832" wp14:editId="559921B8">
            <wp:extent cx="3987546" cy="4876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781" cy="49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0A" w:rsidRDefault="007C600A" w:rsidP="007C600A">
      <w:pPr>
        <w:tabs>
          <w:tab w:val="left" w:pos="3504"/>
        </w:tabs>
        <w:rPr>
          <w:szCs w:val="24"/>
        </w:rPr>
      </w:pPr>
      <w:r w:rsidRPr="007C600A">
        <w:rPr>
          <w:szCs w:val="24"/>
          <w:highlight w:val="yellow"/>
        </w:rPr>
        <w:t>3(b).</w:t>
      </w:r>
    </w:p>
    <w:p w:rsidR="000C5060" w:rsidRDefault="007C600A" w:rsidP="000C5060">
      <w:pPr>
        <w:ind w:firstLine="480"/>
      </w:pPr>
      <w:r>
        <w:t>Logical Data Independence</w:t>
      </w:r>
      <w:r>
        <w:t xml:space="preserve">: </w:t>
      </w:r>
      <w:bookmarkStart w:id="0" w:name="_GoBack"/>
      <w:bookmarkEnd w:id="0"/>
    </w:p>
    <w:p w:rsidR="007C600A" w:rsidRDefault="000C5060" w:rsidP="000C5060">
      <w:pPr>
        <w:ind w:left="480" w:firstLine="480"/>
      </w:pPr>
      <w:r>
        <w:rPr>
          <w:rFonts w:hint="eastAsia"/>
        </w:rPr>
        <w:t>能在不須更動</w:t>
      </w:r>
      <w:r>
        <w:rPr>
          <w:rFonts w:hint="eastAsia"/>
        </w:rPr>
        <w:t xml:space="preserve"> </w:t>
      </w:r>
      <w:r>
        <w:t>external schemas</w:t>
      </w:r>
      <w:r>
        <w:t xml:space="preserve"> </w:t>
      </w:r>
      <w:r>
        <w:rPr>
          <w:rFonts w:hint="eastAsia"/>
        </w:rPr>
        <w:t>與相關聯應用程式的情況下，更動</w:t>
      </w:r>
      <w:r>
        <w:rPr>
          <w:rFonts w:hint="eastAsia"/>
        </w:rPr>
        <w:t xml:space="preserve"> </w:t>
      </w:r>
      <w:r w:rsidR="007C600A">
        <w:t>conceptual sche</w:t>
      </w:r>
      <w:r>
        <w:t>ma.</w:t>
      </w:r>
    </w:p>
    <w:p w:rsidR="000C5060" w:rsidRDefault="007C600A" w:rsidP="007C600A">
      <w:r>
        <w:tab/>
      </w:r>
      <w:r>
        <w:t>Physical Data Independence:</w:t>
      </w:r>
      <w:r>
        <w:t xml:space="preserve"> </w:t>
      </w:r>
    </w:p>
    <w:p w:rsidR="007C600A" w:rsidRDefault="000C5060" w:rsidP="000C5060">
      <w:pPr>
        <w:ind w:left="480" w:firstLine="480"/>
        <w:rPr>
          <w:szCs w:val="24"/>
        </w:rPr>
      </w:pPr>
      <w:r>
        <w:rPr>
          <w:rFonts w:hint="eastAsia"/>
        </w:rPr>
        <w:t>能在不須更動</w:t>
      </w:r>
      <w:r>
        <w:rPr>
          <w:rFonts w:hint="eastAsia"/>
        </w:rPr>
        <w:t xml:space="preserve"> </w:t>
      </w:r>
      <w:r>
        <w:t>conceptual sche</w:t>
      </w:r>
      <w:r>
        <w:rPr>
          <w:rFonts w:hint="eastAsia"/>
        </w:rPr>
        <w:t>m</w:t>
      </w:r>
      <w:r>
        <w:t xml:space="preserve">as </w:t>
      </w:r>
      <w:r>
        <w:rPr>
          <w:rFonts w:hint="eastAsia"/>
        </w:rPr>
        <w:t>的情況下，更動</w:t>
      </w:r>
      <w:r>
        <w:rPr>
          <w:rFonts w:hint="eastAsia"/>
        </w:rPr>
        <w:t xml:space="preserve"> </w:t>
      </w:r>
      <w:r>
        <w:t>i</w:t>
      </w:r>
      <w:r w:rsidR="007C600A">
        <w:t>nternal schema.</w:t>
      </w:r>
    </w:p>
    <w:p w:rsidR="007C600A" w:rsidRPr="007C600A" w:rsidRDefault="007C600A" w:rsidP="00944BFB">
      <w:pPr>
        <w:rPr>
          <w:szCs w:val="24"/>
        </w:rPr>
      </w:pPr>
    </w:p>
    <w:p w:rsidR="007C600A" w:rsidRDefault="007C600A" w:rsidP="00944BFB">
      <w:pPr>
        <w:rPr>
          <w:szCs w:val="24"/>
        </w:rPr>
      </w:pPr>
    </w:p>
    <w:p w:rsidR="007C600A" w:rsidRDefault="007C600A" w:rsidP="00944BFB">
      <w:pPr>
        <w:rPr>
          <w:szCs w:val="24"/>
        </w:rPr>
      </w:pPr>
    </w:p>
    <w:p w:rsidR="007C600A" w:rsidRDefault="007C600A" w:rsidP="00944BFB">
      <w:pPr>
        <w:rPr>
          <w:szCs w:val="24"/>
        </w:rPr>
      </w:pPr>
    </w:p>
    <w:p w:rsidR="007C600A" w:rsidRPr="007B0DDA" w:rsidRDefault="007C600A" w:rsidP="00944BFB">
      <w:pPr>
        <w:rPr>
          <w:rFonts w:hint="eastAsia"/>
          <w:szCs w:val="24"/>
        </w:rPr>
      </w:pPr>
    </w:p>
    <w:sectPr w:rsidR="007C600A" w:rsidRPr="007B0DDA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C5060"/>
    <w:rsid w:val="00373948"/>
    <w:rsid w:val="006337D7"/>
    <w:rsid w:val="006D5EAF"/>
    <w:rsid w:val="007B0DDA"/>
    <w:rsid w:val="007C600A"/>
    <w:rsid w:val="00825DD1"/>
    <w:rsid w:val="00944BFB"/>
    <w:rsid w:val="00BE0133"/>
    <w:rsid w:val="00E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0458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2</cp:revision>
  <dcterms:created xsi:type="dcterms:W3CDTF">2022-10-05T02:22:00Z</dcterms:created>
  <dcterms:modified xsi:type="dcterms:W3CDTF">2022-10-05T03:54:00Z</dcterms:modified>
</cp:coreProperties>
</file>