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IT_KMITL_ICON.png"/>
                    <pic:cNvPicPr/>
                  </pic:nvPicPr>
                  <pic:blipFill>
                    <a:blip r:embed="rId10"/>
                    <a:stretch>
                      <a:fillRect/>
                    </a:stretch>
                  </pic:blipFill>
                  <pic:spPr>
                    <a:xfrm>
                      <a:off x="0" y="0"/>
                      <a:ext cx="1371600" cy="1371600"/>
                    </a:xfrm>
                    <a:prstGeom prst="rect"/>
                  </pic:spPr>
                </pic:pic>
              </a:graphicData>
            </a:graphic>
          </wp:inline>
        </w:drawing>
      </w:r>
    </w:p>
    <w:p>
      <w:pPr>
        <w:spacing w:before="160" w:after="80" w:line="276" w:lineRule="auto"/>
        <w:jc w:val="center"/>
      </w:pPr>
      <w:r>
        <w:rPr>
          <w:rFonts w:ascii="TH Sarabun New" w:hAnsi="TH Sarabun New"/>
          <w:b/>
          <w:color w:val="000000"/>
          <w:sz w:val="40"/>
        </w:rPr>
        <w:t>ชื่อโครงงาน Disney Lorcana PlayLab</w:t>
      </w:r>
    </w:p>
    <w:p>
      <w:pPr>
        <w:spacing w:before="0" w:after="40" w:line="276" w:lineRule="auto"/>
        <w:jc w:val="center"/>
      </w:pPr>
      <w:r>
        <w:rPr>
          <w:rFonts w:ascii="TH Sarabun New" w:hAnsi="TH Sarabun New"/>
          <w:b/>
          <w:color w:val="000000"/>
          <w:sz w:val="32"/>
        </w:rPr>
        <w:t>สถาปัตยกรรม Lean Multi-AZ VPC, Application Load Balancer และ Auto Scaling Group</w:t>
      </w:r>
    </w:p>
    <w:p>
      <w:pPr>
        <w:spacing w:before="0" w:after="280" w:line="276" w:lineRule="auto"/>
        <w:jc w:val="center"/>
      </w:pPr>
      <w:r>
        <w:rPr>
          <w:rFonts w:ascii="TH Sarabun New" w:hAnsi="TH Sarabun New"/>
          <w:b w:val="0"/>
          <w:color w:val="000000"/>
          <w:sz w:val="30"/>
        </w:rPr>
        <w:t>Disney Lorcana PlayLab Cloud: Real-Time Multi-AZ IaaS &amp; Serverless Simulator</w:t>
      </w:r>
    </w:p>
    <w:p>
      <w:pPr>
        <w:spacing w:before="120" w:after="120" w:line="276" w:lineRule="auto"/>
        <w:jc w:val="center"/>
      </w:pPr>
      <w:r>
        <w:rPr>
          <w:rFonts w:ascii="TH Sarabun New" w:hAnsi="TH Sarabun New"/>
          <w:b/>
          <w:color w:val="000000"/>
          <w:sz w:val="36"/>
        </w:rPr>
        <w:t>โดย</w:t>
      </w:r>
    </w:p>
    <w:tbl>
      <w:tblPr>
        <w:tblW w:type="auto" w:w="0"/>
        <w:jc w:val="center"/>
        <w:tblLook w:firstColumn="1" w:firstRow="1" w:lastColumn="0" w:lastRow="0" w:noHBand="0" w:noVBand="1" w:val="04A0"/>
      </w:tblPr>
      <w:tblGrid>
        <w:gridCol w:w="2946"/>
        <w:gridCol w:w="2946"/>
        <w:gridCol w:w="2946"/>
      </w:tblGrid>
      <w:tr>
        <w:tc>
          <w:tcPr>
            <w:tcW w:type="dxa" w:w="2154"/>
          </w:tcPr>
          <w:p>
            <w:pPr>
              <w:spacing w:before="20" w:after="20"/>
              <w:jc w:val="left"/>
            </w:pPr>
            <w:r>
              <w:rPr>
                <w:rFonts w:ascii="TH Sarabun New" w:hAnsi="TH Sarabun New"/>
                <w:sz w:val="30"/>
              </w:rPr>
              <w:t>1. นายชยุต</w:t>
            </w:r>
          </w:p>
        </w:tc>
        <w:tc>
          <w:tcPr>
            <w:tcW w:type="dxa" w:w="2551"/>
          </w:tcPr>
          <w:p>
            <w:pPr>
              <w:spacing w:before="20" w:after="20"/>
              <w:jc w:val="left"/>
            </w:pPr>
            <w:r>
              <w:rPr>
                <w:rFonts w:ascii="TH Sarabun New" w:hAnsi="TH Sarabun New"/>
                <w:sz w:val="30"/>
              </w:rPr>
              <w:t>บุญวัฒน์</w:t>
            </w:r>
          </w:p>
        </w:tc>
        <w:tc>
          <w:tcPr>
            <w:tcW w:type="dxa" w:w="2551"/>
          </w:tcPr>
          <w:p>
            <w:pPr>
              <w:spacing w:before="20" w:after="20"/>
              <w:jc w:val="left"/>
            </w:pPr>
            <w:r>
              <w:rPr>
                <w:rFonts w:ascii="TH Sarabun New" w:hAnsi="TH Sarabun New"/>
                <w:sz w:val="30"/>
              </w:rPr>
              <w:t>รหัสนักศึกษา 67070032</w:t>
            </w:r>
          </w:p>
        </w:tc>
      </w:tr>
      <w:tr>
        <w:tc>
          <w:tcPr>
            <w:tcW w:type="dxa" w:w="2154"/>
          </w:tcPr>
          <w:p>
            <w:pPr>
              <w:spacing w:before="20" w:after="20"/>
              <w:jc w:val="left"/>
            </w:pPr>
            <w:r>
              <w:rPr>
                <w:rFonts w:ascii="TH Sarabun New" w:hAnsi="TH Sarabun New"/>
                <w:sz w:val="30"/>
              </w:rPr>
              <w:t>2. นายธนัทภัทร</w:t>
            </w:r>
          </w:p>
        </w:tc>
        <w:tc>
          <w:tcPr>
            <w:tcW w:type="dxa" w:w="2551"/>
          </w:tcPr>
          <w:p>
            <w:pPr>
              <w:spacing w:before="20" w:after="20"/>
              <w:jc w:val="left"/>
            </w:pPr>
            <w:r>
              <w:rPr>
                <w:rFonts w:ascii="TH Sarabun New" w:hAnsi="TH Sarabun New"/>
                <w:sz w:val="30"/>
              </w:rPr>
              <w:t>พรหมทอง</w:t>
            </w:r>
          </w:p>
        </w:tc>
        <w:tc>
          <w:tcPr>
            <w:tcW w:type="dxa" w:w="2551"/>
          </w:tcPr>
          <w:p>
            <w:pPr>
              <w:spacing w:before="20" w:after="20"/>
              <w:jc w:val="left"/>
            </w:pPr>
            <w:r>
              <w:rPr>
                <w:rFonts w:ascii="TH Sarabun New" w:hAnsi="TH Sarabun New"/>
                <w:sz w:val="30"/>
              </w:rPr>
              <w:t>รหัสนักศึกษา 67070069</w:t>
            </w:r>
          </w:p>
        </w:tc>
      </w:tr>
      <w:tr>
        <w:tc>
          <w:tcPr>
            <w:tcW w:type="dxa" w:w="2154"/>
          </w:tcPr>
          <w:p>
            <w:pPr>
              <w:spacing w:before="20" w:after="20"/>
              <w:jc w:val="left"/>
            </w:pPr>
            <w:r>
              <w:rPr>
                <w:rFonts w:ascii="TH Sarabun New" w:hAnsi="TH Sarabun New"/>
                <w:sz w:val="30"/>
              </w:rPr>
              <w:t>3. นายภูริ</w:t>
            </w:r>
          </w:p>
        </w:tc>
        <w:tc>
          <w:tcPr>
            <w:tcW w:type="dxa" w:w="2551"/>
          </w:tcPr>
          <w:p>
            <w:pPr>
              <w:spacing w:before="20" w:after="20"/>
              <w:jc w:val="left"/>
            </w:pPr>
            <w:r>
              <w:rPr>
                <w:rFonts w:ascii="TH Sarabun New" w:hAnsi="TH Sarabun New"/>
                <w:sz w:val="30"/>
              </w:rPr>
              <w:t>ประชาสุขสิน</w:t>
            </w:r>
          </w:p>
        </w:tc>
        <w:tc>
          <w:tcPr>
            <w:tcW w:type="dxa" w:w="2551"/>
          </w:tcPr>
          <w:p>
            <w:pPr>
              <w:spacing w:before="20" w:after="20"/>
              <w:jc w:val="left"/>
            </w:pPr>
            <w:r>
              <w:rPr>
                <w:rFonts w:ascii="TH Sarabun New" w:hAnsi="TH Sarabun New"/>
                <w:sz w:val="30"/>
              </w:rPr>
              <w:t>รหัสนักศึกษา 67070137</w:t>
            </w:r>
          </w:p>
        </w:tc>
      </w:tr>
      <w:tr>
        <w:tc>
          <w:tcPr>
            <w:tcW w:type="dxa" w:w="2154"/>
          </w:tcPr>
          <w:p>
            <w:pPr>
              <w:spacing w:before="20" w:after="20"/>
              <w:jc w:val="left"/>
            </w:pPr>
            <w:r>
              <w:rPr>
                <w:rFonts w:ascii="TH Sarabun New" w:hAnsi="TH Sarabun New"/>
                <w:sz w:val="30"/>
              </w:rPr>
              <w:t>4. นางสาววรรณณิศา</w:t>
            </w:r>
          </w:p>
        </w:tc>
        <w:tc>
          <w:tcPr>
            <w:tcW w:type="dxa" w:w="2551"/>
          </w:tcPr>
          <w:p>
            <w:pPr>
              <w:spacing w:before="20" w:after="20"/>
              <w:jc w:val="left"/>
            </w:pPr>
            <w:r>
              <w:rPr>
                <w:rFonts w:ascii="TH Sarabun New" w:hAnsi="TH Sarabun New"/>
                <w:sz w:val="30"/>
              </w:rPr>
              <w:t>อมรวงศ์ไพบูลย์</w:t>
            </w:r>
          </w:p>
        </w:tc>
        <w:tc>
          <w:tcPr>
            <w:tcW w:type="dxa" w:w="2551"/>
          </w:tcPr>
          <w:p>
            <w:pPr>
              <w:spacing w:before="20" w:after="20"/>
              <w:jc w:val="left"/>
            </w:pPr>
            <w:r>
              <w:rPr>
                <w:rFonts w:ascii="TH Sarabun New" w:hAnsi="TH Sarabun New"/>
                <w:sz w:val="30"/>
              </w:rPr>
              <w:t>รหัสนักศึกษา 67070155</w:t>
            </w:r>
          </w:p>
        </w:tc>
      </w:tr>
      <w:tr>
        <w:tc>
          <w:tcPr>
            <w:tcW w:type="dxa" w:w="2154"/>
          </w:tcPr>
          <w:p>
            <w:pPr>
              <w:spacing w:before="20" w:after="20"/>
              <w:jc w:val="left"/>
            </w:pPr>
            <w:r>
              <w:rPr>
                <w:rFonts w:ascii="TH Sarabun New" w:hAnsi="TH Sarabun New"/>
                <w:sz w:val="30"/>
              </w:rPr>
              <w:t>5. นายอสิธารา</w:t>
            </w:r>
          </w:p>
        </w:tc>
        <w:tc>
          <w:tcPr>
            <w:tcW w:type="dxa" w:w="2551"/>
          </w:tcPr>
          <w:p>
            <w:pPr>
              <w:spacing w:before="20" w:after="20"/>
              <w:jc w:val="left"/>
            </w:pPr>
            <w:r>
              <w:rPr>
                <w:rFonts w:ascii="TH Sarabun New" w:hAnsi="TH Sarabun New"/>
                <w:sz w:val="30"/>
              </w:rPr>
              <w:t>พุ่มดอกไม้</w:t>
            </w:r>
          </w:p>
        </w:tc>
        <w:tc>
          <w:tcPr>
            <w:tcW w:type="dxa" w:w="2551"/>
          </w:tcPr>
          <w:p>
            <w:pPr>
              <w:spacing w:before="20" w:after="20"/>
              <w:jc w:val="left"/>
            </w:pPr>
            <w:r>
              <w:rPr>
                <w:rFonts w:ascii="TH Sarabun New" w:hAnsi="TH Sarabun New"/>
                <w:sz w:val="30"/>
              </w:rPr>
              <w:t>รหัสนักศึกษา 67070199</w:t>
            </w:r>
          </w:p>
        </w:tc>
      </w:tr>
      <w:tr>
        <w:tc>
          <w:tcPr>
            <w:tcW w:type="dxa" w:w="2154"/>
          </w:tcPr>
          <w:p>
            <w:pPr>
              <w:spacing w:before="20" w:after="20"/>
              <w:jc w:val="left"/>
            </w:pPr>
            <w:r>
              <w:rPr>
                <w:rFonts w:ascii="TH Sarabun New" w:hAnsi="TH Sarabun New"/>
                <w:sz w:val="30"/>
              </w:rPr>
              <w:t>6. นายวรธิษณ์</w:t>
            </w:r>
          </w:p>
        </w:tc>
        <w:tc>
          <w:tcPr>
            <w:tcW w:type="dxa" w:w="2551"/>
          </w:tcPr>
          <w:p>
            <w:pPr>
              <w:spacing w:before="20" w:after="20"/>
              <w:jc w:val="left"/>
            </w:pPr>
            <w:r>
              <w:rPr>
                <w:rFonts w:ascii="TH Sarabun New" w:hAnsi="TH Sarabun New"/>
                <w:sz w:val="30"/>
              </w:rPr>
              <w:t>คงทอง</w:t>
            </w:r>
          </w:p>
        </w:tc>
        <w:tc>
          <w:tcPr>
            <w:tcW w:type="dxa" w:w="2551"/>
          </w:tcPr>
          <w:p>
            <w:pPr>
              <w:spacing w:before="20" w:after="20"/>
              <w:jc w:val="left"/>
            </w:pPr>
            <w:r>
              <w:rPr>
                <w:rFonts w:ascii="TH Sarabun New" w:hAnsi="TH Sarabun New"/>
                <w:sz w:val="30"/>
              </w:rPr>
              <w:t>รหัสนักศึกษา 67070275</w:t>
            </w:r>
          </w:p>
        </w:tc>
      </w:tr>
    </w:tbl>
    <w:p>
      <w:pPr>
        <w:spacing w:before="280" w:after="80" w:line="276" w:lineRule="auto"/>
        <w:jc w:val="center"/>
      </w:pPr>
      <w:r>
        <w:rPr>
          <w:rFonts w:ascii="TH Sarabun New" w:hAnsi="TH Sarabun New"/>
          <w:b/>
          <w:color w:val="000000"/>
          <w:sz w:val="36"/>
        </w:rPr>
        <w:t>เสนอ</w:t>
      </w:r>
    </w:p>
    <w:p>
      <w:pPr>
        <w:spacing w:before="0" w:after="40" w:line="276" w:lineRule="auto"/>
        <w:jc w:val="center"/>
      </w:pPr>
      <w:r>
        <w:rPr>
          <w:rFonts w:ascii="TH Sarabun New" w:hAnsi="TH Sarabun New"/>
          <w:b w:val="0"/>
          <w:color w:val="000000"/>
          <w:sz w:val="32"/>
        </w:rPr>
        <w:t>ดร. ธนานพ ทองถาวร</w:t>
      </w:r>
    </w:p>
    <w:p>
      <w:pPr>
        <w:spacing w:before="0" w:after="40" w:line="276" w:lineRule="auto"/>
        <w:jc w:val="center"/>
      </w:pPr>
      <w:r>
        <w:rPr>
          <w:rFonts w:ascii="TH Sarabun New" w:hAnsi="TH Sarabun New"/>
          <w:b w:val="0"/>
          <w:color w:val="000000"/>
          <w:sz w:val="32"/>
        </w:rPr>
        <w:t>ผศ.ดร. พัฒนพงษ์ ฉันทมิตรโอภาส</w:t>
      </w:r>
    </w:p>
    <w:p>
      <w:pPr>
        <w:spacing w:before="0" w:after="320" w:line="276" w:lineRule="auto"/>
        <w:jc w:val="center"/>
      </w:pPr>
      <w:r>
        <w:rPr>
          <w:rFonts w:ascii="TH Sarabun New" w:hAnsi="TH Sarabun New"/>
          <w:b w:val="0"/>
          <w:color w:val="000000"/>
          <w:sz w:val="32"/>
        </w:rPr>
        <w:t>ผศ.ดร. ลภัส ประดิษฐ์ทัศนีย์</w:t>
      </w:r>
    </w:p>
    <w:p>
      <w:pPr>
        <w:spacing w:before="240" w:after="40" w:line="276" w:lineRule="auto"/>
        <w:jc w:val="center"/>
      </w:pPr>
      <w:r>
        <w:rPr>
          <w:rFonts w:ascii="TH Sarabun New" w:hAnsi="TH Sarabun New"/>
          <w:b w:val="0"/>
          <w:color w:val="000000"/>
          <w:sz w:val="32"/>
        </w:rPr>
        <w:t>โครงงานนี้เป็นส่วนหนึ่งของวิชาเทคโนโลยีกลุ่มเมฆ</w:t>
      </w:r>
    </w:p>
    <w:p>
      <w:pPr>
        <w:spacing w:before="0" w:after="40" w:line="276" w:lineRule="auto"/>
        <w:jc w:val="center"/>
      </w:pPr>
      <w:r>
        <w:rPr>
          <w:rFonts w:ascii="TH Sarabun New" w:hAnsi="TH Sarabun New"/>
          <w:b w:val="0"/>
          <w:color w:val="000000"/>
          <w:sz w:val="32"/>
        </w:rPr>
        <w:t>แขนงวิชา การพัฒนาสื่อประสมและเกม</w:t>
      </w:r>
    </w:p>
    <w:p>
      <w:pPr>
        <w:spacing w:before="0" w:after="40" w:line="276" w:lineRule="auto"/>
        <w:jc w:val="center"/>
      </w:pPr>
      <w:r>
        <w:rPr>
          <w:rFonts w:ascii="TH Sarabun New" w:hAnsi="TH Sarabun New"/>
          <w:b w:val="0"/>
          <w:color w:val="000000"/>
          <w:sz w:val="32"/>
        </w:rPr>
        <w:t>คณะเทคโนโลยีสารสนเทศ</w:t>
      </w:r>
    </w:p>
    <w:p>
      <w:pPr>
        <w:spacing w:before="0" w:after="40" w:line="276" w:lineRule="auto"/>
        <w:jc w:val="center"/>
      </w:pPr>
      <w:r>
        <w:rPr>
          <w:rFonts w:ascii="TH Sarabun New" w:hAnsi="TH Sarabun New"/>
          <w:b w:val="0"/>
          <w:color w:val="000000"/>
          <w:sz w:val="32"/>
        </w:rPr>
        <w:t>สถาบันเทคโนโลยีพระจอมเกล้าเจ้าคุณทหารลาดกระบัง</w:t>
      </w:r>
    </w:p>
    <w:p>
      <w:pPr>
        <w:spacing w:before="0" w:after="0" w:line="276" w:lineRule="auto"/>
        <w:jc w:val="center"/>
      </w:pPr>
      <w:r>
        <w:rPr>
          <w:rFonts w:ascii="TH Sarabun New" w:hAnsi="TH Sarabun New"/>
          <w:b w:val="0"/>
          <w:color w:val="000000"/>
          <w:sz w:val="32"/>
        </w:rPr>
        <w:t>ภาคเรียนที่ 1 ปีการศึกษา 2569</w:t>
      </w:r>
    </w:p>
    <w:p>
      <w:r>
        <w:br w:type="page"/>
      </w:r>
    </w:p>
    <w:p>
      <w:pPr>
        <w:spacing w:before="240" w:after="360" w:line="276" w:lineRule="auto"/>
        <w:jc w:val="center"/>
      </w:pPr>
      <w:r>
        <w:rPr>
          <w:rFonts w:ascii="TH Sarabun New" w:hAnsi="TH Sarabun New"/>
          <w:b/>
          <w:color w:val="000000"/>
          <w:sz w:val="40"/>
        </w:rPr>
        <w:t>คำนำ</w:t>
      </w:r>
    </w:p>
    <w:p>
      <w:pPr>
        <w:spacing w:before="0" w:after="120" w:line="276" w:lineRule="auto"/>
        <w:ind w:firstLine="709"/>
        <w:jc w:val="left"/>
      </w:pPr>
      <w:r>
        <w:rPr>
          <w:rFonts w:ascii="TH Sarabun New" w:hAnsi="TH Sarabun New"/>
          <w:b w:val="0"/>
          <w:color w:val="000000"/>
          <w:sz w:val="32"/>
        </w:rPr>
        <w:t>เทคโนโลยีกลุ่มเมฆ (Cloud Computing) มีบทบาทสำคัญอย่างยิ่งในการพัฒนาระบบสารสนเทศและแอปพลิเคชันยุคใหม่ ด้วยคุณสมบัติเด่นด้านความยืดหยุ่น ความพร้อมใช้งานสูง และความสามารถในการปรับขนาดทรัพยากรได้ตามความต้องการใช้งานจริง โดยไม่ต้องลงทุนในโครงสร้างพื้นฐานฮาร์ดแวร์ล่วงหน้า รายงานฉบับนี้จัดทำขึ้นเพื่อประกอบการเรียนการสอนรายวิชาเทคโนโลยีกลุ่มเมฆ คณะเทคโนโลยีสารสนเทศ สถาบันเทคโนโลยีพระจอมเกล้าเจ้าคุณทหารลาดกระบัง</w:t>
      </w:r>
    </w:p>
    <w:p>
      <w:pPr>
        <w:spacing w:before="0" w:after="120" w:line="276" w:lineRule="auto"/>
        <w:ind w:firstLine="709"/>
        <w:jc w:val="left"/>
      </w:pPr>
      <w:r>
        <w:rPr>
          <w:rFonts w:ascii="TH Sarabun New" w:hAnsi="TH Sarabun New"/>
          <w:b w:val="0"/>
          <w:color w:val="000000"/>
          <w:sz w:val="32"/>
        </w:rPr>
        <w:t>โครงงาน Disney Lorcana PlayLab Cloud มุ่งเน้นการวิเคราะห์ ออกแบบ และพัฒนาระบบจำลองกระดานเล่นการ์ดและวิเคราะห์เด็คแบบเรียลไทม์บนเว็บแอปพลิเคชัน โดยประยุกต์ใช้บริการคลาวด์บน Amazon Web Services (AWS) ออกแบบสถาปัตยกรรม Lean Multi-AZ VPC ร่วมกับ Application Load Balancer, EC2 Auto Scaling Group, Docker Container, และ Amazon DynamoDB เพื่อสร้างระบบที่มีประสิทธิภาพสูง ตอบสนองได้อย่างรวดเร็ว มี Latency ต่ำกว่า 100 มิลลิวินาที และควบคุมค่าใช้จ่ายให้อยู่ภายใต้งบประมาณจำกัด $50 ของ AWS Academy Learner Lab ได้อย่างมีประสิทธิภาพ</w:t>
      </w:r>
    </w:p>
    <w:p>
      <w:pPr>
        <w:spacing w:before="0" w:after="120" w:line="276" w:lineRule="auto"/>
        <w:ind w:firstLine="709"/>
        <w:jc w:val="left"/>
      </w:pPr>
      <w:r>
        <w:rPr>
          <w:rFonts w:ascii="TH Sarabun New" w:hAnsi="TH Sarabun New"/>
          <w:b w:val="0"/>
          <w:color w:val="000000"/>
          <w:sz w:val="32"/>
        </w:rPr>
        <w:t>คณะผู้จัดทำหวังเป็นอย่างยิ่งว่า ข้อมูล รายละเอียดสถาปัตยกรรม และผลการทดสอบที่นำเสนอในรายงานความก้าวหน้าฉบับนี้ จะเป็นประโยชน์ต่อการศึกษาและเป็นแนวทางในการพัฒนาระบบคลาวด์สำหรับผู้ที่สนใจ หากรายงานฉบับนี้มีข้อบกพร่องหรือข้อผิดพลาดประการใด คณะผู้จัดทำขอน้อมรับคำชี้แนะเพื่อนำไปปรับปรุงในระยะต่อไป</w:t>
      </w:r>
    </w:p>
    <w:p>
      <w:pPr>
        <w:spacing w:before="360" w:after="40" w:line="276" w:lineRule="auto"/>
        <w:jc w:val="right"/>
      </w:pPr>
      <w:r>
        <w:rPr>
          <w:rFonts w:ascii="TH Sarabun New" w:hAnsi="TH Sarabun New"/>
          <w:b w:val="0"/>
          <w:color w:val="000000"/>
          <w:sz w:val="32"/>
        </w:rPr>
        <w:t>คณะผู้จัดทำ</w:t>
      </w:r>
    </w:p>
    <w:p>
      <w:pPr>
        <w:spacing w:before="0" w:after="0" w:line="276" w:lineRule="auto"/>
        <w:jc w:val="right"/>
      </w:pPr>
      <w:r>
        <w:rPr>
          <w:rFonts w:ascii="TH Sarabun New" w:hAnsi="TH Sarabun New"/>
          <w:b w:val="0"/>
          <w:color w:val="000000"/>
          <w:sz w:val="32"/>
        </w:rPr>
        <w:t>กันยายน 2569</w:t>
      </w:r>
    </w:p>
    <w:p>
      <w:r>
        <w:br w:type="page"/>
      </w:r>
    </w:p>
    <w:p>
      <w:pPr>
        <w:spacing w:before="240" w:after="360" w:line="276" w:lineRule="auto"/>
        <w:jc w:val="center"/>
      </w:pPr>
      <w:r>
        <w:rPr>
          <w:rFonts w:ascii="TH Sarabun New" w:hAnsi="TH Sarabun New"/>
          <w:b/>
          <w:color w:val="000000"/>
          <w:sz w:val="40"/>
        </w:rPr>
        <w:t>บทคัดย่อภาษาไทย</w:t>
      </w:r>
    </w:p>
    <w:p>
      <w:pPr>
        <w:spacing w:before="0" w:after="120" w:line="276" w:lineRule="auto"/>
        <w:ind w:firstLine="709"/>
        <w:jc w:val="left"/>
      </w:pPr>
      <w:r>
        <w:rPr>
          <w:rFonts w:ascii="TH Sarabun New" w:hAnsi="TH Sarabun New"/>
          <w:b w:val="0"/>
          <w:color w:val="000000"/>
          <w:sz w:val="32"/>
        </w:rPr>
        <w:t>โครงงาน Disney Lorcana PlayLab Cloud นำเสนอการวิเคราะห์ ออกแบบ และพัฒนาระบบจำลองห้องเล่นและวิเคราะห์เด็คการ์ดแบบเรียลไทม์บนสถาปัตยกรรม Hybrid Cloud ที่มี Primary IaaS Stack บน Custom Lean Multi-AZ VPC ครอบคลุม Availability Zone us-east-1a และ us-east-1b, Application Load Balancer, EC2 Auto Scaling Group และ Multi-stage Docker Container ควบคู่กับ Secondary Serverless Stack บน AWS Lambda, Amazon DynamoDB และ AWS API Gateway เพื่อรองรับการเล่นการ์ดสะสม Disney Lorcana TCG ได้อย่างเสถียรและต่อเนื่อง มีความหน่วงในการตอบสนองต่ำกว่า 100 มิลลิวินาที พร้อมกลไก Fault Tolerance และการปรับขนาดอัตโนมัติเมื่อ CPU เฉลี่ยสูงกว่า 60% ภายใต้งบประมาณจำกัด $50 ของ AWS Academy Learner Lab</w:t>
      </w:r>
    </w:p>
    <w:p>
      <w:pPr>
        <w:spacing w:before="0" w:after="120" w:line="276" w:lineRule="auto"/>
        <w:ind w:firstLine="709"/>
        <w:jc w:val="left"/>
      </w:pPr>
      <w:r>
        <w:rPr>
          <w:rFonts w:ascii="TH Sarabun New" w:hAnsi="TH Sarabun New"/>
          <w:b w:val="0"/>
          <w:color w:val="000000"/>
          <w:sz w:val="32"/>
        </w:rPr>
        <w:t>ในส่วนของส่วนติดต่อผู้ใช้ Frontend พัฒนาด้วย React 19, TypeScript 5.x, Tailwind CSS v4, Framer Motion และ Zustand เพื่อส่งมอบประสบการณ์การเล่นระดับพรีเมียม ประกอบด้วยระบบจำลองฟิสิกส์ 3 มิติ, ระบบตรวจสอบการ์ด 3D Holographic Foil Inspector, การจำลองเปิดซองการ์ด Booster Pack 12 ใบด้วยอัลกอริทึม Fisher-Yates True Randomization, และระบบจัดการเด็คการ์ดที่เชื่อมต่อกับฐานข้อมูลการ์ดอย่างเป็นทางการครบถ้วน 3,242 ใบ ครอบคลุมตั้งแต่ชุด The First Chapter จนถึง Attack of the Vine</w:t>
      </w:r>
    </w:p>
    <w:p>
      <w:pPr>
        <w:spacing w:before="0" w:after="120" w:line="276" w:lineRule="auto"/>
        <w:ind w:firstLine="709"/>
        <w:jc w:val="left"/>
      </w:pPr>
      <w:r>
        <w:rPr>
          <w:rFonts w:ascii="TH Sarabun New" w:hAnsi="TH Sarabun New"/>
          <w:b w:val="0"/>
          <w:color w:val="000000"/>
          <w:sz w:val="32"/>
        </w:rPr>
        <w:t>การดำเนินงานตามระเบียบวิธี Agile Scrum ได้ลุล่วงตามแผนงาน Sprint 1 ถึง Sprint 3 ครบถ้วน 100% ครอบคลุมการสร้าง Core Gameplay UI, ระบบยืนยันตัวตนด้วย bcrypt และ JWT, ระบบห้องแข่งขันแบบเรียลไทม์ Sub-100ms Action Sync พร้อมระบบ Rejoin Grace Period 60 วินาที และ Voluntary Exit Match, การย้ายระบบสู่ Nginx Reverse Proxy และ Container บน EC2, ตลอดจนการพัฒนาสคริปต์ 1-Click Scale-to-Zero เพื่อควบคุมต้นทุน Compute ให้เหลือ $0.00 ต่อชั่วโมงเมื่อไม่ได้ใช้งาน และตัดต้นทุน NAT Gateway เหลือ $0.00 ด้วยการใช้ Chained Security Groups ส่งผลให้ระบบมีความพร้อมอย่างสมบูรณ์สำหรับการประเมินความก้าวหน้า Stage 2</w:t>
      </w:r>
    </w:p>
    <w:p>
      <w:pPr>
        <w:spacing w:before="240" w:after="120" w:line="276" w:lineRule="auto"/>
        <w:jc w:val="left"/>
      </w:pPr>
      <w:r>
        <w:rPr>
          <w:rFonts w:ascii="TH Sarabun New" w:hAnsi="TH Sarabun New"/>
          <w:b w:val="0"/>
          <w:color w:val="000000"/>
          <w:sz w:val="32"/>
        </w:rPr>
        <w:t>คำสำคัญ: Cloud Computing, Multi-AZ VPC, Application Load Balancer, Auto Scaling Group, Docker Container, WebSockets, Disney Lorcana TCG, AWS Learner Lab, Scale-to-Zero</w:t>
      </w:r>
    </w:p>
    <w:p>
      <w:r>
        <w:br w:type="page"/>
      </w:r>
    </w:p>
    <w:p>
      <w:pPr>
        <w:spacing w:before="240" w:after="360" w:line="276" w:lineRule="auto"/>
        <w:jc w:val="center"/>
      </w:pPr>
      <w:r>
        <w:rPr>
          <w:rFonts w:ascii="TH Sarabun New" w:hAnsi="TH Sarabun New"/>
          <w:b/>
          <w:color w:val="000000"/>
          <w:sz w:val="40"/>
        </w:rPr>
        <w:t>Abstract</w:t>
      </w:r>
    </w:p>
    <w:p>
      <w:pPr>
        <w:spacing w:before="0" w:after="120" w:line="276" w:lineRule="auto"/>
        <w:ind w:firstLine="709"/>
        <w:jc w:val="left"/>
      </w:pPr>
      <w:r>
        <w:rPr>
          <w:rFonts w:ascii="TH Sarabun New" w:hAnsi="TH Sarabun New"/>
          <w:b w:val="0"/>
          <w:color w:val="000000"/>
          <w:sz w:val="32"/>
        </w:rPr>
        <w:t>The Disney Lorcana PlayLab Cloud project presents the architectural design, engineering analysis, and implementation of a real-time multiplayer tabletop simulator and deck analytics platform for the Disney Lorcana Trading Card Game (TCG). The platform is built on a resilient Hybrid Cloud Architecture featuring a Primary IaaS Containerized Stack (Custom Lean Multi-AZ VPC across us-east-1a and us-east-1b, Application Load Balancer, EC2 Auto Scaling Group, and Multi-stage Alpine Docker) alongside a Secondary Serverless Stack (AWS Lambda, Amazon DynamoDB, AWS API Gateway). The system achieves ultra-low synchronization latency (&lt;100ms), automated multi-zone fault tolerance, and dynamic elasticity (Target Tracking CPU Utilization &gt; 60%) within the strict budgetary constraints of the AWS Academy Learner Lab ($50 allocation).</w:t>
      </w:r>
    </w:p>
    <w:p>
      <w:pPr>
        <w:spacing w:before="0" w:after="120" w:line="276" w:lineRule="auto"/>
        <w:ind w:firstLine="709"/>
        <w:jc w:val="left"/>
      </w:pPr>
      <w:r>
        <w:rPr>
          <w:rFonts w:ascii="TH Sarabun New" w:hAnsi="TH Sarabun New"/>
          <w:b w:val="0"/>
          <w:color w:val="000000"/>
          <w:sz w:val="32"/>
        </w:rPr>
        <w:t>The frontend client is engineered using React 19, TypeScript 5.x, Tailwind CSS v4, Zustand global state orchestration, and Framer Motion, delivering a high-fidelity tabletop simulation connected to an official catalog of 3,242 cards. Core capabilities include real-time mouse tilt physics, 3D holographic foil inspection, and a 12-card Booster Pack simulator driven by the Fisher-Yates randomization algorithm.</w:t>
      </w:r>
    </w:p>
    <w:p>
      <w:pPr>
        <w:spacing w:before="0" w:after="120" w:line="276" w:lineRule="auto"/>
        <w:ind w:firstLine="709"/>
        <w:jc w:val="left"/>
      </w:pPr>
      <w:r>
        <w:rPr>
          <w:rFonts w:ascii="TH Sarabun New" w:hAnsi="TH Sarabun New"/>
          <w:b w:val="0"/>
          <w:color w:val="000000"/>
          <w:sz w:val="32"/>
        </w:rPr>
        <w:t>Project execution adheres to the Agile Scrum framework, achieving 100% completion across Sprints 1 to 3. Key deliverables include the containerized Nginx reverse proxy on EC2, WebSocket Match Lifecycle v1.5.0 featuring a 60-second Rejoin Grace Period and instant Voluntary Exit Match slot reclamation, chained security group topologies eliminating NAT Gateway costs ($32.40/month to $0.00), and 1-Click Scale-to-Zero automation scripts ensuring zero idle compute expense.</w:t>
      </w:r>
    </w:p>
    <w:p>
      <w:pPr>
        <w:spacing w:before="240" w:after="120" w:line="276" w:lineRule="auto"/>
        <w:jc w:val="left"/>
      </w:pPr>
      <w:r>
        <w:rPr>
          <w:rFonts w:ascii="TH Sarabun New" w:hAnsi="TH Sarabun New"/>
          <w:b w:val="0"/>
          <w:color w:val="000000"/>
          <w:sz w:val="32"/>
        </w:rPr>
        <w:t>Keywords: Cloud Computing, Multi-AZ VPC, Application Load Balancer, Auto Scaling Group, Docker Containers, WebSockets, Disney Lorcana TCG, AWS Learner Lab, Scale-to-Zero</w:t>
      </w:r>
    </w:p>
    <w:p>
      <w:r>
        <w:br w:type="page"/>
      </w:r>
    </w:p>
    <w:p>
      <w:pPr>
        <w:spacing w:before="240" w:after="360" w:line="276" w:lineRule="auto"/>
        <w:jc w:val="center"/>
      </w:pPr>
      <w:r>
        <w:rPr>
          <w:rFonts w:ascii="TH Sarabun New" w:hAnsi="TH Sarabun New"/>
          <w:b/>
          <w:color w:val="000000"/>
          <w:sz w:val="40"/>
        </w:rPr>
        <w:t>กิตติกรรมประกาศ</w:t>
      </w:r>
    </w:p>
    <w:p>
      <w:pPr>
        <w:spacing w:before="0" w:after="120" w:line="276" w:lineRule="auto"/>
        <w:ind w:firstLine="709"/>
        <w:jc w:val="left"/>
      </w:pPr>
      <w:r>
        <w:rPr>
          <w:rFonts w:ascii="TH Sarabun New" w:hAnsi="TH Sarabun New"/>
          <w:b w:val="0"/>
          <w:color w:val="000000"/>
          <w:sz w:val="32"/>
        </w:rPr>
        <w:t>โครงงาน Disney Lorcana PlayLab Cloud สำเร็จลุล่วงตามวัตถุประสงค์ของการส่งมอบงานในระยะที่ 2 ได้ด้วยความอนุเคราะห์ คำแนะนำ และการชี้แนะทางวิชาการอันทรงคุณค่ายิ่งจากคณาจารย์ประจำรายวิชาเทคโนโลยีกลุ่มเมฆ คณะเทคโนโลยีสารสนเทศ สถาบันเทคโนโลยีพระจอมเกล้าเจ้าคุณทหารลาดกระบัง ได้แก่ ดร. ธนานพ ทองถาวร, ผศ.ดร. พัฒนพงษ์ ฉันทมิตรโอภาส, และ ผศ.ดร. ลภัส ประดิษฐ์ทัศนีย์ ที่ได้กรุณาถ่ายทอดองค์ความรู้ด้านสถาปัตยกรรมคลาวด์ การออกแบบระบบเครือข่าย Multi-AZ VPC ความปลอดภัย และการบริหารจัดการทรัพยากรอย่างคุ้มค่า ซึ่งเป็นรากฐานสำคัญในการออกแบบและแก้ปัญหาทางวิศวกรรมซอฟต์แวร์ในโครงงานนี้</w:t>
      </w:r>
    </w:p>
    <w:p>
      <w:pPr>
        <w:spacing w:before="0" w:after="120" w:line="276" w:lineRule="auto"/>
        <w:ind w:firstLine="709"/>
        <w:jc w:val="left"/>
      </w:pPr>
      <w:r>
        <w:rPr>
          <w:rFonts w:ascii="TH Sarabun New" w:hAnsi="TH Sarabun New"/>
          <w:b w:val="0"/>
          <w:color w:val="000000"/>
          <w:sz w:val="32"/>
        </w:rPr>
        <w:t>คณะผู้จัดทำขอขอบพระคุณเพื่อน ๆ นักศึกษาคณะเทคโนโลยีสารสนเทศ ทุกท่านที่ได้ร่วมทดสอบระบบกระดานและห้องเล่นแบบเรียลไทม์ ให้ข้อคิดเห็นด้านประสบการณ์การใช้งาน และร่วมตรวจสอบข้อผิดพลาดของระบบ รวมถึงขอขอบคุณครอบครัวที่ให้การสนับสนุนและเป็นกำลังใจในการศึกษาค้นคว้าตลอดมา</w:t>
      </w:r>
    </w:p>
    <w:p>
      <w:pPr>
        <w:spacing w:before="360" w:after="40" w:line="276" w:lineRule="auto"/>
        <w:jc w:val="right"/>
      </w:pPr>
      <w:r>
        <w:rPr>
          <w:rFonts w:ascii="TH Sarabun New" w:hAnsi="TH Sarabun New"/>
          <w:b w:val="0"/>
          <w:color w:val="000000"/>
          <w:sz w:val="32"/>
        </w:rPr>
        <w:t>คณะผู้จัดทำ</w:t>
      </w:r>
    </w:p>
    <w:p>
      <w:pPr>
        <w:spacing w:before="0" w:after="0" w:line="276" w:lineRule="auto"/>
        <w:jc w:val="right"/>
      </w:pPr>
      <w:r>
        <w:rPr>
          <w:rFonts w:ascii="TH Sarabun New" w:hAnsi="TH Sarabun New"/>
          <w:b w:val="0"/>
          <w:color w:val="000000"/>
          <w:sz w:val="32"/>
        </w:rPr>
        <w:t>กันยายน 2569</w:t>
      </w:r>
    </w:p>
    <w:p>
      <w:r>
        <w:br w:type="page"/>
      </w:r>
    </w:p>
    <w:p>
      <w:pPr>
        <w:spacing w:before="240" w:after="80" w:line="276" w:lineRule="auto"/>
        <w:jc w:val="center"/>
      </w:pPr>
      <w:r>
        <w:rPr>
          <w:rFonts w:ascii="TH Sarabun New" w:hAnsi="TH Sarabun New"/>
          <w:b/>
          <w:color w:val="000000"/>
          <w:sz w:val="40"/>
        </w:rPr>
        <w:t>สารบัญ</w:t>
      </w:r>
    </w:p>
    <w:p>
      <w:pPr>
        <w:spacing w:before="0" w:after="160" w:line="276" w:lineRule="auto"/>
        <w:jc w:val="right"/>
      </w:pPr>
      <w:r>
        <w:rPr>
          <w:rFonts w:ascii="TH Sarabun New" w:hAnsi="TH Sarabun New"/>
          <w:b/>
          <w:color w:val="000000"/>
          <w:sz w:val="32"/>
        </w:rPr>
        <w:t>หน้า</w:t>
      </w:r>
    </w:p>
    <w:p>
      <w:pPr>
        <w:tabs>
          <w:tab w:pos="8504" w:val="right" w:leader="dot"/>
        </w:tabs>
        <w:spacing w:before="0" w:after="60" w:line="276" w:lineRule="auto"/>
        <w:jc w:val="left"/>
      </w:pPr>
      <w:r>
        <w:rPr>
          <w:rFonts w:ascii="TH Sarabun New" w:hAnsi="TH Sarabun New"/>
          <w:b w:val="0"/>
          <w:sz w:val="32"/>
        </w:rPr>
        <w:t>คำนำ</w:t>
      </w:r>
      <w:r>
        <w:rPr>
          <w:rFonts w:ascii="TH Sarabun New" w:hAnsi="TH Sarabun New"/>
          <w:b w:val="0"/>
          <w:sz w:val="32"/>
        </w:rPr>
        <w:tab/>
        <w:t>ก</w:t>
      </w:r>
    </w:p>
    <w:p>
      <w:pPr>
        <w:tabs>
          <w:tab w:pos="8504" w:val="right" w:leader="dot"/>
        </w:tabs>
        <w:spacing w:before="0" w:after="60" w:line="276" w:lineRule="auto"/>
        <w:jc w:val="left"/>
      </w:pPr>
      <w:r>
        <w:rPr>
          <w:rFonts w:ascii="TH Sarabun New" w:hAnsi="TH Sarabun New"/>
          <w:b w:val="0"/>
          <w:sz w:val="32"/>
        </w:rPr>
        <w:t>บทคัดย่อภาษาไทย</w:t>
      </w:r>
      <w:r>
        <w:rPr>
          <w:rFonts w:ascii="TH Sarabun New" w:hAnsi="TH Sarabun New"/>
          <w:b w:val="0"/>
          <w:sz w:val="32"/>
        </w:rPr>
        <w:tab/>
        <w:t>ข</w:t>
      </w:r>
    </w:p>
    <w:p>
      <w:pPr>
        <w:tabs>
          <w:tab w:pos="8504" w:val="right" w:leader="dot"/>
        </w:tabs>
        <w:spacing w:before="0" w:after="60" w:line="276" w:lineRule="auto"/>
        <w:jc w:val="left"/>
      </w:pPr>
      <w:r>
        <w:rPr>
          <w:rFonts w:ascii="TH Sarabun New" w:hAnsi="TH Sarabun New"/>
          <w:b w:val="0"/>
          <w:sz w:val="32"/>
        </w:rPr>
        <w:t>Abstract</w:t>
      </w:r>
      <w:r>
        <w:rPr>
          <w:rFonts w:ascii="TH Sarabun New" w:hAnsi="TH Sarabun New"/>
          <w:b w:val="0"/>
          <w:sz w:val="32"/>
        </w:rPr>
        <w:tab/>
        <w:t>ค</w:t>
      </w:r>
    </w:p>
    <w:p>
      <w:pPr>
        <w:tabs>
          <w:tab w:pos="8504" w:val="right" w:leader="dot"/>
        </w:tabs>
        <w:spacing w:before="0" w:after="60" w:line="276" w:lineRule="auto"/>
        <w:jc w:val="left"/>
      </w:pPr>
      <w:r>
        <w:rPr>
          <w:rFonts w:ascii="TH Sarabun New" w:hAnsi="TH Sarabun New"/>
          <w:b w:val="0"/>
          <w:sz w:val="32"/>
        </w:rPr>
        <w:t>กิตติกรรมประกาศ</w:t>
      </w:r>
      <w:r>
        <w:rPr>
          <w:rFonts w:ascii="TH Sarabun New" w:hAnsi="TH Sarabun New"/>
          <w:b w:val="0"/>
          <w:sz w:val="32"/>
        </w:rPr>
        <w:tab/>
        <w:t>ง</w:t>
      </w:r>
    </w:p>
    <w:p>
      <w:pPr>
        <w:tabs>
          <w:tab w:pos="8504" w:val="right" w:leader="dot"/>
        </w:tabs>
        <w:spacing w:before="0" w:after="60" w:line="276" w:lineRule="auto"/>
        <w:jc w:val="left"/>
      </w:pPr>
      <w:r>
        <w:rPr>
          <w:rFonts w:ascii="TH Sarabun New" w:hAnsi="TH Sarabun New"/>
          <w:b w:val="0"/>
          <w:sz w:val="32"/>
        </w:rPr>
        <w:t>สารบัญ</w:t>
      </w:r>
      <w:r>
        <w:rPr>
          <w:rFonts w:ascii="TH Sarabun New" w:hAnsi="TH Sarabun New"/>
          <w:b w:val="0"/>
          <w:sz w:val="32"/>
        </w:rPr>
        <w:tab/>
        <w:t>จ</w:t>
      </w:r>
    </w:p>
    <w:p>
      <w:pPr>
        <w:tabs>
          <w:tab w:pos="8504" w:val="right" w:leader="dot"/>
        </w:tabs>
        <w:spacing w:before="0" w:after="60" w:line="276" w:lineRule="auto"/>
        <w:jc w:val="left"/>
      </w:pPr>
      <w:r>
        <w:rPr>
          <w:rFonts w:ascii="TH Sarabun New" w:hAnsi="TH Sarabun New"/>
          <w:b w:val="0"/>
          <w:sz w:val="32"/>
        </w:rPr>
        <w:t>สารบัญรูป</w:t>
      </w:r>
      <w:r>
        <w:rPr>
          <w:rFonts w:ascii="TH Sarabun New" w:hAnsi="TH Sarabun New"/>
          <w:b w:val="0"/>
          <w:sz w:val="32"/>
        </w:rPr>
        <w:tab/>
        <w:t>ฉ</w:t>
      </w:r>
    </w:p>
    <w:p>
      <w:pPr>
        <w:tabs>
          <w:tab w:pos="8504" w:val="right" w:leader="dot"/>
        </w:tabs>
        <w:spacing w:before="0" w:after="60" w:line="276" w:lineRule="auto"/>
        <w:jc w:val="left"/>
      </w:pPr>
      <w:r>
        <w:rPr>
          <w:rFonts w:ascii="TH Sarabun New" w:hAnsi="TH Sarabun New"/>
          <w:b w:val="0"/>
          <w:sz w:val="32"/>
        </w:rPr>
        <w:t>สารบัญตาราง</w:t>
      </w:r>
      <w:r>
        <w:rPr>
          <w:rFonts w:ascii="TH Sarabun New" w:hAnsi="TH Sarabun New"/>
          <w:b w:val="0"/>
          <w:sz w:val="32"/>
        </w:rPr>
        <w:tab/>
        <w:t>ช</w:t>
      </w:r>
    </w:p>
    <w:p>
      <w:pPr>
        <w:tabs>
          <w:tab w:pos="8504" w:val="right" w:leader="dot"/>
        </w:tabs>
        <w:spacing w:before="0" w:after="60" w:line="276" w:lineRule="auto"/>
        <w:jc w:val="left"/>
      </w:pPr>
      <w:r>
        <w:rPr>
          <w:rFonts w:ascii="TH Sarabun New" w:hAnsi="TH Sarabun New"/>
          <w:b/>
          <w:sz w:val="32"/>
        </w:rPr>
        <w:t>บทที่ 1 บทนำ</w:t>
      </w:r>
      <w:r>
        <w:rPr>
          <w:rFonts w:ascii="TH Sarabun New" w:hAnsi="TH Sarabun New"/>
          <w:b/>
          <w:sz w:val="32"/>
        </w:rPr>
        <w:tab/>
        <w:t>1</w:t>
      </w:r>
    </w:p>
    <w:p>
      <w:pPr>
        <w:tabs>
          <w:tab w:pos="8504" w:val="right" w:leader="dot"/>
        </w:tabs>
        <w:spacing w:before="0" w:after="60" w:line="276" w:lineRule="auto"/>
        <w:ind w:left="340"/>
        <w:jc w:val="left"/>
      </w:pPr>
      <w:r>
        <w:rPr>
          <w:rFonts w:ascii="TH Sarabun New" w:hAnsi="TH Sarabun New"/>
          <w:b w:val="0"/>
          <w:sz w:val="32"/>
        </w:rPr>
        <w:t>1.1 ความเป็นมาและความสำคัญของโครงงาน</w:t>
      </w:r>
      <w:r>
        <w:rPr>
          <w:rFonts w:ascii="TH Sarabun New" w:hAnsi="TH Sarabun New"/>
          <w:b w:val="0"/>
          <w:sz w:val="32"/>
        </w:rPr>
        <w:tab/>
        <w:t>1</w:t>
      </w:r>
    </w:p>
    <w:p>
      <w:pPr>
        <w:tabs>
          <w:tab w:pos="8504" w:val="right" w:leader="dot"/>
        </w:tabs>
        <w:spacing w:before="0" w:after="60" w:line="276" w:lineRule="auto"/>
        <w:ind w:left="340"/>
        <w:jc w:val="left"/>
      </w:pPr>
      <w:r>
        <w:rPr>
          <w:rFonts w:ascii="TH Sarabun New" w:hAnsi="TH Sarabun New"/>
          <w:b w:val="0"/>
          <w:sz w:val="32"/>
        </w:rPr>
        <w:t>1.2 วัตถุประสงค์ของโครงงาน</w:t>
      </w:r>
      <w:r>
        <w:rPr>
          <w:rFonts w:ascii="TH Sarabun New" w:hAnsi="TH Sarabun New"/>
          <w:b w:val="0"/>
          <w:sz w:val="32"/>
        </w:rPr>
        <w:tab/>
        <w:t>1</w:t>
      </w:r>
    </w:p>
    <w:p>
      <w:pPr>
        <w:tabs>
          <w:tab w:pos="8504" w:val="right" w:leader="dot"/>
        </w:tabs>
        <w:spacing w:before="0" w:after="60" w:line="276" w:lineRule="auto"/>
        <w:ind w:left="340"/>
        <w:jc w:val="left"/>
      </w:pPr>
      <w:r>
        <w:rPr>
          <w:rFonts w:ascii="TH Sarabun New" w:hAnsi="TH Sarabun New"/>
          <w:b w:val="0"/>
          <w:sz w:val="32"/>
        </w:rPr>
        <w:t>1.3 ขอบเขตของระบบ</w:t>
      </w:r>
      <w:r>
        <w:rPr>
          <w:rFonts w:ascii="TH Sarabun New" w:hAnsi="TH Sarabun New"/>
          <w:b w:val="0"/>
          <w:sz w:val="32"/>
        </w:rPr>
        <w:tab/>
        <w:t>2</w:t>
      </w:r>
    </w:p>
    <w:p>
      <w:pPr>
        <w:tabs>
          <w:tab w:pos="8504" w:val="right" w:leader="dot"/>
        </w:tabs>
        <w:spacing w:before="0" w:after="60" w:line="276" w:lineRule="auto"/>
        <w:ind w:left="340"/>
        <w:jc w:val="left"/>
      </w:pPr>
      <w:r>
        <w:rPr>
          <w:rFonts w:ascii="TH Sarabun New" w:hAnsi="TH Sarabun New"/>
          <w:b w:val="0"/>
          <w:sz w:val="32"/>
        </w:rPr>
        <w:t>1.4 ประโยชน์ที่คาดว่าจะได้รับ</w:t>
      </w:r>
      <w:r>
        <w:rPr>
          <w:rFonts w:ascii="TH Sarabun New" w:hAnsi="TH Sarabun New"/>
          <w:b w:val="0"/>
          <w:sz w:val="32"/>
        </w:rPr>
        <w:tab/>
        <w:t>3</w:t>
      </w:r>
    </w:p>
    <w:p>
      <w:pPr>
        <w:tabs>
          <w:tab w:pos="8504" w:val="right" w:leader="dot"/>
        </w:tabs>
        <w:spacing w:before="0" w:after="60" w:line="276" w:lineRule="auto"/>
        <w:ind w:left="340"/>
        <w:jc w:val="left"/>
      </w:pPr>
      <w:r>
        <w:rPr>
          <w:rFonts w:ascii="TH Sarabun New" w:hAnsi="TH Sarabun New"/>
          <w:b w:val="0"/>
          <w:sz w:val="32"/>
        </w:rPr>
        <w:t>1.5 โครงสร้างของรายงาน</w:t>
      </w:r>
      <w:r>
        <w:rPr>
          <w:rFonts w:ascii="TH Sarabun New" w:hAnsi="TH Sarabun New"/>
          <w:b w:val="0"/>
          <w:sz w:val="32"/>
        </w:rPr>
        <w:tab/>
        <w:t>3</w:t>
      </w:r>
    </w:p>
    <w:p>
      <w:pPr>
        <w:tabs>
          <w:tab w:pos="8504" w:val="right" w:leader="dot"/>
        </w:tabs>
        <w:spacing w:before="0" w:after="60" w:line="276" w:lineRule="auto"/>
        <w:jc w:val="left"/>
      </w:pPr>
      <w:r>
        <w:rPr>
          <w:rFonts w:ascii="TH Sarabun New" w:hAnsi="TH Sarabun New"/>
          <w:b/>
          <w:sz w:val="32"/>
        </w:rPr>
        <w:t>บทที่ 2 การบริหารจัดการโครงการและเทคโนโลยีที่ใช้</w:t>
      </w:r>
      <w:r>
        <w:rPr>
          <w:rFonts w:ascii="TH Sarabun New" w:hAnsi="TH Sarabun New"/>
          <w:b/>
          <w:sz w:val="32"/>
        </w:rPr>
        <w:tab/>
        <w:t>4</w:t>
      </w:r>
    </w:p>
    <w:p>
      <w:pPr>
        <w:tabs>
          <w:tab w:pos="8504" w:val="right" w:leader="dot"/>
        </w:tabs>
        <w:spacing w:before="0" w:after="60" w:line="276" w:lineRule="auto"/>
        <w:ind w:left="340"/>
        <w:jc w:val="left"/>
      </w:pPr>
      <w:r>
        <w:rPr>
          <w:rFonts w:ascii="TH Sarabun New" w:hAnsi="TH Sarabun New"/>
          <w:b w:val="0"/>
          <w:sz w:val="32"/>
        </w:rPr>
        <w:t>2.1 แผนการพัฒนาและระเบียบวิธี Agile Scrum</w:t>
      </w:r>
      <w:r>
        <w:rPr>
          <w:rFonts w:ascii="TH Sarabun New" w:hAnsi="TH Sarabun New"/>
          <w:b w:val="0"/>
          <w:sz w:val="32"/>
        </w:rPr>
        <w:tab/>
        <w:t>4</w:t>
      </w:r>
    </w:p>
    <w:p>
      <w:pPr>
        <w:tabs>
          <w:tab w:pos="8504" w:val="right" w:leader="dot"/>
        </w:tabs>
        <w:spacing w:before="0" w:after="60" w:line="276" w:lineRule="auto"/>
        <w:ind w:left="340"/>
        <w:jc w:val="left"/>
      </w:pPr>
      <w:r>
        <w:rPr>
          <w:rFonts w:ascii="TH Sarabun New" w:hAnsi="TH Sarabun New"/>
          <w:b w:val="0"/>
          <w:sz w:val="32"/>
        </w:rPr>
        <w:t>2.2 สรุปผลความก้าวหน้า Sprint 1 ถึง Sprint 3</w:t>
      </w:r>
      <w:r>
        <w:rPr>
          <w:rFonts w:ascii="TH Sarabun New" w:hAnsi="TH Sarabun New"/>
          <w:b w:val="0"/>
          <w:sz w:val="32"/>
        </w:rPr>
        <w:tab/>
        <w:t>4</w:t>
      </w:r>
    </w:p>
    <w:p>
      <w:pPr>
        <w:tabs>
          <w:tab w:pos="8504" w:val="right" w:leader="dot"/>
        </w:tabs>
        <w:spacing w:before="0" w:after="60" w:line="276" w:lineRule="auto"/>
        <w:ind w:left="340"/>
        <w:jc w:val="left"/>
      </w:pPr>
      <w:r>
        <w:rPr>
          <w:rFonts w:ascii="TH Sarabun New" w:hAnsi="TH Sarabun New"/>
          <w:b w:val="0"/>
          <w:sz w:val="32"/>
        </w:rPr>
        <w:t>2.3 กำหนดการส่งงานวิชา Cloud Technology</w:t>
      </w:r>
      <w:r>
        <w:rPr>
          <w:rFonts w:ascii="TH Sarabun New" w:hAnsi="TH Sarabun New"/>
          <w:b w:val="0"/>
          <w:sz w:val="32"/>
        </w:rPr>
        <w:tab/>
        <w:t>5</w:t>
      </w:r>
    </w:p>
    <w:p>
      <w:pPr>
        <w:tabs>
          <w:tab w:pos="8504" w:val="right" w:leader="dot"/>
        </w:tabs>
        <w:spacing w:before="0" w:after="60" w:line="276" w:lineRule="auto"/>
        <w:ind w:left="340"/>
        <w:jc w:val="left"/>
      </w:pPr>
      <w:r>
        <w:rPr>
          <w:rFonts w:ascii="TH Sarabun New" w:hAnsi="TH Sarabun New"/>
          <w:b w:val="0"/>
          <w:sz w:val="32"/>
        </w:rPr>
        <w:t>2.4 เทคโนโลยีที่ใช้ในการพัฒนา</w:t>
      </w:r>
      <w:r>
        <w:rPr>
          <w:rFonts w:ascii="TH Sarabun New" w:hAnsi="TH Sarabun New"/>
          <w:b w:val="0"/>
          <w:sz w:val="32"/>
        </w:rPr>
        <w:tab/>
        <w:t>5</w:t>
      </w:r>
    </w:p>
    <w:p>
      <w:pPr>
        <w:tabs>
          <w:tab w:pos="8504" w:val="right" w:leader="dot"/>
        </w:tabs>
        <w:spacing w:before="0" w:after="60" w:line="276" w:lineRule="auto"/>
        <w:ind w:left="340"/>
        <w:jc w:val="left"/>
      </w:pPr>
      <w:r>
        <w:rPr>
          <w:rFonts w:ascii="TH Sarabun New" w:hAnsi="TH Sarabun New"/>
          <w:b w:val="0"/>
          <w:sz w:val="32"/>
        </w:rPr>
        <w:t>2.5 กติกาและโมเดลของเกม Disney Lorcana</w:t>
      </w:r>
      <w:r>
        <w:rPr>
          <w:rFonts w:ascii="TH Sarabun New" w:hAnsi="TH Sarabun New"/>
          <w:b w:val="0"/>
          <w:sz w:val="32"/>
        </w:rPr>
        <w:tab/>
        <w:t>6</w:t>
      </w:r>
    </w:p>
    <w:p>
      <w:pPr>
        <w:tabs>
          <w:tab w:pos="8504" w:val="right" w:leader="dot"/>
        </w:tabs>
        <w:spacing w:before="0" w:after="60" w:line="276" w:lineRule="auto"/>
        <w:jc w:val="left"/>
      </w:pPr>
      <w:r>
        <w:rPr>
          <w:rFonts w:ascii="TH Sarabun New" w:hAnsi="TH Sarabun New"/>
          <w:b/>
          <w:sz w:val="32"/>
        </w:rPr>
        <w:t>บทที่ 3 การวิเคราะห์และออกแบบระบบ</w:t>
      </w:r>
      <w:r>
        <w:rPr>
          <w:rFonts w:ascii="TH Sarabun New" w:hAnsi="TH Sarabun New"/>
          <w:b/>
          <w:sz w:val="32"/>
        </w:rPr>
        <w:tab/>
        <w:t>7</w:t>
      </w:r>
    </w:p>
    <w:p>
      <w:pPr>
        <w:tabs>
          <w:tab w:pos="8504" w:val="right" w:leader="dot"/>
        </w:tabs>
        <w:spacing w:before="0" w:after="60" w:line="276" w:lineRule="auto"/>
        <w:ind w:left="340"/>
        <w:jc w:val="left"/>
      </w:pPr>
      <w:r>
        <w:rPr>
          <w:rFonts w:ascii="TH Sarabun New" w:hAnsi="TH Sarabun New"/>
          <w:b w:val="0"/>
          <w:sz w:val="32"/>
        </w:rPr>
        <w:t>3.1 ความต้องการของระบบ</w:t>
      </w:r>
      <w:r>
        <w:rPr>
          <w:rFonts w:ascii="TH Sarabun New" w:hAnsi="TH Sarabun New"/>
          <w:b w:val="0"/>
          <w:sz w:val="32"/>
        </w:rPr>
        <w:tab/>
        <w:t>7</w:t>
      </w:r>
    </w:p>
    <w:p>
      <w:pPr>
        <w:tabs>
          <w:tab w:pos="8504" w:val="right" w:leader="dot"/>
        </w:tabs>
        <w:spacing w:before="0" w:after="60" w:line="276" w:lineRule="auto"/>
        <w:ind w:left="340"/>
        <w:jc w:val="left"/>
      </w:pPr>
      <w:r>
        <w:rPr>
          <w:rFonts w:ascii="TH Sarabun New" w:hAnsi="TH Sarabun New"/>
          <w:b w:val="0"/>
          <w:sz w:val="32"/>
        </w:rPr>
        <w:t>3.2 สถาปัตยกรรมระบบคลาวด์บน AWS</w:t>
      </w:r>
      <w:r>
        <w:rPr>
          <w:rFonts w:ascii="TH Sarabun New" w:hAnsi="TH Sarabun New"/>
          <w:b w:val="0"/>
          <w:sz w:val="32"/>
        </w:rPr>
        <w:tab/>
        <w:t>8</w:t>
      </w:r>
    </w:p>
    <w:p>
      <w:pPr>
        <w:tabs>
          <w:tab w:pos="8504" w:val="right" w:leader="dot"/>
        </w:tabs>
        <w:spacing w:before="0" w:after="60" w:line="276" w:lineRule="auto"/>
        <w:ind w:left="340"/>
        <w:jc w:val="left"/>
      </w:pPr>
      <w:r>
        <w:rPr>
          <w:rFonts w:ascii="TH Sarabun New" w:hAnsi="TH Sarabun New"/>
          <w:b w:val="0"/>
          <w:sz w:val="32"/>
        </w:rPr>
        <w:t>3.3 สถาปัตยกรรมเครือข่าย Lean Multi-AZ VPC</w:t>
      </w:r>
      <w:r>
        <w:rPr>
          <w:rFonts w:ascii="TH Sarabun New" w:hAnsi="TH Sarabun New"/>
          <w:b w:val="0"/>
          <w:sz w:val="32"/>
        </w:rPr>
        <w:tab/>
        <w:t>8</w:t>
      </w:r>
    </w:p>
    <w:p>
      <w:pPr>
        <w:tabs>
          <w:tab w:pos="8504" w:val="right" w:leader="dot"/>
        </w:tabs>
        <w:spacing w:before="0" w:after="60" w:line="276" w:lineRule="auto"/>
        <w:ind w:left="340"/>
        <w:jc w:val="left"/>
      </w:pPr>
      <w:r>
        <w:rPr>
          <w:rFonts w:ascii="TH Sarabun New" w:hAnsi="TH Sarabun New"/>
          <w:b w:val="0"/>
          <w:sz w:val="32"/>
        </w:rPr>
        <w:t>3.4 การกระจายโหลดและการปรับขนาดอัตโนมัติ</w:t>
      </w:r>
      <w:r>
        <w:rPr>
          <w:rFonts w:ascii="TH Sarabun New" w:hAnsi="TH Sarabun New"/>
          <w:b w:val="0"/>
          <w:sz w:val="32"/>
        </w:rPr>
        <w:tab/>
        <w:t>8</w:t>
      </w:r>
    </w:p>
    <w:p>
      <w:pPr>
        <w:tabs>
          <w:tab w:pos="8504" w:val="right" w:leader="dot"/>
        </w:tabs>
        <w:spacing w:before="0" w:after="60" w:line="276" w:lineRule="auto"/>
        <w:ind w:left="340"/>
        <w:jc w:val="left"/>
      </w:pPr>
      <w:r>
        <w:rPr>
          <w:rFonts w:ascii="TH Sarabun New" w:hAnsi="TH Sarabun New"/>
          <w:b w:val="0"/>
          <w:sz w:val="32"/>
        </w:rPr>
        <w:t>3.5 การออกแบบฐานข้อมูล Amazon DynamoDB</w:t>
      </w:r>
      <w:r>
        <w:rPr>
          <w:rFonts w:ascii="TH Sarabun New" w:hAnsi="TH Sarabun New"/>
          <w:b w:val="0"/>
          <w:sz w:val="32"/>
        </w:rPr>
        <w:tab/>
        <w:t>9</w:t>
      </w:r>
    </w:p>
    <w:p>
      <w:pPr>
        <w:tabs>
          <w:tab w:pos="8504" w:val="right" w:leader="dot"/>
        </w:tabs>
        <w:spacing w:before="0" w:after="60" w:line="276" w:lineRule="auto"/>
        <w:ind w:left="340"/>
        <w:jc w:val="left"/>
      </w:pPr>
      <w:r>
        <w:rPr>
          <w:rFonts w:ascii="TH Sarabun New" w:hAnsi="TH Sarabun New"/>
          <w:b w:val="0"/>
          <w:sz w:val="32"/>
        </w:rPr>
        <w:t>3.6 วงจรการสื่อสารแบบเรียลไทม์ (Match Lifecycle)</w:t>
      </w:r>
      <w:r>
        <w:rPr>
          <w:rFonts w:ascii="TH Sarabun New" w:hAnsi="TH Sarabun New"/>
          <w:b w:val="0"/>
          <w:sz w:val="32"/>
        </w:rPr>
        <w:tab/>
        <w:t>9</w:t>
      </w:r>
    </w:p>
    <w:p>
      <w:pPr>
        <w:tabs>
          <w:tab w:pos="8504" w:val="right" w:leader="dot"/>
        </w:tabs>
        <w:spacing w:before="0" w:after="60" w:line="276" w:lineRule="auto"/>
        <w:ind w:left="340"/>
        <w:jc w:val="left"/>
      </w:pPr>
      <w:r>
        <w:rPr>
          <w:rFonts w:ascii="TH Sarabun New" w:hAnsi="TH Sarabun New"/>
          <w:b w:val="0"/>
          <w:sz w:val="32"/>
        </w:rPr>
        <w:t>3.7 การรับมือข้อผิดพลาดและระบบ Caching</w:t>
      </w:r>
      <w:r>
        <w:rPr>
          <w:rFonts w:ascii="TH Sarabun New" w:hAnsi="TH Sarabun New"/>
          <w:b w:val="0"/>
          <w:sz w:val="32"/>
        </w:rPr>
        <w:tab/>
        <w:t>10</w:t>
      </w:r>
    </w:p>
    <w:p>
      <w:pPr>
        <w:tabs>
          <w:tab w:pos="8504" w:val="right" w:leader="dot"/>
        </w:tabs>
        <w:spacing w:before="0" w:after="60" w:line="276" w:lineRule="auto"/>
        <w:ind w:left="340"/>
        <w:jc w:val="left"/>
      </w:pPr>
      <w:r>
        <w:rPr>
          <w:rFonts w:ascii="TH Sarabun New" w:hAnsi="TH Sarabun New"/>
          <w:b w:val="0"/>
          <w:sz w:val="32"/>
        </w:rPr>
        <w:t>3.8 การออกแบบตามกรอบ AWS Well-Architected Framework</w:t>
      </w:r>
      <w:r>
        <w:rPr>
          <w:rFonts w:ascii="TH Sarabun New" w:hAnsi="TH Sarabun New"/>
          <w:b w:val="0"/>
          <w:sz w:val="32"/>
        </w:rPr>
        <w:tab/>
        <w:t>10</w:t>
      </w:r>
    </w:p>
    <w:p>
      <w:pPr>
        <w:tabs>
          <w:tab w:pos="8504" w:val="right" w:leader="dot"/>
        </w:tabs>
        <w:spacing w:before="0" w:after="60" w:line="276" w:lineRule="auto"/>
        <w:ind w:left="340"/>
        <w:jc w:val="left"/>
      </w:pPr>
      <w:r>
        <w:rPr>
          <w:rFonts w:ascii="TH Sarabun New" w:hAnsi="TH Sarabun New"/>
          <w:b w:val="0"/>
          <w:sz w:val="32"/>
        </w:rPr>
        <w:t>3.9 การแก้ปัญหาข้อจำกัดบน AWS Learner Lab</w:t>
      </w:r>
      <w:r>
        <w:rPr>
          <w:rFonts w:ascii="TH Sarabun New" w:hAnsi="TH Sarabun New"/>
          <w:b w:val="0"/>
          <w:sz w:val="32"/>
        </w:rPr>
        <w:tab/>
        <w:t>10</w:t>
      </w:r>
    </w:p>
    <w:p>
      <w:pPr>
        <w:tabs>
          <w:tab w:pos="8504" w:val="right" w:leader="dot"/>
        </w:tabs>
        <w:spacing w:before="0" w:after="60" w:line="276" w:lineRule="auto"/>
        <w:jc w:val="left"/>
      </w:pPr>
      <w:r>
        <w:rPr>
          <w:rFonts w:ascii="TH Sarabun New" w:hAnsi="TH Sarabun New"/>
          <w:b/>
          <w:sz w:val="32"/>
        </w:rPr>
        <w:t>บทที่ 4 การพัฒนาระบบและผลการดำเนินงาน</w:t>
      </w:r>
      <w:r>
        <w:rPr>
          <w:rFonts w:ascii="TH Sarabun New" w:hAnsi="TH Sarabun New"/>
          <w:b/>
          <w:sz w:val="32"/>
        </w:rPr>
        <w:tab/>
        <w:t>12</w:t>
      </w:r>
    </w:p>
    <w:p>
      <w:pPr>
        <w:tabs>
          <w:tab w:pos="8504" w:val="right" w:leader="dot"/>
        </w:tabs>
        <w:spacing w:before="0" w:after="60" w:line="276" w:lineRule="auto"/>
        <w:ind w:left="340"/>
        <w:jc w:val="left"/>
      </w:pPr>
      <w:r>
        <w:rPr>
          <w:rFonts w:ascii="TH Sarabun New" w:hAnsi="TH Sarabun New"/>
          <w:b w:val="0"/>
          <w:sz w:val="32"/>
        </w:rPr>
        <w:t>4.1 การพัฒนาส่วนติดต่อผู้ใช้และ Playmat</w:t>
      </w:r>
      <w:r>
        <w:rPr>
          <w:rFonts w:ascii="TH Sarabun New" w:hAnsi="TH Sarabun New"/>
          <w:b w:val="0"/>
          <w:sz w:val="32"/>
        </w:rPr>
        <w:tab/>
        <w:t>12</w:t>
      </w:r>
    </w:p>
    <w:p>
      <w:pPr>
        <w:tabs>
          <w:tab w:pos="8504" w:val="right" w:leader="dot"/>
        </w:tabs>
        <w:spacing w:before="0" w:after="60" w:line="276" w:lineRule="auto"/>
        <w:ind w:left="340"/>
        <w:jc w:val="left"/>
      </w:pPr>
      <w:r>
        <w:rPr>
          <w:rFonts w:ascii="TH Sarabun New" w:hAnsi="TH Sarabun New"/>
          <w:b w:val="0"/>
          <w:sz w:val="32"/>
        </w:rPr>
        <w:t>4.2 การพัฒนา Backend และ Docker Container</w:t>
      </w:r>
      <w:r>
        <w:rPr>
          <w:rFonts w:ascii="TH Sarabun New" w:hAnsi="TH Sarabun New"/>
          <w:b w:val="0"/>
          <w:sz w:val="32"/>
        </w:rPr>
        <w:tab/>
        <w:t>14</w:t>
      </w:r>
    </w:p>
    <w:p>
      <w:pPr>
        <w:tabs>
          <w:tab w:pos="8504" w:val="right" w:leader="dot"/>
        </w:tabs>
        <w:spacing w:before="0" w:after="60" w:line="276" w:lineRule="auto"/>
        <w:ind w:left="340"/>
        <w:jc w:val="left"/>
      </w:pPr>
      <w:r>
        <w:rPr>
          <w:rFonts w:ascii="TH Sarabun New" w:hAnsi="TH Sarabun New"/>
          <w:b w:val="0"/>
          <w:sz w:val="32"/>
        </w:rPr>
        <w:t>4.3 ผลการทดสอบระบบ</w:t>
      </w:r>
      <w:r>
        <w:rPr>
          <w:rFonts w:ascii="TH Sarabun New" w:hAnsi="TH Sarabun New"/>
          <w:b w:val="0"/>
          <w:sz w:val="32"/>
        </w:rPr>
        <w:tab/>
        <w:t>14</w:t>
      </w:r>
    </w:p>
    <w:p>
      <w:pPr>
        <w:tabs>
          <w:tab w:pos="8504" w:val="right" w:leader="dot"/>
        </w:tabs>
        <w:spacing w:before="0" w:after="60" w:line="276" w:lineRule="auto"/>
        <w:jc w:val="left"/>
      </w:pPr>
      <w:r>
        <w:rPr>
          <w:rFonts w:ascii="TH Sarabun New" w:hAnsi="TH Sarabun New"/>
          <w:b/>
          <w:sz w:val="32"/>
        </w:rPr>
        <w:t>บทที่ 5 การประเมินค่าใช้จ่ายและแผนงานในอนาคต</w:t>
      </w:r>
      <w:r>
        <w:rPr>
          <w:rFonts w:ascii="TH Sarabun New" w:hAnsi="TH Sarabun New"/>
          <w:b/>
          <w:sz w:val="32"/>
        </w:rPr>
        <w:tab/>
        <w:t>16</w:t>
      </w:r>
    </w:p>
    <w:p>
      <w:pPr>
        <w:tabs>
          <w:tab w:pos="8504" w:val="right" w:leader="dot"/>
        </w:tabs>
        <w:spacing w:before="0" w:after="60" w:line="276" w:lineRule="auto"/>
        <w:ind w:left="340"/>
        <w:jc w:val="left"/>
      </w:pPr>
      <w:r>
        <w:rPr>
          <w:rFonts w:ascii="TH Sarabun New" w:hAnsi="TH Sarabun New"/>
          <w:b w:val="0"/>
          <w:sz w:val="32"/>
        </w:rPr>
        <w:t>5.1 การประเมินค่าใช้จ่ายและการควบคุมงบประมาณ</w:t>
      </w:r>
      <w:r>
        <w:rPr>
          <w:rFonts w:ascii="TH Sarabun New" w:hAnsi="TH Sarabun New"/>
          <w:b w:val="0"/>
          <w:sz w:val="32"/>
        </w:rPr>
        <w:tab/>
        <w:t>16</w:t>
      </w:r>
    </w:p>
    <w:p>
      <w:pPr>
        <w:tabs>
          <w:tab w:pos="8504" w:val="right" w:leader="dot"/>
        </w:tabs>
        <w:spacing w:before="0" w:after="60" w:line="276" w:lineRule="auto"/>
        <w:ind w:left="340"/>
        <w:jc w:val="left"/>
      </w:pPr>
      <w:r>
        <w:rPr>
          <w:rFonts w:ascii="TH Sarabun New" w:hAnsi="TH Sarabun New"/>
          <w:b w:val="0"/>
          <w:sz w:val="32"/>
        </w:rPr>
        <w:t>5.2 แผนการพัฒนาสำหรับ Stage 3</w:t>
      </w:r>
      <w:r>
        <w:rPr>
          <w:rFonts w:ascii="TH Sarabun New" w:hAnsi="TH Sarabun New"/>
          <w:b w:val="0"/>
          <w:sz w:val="32"/>
        </w:rPr>
        <w:tab/>
        <w:t>16</w:t>
      </w:r>
    </w:p>
    <w:p>
      <w:pPr>
        <w:tabs>
          <w:tab w:pos="8504" w:val="right" w:leader="dot"/>
        </w:tabs>
        <w:spacing w:before="0" w:after="60" w:line="276" w:lineRule="auto"/>
        <w:ind w:left="340"/>
        <w:jc w:val="left"/>
      </w:pPr>
      <w:r>
        <w:rPr>
          <w:rFonts w:ascii="TH Sarabun New" w:hAnsi="TH Sarabun New"/>
          <w:b w:val="0"/>
          <w:sz w:val="32"/>
        </w:rPr>
        <w:t>5.3 สรุปผลการดำเนินงานและบทเรียนที่ได้รับ</w:t>
      </w:r>
      <w:r>
        <w:rPr>
          <w:rFonts w:ascii="TH Sarabun New" w:hAnsi="TH Sarabun New"/>
          <w:b w:val="0"/>
          <w:sz w:val="32"/>
        </w:rPr>
        <w:tab/>
        <w:t>17</w:t>
      </w:r>
    </w:p>
    <w:p>
      <w:pPr>
        <w:tabs>
          <w:tab w:pos="8504" w:val="right" w:leader="dot"/>
        </w:tabs>
        <w:spacing w:before="0" w:after="60" w:line="276" w:lineRule="auto"/>
        <w:jc w:val="left"/>
      </w:pPr>
      <w:r>
        <w:rPr>
          <w:rFonts w:ascii="TH Sarabun New" w:hAnsi="TH Sarabun New"/>
          <w:b/>
          <w:sz w:val="32"/>
        </w:rPr>
        <w:t>บรรณานุกรม</w:t>
      </w:r>
      <w:r>
        <w:rPr>
          <w:rFonts w:ascii="TH Sarabun New" w:hAnsi="TH Sarabun New"/>
          <w:b/>
          <w:sz w:val="32"/>
        </w:rPr>
        <w:tab/>
        <w:t>18</w:t>
      </w:r>
    </w:p>
    <w:p>
      <w:pPr>
        <w:tabs>
          <w:tab w:pos="8504" w:val="right" w:leader="dot"/>
        </w:tabs>
        <w:spacing w:before="0" w:after="60" w:line="276" w:lineRule="auto"/>
        <w:jc w:val="left"/>
      </w:pPr>
      <w:r>
        <w:rPr>
          <w:rFonts w:ascii="TH Sarabun New" w:hAnsi="TH Sarabun New"/>
          <w:b/>
          <w:sz w:val="32"/>
        </w:rPr>
        <w:t>ภาคผนวก</w:t>
      </w:r>
      <w:r>
        <w:rPr>
          <w:rFonts w:ascii="TH Sarabun New" w:hAnsi="TH Sarabun New"/>
          <w:b/>
          <w:sz w:val="32"/>
        </w:rPr>
        <w:tab/>
        <w:t>19</w:t>
      </w:r>
    </w:p>
    <w:p>
      <w:pPr>
        <w:tabs>
          <w:tab w:pos="8504" w:val="right" w:leader="dot"/>
        </w:tabs>
        <w:spacing w:before="0" w:after="60" w:line="276" w:lineRule="auto"/>
        <w:ind w:left="340"/>
        <w:jc w:val="left"/>
      </w:pPr>
      <w:r>
        <w:rPr>
          <w:rFonts w:ascii="TH Sarabun New" w:hAnsi="TH Sarabun New"/>
          <w:b w:val="0"/>
          <w:sz w:val="32"/>
        </w:rPr>
        <w:t>ภาคผนวก ก: สคริปต์ปรับใช้ระบบ Lean Multi-AZ VPC, ALB และ ASG</w:t>
      </w:r>
      <w:r>
        <w:rPr>
          <w:rFonts w:ascii="TH Sarabun New" w:hAnsi="TH Sarabun New"/>
          <w:b w:val="0"/>
          <w:sz w:val="32"/>
        </w:rPr>
        <w:tab/>
        <w:t>19</w:t>
      </w:r>
    </w:p>
    <w:p>
      <w:pPr>
        <w:tabs>
          <w:tab w:pos="8504" w:val="right" w:leader="dot"/>
        </w:tabs>
        <w:spacing w:before="0" w:after="60" w:line="276" w:lineRule="auto"/>
        <w:ind w:left="340"/>
        <w:jc w:val="left"/>
      </w:pPr>
      <w:r>
        <w:rPr>
          <w:rFonts w:ascii="TH Sarabun New" w:hAnsi="TH Sarabun New"/>
          <w:b w:val="0"/>
          <w:sz w:val="32"/>
        </w:rPr>
        <w:t>ภาคผนวก ข: สคริปต์ 1-Click Scale-to-Zero สำหรับควบคุมงบประมาณ</w:t>
      </w:r>
      <w:r>
        <w:rPr>
          <w:rFonts w:ascii="TH Sarabun New" w:hAnsi="TH Sarabun New"/>
          <w:b w:val="0"/>
          <w:sz w:val="32"/>
        </w:rPr>
        <w:tab/>
        <w:t>20</w:t>
      </w:r>
    </w:p>
    <w:p>
      <w:r>
        <w:br w:type="page"/>
      </w:r>
    </w:p>
    <w:p>
      <w:pPr>
        <w:spacing w:before="240" w:after="80" w:line="276" w:lineRule="auto"/>
        <w:jc w:val="center"/>
      </w:pPr>
      <w:r>
        <w:rPr>
          <w:rFonts w:ascii="TH Sarabun New" w:hAnsi="TH Sarabun New"/>
          <w:b/>
          <w:color w:val="000000"/>
          <w:sz w:val="40"/>
        </w:rPr>
        <w:t>สารบัญรูป</w:t>
      </w:r>
    </w:p>
    <w:p>
      <w:pPr>
        <w:spacing w:before="0" w:after="160" w:line="276" w:lineRule="auto"/>
        <w:jc w:val="right"/>
      </w:pPr>
      <w:r>
        <w:rPr>
          <w:rFonts w:ascii="TH Sarabun New" w:hAnsi="TH Sarabun New"/>
          <w:b/>
          <w:color w:val="000000"/>
          <w:sz w:val="32"/>
        </w:rPr>
        <w:t>หน้า</w:t>
      </w:r>
    </w:p>
    <w:p>
      <w:pPr>
        <w:tabs>
          <w:tab w:pos="8504" w:val="right" w:leader="dot"/>
        </w:tabs>
        <w:spacing w:before="0" w:after="60" w:line="276" w:lineRule="auto"/>
        <w:jc w:val="left"/>
      </w:pPr>
      <w:r>
        <w:rPr>
          <w:rFonts w:ascii="TH Sarabun New" w:hAnsi="TH Sarabun New"/>
          <w:b w:val="0"/>
          <w:sz w:val="32"/>
        </w:rPr>
        <w:t>รูปที่ 3.1 ผังภาพสถาปัตยกรรมคลาวด์ Lean Multi-AZ IaaS ร่วมกับ Auto Scaling Group</w:t>
      </w:r>
      <w:r>
        <w:rPr>
          <w:rFonts w:ascii="TH Sarabun New" w:hAnsi="TH Sarabun New"/>
          <w:b w:val="0"/>
          <w:sz w:val="32"/>
        </w:rPr>
        <w:tab/>
        <w:t>8</w:t>
      </w:r>
    </w:p>
    <w:p>
      <w:pPr>
        <w:tabs>
          <w:tab w:pos="8504" w:val="right" w:leader="dot"/>
        </w:tabs>
        <w:spacing w:before="0" w:after="60" w:line="276" w:lineRule="auto"/>
        <w:jc w:val="left"/>
      </w:pPr>
      <w:r>
        <w:rPr>
          <w:rFonts w:ascii="TH Sarabun New" w:hAnsi="TH Sarabun New"/>
          <w:b w:val="0"/>
          <w:sz w:val="32"/>
        </w:rPr>
        <w:t>รูปที่ 3.2 ผังกลยุทธ์ Multi-Tier Fallback และ Local Caching ป้องกัน API ภายนอกขัดข้อง</w:t>
      </w:r>
      <w:r>
        <w:rPr>
          <w:rFonts w:ascii="TH Sarabun New" w:hAnsi="TH Sarabun New"/>
          <w:b w:val="0"/>
          <w:sz w:val="32"/>
        </w:rPr>
        <w:tab/>
        <w:t>10</w:t>
      </w:r>
    </w:p>
    <w:p>
      <w:pPr>
        <w:tabs>
          <w:tab w:pos="8504" w:val="right" w:leader="dot"/>
        </w:tabs>
        <w:spacing w:before="0" w:after="60" w:line="276" w:lineRule="auto"/>
        <w:jc w:val="left"/>
      </w:pPr>
      <w:r>
        <w:rPr>
          <w:rFonts w:ascii="TH Sarabun New" w:hAnsi="TH Sarabun New"/>
          <w:b w:val="0"/>
          <w:sz w:val="32"/>
        </w:rPr>
        <w:t>รูปที่ 4.1 ภาพหน้าจอส่วนติดต่อผู้ใช้ระบบ Disney Lorcana PlayLab Cloud</w:t>
      </w:r>
      <w:r>
        <w:rPr>
          <w:rFonts w:ascii="TH Sarabun New" w:hAnsi="TH Sarabun New"/>
          <w:b w:val="0"/>
          <w:sz w:val="32"/>
        </w:rPr>
        <w:tab/>
        <w:t>13</w:t>
      </w:r>
    </w:p>
    <w:p>
      <w:pPr>
        <w:tabs>
          <w:tab w:pos="8504" w:val="right" w:leader="dot"/>
        </w:tabs>
        <w:spacing w:before="0" w:after="60" w:line="276" w:lineRule="auto"/>
        <w:jc w:val="left"/>
      </w:pPr>
      <w:r>
        <w:rPr>
          <w:rFonts w:ascii="TH Sarabun New" w:hAnsi="TH Sarabun New"/>
          <w:b w:val="0"/>
          <w:sz w:val="32"/>
        </w:rPr>
        <w:t>รูปที่ 4.2 กระดานจำลองการเล่นการ์ดแบบเรียลไทม์ Interactive Playmat</w:t>
      </w:r>
      <w:r>
        <w:rPr>
          <w:rFonts w:ascii="TH Sarabun New" w:hAnsi="TH Sarabun New"/>
          <w:b w:val="0"/>
          <w:sz w:val="32"/>
        </w:rPr>
        <w:tab/>
        <w:t>13</w:t>
      </w:r>
    </w:p>
    <w:p>
      <w:pPr>
        <w:tabs>
          <w:tab w:pos="8504" w:val="right" w:leader="dot"/>
        </w:tabs>
        <w:spacing w:before="0" w:after="60" w:line="276" w:lineRule="auto"/>
        <w:jc w:val="left"/>
      </w:pPr>
      <w:r>
        <w:rPr>
          <w:rFonts w:ascii="TH Sarabun New" w:hAnsi="TH Sarabun New"/>
          <w:b w:val="0"/>
          <w:sz w:val="32"/>
        </w:rPr>
        <w:t>รูปที่ 4.3 ระบบจำลองการสุ่มเปิดซองการ์ด 3D Booster Pack Opening</w:t>
      </w:r>
      <w:r>
        <w:rPr>
          <w:rFonts w:ascii="TH Sarabun New" w:hAnsi="TH Sarabun New"/>
          <w:b w:val="0"/>
          <w:sz w:val="32"/>
        </w:rPr>
        <w:tab/>
        <w:t>14</w:t>
      </w:r>
    </w:p>
    <w:p>
      <w:r>
        <w:br w:type="page"/>
      </w:r>
    </w:p>
    <w:p>
      <w:pPr>
        <w:spacing w:before="240" w:after="80" w:line="276" w:lineRule="auto"/>
        <w:jc w:val="center"/>
      </w:pPr>
      <w:r>
        <w:rPr>
          <w:rFonts w:ascii="TH Sarabun New" w:hAnsi="TH Sarabun New"/>
          <w:b/>
          <w:color w:val="000000"/>
          <w:sz w:val="40"/>
        </w:rPr>
        <w:t>สารบัญตาราง</w:t>
      </w:r>
    </w:p>
    <w:p>
      <w:pPr>
        <w:spacing w:before="0" w:after="160" w:line="276" w:lineRule="auto"/>
        <w:jc w:val="right"/>
      </w:pPr>
      <w:r>
        <w:rPr>
          <w:rFonts w:ascii="TH Sarabun New" w:hAnsi="TH Sarabun New"/>
          <w:b/>
          <w:color w:val="000000"/>
          <w:sz w:val="32"/>
        </w:rPr>
        <w:t>หน้า</w:t>
      </w:r>
    </w:p>
    <w:p>
      <w:pPr>
        <w:tabs>
          <w:tab w:pos="8504" w:val="right" w:leader="dot"/>
        </w:tabs>
        <w:spacing w:before="0" w:after="60" w:line="276" w:lineRule="auto"/>
        <w:jc w:val="left"/>
      </w:pPr>
      <w:r>
        <w:rPr>
          <w:rFonts w:ascii="TH Sarabun New" w:hAnsi="TH Sarabun New"/>
          <w:b w:val="0"/>
          <w:sz w:val="32"/>
        </w:rPr>
        <w:t>ตารางที่ 2.1 แผนการดำเนินงานและการส่งมอบงานแต่ละ Sprint</w:t>
      </w:r>
      <w:r>
        <w:rPr>
          <w:rFonts w:ascii="TH Sarabun New" w:hAnsi="TH Sarabun New"/>
          <w:b w:val="0"/>
          <w:sz w:val="32"/>
        </w:rPr>
        <w:tab/>
        <w:t>4</w:t>
      </w:r>
    </w:p>
    <w:p>
      <w:pPr>
        <w:tabs>
          <w:tab w:pos="8504" w:val="right" w:leader="dot"/>
        </w:tabs>
        <w:spacing w:before="0" w:after="60" w:line="276" w:lineRule="auto"/>
        <w:jc w:val="left"/>
      </w:pPr>
      <w:r>
        <w:rPr>
          <w:rFonts w:ascii="TH Sarabun New" w:hAnsi="TH Sarabun New"/>
          <w:b w:val="0"/>
          <w:sz w:val="32"/>
        </w:rPr>
        <w:t>ตารางที่ 2.2 กำหนดการประเมินผลรายวิชา Cloud Technology และสถานะความพร้อม</w:t>
      </w:r>
      <w:r>
        <w:rPr>
          <w:rFonts w:ascii="TH Sarabun New" w:hAnsi="TH Sarabun New"/>
          <w:b w:val="0"/>
          <w:sz w:val="32"/>
        </w:rPr>
        <w:tab/>
        <w:t>5</w:t>
      </w:r>
    </w:p>
    <w:p>
      <w:pPr>
        <w:tabs>
          <w:tab w:pos="8504" w:val="right" w:leader="dot"/>
        </w:tabs>
        <w:spacing w:before="0" w:after="60" w:line="276" w:lineRule="auto"/>
        <w:jc w:val="left"/>
      </w:pPr>
      <w:r>
        <w:rPr>
          <w:rFonts w:ascii="TH Sarabun New" w:hAnsi="TH Sarabun New"/>
          <w:b w:val="0"/>
          <w:sz w:val="32"/>
        </w:rPr>
        <w:t>ตารางที่ 3.1 โครงสร้างตารางข้อมูล Amazon DynamoDB</w:t>
      </w:r>
      <w:r>
        <w:rPr>
          <w:rFonts w:ascii="TH Sarabun New" w:hAnsi="TH Sarabun New"/>
          <w:b w:val="0"/>
          <w:sz w:val="32"/>
        </w:rPr>
        <w:tab/>
        <w:t>9</w:t>
      </w:r>
    </w:p>
    <w:p>
      <w:pPr>
        <w:tabs>
          <w:tab w:pos="8504" w:val="right" w:leader="dot"/>
        </w:tabs>
        <w:spacing w:before="0" w:after="60" w:line="276" w:lineRule="auto"/>
        <w:jc w:val="left"/>
      </w:pPr>
      <w:r>
        <w:rPr>
          <w:rFonts w:ascii="TH Sarabun New" w:hAnsi="TH Sarabun New"/>
          <w:b w:val="0"/>
          <w:sz w:val="32"/>
        </w:rPr>
        <w:t>ตารางที่ 3.2 ตารางสรุปข้อจำกัดบน AWS Learner Lab และแนวทางแก้ไข</w:t>
      </w:r>
      <w:r>
        <w:rPr>
          <w:rFonts w:ascii="TH Sarabun New" w:hAnsi="TH Sarabun New"/>
          <w:b w:val="0"/>
          <w:sz w:val="32"/>
        </w:rPr>
        <w:tab/>
        <w:t>11</w:t>
      </w:r>
    </w:p>
    <w:p>
      <w:pPr>
        <w:tabs>
          <w:tab w:pos="8504" w:val="right" w:leader="dot"/>
        </w:tabs>
        <w:spacing w:before="0" w:after="60" w:line="276" w:lineRule="auto"/>
        <w:jc w:val="left"/>
      </w:pPr>
      <w:r>
        <w:rPr>
          <w:rFonts w:ascii="TH Sarabun New" w:hAnsi="TH Sarabun New"/>
          <w:b w:val="0"/>
          <w:sz w:val="32"/>
        </w:rPr>
        <w:t>ตารางที่ 4.1 ผลการทดสอบคุณภาพระบบโดยรวม (Master QA Test Matrix)</w:t>
      </w:r>
      <w:r>
        <w:rPr>
          <w:rFonts w:ascii="TH Sarabun New" w:hAnsi="TH Sarabun New"/>
          <w:b w:val="0"/>
          <w:sz w:val="32"/>
        </w:rPr>
        <w:tab/>
        <w:t>15</w:t>
      </w:r>
    </w:p>
    <w:p>
      <w:pPr>
        <w:tabs>
          <w:tab w:pos="8504" w:val="right" w:leader="dot"/>
        </w:tabs>
        <w:spacing w:before="0" w:after="60" w:line="276" w:lineRule="auto"/>
        <w:jc w:val="left"/>
      </w:pPr>
      <w:r>
        <w:rPr>
          <w:rFonts w:ascii="TH Sarabun New" w:hAnsi="TH Sarabun New"/>
          <w:b w:val="0"/>
          <w:sz w:val="32"/>
        </w:rPr>
        <w:t>ตารางที่ 5.1 การเปรียบเทียบและการประเมินค่าใช้จ่ายบนคลาวด์ตลอดภาคการศึกษา</w:t>
      </w:r>
      <w:r>
        <w:rPr>
          <w:rFonts w:ascii="TH Sarabun New" w:hAnsi="TH Sarabun New"/>
          <w:b w:val="0"/>
          <w:sz w:val="32"/>
        </w:rPr>
        <w:tab/>
        <w:t>16</w:t>
      </w:r>
    </w:p>
    <w:p>
      <w:r>
        <w:br w:type="page"/>
      </w:r>
    </w:p>
    <w:p>
      <w:pPr>
        <w:spacing w:before="240" w:after="80" w:line="276" w:lineRule="auto"/>
        <w:jc w:val="center"/>
      </w:pPr>
      <w:r>
        <w:rPr>
          <w:rFonts w:ascii="TH Sarabun New" w:hAnsi="TH Sarabun New"/>
          <w:b/>
          <w:color w:val="000000"/>
          <w:sz w:val="40"/>
        </w:rPr>
        <w:t>บทที่ 1</w:t>
      </w:r>
    </w:p>
    <w:p>
      <w:pPr>
        <w:spacing w:before="0" w:after="360" w:line="276" w:lineRule="auto"/>
        <w:jc w:val="center"/>
      </w:pPr>
      <w:r>
        <w:rPr>
          <w:rFonts w:ascii="TH Sarabun New" w:hAnsi="TH Sarabun New"/>
          <w:b/>
          <w:color w:val="000000"/>
          <w:sz w:val="40"/>
        </w:rPr>
        <w:t>บทนำ</w:t>
      </w:r>
    </w:p>
    <w:p>
      <w:pPr>
        <w:spacing w:before="240" w:after="120" w:line="276" w:lineRule="auto"/>
        <w:jc w:val="left"/>
      </w:pPr>
      <w:r>
        <w:rPr>
          <w:rFonts w:ascii="TH Sarabun New" w:hAnsi="TH Sarabun New"/>
          <w:b/>
          <w:color w:val="000000"/>
          <w:sz w:val="36"/>
        </w:rPr>
        <w:t>1.1 ความเป็นมาและความสำคัญของโครงงาน</w:t>
      </w:r>
    </w:p>
    <w:p>
      <w:pPr>
        <w:spacing w:before="0" w:after="120" w:line="276" w:lineRule="auto"/>
        <w:ind w:firstLine="709"/>
        <w:jc w:val="left"/>
      </w:pPr>
      <w:r>
        <w:rPr>
          <w:rFonts w:ascii="TH Sarabun New" w:hAnsi="TH Sarabun New"/>
          <w:b w:val="0"/>
          <w:color w:val="000000"/>
          <w:sz w:val="32"/>
        </w:rPr>
        <w:t>เกมการ์ดสะสม Disney Lorcana TCG เป็นหนึ่งในเกมที่ได้รับความนิยมสูงอย่างรวดเร็วในระดับสากล โดยเป็นความร่วมมือระหว่าง Ravensburger และ The Walt Disney Company ซึ่งได้รับความสนใจอย่างแพร่หลายจากทั้งผู้เล่นสายแข่งขันและนักสะสมทั่วโลก</w:t>
      </w:r>
    </w:p>
    <w:p>
      <w:pPr>
        <w:spacing w:before="0" w:after="120" w:line="276" w:lineRule="auto"/>
        <w:ind w:firstLine="709"/>
        <w:jc w:val="left"/>
      </w:pPr>
      <w:r>
        <w:rPr>
          <w:rFonts w:ascii="TH Sarabun New" w:hAnsi="TH Sarabun New"/>
          <w:b w:val="0"/>
          <w:color w:val="000000"/>
          <w:sz w:val="32"/>
        </w:rPr>
        <w:t>อย่างไรก็ดี ในบริบทของการฝึกซ้อมและการเข้าถึงเกมการ์ด ผู้เล่นส่วนใหญ่ยังคงประสบกับข้อจำกัดหลัก 3 ประการ:</w:t>
      </w:r>
    </w:p>
    <w:p>
      <w:pPr>
        <w:spacing w:before="0" w:after="80" w:line="276" w:lineRule="auto"/>
        <w:ind w:left="709" w:hanging="357"/>
        <w:jc w:val="left"/>
      </w:pPr>
      <w:r>
        <w:rPr>
          <w:rFonts w:ascii="TH Sarabun New" w:hAnsi="TH Sarabun New"/>
          <w:color w:val="000000"/>
          <w:sz w:val="32"/>
        </w:rPr>
        <w:t>1. ต้นทุนการจัดหาการ์ดจริงและข้อจำกัดทางกายภาพ: การ์ดหายากมีราคาสูงในตลาดรอง และการนัดหมายเล่นจำเป็นต้องใช้สถานที่จริง ทำให้ผู้เล่นใหม่ขาดโอกาสในการทดลองจัดเด็ค</w:t>
      </w:r>
    </w:p>
    <w:p>
      <w:pPr>
        <w:spacing w:before="0" w:after="80" w:line="276" w:lineRule="auto"/>
        <w:ind w:left="709" w:hanging="357"/>
        <w:jc w:val="left"/>
      </w:pPr>
      <w:r>
        <w:rPr>
          <w:rFonts w:ascii="TH Sarabun New" w:hAnsi="TH Sarabun New"/>
          <w:color w:val="000000"/>
          <w:sz w:val="32"/>
        </w:rPr>
        <w:t>2. ภาระต้นทุนเซิร์ฟเวอร์และความไม่คุ้มค่าของระบบแบบเดิม: ระบบจำลองเกมการ์ดบนเว็บในอดีตมักทำงานบน Virtual Machine หรือ Dedicated Server ที่เปิดทิ้งไว้ตลอด 24 ชั่วโมง ก่อให้เกิดค่าใช้จ่ายสูงแม้ไม่มีผู้ใช้งาน และมักเกิดปัญหาเซิร์ฟเวอร์ขัดข้องเมื่อมีผู้ใช้งานเพิ่มขึ้นอย่างกะทันหัน</w:t>
      </w:r>
    </w:p>
    <w:p>
      <w:pPr>
        <w:spacing w:before="0" w:after="80" w:line="276" w:lineRule="auto"/>
        <w:ind w:left="709" w:hanging="357"/>
        <w:jc w:val="left"/>
      </w:pPr>
      <w:r>
        <w:rPr>
          <w:rFonts w:ascii="TH Sarabun New" w:hAnsi="TH Sarabun New"/>
          <w:color w:val="000000"/>
          <w:sz w:val="32"/>
        </w:rPr>
        <w:t>3. ปัญหาความหน่วงในการส่งข้อมูล (Latency): แพลตฟอร์มบนเว็บทั่วไปมักใช้การดึงข้อมูลแบบ HTTP Polling ซึ่งมีความหน่วงสูง ไม่ตอบสนองต่อการเล่นเกมการ์ดที่ต้องการซิงค์ตำแหน่งการ์ด สถานะ Ready หรือ Exert และแต้ม Lore แบบทันทีทันใด</w:t>
      </w:r>
    </w:p>
    <w:p>
      <w:pPr>
        <w:spacing w:before="0" w:after="120" w:line="276" w:lineRule="auto"/>
        <w:ind w:firstLine="709"/>
        <w:jc w:val="left"/>
      </w:pPr>
      <w:r>
        <w:rPr>
          <w:rFonts w:ascii="TH Sarabun New" w:hAnsi="TH Sarabun New"/>
          <w:b w:val="0"/>
          <w:color w:val="000000"/>
          <w:sz w:val="32"/>
        </w:rPr>
        <w:t>เพื่อแก้ไขปัญหาดังกล่าว คณะผู้จัดทำจึงได้พัฒนาโครงงาน Disney Lorcana PlayLab Cloud โดยนำสถาปัตยกรรม Hybrid Cloud ซึ่งใช้ Primary IaaS Stack บน Lean Multi-AZ VPC, Application Load Balancer, Auto Scaling Group และ Docker ร่วมกับ Secondary Serverless Stack บน AWS Lambda, DynamoDB และ API Gateway เพื่อสร้างระบบจำลองกระดานเล่นการ์ดและวิเคราะห์เด็คที่มีความหน่วงต่ำกว่า 100 มิลลิวินาที สามารถขยายขนาดรองรับผู้เล่นได้อัตโนมัติ และควบคุมค่าใช้จ่ายให้อยู่ภายใต้งบประมาณ $50 ของ AWS Learner Lab ได้อย่างมีประสิทธิภาพ</w:t>
      </w:r>
    </w:p>
    <w:p>
      <w:pPr>
        <w:spacing w:before="240" w:after="120" w:line="276" w:lineRule="auto"/>
        <w:jc w:val="left"/>
      </w:pPr>
      <w:r>
        <w:rPr>
          <w:rFonts w:ascii="TH Sarabun New" w:hAnsi="TH Sarabun New"/>
          <w:b/>
          <w:color w:val="000000"/>
          <w:sz w:val="36"/>
        </w:rPr>
        <w:t>1.2 วัตถุประสงค์ของโครงงาน</w:t>
      </w:r>
    </w:p>
    <w:p>
      <w:pPr>
        <w:spacing w:before="0" w:after="80" w:line="276" w:lineRule="auto"/>
        <w:ind w:left="709" w:hanging="357"/>
        <w:jc w:val="left"/>
      </w:pPr>
      <w:r>
        <w:rPr>
          <w:rFonts w:ascii="TH Sarabun New" w:hAnsi="TH Sarabun New"/>
          <w:color w:val="000000"/>
          <w:sz w:val="32"/>
        </w:rPr>
        <w:t>1. เพื่อออกแบบและพัฒนาระบบจำลองกระดานซ้อมเล่นการ์ด Disney Lorcana แบบเรียลไทม์บนเว็บเบราว์เซอร์ที่มีความหน่วงต่ำกว่า 100 มิลลิวินาที ผ่านช่องทางสื่อสาร WebSockets</w:t>
      </w:r>
    </w:p>
    <w:p>
      <w:pPr>
        <w:spacing w:before="0" w:after="80" w:line="276" w:lineRule="auto"/>
        <w:ind w:left="709" w:hanging="357"/>
        <w:jc w:val="left"/>
      </w:pPr>
      <w:r>
        <w:rPr>
          <w:rFonts w:ascii="TH Sarabun New" w:hAnsi="TH Sarabun New"/>
          <w:color w:val="000000"/>
          <w:sz w:val="32"/>
        </w:rPr>
        <w:t>2. เพื่อประยุกต์ใช้สถาปัตยกรรมคลาวด์แบบ IaaS และ Containerization บน Multi-AZ VPC, ALB, EC2 Auto Scaling Group และ Docker ในการสร้างระบบที่มีความพร้อมใช้งานสูงและปรับขนาดตามโหลดอัตโนมัติเมื่อ CPU เกิน 60%</w:t>
      </w:r>
    </w:p>
    <w:p>
      <w:pPr>
        <w:spacing w:before="0" w:after="80" w:line="276" w:lineRule="auto"/>
        <w:ind w:left="709" w:hanging="357"/>
        <w:jc w:val="left"/>
      </w:pPr>
      <w:r>
        <w:rPr>
          <w:rFonts w:ascii="TH Sarabun New" w:hAnsi="TH Sarabun New"/>
          <w:color w:val="000000"/>
          <w:sz w:val="32"/>
        </w:rPr>
        <w:t>3. เพื่อพัฒนาระบบจัดการเด็คการ์ดและระบบประมวลผลวิเคราะห์เด็คแบบ Asynchronous ผ่าน Amazon SQS พร้อมฐานข้อมูลการ์ดทางการครบถ้วน 3,242 ใบ</w:t>
      </w:r>
    </w:p>
    <w:p>
      <w:pPr>
        <w:spacing w:before="0" w:after="80" w:line="276" w:lineRule="auto"/>
        <w:ind w:left="709" w:hanging="357"/>
        <w:jc w:val="left"/>
      </w:pPr>
      <w:r>
        <w:rPr>
          <w:rFonts w:ascii="TH Sarabun New" w:hAnsi="TH Sarabun New"/>
          <w:color w:val="000000"/>
          <w:sz w:val="32"/>
        </w:rPr>
        <w:t>4. เพื่อศึกษาและวางมาตรการด้าน Reliability, Availability, Security และ Cost Optimization ตามกรอบ AWS Well-Architected Framework</w:t>
      </w:r>
    </w:p>
    <w:p>
      <w:pPr>
        <w:spacing w:before="0" w:after="80" w:line="276" w:lineRule="auto"/>
        <w:ind w:left="709" w:hanging="357"/>
        <w:jc w:val="left"/>
      </w:pPr>
      <w:r>
        <w:rPr>
          <w:rFonts w:ascii="TH Sarabun New" w:hAnsi="TH Sarabun New"/>
          <w:color w:val="000000"/>
          <w:sz w:val="32"/>
        </w:rPr>
        <w:t>5. เพื่อศึกษาและแก้ไขปัญหาข้อจำกัดทางวิศวกรรมบนสภาพแวดล้อมสิทธิ์จำกัดและงบประมาณ $50 ของ AWS Academy Learner Lab ด้วยกลยุทธ์ Lean Multi-AZ VPC และ 1-Click Scale-to-Zero</w:t>
      </w:r>
    </w:p>
    <w:p>
      <w:pPr>
        <w:spacing w:before="240" w:after="120" w:line="276" w:lineRule="auto"/>
        <w:jc w:val="left"/>
      </w:pPr>
      <w:r>
        <w:rPr>
          <w:rFonts w:ascii="TH Sarabun New" w:hAnsi="TH Sarabun New"/>
          <w:b/>
          <w:color w:val="000000"/>
          <w:sz w:val="36"/>
        </w:rPr>
        <w:t>1.3 ขอบเขตของระบบ</w:t>
      </w:r>
    </w:p>
    <w:p>
      <w:pPr>
        <w:spacing w:before="0" w:after="120" w:line="276" w:lineRule="auto"/>
        <w:ind w:firstLine="709"/>
        <w:jc w:val="left"/>
      </w:pPr>
      <w:r>
        <w:rPr>
          <w:rFonts w:ascii="TH Sarabun New" w:hAnsi="TH Sarabun New"/>
          <w:b w:val="0"/>
          <w:color w:val="000000"/>
          <w:sz w:val="32"/>
        </w:rPr>
        <w:t>ระบบครอบคลุมฟังก์ชันการทำงานหลัก 9 ด้าน ดังต่อไปนี้:</w:t>
      </w:r>
    </w:p>
    <w:p>
      <w:pPr>
        <w:spacing w:before="0" w:after="80" w:line="276" w:lineRule="auto"/>
        <w:ind w:left="709" w:hanging="357"/>
        <w:jc w:val="left"/>
      </w:pPr>
      <w:r>
        <w:rPr>
          <w:rFonts w:ascii="TH Sarabun New" w:hAnsi="TH Sarabun New"/>
          <w:color w:val="000000"/>
          <w:sz w:val="32"/>
        </w:rPr>
        <w:t>• ระบบยืนยันตัวตนและความปลอดภัย (LC-01, LC-02): สมัครสมาชิกและเข้าสู่ระบบด้วย bcrypt และ JWT State Management บน Local Storage รองรับผู้ใช้ทั่วไปและระบบ Demo</w:t>
      </w:r>
    </w:p>
    <w:p>
      <w:pPr>
        <w:spacing w:before="0" w:after="80" w:line="276" w:lineRule="auto"/>
        <w:ind w:left="709" w:hanging="357"/>
        <w:jc w:val="left"/>
      </w:pPr>
      <w:r>
        <w:rPr>
          <w:rFonts w:ascii="TH Sarabun New" w:hAnsi="TH Sarabun New"/>
          <w:color w:val="000000"/>
          <w:sz w:val="32"/>
        </w:rPr>
        <w:t>• ระบบจัดการเด็คการ์ด (LC-03): สร้าง ค้นหา แก้ไข และบันทึกเด็คการ์ดลง Amazon DynamoDB พร้อมระบบตรวจสอบกฎกติกาการจัดเด็ค ได้แก่ ความจุขั้นต่ำ 60 ใบ, ใส่การ์ดซ้ำได้ไม่เกิน 4 ใบ, และจำกัดหมึกไม่เกิน 2 สี</w:t>
      </w:r>
    </w:p>
    <w:p>
      <w:pPr>
        <w:spacing w:before="0" w:after="80" w:line="276" w:lineRule="auto"/>
        <w:ind w:left="709" w:hanging="357"/>
        <w:jc w:val="left"/>
      </w:pPr>
      <w:r>
        <w:rPr>
          <w:rFonts w:ascii="TH Sarabun New" w:hAnsi="TH Sarabun New"/>
          <w:color w:val="000000"/>
          <w:sz w:val="32"/>
        </w:rPr>
        <w:t>• ระบบจำลองการเปิดซองการ์ด Booster Pack (LC-04): สุ่มเปิดการ์ด 12 ใบต่อซองตามอัตราการออกการ์ดจริงด้วยอัลกอริทึม Fisher-Yates True Randomization</w:t>
      </w:r>
    </w:p>
    <w:p>
      <w:pPr>
        <w:spacing w:before="0" w:after="80" w:line="276" w:lineRule="auto"/>
        <w:ind w:left="709" w:hanging="357"/>
        <w:jc w:val="left"/>
      </w:pPr>
      <w:r>
        <w:rPr>
          <w:rFonts w:ascii="TH Sarabun New" w:hAnsi="TH Sarabun New"/>
          <w:color w:val="000000"/>
          <w:sz w:val="32"/>
        </w:rPr>
        <w:t>• ระบบตรวจสอบการ์ด 3D Card Inspector (LC-05): แสดงผลการ์ดสามมิติพร้อมเอฟเฟกต์ Holographic Foil Shader และการตอบสนองต่อการเคลื่อนที่ของเมาส์</w:t>
      </w:r>
    </w:p>
    <w:p>
      <w:pPr>
        <w:spacing w:before="0" w:after="80" w:line="276" w:lineRule="auto"/>
        <w:ind w:left="709" w:hanging="357"/>
        <w:jc w:val="left"/>
      </w:pPr>
      <w:r>
        <w:rPr>
          <w:rFonts w:ascii="TH Sarabun New" w:hAnsi="TH Sarabun New"/>
          <w:color w:val="000000"/>
          <w:sz w:val="32"/>
        </w:rPr>
        <w:t>• ระบบจับคู่และห้องแข่งขัน (LC-06): สร้างห้องแข่งขันด้วยรหัส 6 หลัก ระบบค้นหาห้อง และระบบสลับบทบาทผู้เล่น Player 1, Player 2 และ Spectator</w:t>
      </w:r>
    </w:p>
    <w:p>
      <w:pPr>
        <w:spacing w:before="0" w:after="80" w:line="276" w:lineRule="auto"/>
        <w:ind w:left="709" w:hanging="357"/>
        <w:jc w:val="left"/>
      </w:pPr>
      <w:r>
        <w:rPr>
          <w:rFonts w:ascii="TH Sarabun New" w:hAnsi="TH Sarabun New"/>
          <w:color w:val="000000"/>
          <w:sz w:val="32"/>
        </w:rPr>
        <w:t>• กระดานจำลองการเล่นการ์ด Interactive Playmat (LC-07): จำลองพื้นที่กระดานมาตรฐาน ประกอบด้วย Play Area, Inkwell, Deck, Discard Pile, Hand และ Lore Counter</w:t>
      </w:r>
    </w:p>
    <w:p>
      <w:pPr>
        <w:spacing w:before="0" w:after="80" w:line="276" w:lineRule="auto"/>
        <w:ind w:left="709" w:hanging="357"/>
        <w:jc w:val="left"/>
      </w:pPr>
      <w:r>
        <w:rPr>
          <w:rFonts w:ascii="TH Sarabun New" w:hAnsi="TH Sarabun New"/>
          <w:color w:val="000000"/>
          <w:sz w:val="32"/>
        </w:rPr>
        <w:t>• ระบบกู้คืนสถานะการเชื่อมต่อ Rejoin Grace Period 60 วินาที (LC-08): รักษาช่องว่างห้องเล่นไว้ 60 วินาทีเมื่อผู้เล่นหลุดจากการเชื่อมต่อ เพื่อให้สามารถเชื่อมต่อกลับเข้ามาเล่นต่อได้โดยเกมไม่หยุดชะงัก</w:t>
      </w:r>
    </w:p>
    <w:p>
      <w:pPr>
        <w:spacing w:before="0" w:after="80" w:line="276" w:lineRule="auto"/>
        <w:ind w:left="709" w:hanging="357"/>
        <w:jc w:val="left"/>
      </w:pPr>
      <w:r>
        <w:rPr>
          <w:rFonts w:ascii="TH Sarabun New" w:hAnsi="TH Sarabun New"/>
          <w:color w:val="000000"/>
          <w:sz w:val="32"/>
        </w:rPr>
        <w:t>• ระบบออกจากเกม Voluntary Exit Match (LC-09): ส่ง Action LEAVE_ROOM เคลียร์สล็อตในห้องเล่นบน DynamoDB ทันที เพื่อคืนทรัพยากรห้องเล่นให้ระบบ</w:t>
      </w:r>
    </w:p>
    <w:p>
      <w:pPr>
        <w:spacing w:before="240" w:after="120" w:line="276" w:lineRule="auto"/>
        <w:jc w:val="left"/>
      </w:pPr>
      <w:r>
        <w:rPr>
          <w:rFonts w:ascii="TH Sarabun New" w:hAnsi="TH Sarabun New"/>
          <w:b/>
          <w:color w:val="000000"/>
          <w:sz w:val="36"/>
        </w:rPr>
        <w:t>1.4 ประโยชน์ที่คาดว่าจะได้รับ</w:t>
      </w:r>
    </w:p>
    <w:p>
      <w:pPr>
        <w:spacing w:before="0" w:after="80" w:line="276" w:lineRule="auto"/>
        <w:ind w:left="709" w:hanging="357"/>
        <w:jc w:val="left"/>
      </w:pPr>
      <w:r>
        <w:rPr>
          <w:rFonts w:ascii="TH Sarabun New" w:hAnsi="TH Sarabun New"/>
          <w:color w:val="000000"/>
          <w:sz w:val="32"/>
        </w:rPr>
        <w:t>1. ผู้เล่นและคอมมูนิตี้เกมการ์ด Disney Lorcana มีแพลตฟอร์มบนเว็บที่สามารถฝึกซ้อม จัดเด็ค และทดสอบกลยุทธ์ได้อย่างสะดวกรวดเร็วโดยไม่มีค่าใช้จ่าย</w:t>
      </w:r>
    </w:p>
    <w:p>
      <w:pPr>
        <w:spacing w:before="0" w:after="80" w:line="276" w:lineRule="auto"/>
        <w:ind w:left="709" w:hanging="357"/>
        <w:jc w:val="left"/>
      </w:pPr>
      <w:r>
        <w:rPr>
          <w:rFonts w:ascii="TH Sarabun New" w:hAnsi="TH Sarabun New"/>
          <w:color w:val="000000"/>
          <w:sz w:val="32"/>
        </w:rPr>
        <w:t>2. ได้รับองค์ความรู้และทักษะเชิงลึกในการออกแบบสถาปัตยกรรมคลาวด์แบบ IaaS และ Containerization ที่รองรับการใช้งานระดับ Production</w:t>
      </w:r>
    </w:p>
    <w:p>
      <w:pPr>
        <w:spacing w:before="0" w:after="80" w:line="276" w:lineRule="auto"/>
        <w:ind w:left="709" w:hanging="357"/>
        <w:jc w:val="left"/>
      </w:pPr>
      <w:r>
        <w:rPr>
          <w:rFonts w:ascii="TH Sarabun New" w:hAnsi="TH Sarabun New"/>
          <w:color w:val="000000"/>
          <w:sz w:val="32"/>
        </w:rPr>
        <w:t>3. ได้แนวทางการแก้ไขปัญหาข้อจำกัดด้านสิทธิ์และงบประมาณบน AWS Learner Lab ที่เป็นประโยชน์ต่อการศึกษาและการต่อยอดโครงการในอนาคต</w:t>
      </w:r>
    </w:p>
    <w:p>
      <w:pPr>
        <w:spacing w:before="0" w:after="80" w:line="276" w:lineRule="auto"/>
        <w:ind w:left="709" w:hanging="357"/>
        <w:jc w:val="left"/>
      </w:pPr>
      <w:r>
        <w:rPr>
          <w:rFonts w:ascii="TH Sarabun New" w:hAnsi="TH Sarabun New"/>
          <w:color w:val="000000"/>
          <w:sz w:val="32"/>
        </w:rPr>
        <w:t>4. มีระบบต้นแบบในการจัดการ State การเล่นเกมแบบเรียลไทม์ความเร็วสูงผ่าน WebSockets และการกู้คืนสถานะด้วย NoSQL บน Amazon DynamoDB</w:t>
      </w:r>
    </w:p>
    <w:p>
      <w:pPr>
        <w:spacing w:before="240" w:after="120" w:line="276" w:lineRule="auto"/>
        <w:jc w:val="left"/>
      </w:pPr>
      <w:r>
        <w:rPr>
          <w:rFonts w:ascii="TH Sarabun New" w:hAnsi="TH Sarabun New"/>
          <w:b/>
          <w:color w:val="000000"/>
          <w:sz w:val="36"/>
        </w:rPr>
        <w:t>1.5 โครงสร้างของรายงาน</w:t>
      </w:r>
    </w:p>
    <w:p>
      <w:pPr>
        <w:spacing w:before="0" w:after="120" w:line="276" w:lineRule="auto"/>
        <w:ind w:firstLine="709"/>
        <w:jc w:val="left"/>
      </w:pPr>
      <w:r>
        <w:rPr>
          <w:rFonts w:ascii="TH Sarabun New" w:hAnsi="TH Sarabun New"/>
          <w:b w:val="0"/>
          <w:color w:val="000000"/>
          <w:sz w:val="32"/>
        </w:rPr>
        <w:t>รายงานฉบับนี้แบ่งเนื้อหาออกเป็น 5 บท ประกอบด้วย:</w:t>
      </w:r>
    </w:p>
    <w:p>
      <w:pPr>
        <w:spacing w:before="0" w:after="80" w:line="276" w:lineRule="auto"/>
        <w:ind w:left="709" w:hanging="357"/>
        <w:jc w:val="left"/>
      </w:pPr>
      <w:r>
        <w:rPr>
          <w:rFonts w:ascii="TH Sarabun New" w:hAnsi="TH Sarabun New"/>
          <w:color w:val="000000"/>
          <w:sz w:val="32"/>
        </w:rPr>
        <w:t>• บทที่ 1 บทนำ: ความเป็นมา วัตถุประสงค์ ขอบเขต และประโยชน์ที่คาดว่าจะได้รับ</w:t>
      </w:r>
    </w:p>
    <w:p>
      <w:pPr>
        <w:spacing w:before="0" w:after="80" w:line="276" w:lineRule="auto"/>
        <w:ind w:left="709" w:hanging="357"/>
        <w:jc w:val="left"/>
      </w:pPr>
      <w:r>
        <w:rPr>
          <w:rFonts w:ascii="TH Sarabun New" w:hAnsi="TH Sarabun New"/>
          <w:color w:val="000000"/>
          <w:sz w:val="32"/>
        </w:rPr>
        <w:t>• บทที่ 2 การบริหารจัดการโครงการและเทคโนโลยีที่ใช้: ระเบียบวิธี Agile Scrum, แผนการดำเนินงาน Sprint 1 ถึง 3, Tech Stack และกฎกติกาเกม</w:t>
      </w:r>
    </w:p>
    <w:p>
      <w:pPr>
        <w:spacing w:before="0" w:after="80" w:line="276" w:lineRule="auto"/>
        <w:ind w:left="709" w:hanging="357"/>
        <w:jc w:val="left"/>
      </w:pPr>
      <w:r>
        <w:rPr>
          <w:rFonts w:ascii="TH Sarabun New" w:hAnsi="TH Sarabun New"/>
          <w:color w:val="000000"/>
          <w:sz w:val="32"/>
        </w:rPr>
        <w:t>• บทที่ 3 การวิเคราะห์และออกแบบระบบ: สถาปัตยกรรมคลาวด์, Lean Multi-AZ VPC, ALB, ASG, โครงสร้าง DynamoDB, Match Lifecycle และการรับมือข้อจำกัด AWS Learner Lab</w:t>
      </w:r>
    </w:p>
    <w:p>
      <w:pPr>
        <w:spacing w:before="0" w:after="80" w:line="276" w:lineRule="auto"/>
        <w:ind w:left="709" w:hanging="357"/>
        <w:jc w:val="left"/>
      </w:pPr>
      <w:r>
        <w:rPr>
          <w:rFonts w:ascii="TH Sarabun New" w:hAnsi="TH Sarabun New"/>
          <w:color w:val="000000"/>
          <w:sz w:val="32"/>
        </w:rPr>
        <w:t>• บทที่ 4 การพัฒนาระบบและผลการดำเนินงาน: รายละเอียดการพัฒนา Frontend React 19, Multi-stage Docker และผลการทดสอบระบบ</w:t>
      </w:r>
    </w:p>
    <w:p>
      <w:pPr>
        <w:spacing w:before="0" w:after="80" w:line="276" w:lineRule="auto"/>
        <w:ind w:left="709" w:hanging="357"/>
        <w:jc w:val="left"/>
      </w:pPr>
      <w:r>
        <w:rPr>
          <w:rFonts w:ascii="TH Sarabun New" w:hAnsi="TH Sarabun New"/>
          <w:color w:val="000000"/>
          <w:sz w:val="32"/>
        </w:rPr>
        <w:t>• บทที่ 5 การประเมินค่าใช้จ่ายและแผนงานในอนาคต: สรุปค่าใช้จ่ายจริงเทียบกับงบประมาณ $50, แผนงาน Sprint 4 ถึง 7 และบทเรียนที่ได้รับ</w:t>
      </w:r>
    </w:p>
    <w:p>
      <w:r>
        <w:br w:type="page"/>
      </w:r>
    </w:p>
    <w:p>
      <w:pPr>
        <w:spacing w:before="240" w:after="80" w:line="276" w:lineRule="auto"/>
        <w:jc w:val="center"/>
      </w:pPr>
      <w:r>
        <w:rPr>
          <w:rFonts w:ascii="TH Sarabun New" w:hAnsi="TH Sarabun New"/>
          <w:b/>
          <w:color w:val="000000"/>
          <w:sz w:val="40"/>
        </w:rPr>
        <w:t>บทที่ 2</w:t>
      </w:r>
    </w:p>
    <w:p>
      <w:pPr>
        <w:spacing w:before="0" w:after="360" w:line="276" w:lineRule="auto"/>
        <w:jc w:val="center"/>
      </w:pPr>
      <w:r>
        <w:rPr>
          <w:rFonts w:ascii="TH Sarabun New" w:hAnsi="TH Sarabun New"/>
          <w:b/>
          <w:color w:val="000000"/>
          <w:sz w:val="40"/>
        </w:rPr>
        <w:t>การบริหารจัดการโครงการและเทคโนโลยีที่ใช้</w:t>
      </w:r>
    </w:p>
    <w:p>
      <w:pPr>
        <w:spacing w:before="240" w:after="120" w:line="276" w:lineRule="auto"/>
        <w:jc w:val="left"/>
      </w:pPr>
      <w:r>
        <w:rPr>
          <w:rFonts w:ascii="TH Sarabun New" w:hAnsi="TH Sarabun New"/>
          <w:b/>
          <w:color w:val="000000"/>
          <w:sz w:val="36"/>
        </w:rPr>
        <w:t>2.1 แผนการพัฒนาและระเบียบวิธี Agile Scrum</w:t>
      </w:r>
    </w:p>
    <w:p>
      <w:pPr>
        <w:spacing w:before="0" w:after="120" w:line="276" w:lineRule="auto"/>
        <w:ind w:firstLine="709"/>
        <w:jc w:val="left"/>
      </w:pPr>
      <w:r>
        <w:rPr>
          <w:rFonts w:ascii="TH Sarabun New" w:hAnsi="TH Sarabun New"/>
          <w:b w:val="0"/>
          <w:color w:val="000000"/>
          <w:sz w:val="32"/>
        </w:rPr>
        <w:t>โครงการ Disney Lorcana PlayLab Cloud ใช้ระเบียบวิธีปฏิบัติงานแบบ Agile Scrum โดยแบ่งระยะเวลาการพัฒนาออกเป็น 7 Sprints (Sprint ละ 2 สัปดาห์) การดำเนินงานใน Phase ที่ 2 ครอบคลุมการพัฒนาตั้งแต่ Sprint 1 ถึง Sprint 3 ซึ่งมุ่งเน้นการสร้างสถาปัตยกรรมหลักของระบบและเชื่อมต่อฟังก์ชันพื้นฐานครบ 100% ดังแสดงในตารางที่ 2.1</w:t>
      </w:r>
    </w:p>
    <w:p>
      <w:pPr>
        <w:spacing w:before="160" w:after="80" w:line="276" w:lineRule="auto"/>
        <w:jc w:val="center"/>
      </w:pPr>
      <w:r>
        <w:rPr>
          <w:rFonts w:ascii="TH Sarabun New" w:hAnsi="TH Sarabun New"/>
          <w:b/>
          <w:color w:val="000000"/>
          <w:sz w:val="32"/>
        </w:rPr>
        <w:t>ตารางที่ 2.1: แผนการดำเนินงานและการส่งมอบงานแต่ละ Sprint</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210"/>
        <w:gridCol w:w="2210"/>
        <w:gridCol w:w="2210"/>
        <w:gridCol w:w="2210"/>
      </w:tblGrid>
      <w:tr>
        <w:tc>
          <w:tcPr>
            <w:tcW w:type="dxa" w:w="2210"/>
            <w:tcMar>
              <w:top w:w="80" w:type="dxa"/>
              <w:bottom w:w="80" w:type="dxa"/>
              <w:left w:w="100" w:type="dxa"/>
              <w:right w:w="100" w:type="dxa"/>
            </w:tcMar>
            <w:shd w:fill="F2F4F8"/>
          </w:tcPr>
          <w:p>
            <w:pPr>
              <w:spacing w:before="0" w:after="0" w:line="276" w:lineRule="auto"/>
              <w:jc w:val="center"/>
            </w:pPr>
            <w:r>
              <w:rPr>
                <w:rFonts w:ascii="TH Sarabun New" w:hAnsi="TH Sarabun New"/>
                <w:b/>
                <w:sz w:val="28"/>
              </w:rPr>
              <w:t>Sprint</w:t>
            </w:r>
          </w:p>
        </w:tc>
        <w:tc>
          <w:tcPr>
            <w:tcW w:type="dxa" w:w="2210"/>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ช่วงเวลา</w:t>
            </w:r>
          </w:p>
        </w:tc>
        <w:tc>
          <w:tcPr>
            <w:tcW w:type="dxa" w:w="2210"/>
            <w:tcMar>
              <w:top w:w="80" w:type="dxa"/>
              <w:bottom w:w="80" w:type="dxa"/>
              <w:left w:w="100" w:type="dxa"/>
              <w:right w:w="100" w:type="dxa"/>
            </w:tcMar>
            <w:shd w:fill="F2F4F8"/>
          </w:tcPr>
          <w:p>
            <w:pPr>
              <w:spacing w:before="0" w:after="0" w:line="276" w:lineRule="auto"/>
              <w:jc w:val="center"/>
            </w:pPr>
            <w:r>
              <w:rPr>
                <w:rFonts w:ascii="TH Sarabun New" w:hAnsi="TH Sarabun New"/>
                <w:b/>
                <w:sz w:val="28"/>
              </w:rPr>
              <w:t>เป้าหมายและผลงานที่ส่งมอบ</w:t>
            </w:r>
          </w:p>
        </w:tc>
        <w:tc>
          <w:tcPr>
            <w:tcW w:type="dxa" w:w="2210"/>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สถานะ</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Sprint 1</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1–14 ส.ค. 2569</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ตั้งค่าโครงสร้างโปรเจกต์ React 19 + TypeScript, ติดตั้ง Tailwind CSS v4, ออกแบบ UI Theme และระบบจัดการเด็ค</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เสร็จสมบูรณ์ 100%</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Sprint 2</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15–28 ส.ค. 2569</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พัฒนาระบบ Booster Pack Gacha, 3D Foil Inspector, เชื่อมต่อ Lorcast API 3,242 ใบ, ทดสอบ Unit Test บน Vitest</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เสร็จสมบูรณ์ 100%</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Sprint 3</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29 ส.ค. – 4 ก.ย. 2569</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พัฒนา WebSocket Lifecycle v1.5.0, ย้ายระบบสู่ Multi-AZ VPC + ALB + ASG บน Docker EC2, จัดทำรายงาน Stage 2</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เสร็จสมบูรณ์ 100%</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Sprint 4</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5–25 ก.ย. 2569</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พัฒนาระบบ Asynchronous Deck Analytics ผ่าน Amazon SQS และอัลกอริทึมแนะนำการ์ด</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แผนงานถัดไป</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Sprint 5</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26 ก.ย. – 10 ต.ค. 2569</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ติดตั้ง AWS X-Ray, CloudWatch Dashboard, ปรับปรุงระบบความปลอดภัยและการจัดการข้อผิดพลาด</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แผนงานถัดไป</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Sprint 6</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11–20 ต.ค. 2569</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ทำการทดสอบ Load Testing ขนาดใหญ่ด้วย Artillery และซ้อมการนำเสนอระบบ</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แผนงานถัดไป</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Sprint 7</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21–25 ต.ค. 2569</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จัดทำรายงานฉบับสมบูรณ์ บันทึกวิดีโอสาธิตระบบ และเตรียมการนำเสนอครั้งสุดท้าย</w:t>
            </w:r>
          </w:p>
        </w:tc>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แผนงานถัดไป</w:t>
            </w:r>
          </w:p>
        </w:tc>
      </w:tr>
    </w:tbl>
    <w:p>
      <w:pPr>
        <w:spacing w:before="240" w:after="120" w:line="276" w:lineRule="auto"/>
        <w:jc w:val="left"/>
      </w:pPr>
      <w:r>
        <w:rPr>
          <w:rFonts w:ascii="TH Sarabun New" w:hAnsi="TH Sarabun New"/>
          <w:b/>
          <w:color w:val="000000"/>
          <w:sz w:val="36"/>
        </w:rPr>
        <w:t>2.2 สรุปผลความก้าวหน้า Sprint 1 ถึง Sprint 3</w:t>
      </w:r>
    </w:p>
    <w:p>
      <w:pPr>
        <w:spacing w:before="0" w:after="120" w:line="276" w:lineRule="auto"/>
        <w:ind w:firstLine="709"/>
        <w:jc w:val="left"/>
      </w:pPr>
      <w:r>
        <w:rPr>
          <w:rFonts w:ascii="TH Sarabun New" w:hAnsi="TH Sarabun New"/>
          <w:b w:val="0"/>
          <w:color w:val="000000"/>
          <w:sz w:val="32"/>
        </w:rPr>
        <w:t>ความก้าวหน้าของโครงการ ณ วันที่ 4 กันยายน 2569 บรรลุตามเป้าหมายของ Stage 2 ครบถ้วน ทีมงานได้พัฒนาและทดสอบส่วนประกอบสำคัญของระบบครบทุกมิติ:</w:t>
      </w:r>
    </w:p>
    <w:p>
      <w:pPr>
        <w:spacing w:before="0" w:after="80" w:line="276" w:lineRule="auto"/>
        <w:ind w:left="709" w:hanging="357"/>
        <w:jc w:val="left"/>
      </w:pPr>
      <w:r>
        <w:rPr>
          <w:rFonts w:ascii="TH Sarabun New" w:hAnsi="TH Sarabun New"/>
          <w:color w:val="000000"/>
          <w:sz w:val="32"/>
        </w:rPr>
        <w:t>• Frontend และ Client State: พัฒนาด้วย React 19, TypeScript 5.x, Zustand Store, Tailwind CSS v4 และ Framer Motion มีความเสถียรและผ่านการทดสอบ Vitest ครบ 33 ข้อทดสอบ</w:t>
      </w:r>
    </w:p>
    <w:p>
      <w:pPr>
        <w:spacing w:before="0" w:after="80" w:line="276" w:lineRule="auto"/>
        <w:ind w:left="709" w:hanging="357"/>
        <w:jc w:val="left"/>
      </w:pPr>
      <w:r>
        <w:rPr>
          <w:rFonts w:ascii="TH Sarabun New" w:hAnsi="TH Sarabun New"/>
          <w:color w:val="000000"/>
          <w:sz w:val="32"/>
        </w:rPr>
        <w:t>• Backend และ Real-Time Engine: รวมศูนย์ระบบไว้ที่ Nginx Reverse Proxy และ Express/WebSocket Engine ภายใน Multi-stage Docker Container รองรับการสื่อสารสองทิศทางที่มีความหน่วงเฉลี่ยต่ำกว่า 50 มิลลิวินาที</w:t>
      </w:r>
    </w:p>
    <w:p>
      <w:pPr>
        <w:spacing w:before="0" w:after="80" w:line="276" w:lineRule="auto"/>
        <w:ind w:left="709" w:hanging="357"/>
        <w:jc w:val="left"/>
      </w:pPr>
      <w:r>
        <w:rPr>
          <w:rFonts w:ascii="TH Sarabun New" w:hAnsi="TH Sarabun New"/>
          <w:color w:val="000000"/>
          <w:sz w:val="32"/>
        </w:rPr>
        <w:t>• Cloud Infrastructure บน AWS: ปรับใช้ Lean Multi-AZ VPC สองโซน (us-east-1a, us-east-1b) พร้อม Application Load Balancer และ Auto Scaling Group ที่สามารถปรับขนาดเครื่อง EC2 t3.micro ได้อัตโนมัติเมื่อ CPU เกิน 60%</w:t>
      </w:r>
    </w:p>
    <w:p>
      <w:pPr>
        <w:spacing w:before="0" w:after="80" w:line="276" w:lineRule="auto"/>
        <w:ind w:left="709" w:hanging="357"/>
        <w:jc w:val="left"/>
      </w:pPr>
      <w:r>
        <w:rPr>
          <w:rFonts w:ascii="TH Sarabun New" w:hAnsi="TH Sarabun New"/>
          <w:color w:val="000000"/>
          <w:sz w:val="32"/>
        </w:rPr>
        <w:t>• ระบบอัตโนมัติและการควบคุมงบประมาณ: พัฒนาสคริปต์ PowerShell สำหรับการ Deploy, สคริปต์ยิงทดสอบโหลด และสคริปต์ 1-Click Scale-to-Zero ที่ช่วยตัดค่าใช้จ่าย Compute เหลือ $0.00 เมื่อไม่ได้ใช้งาน</w:t>
      </w:r>
    </w:p>
    <w:p>
      <w:pPr>
        <w:spacing w:before="240" w:after="120" w:line="276" w:lineRule="auto"/>
        <w:jc w:val="left"/>
      </w:pPr>
      <w:r>
        <w:rPr>
          <w:rFonts w:ascii="TH Sarabun New" w:hAnsi="TH Sarabun New"/>
          <w:b/>
          <w:color w:val="000000"/>
          <w:sz w:val="36"/>
        </w:rPr>
        <w:t>2.3 กำหนดการส่งงานวิชา Cloud Technology</w:t>
      </w:r>
    </w:p>
    <w:p>
      <w:pPr>
        <w:spacing w:before="0" w:after="120" w:line="276" w:lineRule="auto"/>
        <w:ind w:firstLine="709"/>
        <w:jc w:val="left"/>
      </w:pPr>
      <w:r>
        <w:rPr>
          <w:rFonts w:ascii="TH Sarabun New" w:hAnsi="TH Sarabun New"/>
          <w:b w:val="0"/>
          <w:color w:val="000000"/>
          <w:sz w:val="32"/>
        </w:rPr>
        <w:t>ตารางที่ 2.2 แสดงกำหนดการประเมินผลในรายวิชาและความพร้อมในการส่งมอบของกลุ่ม G21:</w:t>
      </w:r>
    </w:p>
    <w:p>
      <w:pPr>
        <w:spacing w:before="160" w:after="80" w:line="276" w:lineRule="auto"/>
        <w:jc w:val="center"/>
      </w:pPr>
      <w:r>
        <w:rPr>
          <w:rFonts w:ascii="TH Sarabun New" w:hAnsi="TH Sarabun New"/>
          <w:b/>
          <w:color w:val="000000"/>
          <w:sz w:val="32"/>
        </w:rPr>
        <w:t>ตารางที่ 2.2: กำหนดการประเมินผลรายวิชา Cloud Technology และสถานะความพร้อม</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946"/>
        <w:gridCol w:w="2946"/>
        <w:gridCol w:w="2946"/>
      </w:tblGrid>
      <w:tr>
        <w:tc>
          <w:tcPr>
            <w:tcW w:type="dxa" w:w="2946"/>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กำหนดเวลา</w:t>
            </w:r>
          </w:p>
        </w:tc>
        <w:tc>
          <w:tcPr>
            <w:tcW w:type="dxa" w:w="2946"/>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หมวดหมู่การประเมินผล</w:t>
            </w:r>
          </w:p>
        </w:tc>
        <w:tc>
          <w:tcPr>
            <w:tcW w:type="dxa" w:w="2946"/>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สถานะความพร้อมของกลุ่ม G21</w:t>
            </w:r>
          </w:p>
        </w:tc>
      </w:tr>
      <w:tr>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Stage 1 (สัปดาห์ที่ 4)</w:t>
            </w:r>
          </w:p>
        </w:tc>
        <w:tc>
          <w:tcPr>
            <w:tcW w:type="dxa" w:w="2946"/>
            <w:tcMar>
              <w:top w:w="80" w:type="dxa"/>
              <w:bottom w:w="80" w:type="dxa"/>
              <w:left w:w="100" w:type="dxa"/>
              <w:right w:w="100" w:type="dxa"/>
            </w:tcMar>
          </w:tcPr>
          <w:p>
            <w:pPr>
              <w:spacing w:before="0" w:after="0" w:line="276" w:lineRule="auto"/>
              <w:jc w:val="left"/>
            </w:pPr>
            <w:r>
              <w:rPr>
                <w:rFonts w:ascii="TH Sarabun New" w:hAnsi="TH Sarabun New"/>
                <w:sz w:val="28"/>
              </w:rPr>
              <w:t>นำเสนอหัวข้อและสถาปัตยกรรมเบื้องต้น</w:t>
            </w:r>
          </w:p>
        </w:tc>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ผ่านการประเมินเรียบร้อย</w:t>
            </w:r>
          </w:p>
        </w:tc>
      </w:tr>
      <w:tr>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Stage 2 (4 ก.ย. 2569)</w:t>
            </w:r>
          </w:p>
        </w:tc>
        <w:tc>
          <w:tcPr>
            <w:tcW w:type="dxa" w:w="2946"/>
            <w:tcMar>
              <w:top w:w="80" w:type="dxa"/>
              <w:bottom w:w="80" w:type="dxa"/>
              <w:left w:w="100" w:type="dxa"/>
              <w:right w:w="100" w:type="dxa"/>
            </w:tcMar>
          </w:tcPr>
          <w:p>
            <w:pPr>
              <w:spacing w:before="0" w:after="0" w:line="276" w:lineRule="auto"/>
              <w:jc w:val="left"/>
            </w:pPr>
            <w:r>
              <w:rPr>
                <w:rFonts w:ascii="TH Sarabun New" w:hAnsi="TH Sarabun New"/>
                <w:sz w:val="28"/>
              </w:rPr>
              <w:t>ส่งมอบความก้าวหน้า 50% และโครงสร้างคลาวด์</w:t>
            </w:r>
          </w:p>
        </w:tc>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พร้อมส่งมอบ 100% (เอกสารรายงาน + ระบบจริง)</w:t>
            </w:r>
          </w:p>
        </w:tc>
      </w:tr>
      <w:tr>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Stage 3 (ต.ค. 2569)</w:t>
            </w:r>
          </w:p>
        </w:tc>
        <w:tc>
          <w:tcPr>
            <w:tcW w:type="dxa" w:w="2946"/>
            <w:tcMar>
              <w:top w:w="80" w:type="dxa"/>
              <w:bottom w:w="80" w:type="dxa"/>
              <w:left w:w="100" w:type="dxa"/>
              <w:right w:w="100" w:type="dxa"/>
            </w:tcMar>
          </w:tcPr>
          <w:p>
            <w:pPr>
              <w:spacing w:before="0" w:after="0" w:line="276" w:lineRule="auto"/>
              <w:jc w:val="left"/>
            </w:pPr>
            <w:r>
              <w:rPr>
                <w:rFonts w:ascii="TH Sarabun New" w:hAnsi="TH Sarabun New"/>
                <w:sz w:val="28"/>
              </w:rPr>
              <w:t>ส่งมอบระบบวิเคราะห์ Asynchronous &amp; Monitoring</w:t>
            </w:r>
          </w:p>
        </w:tc>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อยู่ระหว่างเตรียมการพัฒนา Sprint 4</w:t>
            </w:r>
          </w:p>
        </w:tc>
      </w:tr>
      <w:tr>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Final Demo (ปลาย ต.ค.)</w:t>
            </w:r>
          </w:p>
        </w:tc>
        <w:tc>
          <w:tcPr>
            <w:tcW w:type="dxa" w:w="2946"/>
            <w:tcMar>
              <w:top w:w="80" w:type="dxa"/>
              <w:bottom w:w="80" w:type="dxa"/>
              <w:left w:w="100" w:type="dxa"/>
              <w:right w:w="100" w:type="dxa"/>
            </w:tcMar>
          </w:tcPr>
          <w:p>
            <w:pPr>
              <w:spacing w:before="0" w:after="0" w:line="276" w:lineRule="auto"/>
              <w:jc w:val="left"/>
            </w:pPr>
            <w:r>
              <w:rPr>
                <w:rFonts w:ascii="TH Sarabun New" w:hAnsi="TH Sarabun New"/>
                <w:sz w:val="28"/>
              </w:rPr>
              <w:t>การสาธิตระบบจริงและการนำเสนอผลงาน</w:t>
            </w:r>
          </w:p>
        </w:tc>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พร้อมทดสอบซ้อมระบบ</w:t>
            </w:r>
          </w:p>
        </w:tc>
      </w:tr>
      <w:tr>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Final Report</w:t>
            </w:r>
          </w:p>
        </w:tc>
        <w:tc>
          <w:tcPr>
            <w:tcW w:type="dxa" w:w="2946"/>
            <w:tcMar>
              <w:top w:w="80" w:type="dxa"/>
              <w:bottom w:w="80" w:type="dxa"/>
              <w:left w:w="100" w:type="dxa"/>
              <w:right w:w="100" w:type="dxa"/>
            </w:tcMar>
          </w:tcPr>
          <w:p>
            <w:pPr>
              <w:spacing w:before="0" w:after="0" w:line="276" w:lineRule="auto"/>
              <w:jc w:val="left"/>
            </w:pPr>
            <w:r>
              <w:rPr>
                <w:rFonts w:ascii="TH Sarabun New" w:hAnsi="TH Sarabun New"/>
                <w:sz w:val="28"/>
              </w:rPr>
              <w:t>รายงานเล่มสมบูรณ์ฉบับวิชาการ</w:t>
            </w:r>
          </w:p>
        </w:tc>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ร่างเนื้อหาเสร็จสิ้นกว่า 60%</w:t>
            </w:r>
          </w:p>
        </w:tc>
      </w:tr>
      <w:tr>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Video Presentation</w:t>
            </w:r>
          </w:p>
        </w:tc>
        <w:tc>
          <w:tcPr>
            <w:tcW w:type="dxa" w:w="2946"/>
            <w:tcMar>
              <w:top w:w="80" w:type="dxa"/>
              <w:bottom w:w="80" w:type="dxa"/>
              <w:left w:w="100" w:type="dxa"/>
              <w:right w:w="100" w:type="dxa"/>
            </w:tcMar>
          </w:tcPr>
          <w:p>
            <w:pPr>
              <w:spacing w:before="0" w:after="0" w:line="276" w:lineRule="auto"/>
              <w:jc w:val="left"/>
            </w:pPr>
            <w:r>
              <w:rPr>
                <w:rFonts w:ascii="TH Sarabun New" w:hAnsi="TH Sarabun New"/>
                <w:sz w:val="28"/>
              </w:rPr>
              <w:t>วิดีโอสาธิตการใช้งานและสถาปัตยกรรม</w:t>
            </w:r>
          </w:p>
        </w:tc>
        <w:tc>
          <w:tcPr>
            <w:tcW w:type="dxa" w:w="2946"/>
            <w:tcMar>
              <w:top w:w="80" w:type="dxa"/>
              <w:bottom w:w="80" w:type="dxa"/>
              <w:left w:w="100" w:type="dxa"/>
              <w:right w:w="100" w:type="dxa"/>
            </w:tcMar>
          </w:tcPr>
          <w:p>
            <w:pPr>
              <w:spacing w:before="0" w:after="0" w:line="276" w:lineRule="auto"/>
              <w:jc w:val="center"/>
            </w:pPr>
            <w:r>
              <w:rPr>
                <w:rFonts w:ascii="TH Sarabun New" w:hAnsi="TH Sarabun New"/>
                <w:sz w:val="28"/>
              </w:rPr>
              <w:t>เตรียมบันทึกภาพหน้าจอและเสียงบรรยาย</w:t>
            </w:r>
          </w:p>
        </w:tc>
      </w:tr>
    </w:tbl>
    <w:p>
      <w:pPr>
        <w:spacing w:before="240" w:after="120" w:line="276" w:lineRule="auto"/>
        <w:jc w:val="left"/>
      </w:pPr>
      <w:r>
        <w:rPr>
          <w:rFonts w:ascii="TH Sarabun New" w:hAnsi="TH Sarabun New"/>
          <w:b/>
          <w:color w:val="000000"/>
          <w:sz w:val="36"/>
        </w:rPr>
        <w:t>2.4 เทคโนโลยีที่ใช้ในการพัฒนา</w:t>
      </w:r>
    </w:p>
    <w:p>
      <w:pPr>
        <w:spacing w:before="0" w:after="120" w:line="276" w:lineRule="auto"/>
        <w:ind w:firstLine="709"/>
        <w:jc w:val="left"/>
      </w:pPr>
      <w:r>
        <w:rPr>
          <w:rFonts w:ascii="TH Sarabun New" w:hAnsi="TH Sarabun New"/>
          <w:b w:val="0"/>
          <w:color w:val="000000"/>
          <w:sz w:val="32"/>
        </w:rPr>
        <w:t>ระบบ Disney Lorcana PlayLab Cloud เลือกใช้ชุดเครื่องมือมาตรฐานระดับ Production:</w:t>
      </w:r>
    </w:p>
    <w:p>
      <w:pPr>
        <w:spacing w:before="0" w:after="80" w:line="276" w:lineRule="auto"/>
        <w:ind w:left="709" w:hanging="357"/>
        <w:jc w:val="left"/>
      </w:pPr>
      <w:r>
        <w:rPr>
          <w:rFonts w:ascii="TH Sarabun New" w:hAnsi="TH Sarabun New"/>
          <w:color w:val="000000"/>
          <w:sz w:val="32"/>
        </w:rPr>
        <w:t>• Frontend: React 19, TypeScript 5.x, Vite 6.x, Tailwind CSS v4, Framer Motion, Lucide React, และ Zustand State Management</w:t>
      </w:r>
    </w:p>
    <w:p>
      <w:pPr>
        <w:spacing w:before="0" w:after="80" w:line="276" w:lineRule="auto"/>
        <w:ind w:left="709" w:hanging="357"/>
        <w:jc w:val="left"/>
      </w:pPr>
      <w:r>
        <w:rPr>
          <w:rFonts w:ascii="TH Sarabun New" w:hAnsi="TH Sarabun New"/>
          <w:color w:val="000000"/>
          <w:sz w:val="32"/>
        </w:rPr>
        <w:t>• Backend &amp; Realtime: Node.js 20 LTS, Express, WebSockets (RFC 6455), bcryptjs, jsonwebtoken, และ AWS SDK v3</w:t>
      </w:r>
    </w:p>
    <w:p>
      <w:pPr>
        <w:spacing w:before="0" w:after="80" w:line="276" w:lineRule="auto"/>
        <w:ind w:left="709" w:hanging="357"/>
        <w:jc w:val="left"/>
      </w:pPr>
      <w:r>
        <w:rPr>
          <w:rFonts w:ascii="TH Sarabun New" w:hAnsi="TH Sarabun New"/>
          <w:color w:val="000000"/>
          <w:sz w:val="32"/>
        </w:rPr>
        <w:t>• Cloud Infrastructure บน AWS: Amazon EC2 (t3.micro), Application Load Balancer (ALB), EC2 Auto Scaling Group (ASG), Amazon Virtual Private Cloud (VPC), Amazon DynamoDB, Amazon SQS, AWS CloudWatch, และ AWS Systems Manager (SSM)</w:t>
      </w:r>
    </w:p>
    <w:p>
      <w:pPr>
        <w:spacing w:before="0" w:after="80" w:line="276" w:lineRule="auto"/>
        <w:ind w:left="709" w:hanging="357"/>
        <w:jc w:val="left"/>
      </w:pPr>
      <w:r>
        <w:rPr>
          <w:rFonts w:ascii="TH Sarabun New" w:hAnsi="TH Sarabun New"/>
          <w:color w:val="000000"/>
          <w:sz w:val="32"/>
        </w:rPr>
        <w:t>• Containerization &amp; Web Server: Docker Engine, Multi-stage Alpine Build, และ Nginx Reverse Proxy</w:t>
      </w:r>
    </w:p>
    <w:p>
      <w:pPr>
        <w:spacing w:before="0" w:after="80" w:line="276" w:lineRule="auto"/>
        <w:ind w:left="709" w:hanging="357"/>
        <w:jc w:val="left"/>
      </w:pPr>
      <w:r>
        <w:rPr>
          <w:rFonts w:ascii="TH Sarabun New" w:hAnsi="TH Sarabun New"/>
          <w:color w:val="000000"/>
          <w:sz w:val="32"/>
        </w:rPr>
        <w:t>• Testing &amp; Automation: Vitest 4.x, Playwright E2E, และ PowerShell Automation Suite</w:t>
      </w:r>
    </w:p>
    <w:p>
      <w:pPr>
        <w:spacing w:before="240" w:after="120" w:line="276" w:lineRule="auto"/>
        <w:jc w:val="left"/>
      </w:pPr>
      <w:r>
        <w:rPr>
          <w:rFonts w:ascii="TH Sarabun New" w:hAnsi="TH Sarabun New"/>
          <w:b/>
          <w:color w:val="000000"/>
          <w:sz w:val="36"/>
        </w:rPr>
        <w:t>2.5 กติกาและโมเดลของเกม Disney Lorcana</w:t>
      </w:r>
    </w:p>
    <w:p>
      <w:pPr>
        <w:spacing w:before="0" w:after="120" w:line="276" w:lineRule="auto"/>
        <w:ind w:firstLine="709"/>
        <w:jc w:val="left"/>
      </w:pPr>
      <w:r>
        <w:rPr>
          <w:rFonts w:ascii="TH Sarabun New" w:hAnsi="TH Sarabun New"/>
          <w:b w:val="0"/>
          <w:color w:val="000000"/>
          <w:sz w:val="32"/>
        </w:rPr>
        <w:t>Disney Lorcana TCG มีกฎกติกาและกลไกหลักที่ระบบ PlayLab จำลองอย่างเที่ยงตรง:</w:t>
      </w:r>
    </w:p>
    <w:p>
      <w:pPr>
        <w:spacing w:before="0" w:after="80" w:line="276" w:lineRule="auto"/>
        <w:ind w:left="709" w:hanging="357"/>
        <w:jc w:val="left"/>
      </w:pPr>
      <w:r>
        <w:rPr>
          <w:rFonts w:ascii="TH Sarabun New" w:hAnsi="TH Sarabun New"/>
          <w:color w:val="000000"/>
          <w:sz w:val="32"/>
        </w:rPr>
        <w:t>• ทรัพยากรหมึก (Inkwell): การ์ดที่มีสัญลักษณ์หมึกสามารถคว่ำลงใน Inkwell เพื่อใช้จ่ายเป็นค่าร่ายการ์ดในแต่ละเทิร์น</w:t>
      </w:r>
    </w:p>
    <w:p>
      <w:pPr>
        <w:spacing w:before="0" w:after="80" w:line="276" w:lineRule="auto"/>
        <w:ind w:left="709" w:hanging="357"/>
        <w:jc w:val="left"/>
      </w:pPr>
      <w:r>
        <w:rPr>
          <w:rFonts w:ascii="TH Sarabun New" w:hAnsi="TH Sarabun New"/>
          <w:color w:val="000000"/>
          <w:sz w:val="32"/>
        </w:rPr>
        <w:t>• สถานะการ์ด Ready และ Exert: การ์ดในกระดานจะตั้งตรง (Ready) เมื่อพร้อมใช้งาน และหมุนแนวนอน 90 องศา (Exert) เมื่อทำเควสต์ ท้าทาย หรือร้องเพลง</w:t>
      </w:r>
    </w:p>
    <w:p>
      <w:pPr>
        <w:spacing w:before="0" w:after="80" w:line="276" w:lineRule="auto"/>
        <w:ind w:left="709" w:hanging="357"/>
        <w:jc w:val="left"/>
      </w:pPr>
      <w:r>
        <w:rPr>
          <w:rFonts w:ascii="TH Sarabun New" w:hAnsi="TH Sarabun New"/>
          <w:color w:val="000000"/>
          <w:sz w:val="32"/>
        </w:rPr>
        <w:t>• แต้ม Lore: ผู้เล่นสะสมแต้มความรู้จากการส่งตัวละครทำเควสต์ ผู้ที่สะสมแต้มครบ 20 แต้มก่อนจะเป็นผู้ชนะในแมตช์</w:t>
      </w:r>
    </w:p>
    <w:p>
      <w:pPr>
        <w:spacing w:before="0" w:after="80" w:line="276" w:lineRule="auto"/>
        <w:ind w:left="709" w:hanging="357"/>
        <w:jc w:val="left"/>
      </w:pPr>
      <w:r>
        <w:rPr>
          <w:rFonts w:ascii="TH Sarabun New" w:hAnsi="TH Sarabun New"/>
          <w:color w:val="000000"/>
          <w:sz w:val="32"/>
        </w:rPr>
        <w:t>• กฎการจัดเด็ค: เด็คต้องประกอบด้วยการ์ดอย่างน้อย 60 ใบ, มีสีหมึกไม่เกิน 2 สีจาก 6 สี (Amber, Amethyst, Emerald, Ruby, Sapphire, Steel), และใส่การ์ดชื่อเดียวกันได้ไม่เกิน 4 ใบ</w:t>
      </w:r>
    </w:p>
    <w:p>
      <w:r>
        <w:br w:type="page"/>
      </w:r>
    </w:p>
    <w:p>
      <w:pPr>
        <w:spacing w:before="240" w:after="80" w:line="276" w:lineRule="auto"/>
        <w:jc w:val="center"/>
      </w:pPr>
      <w:r>
        <w:rPr>
          <w:rFonts w:ascii="TH Sarabun New" w:hAnsi="TH Sarabun New"/>
          <w:b/>
          <w:color w:val="000000"/>
          <w:sz w:val="40"/>
        </w:rPr>
        <w:t>บทที่ 3</w:t>
      </w:r>
    </w:p>
    <w:p>
      <w:pPr>
        <w:spacing w:before="0" w:after="360" w:line="276" w:lineRule="auto"/>
        <w:jc w:val="center"/>
      </w:pPr>
      <w:r>
        <w:rPr>
          <w:rFonts w:ascii="TH Sarabun New" w:hAnsi="TH Sarabun New"/>
          <w:b/>
          <w:color w:val="000000"/>
          <w:sz w:val="40"/>
        </w:rPr>
        <w:t>การวิเคราะห์และออกแบบระบบ</w:t>
      </w:r>
    </w:p>
    <w:p>
      <w:pPr>
        <w:spacing w:before="240" w:after="120" w:line="276" w:lineRule="auto"/>
        <w:jc w:val="left"/>
      </w:pPr>
      <w:r>
        <w:rPr>
          <w:rFonts w:ascii="TH Sarabun New" w:hAnsi="TH Sarabun New"/>
          <w:b/>
          <w:color w:val="000000"/>
          <w:sz w:val="36"/>
        </w:rPr>
        <w:t>3.1 ความต้องการของระบบ</w:t>
      </w:r>
    </w:p>
    <w:p>
      <w:pPr>
        <w:spacing w:before="160" w:after="80" w:line="276" w:lineRule="auto"/>
        <w:jc w:val="left"/>
      </w:pPr>
      <w:r>
        <w:rPr>
          <w:rFonts w:ascii="TH Sarabun New" w:hAnsi="TH Sarabun New"/>
          <w:b/>
          <w:color w:val="000000"/>
          <w:sz w:val="32"/>
        </w:rPr>
        <w:t>3.1.1 ข้อกำหนดเชิงฟังก์ชัน (Functional Requirements)</w:t>
      </w:r>
    </w:p>
    <w:p>
      <w:pPr>
        <w:spacing w:before="0" w:after="80" w:line="276" w:lineRule="auto"/>
        <w:ind w:left="709" w:hanging="357"/>
        <w:jc w:val="left"/>
      </w:pPr>
      <w:r>
        <w:rPr>
          <w:rFonts w:ascii="TH Sarabun New" w:hAnsi="TH Sarabun New"/>
          <w:color w:val="000000"/>
          <w:sz w:val="32"/>
        </w:rPr>
        <w:t>• FR-01: ผู้ใช้สามารถลงทะเบียน เข้าสู่ระบบ และจัดการข้อมูลบัญชีผู้ใช้ได้</w:t>
      </w:r>
    </w:p>
    <w:p>
      <w:pPr>
        <w:spacing w:before="0" w:after="80" w:line="276" w:lineRule="auto"/>
        <w:ind w:left="709" w:hanging="357"/>
        <w:jc w:val="left"/>
      </w:pPr>
      <w:r>
        <w:rPr>
          <w:rFonts w:ascii="TH Sarabun New" w:hAnsi="TH Sarabun New"/>
          <w:color w:val="000000"/>
          <w:sz w:val="32"/>
        </w:rPr>
        <w:t>• FR-02: ผู้ใช้สามารถค้นหา กรอง และจัดเด็คการ์ดตามกฎกติกา พร้อมบันทึกลง DynamoDB</w:t>
      </w:r>
    </w:p>
    <w:p>
      <w:pPr>
        <w:spacing w:before="0" w:after="80" w:line="276" w:lineRule="auto"/>
        <w:ind w:left="709" w:hanging="357"/>
        <w:jc w:val="left"/>
      </w:pPr>
      <w:r>
        <w:rPr>
          <w:rFonts w:ascii="TH Sarabun New" w:hAnsi="TH Sarabun New"/>
          <w:color w:val="000000"/>
          <w:sz w:val="32"/>
        </w:rPr>
        <w:t>• FR-03: ผู้ใช้สามารถสร้างและเข้าร่วมห้องแข่งขันด้วยรหัส 6 หลัก พร้อมเลือกเด็คที่ต้องการเล่น</w:t>
      </w:r>
    </w:p>
    <w:p>
      <w:pPr>
        <w:spacing w:before="0" w:after="80" w:line="276" w:lineRule="auto"/>
        <w:ind w:left="709" w:hanging="357"/>
        <w:jc w:val="left"/>
      </w:pPr>
      <w:r>
        <w:rPr>
          <w:rFonts w:ascii="TH Sarabun New" w:hAnsi="TH Sarabun New"/>
          <w:color w:val="000000"/>
          <w:sz w:val="32"/>
        </w:rPr>
        <w:t>• FR-04: ผู้เล่นสามารถขยับการ์ด ปรับแต้ม Lore คว่ำการ์ดเป็นหมึก และสั่ง Ready/Exert ผ่าน WebSockets ได้แบบเรียลไทม์</w:t>
      </w:r>
    </w:p>
    <w:p>
      <w:pPr>
        <w:spacing w:before="0" w:after="80" w:line="276" w:lineRule="auto"/>
        <w:ind w:left="709" w:hanging="357"/>
        <w:jc w:val="left"/>
      </w:pPr>
      <w:r>
        <w:rPr>
          <w:rFonts w:ascii="TH Sarabun New" w:hAnsi="TH Sarabun New"/>
          <w:color w:val="000000"/>
          <w:sz w:val="32"/>
        </w:rPr>
        <w:t>• FR-05: ผู้เล่นสามารถสุ่มเปิดซองการ์ด Booster Pack 12 ใบ พร้อมตรวจสอบการ์ดแบบ 3 มิติ</w:t>
      </w:r>
    </w:p>
    <w:p>
      <w:pPr>
        <w:spacing w:before="160" w:after="80" w:line="276" w:lineRule="auto"/>
        <w:jc w:val="left"/>
      </w:pPr>
      <w:r>
        <w:rPr>
          <w:rFonts w:ascii="TH Sarabun New" w:hAnsi="TH Sarabun New"/>
          <w:b/>
          <w:color w:val="000000"/>
          <w:sz w:val="32"/>
        </w:rPr>
        <w:t>3.1.2 ข้อกำหนดที่ไม่ใช่เชิงฟังก์ชัน (Non-Functional Requirements)</w:t>
      </w:r>
    </w:p>
    <w:p>
      <w:pPr>
        <w:spacing w:before="0" w:after="80" w:line="276" w:lineRule="auto"/>
        <w:ind w:left="709" w:hanging="357"/>
        <w:jc w:val="left"/>
      </w:pPr>
      <w:r>
        <w:rPr>
          <w:rFonts w:ascii="TH Sarabun New" w:hAnsi="TH Sarabun New"/>
          <w:color w:val="000000"/>
          <w:sz w:val="32"/>
        </w:rPr>
        <w:t>• NFR-01 (Latency): ความหน่วงในการซิงค์ข้อมูลระหว่างผู้เล่นต้องต่ำกว่า 100 มิลลิวินาที</w:t>
      </w:r>
    </w:p>
    <w:p>
      <w:pPr>
        <w:spacing w:before="0" w:after="80" w:line="276" w:lineRule="auto"/>
        <w:ind w:left="709" w:hanging="357"/>
        <w:jc w:val="left"/>
      </w:pPr>
      <w:r>
        <w:rPr>
          <w:rFonts w:ascii="TH Sarabun New" w:hAnsi="TH Sarabun New"/>
          <w:color w:val="000000"/>
          <w:sz w:val="32"/>
        </w:rPr>
        <w:t>• NFR-02 (Availability): ระบบต้องทำงานแบบ Multi-AZ สามารถสลับการทำงานอัตโนมัติหากโซนใดโซนหนึ่งขัดข้อง</w:t>
      </w:r>
    </w:p>
    <w:p>
      <w:pPr>
        <w:spacing w:before="0" w:after="80" w:line="276" w:lineRule="auto"/>
        <w:ind w:left="709" w:hanging="357"/>
        <w:jc w:val="left"/>
      </w:pPr>
      <w:r>
        <w:rPr>
          <w:rFonts w:ascii="TH Sarabun New" w:hAnsi="TH Sarabun New"/>
          <w:color w:val="000000"/>
          <w:sz w:val="32"/>
        </w:rPr>
        <w:t>• NFR-03 (Scalability): ระบบต้องสามารถเพิ่มจำนวนอินสแตนซ์อัตโนมัติเมื่อ CPU เฉลี่ยเกิน 60%</w:t>
      </w:r>
    </w:p>
    <w:p>
      <w:pPr>
        <w:spacing w:before="0" w:after="80" w:line="276" w:lineRule="auto"/>
        <w:ind w:left="709" w:hanging="357"/>
        <w:jc w:val="left"/>
      </w:pPr>
      <w:r>
        <w:rPr>
          <w:rFonts w:ascii="TH Sarabun New" w:hAnsi="TH Sarabun New"/>
          <w:color w:val="000000"/>
          <w:sz w:val="32"/>
        </w:rPr>
        <w:t>• NFR-04 (Cost Constraint): ต้นทุนการทำงานของระบบทั้งหมดต้องอยู่ภายใต้งบประมาณ $50 ของ AWS Learner Lab</w:t>
      </w:r>
    </w:p>
    <w:p>
      <w:pPr>
        <w:spacing w:before="0" w:after="80" w:line="276" w:lineRule="auto"/>
        <w:ind w:left="709" w:hanging="357"/>
        <w:jc w:val="left"/>
      </w:pPr>
      <w:r>
        <w:rPr>
          <w:rFonts w:ascii="TH Sarabun New" w:hAnsi="TH Sarabun New"/>
          <w:color w:val="000000"/>
          <w:sz w:val="32"/>
        </w:rPr>
        <w:t>• NFR-05 (Security): รหัสผ่านต้องถูกเข้ารหัสด้วย bcrypt และไม่อนุญาตให้เปิด Port ภายในเครื่อง EC2 สู่สาธารณะโดยตรง</w:t>
      </w:r>
    </w:p>
    <w:p>
      <w:pPr>
        <w:spacing w:before="240" w:after="120" w:line="276" w:lineRule="auto"/>
        <w:jc w:val="left"/>
      </w:pPr>
      <w:r>
        <w:rPr>
          <w:rFonts w:ascii="TH Sarabun New" w:hAnsi="TH Sarabun New"/>
          <w:b/>
          <w:color w:val="000000"/>
          <w:sz w:val="36"/>
        </w:rPr>
        <w:t>3.2 สถาปัตยกรรมระบบคลาวด์บน AWS</w:t>
      </w:r>
    </w:p>
    <w:p>
      <w:pPr>
        <w:spacing w:before="0" w:after="120" w:line="276" w:lineRule="auto"/>
        <w:ind w:firstLine="709"/>
        <w:jc w:val="left"/>
      </w:pPr>
      <w:r>
        <w:rPr>
          <w:rFonts w:ascii="TH Sarabun New" w:hAnsi="TH Sarabun New"/>
          <w:b w:val="0"/>
          <w:color w:val="000000"/>
          <w:sz w:val="32"/>
        </w:rPr>
        <w:t>ระบบได้รับการออกแบบตามสถาปัตยกรรม Hybrid Cloud ที่มี Primary IaaS Stack ควบคู่กับ Secondary Serverless Stack ดังแสดงในรูปที่ 3.1:</w:t>
      </w:r>
    </w:p>
    <w:p>
      <w:pPr>
        <w:spacing w:before="120" w:after="160" w:line="240" w:lineRule="auto"/>
        <w:ind w:left="454" w:right="454"/>
        <w:jc w:val="left"/>
        <w:shd w:fill="F5F6F8"/>
      </w:pPr>
      <w:r>
        <w:rPr>
          <w:rFonts w:ascii="Consolas" w:hAnsi="Consolas"/>
          <w:color w:val="1E293B"/>
          <w:sz w:val="20"/>
        </w:rPr>
        <w:t>+-------------------------------------------------------------------------------+</w:t>
        <w:br/>
        <w:t>|                      Client Browser / Evaluator (HTTP/80)                     |</w:t>
        <w:br/>
        <w:t>|                                       v                                       |</w:t>
        <w:br/>
        <w:t>|                    Application Load Balancer (ALB: Multi-AZ)                  |</w:t>
        <w:br/>
        <w:t>|          DNS: lorcana-alb-687861613.us-east-1.elb.amazonaws.com               |</w:t>
        <w:br/>
        <w:t>|                                                                               |</w:t>
        <w:br/>
        <w:t>|       [Availability Zone: us-east-1a]        [Availability Zone: us-east-1b]  |</w:t>
        <w:br/>
        <w:t>|       Subnet: 10.0.1.0/24                    Subnet: 10.0.2.0/24              |</w:t>
        <w:br/>
        <w:t>|   +-----------------------------+        +-----------------------------+      |</w:t>
        <w:br/>
        <w:t>|   | EC2 Instance 1 (Primary)    |        | EC2 Instance 2 (Auto Scaled)|      |</w:t>
        <w:br/>
        <w:t>|   | Nginx Port 80 -&gt; React SPA  |        | Auto-spawned on CPU &gt; 60%   |      |</w:t>
        <w:br/>
        <w:t>|   | Node.js Port 3001 -&gt; WS/REST|        | Nginx Port 80 + Node Port 3001     |</w:t>
        <w:br/>
        <w:t>|   +-----------------------------+        +-----------------------------+      |</w:t>
        <w:br/>
        <w:t>|                                  v                                            |</w:t>
        <w:br/>
        <w:t>|                   IAM LabRole via IMDSv2 (Zero Secrets)                       |</w:t>
        <w:br/>
        <w:t>|         Amazon DynamoDB (Data Store)  |  Amazon SQS &amp; CloudWatch              |</w:t>
        <w:br/>
        <w:t>+-------------------------------------------------------------------------------+</w:t>
      </w:r>
    </w:p>
    <w:p>
      <w:pPr>
        <w:spacing w:before="80" w:after="240" w:line="276" w:lineRule="auto"/>
        <w:jc w:val="center"/>
      </w:pPr>
      <w:r>
        <w:rPr>
          <w:rFonts w:ascii="TH Sarabun New" w:hAnsi="TH Sarabun New"/>
          <w:b w:val="0"/>
          <w:color w:val="000000"/>
          <w:sz w:val="32"/>
        </w:rPr>
        <w:t>รูปที่ 3.1: ผังภาพสถาปัตยกรรมคลาวด์ Lean Multi-AZ IaaS ร่วมกับ Auto Scaling Group</w:t>
      </w:r>
    </w:p>
    <w:p>
      <w:pPr>
        <w:spacing w:before="240" w:after="120" w:line="276" w:lineRule="auto"/>
        <w:jc w:val="left"/>
      </w:pPr>
      <w:r>
        <w:rPr>
          <w:rFonts w:ascii="TH Sarabun New" w:hAnsi="TH Sarabun New"/>
          <w:b/>
          <w:color w:val="000000"/>
          <w:sz w:val="36"/>
        </w:rPr>
        <w:t>3.3 สถาปัตยกรรมเครือข่าย Lean Multi-AZ VPC</w:t>
      </w:r>
    </w:p>
    <w:p>
      <w:pPr>
        <w:spacing w:before="0" w:after="120" w:line="276" w:lineRule="auto"/>
        <w:ind w:firstLine="709"/>
        <w:jc w:val="left"/>
      </w:pPr>
      <w:r>
        <w:rPr>
          <w:rFonts w:ascii="TH Sarabun New" w:hAnsi="TH Sarabun New"/>
          <w:b w:val="0"/>
          <w:color w:val="000000"/>
          <w:sz w:val="32"/>
        </w:rPr>
        <w:t>เครือข่ายได้รับการจัดสรรด้วย Custom VPC บน Address Space 10.0.0.0/16 แบ่งเป็น Public Subnets ข้าม 2 Availability Zones:</w:t>
      </w:r>
    </w:p>
    <w:p>
      <w:pPr>
        <w:spacing w:before="0" w:after="80" w:line="276" w:lineRule="auto"/>
        <w:ind w:left="709" w:hanging="357"/>
        <w:jc w:val="left"/>
      </w:pPr>
      <w:r>
        <w:rPr>
          <w:rFonts w:ascii="TH Sarabun New" w:hAnsi="TH Sarabun New"/>
          <w:color w:val="000000"/>
          <w:sz w:val="32"/>
        </w:rPr>
        <w:t>• Subnet us-east-1a (10.0.1.0/24) และ Subnet us-east-1b (10.0.2.0/24)</w:t>
      </w:r>
    </w:p>
    <w:p>
      <w:pPr>
        <w:spacing w:before="0" w:after="80" w:line="276" w:lineRule="auto"/>
        <w:ind w:left="709" w:hanging="357"/>
        <w:jc w:val="left"/>
      </w:pPr>
      <w:r>
        <w:rPr>
          <w:rFonts w:ascii="TH Sarabun New" w:hAnsi="TH Sarabun New"/>
          <w:color w:val="000000"/>
          <w:sz w:val="32"/>
        </w:rPr>
        <w:t>• Chained Security Groups สำหรับควบคุมความปลอดภัย:</w:t>
      </w:r>
    </w:p>
    <w:p>
      <w:pPr>
        <w:spacing w:before="0" w:after="80" w:line="276" w:lineRule="auto"/>
        <w:ind w:left="709" w:hanging="357"/>
        <w:jc w:val="left"/>
      </w:pPr>
      <w:r>
        <w:rPr>
          <w:rFonts w:ascii="TH Sarabun New" w:hAnsi="TH Sarabun New"/>
          <w:color w:val="000000"/>
          <w:sz w:val="32"/>
        </w:rPr>
        <w:t>1. lorcana-alb-sg: เปิดรับทราฟฟิก HTTP Port 80 จากอินเทอร์เน็ตสาธารณะ (0.0.0.0/0)</w:t>
      </w:r>
    </w:p>
    <w:p>
      <w:pPr>
        <w:spacing w:before="0" w:after="80" w:line="276" w:lineRule="auto"/>
        <w:ind w:left="709" w:hanging="357"/>
        <w:jc w:val="left"/>
      </w:pPr>
      <w:r>
        <w:rPr>
          <w:rFonts w:ascii="TH Sarabun New" w:hAnsi="TH Sarabun New"/>
          <w:color w:val="000000"/>
          <w:sz w:val="32"/>
        </w:rPr>
        <w:t>2. lorcana-ec2-sg: ปิดกั้น Inbound ตรงจากอินเทอร์เน็ตทั้งหมด โดยอนุญาตรับ Port 80 และ 3001 เฉพาะทราฟฟิกที่ส่งต่อมาจาก lorcana-alb-sg เท่านั้น</w:t>
      </w:r>
    </w:p>
    <w:p>
      <w:pPr>
        <w:spacing w:before="0" w:after="120" w:line="276" w:lineRule="auto"/>
        <w:ind w:firstLine="709"/>
        <w:jc w:val="left"/>
      </w:pPr>
      <w:r>
        <w:rPr>
          <w:rFonts w:ascii="TH Sarabun New" w:hAnsi="TH Sarabun New"/>
          <w:b w:val="0"/>
          <w:color w:val="000000"/>
          <w:sz w:val="32"/>
        </w:rPr>
        <w:t>สถาปัตยกรรมนี้ช่วยตัดค่าใช้จ่าย NAT Gateway ($32.40 ต่อเดือน) เหลือ $0.00 โดยยังคงความปลอดภัยเทียบเท่าการวางเครื่องใน Private Subnet</w:t>
      </w:r>
    </w:p>
    <w:p>
      <w:pPr>
        <w:spacing w:before="240" w:after="120" w:line="276" w:lineRule="auto"/>
        <w:jc w:val="left"/>
      </w:pPr>
      <w:r>
        <w:rPr>
          <w:rFonts w:ascii="TH Sarabun New" w:hAnsi="TH Sarabun New"/>
          <w:b/>
          <w:color w:val="000000"/>
          <w:sz w:val="36"/>
        </w:rPr>
        <w:t>3.4 การกระจายโหลดและการปรับขนาดอัตโนมัติ</w:t>
      </w:r>
    </w:p>
    <w:p>
      <w:pPr>
        <w:spacing w:before="0" w:after="120" w:line="276" w:lineRule="auto"/>
        <w:ind w:firstLine="709"/>
        <w:jc w:val="left"/>
      </w:pPr>
      <w:r>
        <w:rPr>
          <w:rFonts w:ascii="TH Sarabun New" w:hAnsi="TH Sarabun New"/>
          <w:b w:val="0"/>
          <w:color w:val="000000"/>
          <w:sz w:val="32"/>
        </w:rPr>
        <w:t>Application Load Balancer ทำหน้าที่กระจายโหลดทราฟฟิกลงสู่อินสแตนซ์ EC2 ในแต่ละ AZ ผ่าน Target Group ที่มี Health Check ผ่านเส้นทาง GET /health ทุก 15 วินาที พร้อมเปิดใช้งาน Sticky Sessions เพื่อป้องกันการเชื่อมต่อ WebSocket หลุดขณะแข่งขัน</w:t>
      </w:r>
    </w:p>
    <w:p>
      <w:pPr>
        <w:spacing w:before="0" w:after="120" w:line="276" w:lineRule="auto"/>
        <w:ind w:firstLine="709"/>
        <w:jc w:val="left"/>
      </w:pPr>
      <w:r>
        <w:rPr>
          <w:rFonts w:ascii="TH Sarabun New" w:hAnsi="TH Sarabun New"/>
          <w:b w:val="0"/>
          <w:color w:val="000000"/>
          <w:sz w:val="32"/>
        </w:rPr>
        <w:t>Auto Scaling Group ถูกตั้งค่า Min=1, Max=3, Desired=1 ขับเคลื่อนด้วย CloudWatch Target Tracking Policy (ASGAverageCPUUtilization &gt; 60%) เมื่อมีผู้เล่นเข้าใช้งานพร้อมกันจน CPU เกินเกณฑ์ ระบบจะสปอว์นอินสแตนซ์ข้ามไปยังอีกโซนโดยอัตโนมัติ</w:t>
      </w:r>
    </w:p>
    <w:p>
      <w:pPr>
        <w:spacing w:before="240" w:after="120" w:line="276" w:lineRule="auto"/>
        <w:jc w:val="left"/>
      </w:pPr>
      <w:r>
        <w:rPr>
          <w:rFonts w:ascii="TH Sarabun New" w:hAnsi="TH Sarabun New"/>
          <w:b/>
          <w:color w:val="000000"/>
          <w:sz w:val="36"/>
        </w:rPr>
        <w:t>3.5 การออกแบบฐานข้อมูล Amazon DynamoDB</w:t>
      </w:r>
    </w:p>
    <w:p>
      <w:pPr>
        <w:spacing w:before="0" w:after="120" w:line="276" w:lineRule="auto"/>
        <w:ind w:firstLine="709"/>
        <w:jc w:val="left"/>
      </w:pPr>
      <w:r>
        <w:rPr>
          <w:rFonts w:ascii="TH Sarabun New" w:hAnsi="TH Sarabun New"/>
          <w:b w:val="0"/>
          <w:color w:val="000000"/>
          <w:sz w:val="32"/>
        </w:rPr>
        <w:t>ตารางที่ 3.1 แสดงรายละเอียดการออกแบบโครงสร้างตารางข้อมูลใน Amazon DynamoDB:</w:t>
      </w:r>
    </w:p>
    <w:p>
      <w:pPr>
        <w:spacing w:before="160" w:after="80" w:line="276" w:lineRule="auto"/>
        <w:jc w:val="center"/>
      </w:pPr>
      <w:r>
        <w:rPr>
          <w:rFonts w:ascii="TH Sarabun New" w:hAnsi="TH Sarabun New"/>
          <w:b/>
          <w:color w:val="000000"/>
          <w:sz w:val="32"/>
        </w:rPr>
        <w:t>ตารางที่ 3.1: โครงสร้างตารางข้อมูล Amazon DynamoDB</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768"/>
        <w:gridCol w:w="1768"/>
        <w:gridCol w:w="1768"/>
        <w:gridCol w:w="1768"/>
        <w:gridCol w:w="1768"/>
      </w:tblGrid>
      <w:tr>
        <w:tc>
          <w:tcPr>
            <w:tcW w:type="dxa" w:w="1768"/>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ชื่อตาราง</w:t>
            </w:r>
          </w:p>
        </w:tc>
        <w:tc>
          <w:tcPr>
            <w:tcW w:type="dxa" w:w="1768"/>
            <w:tcMar>
              <w:top w:w="80" w:type="dxa"/>
              <w:bottom w:w="80" w:type="dxa"/>
              <w:left w:w="100" w:type="dxa"/>
              <w:right w:w="100" w:type="dxa"/>
            </w:tcMar>
            <w:shd w:fill="F2F4F8"/>
          </w:tcPr>
          <w:p>
            <w:pPr>
              <w:spacing w:before="0" w:after="0" w:line="276" w:lineRule="auto"/>
              <w:jc w:val="center"/>
            </w:pPr>
            <w:r>
              <w:rPr>
                <w:rFonts w:ascii="TH Sarabun New" w:hAnsi="TH Sarabun New"/>
                <w:b/>
                <w:sz w:val="28"/>
              </w:rPr>
              <w:t>Partition Key (PK)</w:t>
            </w:r>
          </w:p>
        </w:tc>
        <w:tc>
          <w:tcPr>
            <w:tcW w:type="dxa" w:w="1768"/>
            <w:tcMar>
              <w:top w:w="80" w:type="dxa"/>
              <w:bottom w:w="80" w:type="dxa"/>
              <w:left w:w="100" w:type="dxa"/>
              <w:right w:w="100" w:type="dxa"/>
            </w:tcMar>
            <w:shd w:fill="F2F4F8"/>
          </w:tcPr>
          <w:p>
            <w:pPr>
              <w:spacing w:before="0" w:after="0" w:line="276" w:lineRule="auto"/>
              <w:jc w:val="center"/>
            </w:pPr>
            <w:r>
              <w:rPr>
                <w:rFonts w:ascii="TH Sarabun New" w:hAnsi="TH Sarabun New"/>
                <w:b/>
                <w:sz w:val="28"/>
              </w:rPr>
              <w:t>Sort Key (SK)</w:t>
            </w:r>
          </w:p>
        </w:tc>
        <w:tc>
          <w:tcPr>
            <w:tcW w:type="dxa" w:w="1768"/>
            <w:tcMar>
              <w:top w:w="80" w:type="dxa"/>
              <w:bottom w:w="80" w:type="dxa"/>
              <w:left w:w="100" w:type="dxa"/>
              <w:right w:w="100" w:type="dxa"/>
            </w:tcMar>
            <w:shd w:fill="F2F4F8"/>
          </w:tcPr>
          <w:p>
            <w:pPr>
              <w:spacing w:before="0" w:after="0" w:line="276" w:lineRule="auto"/>
              <w:jc w:val="center"/>
            </w:pPr>
            <w:r>
              <w:rPr>
                <w:rFonts w:ascii="TH Sarabun New" w:hAnsi="TH Sarabun New"/>
                <w:b/>
                <w:sz w:val="28"/>
              </w:rPr>
              <w:t>Attributes สำคัญ</w:t>
            </w:r>
          </w:p>
        </w:tc>
        <w:tc>
          <w:tcPr>
            <w:tcW w:type="dxa" w:w="1768"/>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วัตถุประสงค์</w:t>
            </w:r>
          </w:p>
        </w:tc>
      </w:tr>
      <w:tr>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LorcanaUsers</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userId (S)</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username, passwordHash, createdAt</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จัดเก็บข้อมูลบัญชีผู้ใช้และรหัสผ่านแฮช bcrypt</w:t>
            </w:r>
          </w:p>
        </w:tc>
      </w:tr>
      <w:tr>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LorcanaDecks</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userId (S)</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deckId (S)</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deckName, inks, cards (List), updatedAt</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จัดเก็บรายการเด็คการ์ดและรายการการ์ดของผู้ใช้</w:t>
            </w:r>
          </w:p>
        </w:tc>
      </w:tr>
      <w:tr>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LorcanaRoomState</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roomId (S)</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connectionId (S)</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username, role, state (JSON), ttl</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จัดเก็บสถานะกระดานสดและข้อมูลการจับคู่ห้องเล่น</w:t>
            </w:r>
          </w:p>
        </w:tc>
      </w:tr>
    </w:tbl>
    <w:p>
      <w:pPr>
        <w:spacing w:before="240" w:after="120" w:line="276" w:lineRule="auto"/>
        <w:jc w:val="left"/>
      </w:pPr>
      <w:r>
        <w:rPr>
          <w:rFonts w:ascii="TH Sarabun New" w:hAnsi="TH Sarabun New"/>
          <w:b/>
          <w:color w:val="000000"/>
          <w:sz w:val="36"/>
        </w:rPr>
        <w:t>3.6 วงจรการสื่อสารแบบเรียลไทม์ (Match Lifecycle)</w:t>
      </w:r>
    </w:p>
    <w:p>
      <w:pPr>
        <w:spacing w:before="0" w:after="80" w:line="276" w:lineRule="auto"/>
        <w:ind w:left="709" w:hanging="357"/>
        <w:jc w:val="left"/>
      </w:pPr>
      <w:r>
        <w:rPr>
          <w:rFonts w:ascii="TH Sarabun New" w:hAnsi="TH Sarabun New"/>
          <w:color w:val="000000"/>
          <w:sz w:val="32"/>
        </w:rPr>
        <w:t>1. การสร้างและเข้าร่วมห้อง (JOIN_ROOM): ผู้เล่นส่งรหัสห้อง 6 หลัก เซิร์ฟเวอร์บันทึก Connection ลง Memory และ DynamoDB พร้อมกำหนดบทบาท Player 1 หรือ Player 2</w:t>
      </w:r>
    </w:p>
    <w:p>
      <w:pPr>
        <w:spacing w:before="0" w:after="80" w:line="276" w:lineRule="auto"/>
        <w:ind w:left="709" w:hanging="357"/>
        <w:jc w:val="left"/>
      </w:pPr>
      <w:r>
        <w:rPr>
          <w:rFonts w:ascii="TH Sarabun New" w:hAnsi="TH Sarabun New"/>
          <w:color w:val="000000"/>
          <w:sz w:val="32"/>
        </w:rPr>
        <w:t>2. การซิงค์การกระทำ (Action Sync): หน้าจอผู้เล่นทำ Optimistic UI Update ทันที (0ms) และส่ง Action Payload ผ่าน WebSocket ไปยังเซิร์ฟเวอร์เพื่อ Relay ข้ามไปยังคู่แข่งภายในเวลาต่ำกว่า 100 มิลลิวินาที</w:t>
      </w:r>
    </w:p>
    <w:p>
      <w:pPr>
        <w:spacing w:before="0" w:after="80" w:line="276" w:lineRule="auto"/>
        <w:ind w:left="709" w:hanging="357"/>
        <w:jc w:val="left"/>
      </w:pPr>
      <w:r>
        <w:rPr>
          <w:rFonts w:ascii="TH Sarabun New" w:hAnsi="TH Sarabun New"/>
          <w:color w:val="000000"/>
          <w:sz w:val="32"/>
        </w:rPr>
        <w:t>3. การจัดการการเชื่อมต่อหลุด (Rejoin Grace Period 60s): หาก Client ตัดการเชื่อมต่อกะทันหัน ระบบจะคงสถานะห้องไว้ 60 วินาที พร้อมแจ้งเตือนคู่ต่อสู้ หากผู้เล่นเดิมเชื่อมต่อใหม่จะดึงสถานะล่าสุดจาก DynamoDB มาเล่นต่อได้ทันที</w:t>
      </w:r>
    </w:p>
    <w:p>
      <w:pPr>
        <w:spacing w:before="0" w:after="80" w:line="276" w:lineRule="auto"/>
        <w:ind w:left="709" w:hanging="357"/>
        <w:jc w:val="left"/>
      </w:pPr>
      <w:r>
        <w:rPr>
          <w:rFonts w:ascii="TH Sarabun New" w:hAnsi="TH Sarabun New"/>
          <w:color w:val="000000"/>
          <w:sz w:val="32"/>
        </w:rPr>
        <w:t>4. การออกจากเกมโดยสมัครใจ (Voluntary Exit Match): เมื่อผู้เล่นกดปุ่ม Exit Match ระบบจะส่ง Action LEAVE_ROOM ลบสล็อตห้องบน DynamoDB ทันทีโดยไม่ต้องรอ 60 วินาที เพื่อคืนทรัพยากรให้ระบบ</w:t>
      </w:r>
    </w:p>
    <w:p>
      <w:pPr>
        <w:spacing w:before="240" w:after="120" w:line="276" w:lineRule="auto"/>
        <w:jc w:val="left"/>
      </w:pPr>
      <w:r>
        <w:rPr>
          <w:rFonts w:ascii="TH Sarabun New" w:hAnsi="TH Sarabun New"/>
          <w:b/>
          <w:color w:val="000000"/>
          <w:sz w:val="36"/>
        </w:rPr>
        <w:t>3.7 การรับมือข้อผิดพลาดและระบบ Caching</w:t>
      </w:r>
    </w:p>
    <w:p>
      <w:pPr>
        <w:spacing w:before="0" w:after="120" w:line="276" w:lineRule="auto"/>
        <w:ind w:firstLine="709"/>
        <w:jc w:val="left"/>
      </w:pPr>
      <w:r>
        <w:rPr>
          <w:rFonts w:ascii="TH Sarabun New" w:hAnsi="TH Sarabun New"/>
          <w:b w:val="0"/>
          <w:color w:val="000000"/>
          <w:sz w:val="32"/>
        </w:rPr>
        <w:t>ระบบใช้กลยุทธ์ Multi-Tier Resilience เพื่อป้องกันระบบหยุดชะงักหาก Lorcast API เกิดปัญหา:</w:t>
      </w:r>
    </w:p>
    <w:p>
      <w:pPr>
        <w:spacing w:before="0" w:after="80" w:line="276" w:lineRule="auto"/>
        <w:ind w:left="709" w:hanging="357"/>
        <w:jc w:val="left"/>
      </w:pPr>
      <w:r>
        <w:rPr>
          <w:rFonts w:ascii="TH Sarabun New" w:hAnsi="TH Sarabun New"/>
          <w:color w:val="000000"/>
          <w:sz w:val="32"/>
        </w:rPr>
        <w:t>• Tier 1 (In-Memory Zustand Cache): เก็บข้อมูลการ์ดที่เคยโหลดแล้วไว้ในหน่วยความจำเบราว์เซอร์</w:t>
      </w:r>
    </w:p>
    <w:p>
      <w:pPr>
        <w:spacing w:before="0" w:after="80" w:line="276" w:lineRule="auto"/>
        <w:ind w:left="709" w:hanging="357"/>
        <w:jc w:val="left"/>
      </w:pPr>
      <w:r>
        <w:rPr>
          <w:rFonts w:ascii="TH Sarabun New" w:hAnsi="TH Sarabun New"/>
          <w:color w:val="000000"/>
          <w:sz w:val="32"/>
        </w:rPr>
        <w:t>• Tier 2 (Local Pre-compiled JSON Dataset): บรรจุไฟล์ข้อมูลการ์ด 3,242 ใบไว้ในคอนเทนเนอร์และเว็บเซิร์ฟเวอร์ในตัว</w:t>
      </w:r>
    </w:p>
    <w:p>
      <w:pPr>
        <w:spacing w:before="0" w:after="80" w:line="276" w:lineRule="auto"/>
        <w:ind w:left="709" w:hanging="357"/>
        <w:jc w:val="left"/>
      </w:pPr>
      <w:r>
        <w:rPr>
          <w:rFonts w:ascii="TH Sarabun New" w:hAnsi="TH Sarabun New"/>
          <w:color w:val="000000"/>
          <w:sz w:val="32"/>
        </w:rPr>
        <w:t>• Tier 3 (External API): เรียกใช้งาน API ภายนอกเฉพาะเมื่อต้องการดึงข้อมูลอัปเดตใหม่เท่านั้น</w:t>
      </w:r>
    </w:p>
    <w:p>
      <w:pPr>
        <w:spacing w:before="160" w:after="80"/>
        <w:jc w:val="center"/>
      </w:pPr>
      <w:r>
        <w:drawing>
          <wp:inline xmlns:a="http://schemas.openxmlformats.org/drawingml/2006/main" xmlns:pic="http://schemas.openxmlformats.org/drawingml/2006/picture">
            <wp:extent cx="4754880" cy="2971800"/>
            <wp:docPr id="2" name="Picture 2"/>
            <wp:cNvGraphicFramePr>
              <a:graphicFrameLocks noChangeAspect="1"/>
            </wp:cNvGraphicFramePr>
            <a:graphic>
              <a:graphicData uri="http://schemas.openxmlformats.org/drawingml/2006/picture">
                <pic:pic>
                  <pic:nvPicPr>
                    <pic:cNvPr id="0" name="aws_fallback_strategy.png"/>
                    <pic:cNvPicPr/>
                  </pic:nvPicPr>
                  <pic:blipFill>
                    <a:blip r:embed="rId11"/>
                    <a:stretch>
                      <a:fillRect/>
                    </a:stretch>
                  </pic:blipFill>
                  <pic:spPr>
                    <a:xfrm>
                      <a:off x="0" y="0"/>
                      <a:ext cx="4754880" cy="2971800"/>
                    </a:xfrm>
                    <a:prstGeom prst="rect"/>
                  </pic:spPr>
                </pic:pic>
              </a:graphicData>
            </a:graphic>
          </wp:inline>
        </w:drawing>
      </w:r>
    </w:p>
    <w:p>
      <w:pPr>
        <w:spacing w:before="40" w:after="240" w:line="276" w:lineRule="auto"/>
        <w:jc w:val="center"/>
      </w:pPr>
      <w:r>
        <w:rPr>
          <w:rFonts w:ascii="TH Sarabun New" w:hAnsi="TH Sarabun New"/>
          <w:b w:val="0"/>
          <w:color w:val="000000"/>
          <w:sz w:val="32"/>
        </w:rPr>
        <w:t>รูปที่ 3.2: ผังกลยุทธ์ Multi-Tier Fallback และ Local Caching ป้องกัน API ภายนอกขัดข้อง</w:t>
      </w:r>
    </w:p>
    <w:p>
      <w:pPr>
        <w:spacing w:before="240" w:after="120" w:line="276" w:lineRule="auto"/>
        <w:jc w:val="left"/>
      </w:pPr>
      <w:r>
        <w:rPr>
          <w:rFonts w:ascii="TH Sarabun New" w:hAnsi="TH Sarabun New"/>
          <w:b/>
          <w:color w:val="000000"/>
          <w:sz w:val="36"/>
        </w:rPr>
        <w:t>3.8 การออกแบบตามกรอบ AWS Well-Architected Framework</w:t>
      </w:r>
    </w:p>
    <w:p>
      <w:pPr>
        <w:spacing w:before="0" w:after="80" w:line="276" w:lineRule="auto"/>
        <w:ind w:left="709" w:hanging="357"/>
        <w:jc w:val="left"/>
      </w:pPr>
      <w:r>
        <w:rPr>
          <w:rFonts w:ascii="TH Sarabun New" w:hAnsi="TH Sarabun New"/>
          <w:color w:val="000000"/>
          <w:sz w:val="32"/>
        </w:rPr>
        <w:t>• Reliability: ออกแบบสถาปัตยกรรมข้าม 2 Availability Zones พร้อม Health Checks และ Sticky Sessions</w:t>
      </w:r>
    </w:p>
    <w:p>
      <w:pPr>
        <w:spacing w:before="0" w:after="80" w:line="276" w:lineRule="auto"/>
        <w:ind w:left="709" w:hanging="357"/>
        <w:jc w:val="left"/>
      </w:pPr>
      <w:r>
        <w:rPr>
          <w:rFonts w:ascii="TH Sarabun New" w:hAnsi="TH Sarabun New"/>
          <w:color w:val="000000"/>
          <w:sz w:val="32"/>
        </w:rPr>
        <w:t>• Performance Efficiency: ใช้ Alpine Container, In-memory Caching และ WebSockets ซึ่งลด Overhead ของ HTTP Polling ได้กว่า 85%</w:t>
      </w:r>
    </w:p>
    <w:p>
      <w:pPr>
        <w:spacing w:before="0" w:after="80" w:line="276" w:lineRule="auto"/>
        <w:ind w:left="709" w:hanging="357"/>
        <w:jc w:val="left"/>
      </w:pPr>
      <w:r>
        <w:rPr>
          <w:rFonts w:ascii="TH Sarabun New" w:hAnsi="TH Sarabun New"/>
          <w:color w:val="000000"/>
          <w:sz w:val="32"/>
        </w:rPr>
        <w:t>• Security: ใช้ IMDSv2 ป้องกัน SSRF, Chained Security Groups, แฮชรหัสผ่านด้วย bcrypt และไม่ฝัง Credential ใน Source Code</w:t>
      </w:r>
    </w:p>
    <w:p>
      <w:pPr>
        <w:spacing w:before="0" w:after="80" w:line="276" w:lineRule="auto"/>
        <w:ind w:left="709" w:hanging="357"/>
        <w:jc w:val="left"/>
      </w:pPr>
      <w:r>
        <w:rPr>
          <w:rFonts w:ascii="TH Sarabun New" w:hAnsi="TH Sarabun New"/>
          <w:color w:val="000000"/>
          <w:sz w:val="32"/>
        </w:rPr>
        <w:t>• Cost Optimization: สถาปัตยกรรมไร้ NAT Gateway, ใช้ EC2 t3.micro ใน Free Tier และสคริปต์ 1-Click Scale-to-Zero</w:t>
      </w:r>
    </w:p>
    <w:p>
      <w:pPr>
        <w:spacing w:before="0" w:after="80" w:line="276" w:lineRule="auto"/>
        <w:ind w:left="709" w:hanging="357"/>
        <w:jc w:val="left"/>
      </w:pPr>
      <w:r>
        <w:rPr>
          <w:rFonts w:ascii="TH Sarabun New" w:hAnsi="TH Sarabun New"/>
          <w:color w:val="000000"/>
          <w:sz w:val="32"/>
        </w:rPr>
        <w:t>• Operational Excellence: ควบคุมระบบด้วย PowerShell Automation Suite และจัดทำโครงสร้าง IaC พร้อมสคริปต์ทดสอบ</w:t>
      </w:r>
    </w:p>
    <w:p>
      <w:pPr>
        <w:spacing w:before="240" w:after="120" w:line="276" w:lineRule="auto"/>
        <w:jc w:val="left"/>
      </w:pPr>
      <w:r>
        <w:rPr>
          <w:rFonts w:ascii="TH Sarabun New" w:hAnsi="TH Sarabun New"/>
          <w:b/>
          <w:color w:val="000000"/>
          <w:sz w:val="36"/>
        </w:rPr>
        <w:t>3.9 การแก้ปัญหาข้อจำกัดบน AWS Learner Lab</w:t>
      </w:r>
    </w:p>
    <w:p>
      <w:pPr>
        <w:spacing w:before="0" w:after="120" w:line="276" w:lineRule="auto"/>
        <w:ind w:firstLine="709"/>
        <w:jc w:val="left"/>
      </w:pPr>
      <w:r>
        <w:rPr>
          <w:rFonts w:ascii="TH Sarabun New" w:hAnsi="TH Sarabun New"/>
          <w:b w:val="0"/>
          <w:color w:val="000000"/>
          <w:sz w:val="32"/>
        </w:rPr>
        <w:t>ตารางที่ 3.2 สรุปข้อจำกัดสำคัญบน AWS Academy Learner Lab และแนวทางแก้ไขเชิงสถาปัตยกรรมของกลุ่ม G21:</w:t>
      </w:r>
    </w:p>
    <w:p>
      <w:pPr>
        <w:spacing w:before="160" w:after="80" w:line="276" w:lineRule="auto"/>
        <w:jc w:val="center"/>
      </w:pPr>
      <w:r>
        <w:rPr>
          <w:rFonts w:ascii="TH Sarabun New" w:hAnsi="TH Sarabun New"/>
          <w:b/>
          <w:color w:val="000000"/>
          <w:sz w:val="32"/>
        </w:rPr>
        <w:t>ตารางที่ 3.2: ตารางสรุปข้อจำกัดบน AWS Learner Lab และแนวทางแก้ไข</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210"/>
        <w:gridCol w:w="2210"/>
        <w:gridCol w:w="2210"/>
        <w:gridCol w:w="2210"/>
      </w:tblGrid>
      <w:tr>
        <w:tc>
          <w:tcPr>
            <w:tcW w:type="dxa" w:w="2210"/>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ลำดับ</w:t>
            </w:r>
          </w:p>
        </w:tc>
        <w:tc>
          <w:tcPr>
            <w:tcW w:type="dxa" w:w="2210"/>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ข้อจำกัดบน Learner Lab</w:t>
            </w:r>
          </w:p>
        </w:tc>
        <w:tc>
          <w:tcPr>
            <w:tcW w:type="dxa" w:w="2210"/>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ผลกระทบหากไม่แก้ไข</w:t>
            </w:r>
          </w:p>
        </w:tc>
        <w:tc>
          <w:tcPr>
            <w:tcW w:type="dxa" w:w="2210"/>
            <w:tcMar>
              <w:top w:w="80" w:type="dxa"/>
              <w:bottom w:w="80" w:type="dxa"/>
              <w:left w:w="100" w:type="dxa"/>
              <w:right w:w="100" w:type="dxa"/>
            </w:tcMar>
            <w:shd w:fill="F2F4F8"/>
          </w:tcPr>
          <w:p>
            <w:pPr>
              <w:spacing w:before="0" w:after="0" w:line="276" w:lineRule="auto"/>
              <w:jc w:val="center"/>
            </w:pPr>
            <w:r>
              <w:rPr>
                <w:rFonts w:ascii="TH Sarabun New" w:hAnsi="TH Sarabun New"/>
                <w:b/>
                <w:sz w:val="28"/>
              </w:rPr>
              <w:t>แนวทางแก้ไขเชิงสถาปัตยกรรม</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1</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บล็อกสิทธิ์ iam:CreateRole</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ไม่สามารถสร้าง IAM Role ใหม่สำหรับ EC2 หรือ Lambda ได้</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ปรับใช้ LabRole และ LabInstanceProfile สำเร็จรูปผ่าน Launch Template และเข้าถึงสิทธิ์ผ่าน IMDSv2</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2</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ภาระต้นทุน NAT Gateway ($32.40/ด.)</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เผางบประมาณ $50 ของแล็ปหมดภายใน 1.5 เดือน</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ออกแบบ Lean Multi-AZ VPC วาง EC2 ใน Public Subnets แต่ใช้ Chained SGs ปิดกั้นภายนอก รับเฉพาะจาก ALB SG ($0.00)</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3</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ความเสี่ยงงบรั่วไหลเมื่อไม่ได้ใช้งาน</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หากเปิดเครื่องทิ้งไว้ 24/7 จะสูญเสียงบประมาณ</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พัฒนาสคริปต์ 1-Click Scale-to-Zero ยุบเครื่อง EC2 เหลือ 0 เมื่อเลิกแล็ป ($0.00 ต่อชั่วโมง)</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4</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แรม 1GB บน t3.micro</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มีความเสี่ยงเกิด OOM Crash หาก Runtime หนัก</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ใช้ Multi-stage Docker บน Alpine Linux แยก Build ออกจาก Runtime ควบคุม RAM ให้ต่ำกว่า 150MB</w:t>
            </w:r>
          </w:p>
        </w:tc>
      </w:tr>
      <w:tr>
        <w:tc>
          <w:tcPr>
            <w:tcW w:type="dxa" w:w="2210"/>
            <w:tcMar>
              <w:top w:w="80" w:type="dxa"/>
              <w:bottom w:w="80" w:type="dxa"/>
              <w:left w:w="100" w:type="dxa"/>
              <w:right w:w="100" w:type="dxa"/>
            </w:tcMar>
          </w:tcPr>
          <w:p>
            <w:pPr>
              <w:spacing w:before="0" w:after="0" w:line="276" w:lineRule="auto"/>
              <w:jc w:val="center"/>
            </w:pPr>
            <w:r>
              <w:rPr>
                <w:rFonts w:ascii="TH Sarabun New" w:hAnsi="TH Sarabun New"/>
                <w:sz w:val="28"/>
              </w:rPr>
              <w:t>5</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สเตท WebSocket หลุดเมื่อเกิด Auto Scaling</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เมื่อสปอว์นเครื่องใหม่ ผู้เล่นอาจถูกกระจายไปคนละเครื่อง</w:t>
            </w:r>
          </w:p>
        </w:tc>
        <w:tc>
          <w:tcPr>
            <w:tcW w:type="dxa" w:w="2210"/>
            <w:tcMar>
              <w:top w:w="80" w:type="dxa"/>
              <w:bottom w:w="80" w:type="dxa"/>
              <w:left w:w="100" w:type="dxa"/>
              <w:right w:w="100" w:type="dxa"/>
            </w:tcMar>
          </w:tcPr>
          <w:p>
            <w:pPr>
              <w:spacing w:before="0" w:after="0" w:line="276" w:lineRule="auto"/>
              <w:jc w:val="left"/>
            </w:pPr>
            <w:r>
              <w:rPr>
                <w:rFonts w:ascii="TH Sarabun New" w:hAnsi="TH Sarabun New"/>
                <w:sz w:val="28"/>
              </w:rPr>
              <w:t>เปิด Sticky Sessions บน ALB และซิงค์สถานะห้องลง Amazon DynamoDB</w:t>
            </w:r>
          </w:p>
        </w:tc>
      </w:tr>
    </w:tbl>
    <w:p>
      <w:r>
        <w:br w:type="page"/>
      </w:r>
    </w:p>
    <w:p>
      <w:pPr>
        <w:spacing w:before="240" w:after="80" w:line="276" w:lineRule="auto"/>
        <w:jc w:val="center"/>
      </w:pPr>
      <w:r>
        <w:rPr>
          <w:rFonts w:ascii="TH Sarabun New" w:hAnsi="TH Sarabun New"/>
          <w:b/>
          <w:color w:val="000000"/>
          <w:sz w:val="40"/>
        </w:rPr>
        <w:t>บทที่ 4</w:t>
      </w:r>
    </w:p>
    <w:p>
      <w:pPr>
        <w:spacing w:before="0" w:after="360" w:line="276" w:lineRule="auto"/>
        <w:jc w:val="center"/>
      </w:pPr>
      <w:r>
        <w:rPr>
          <w:rFonts w:ascii="TH Sarabun New" w:hAnsi="TH Sarabun New"/>
          <w:b/>
          <w:color w:val="000000"/>
          <w:sz w:val="40"/>
        </w:rPr>
        <w:t>การพัฒนาระบบและผลการดำเนินงาน</w:t>
      </w:r>
    </w:p>
    <w:p>
      <w:pPr>
        <w:spacing w:before="240" w:after="120" w:line="276" w:lineRule="auto"/>
        <w:jc w:val="left"/>
      </w:pPr>
      <w:r>
        <w:rPr>
          <w:rFonts w:ascii="TH Sarabun New" w:hAnsi="TH Sarabun New"/>
          <w:b/>
          <w:color w:val="000000"/>
          <w:sz w:val="36"/>
        </w:rPr>
        <w:t>4.1 การพัฒนาส่วนติดต่อผู้ใช้และ Playmat</w:t>
      </w:r>
    </w:p>
    <w:p>
      <w:pPr>
        <w:spacing w:before="0" w:after="120" w:line="276" w:lineRule="auto"/>
        <w:ind w:firstLine="709"/>
        <w:jc w:val="left"/>
      </w:pPr>
      <w:r>
        <w:rPr>
          <w:rFonts w:ascii="TH Sarabun New" w:hAnsi="TH Sarabun New"/>
          <w:b w:val="0"/>
          <w:color w:val="000000"/>
          <w:sz w:val="32"/>
        </w:rPr>
        <w:t>ส่วนติดต่อผู้ใช้ได้รับการออกแบบและพัฒนาด้วย React 19 และ Tailwind CSS v4 ภายใต้แนวคิด Modern Tabletop Simulation เพื่อให้ผู้เล่นสัมผัสได้ถึงมิติของการเล่นการ์ดบนโต๊ะจริง:</w:t>
      </w:r>
    </w:p>
    <w:p>
      <w:pPr>
        <w:spacing w:before="160" w:after="80"/>
        <w:jc w:val="center"/>
      </w:pPr>
      <w:r>
        <w:drawing>
          <wp:inline xmlns:a="http://schemas.openxmlformats.org/drawingml/2006/main" xmlns:pic="http://schemas.openxmlformats.org/drawingml/2006/picture">
            <wp:extent cx="4754880" cy="2971800"/>
            <wp:docPr id="3" name="Picture 3"/>
            <wp:cNvGraphicFramePr>
              <a:graphicFrameLocks noChangeAspect="1"/>
            </wp:cNvGraphicFramePr>
            <a:graphic>
              <a:graphicData uri="http://schemas.openxmlformats.org/drawingml/2006/picture">
                <pic:pic>
                  <pic:nvPicPr>
                    <pic:cNvPr id="0" name="01_landing_hero.png"/>
                    <pic:cNvPicPr/>
                  </pic:nvPicPr>
                  <pic:blipFill>
                    <a:blip r:embed="rId12"/>
                    <a:stretch>
                      <a:fillRect/>
                    </a:stretch>
                  </pic:blipFill>
                  <pic:spPr>
                    <a:xfrm>
                      <a:off x="0" y="0"/>
                      <a:ext cx="4754880" cy="2971800"/>
                    </a:xfrm>
                    <a:prstGeom prst="rect"/>
                  </pic:spPr>
                </pic:pic>
              </a:graphicData>
            </a:graphic>
          </wp:inline>
        </w:drawing>
      </w:r>
    </w:p>
    <w:p>
      <w:pPr>
        <w:spacing w:before="40" w:after="240" w:line="276" w:lineRule="auto"/>
        <w:jc w:val="center"/>
      </w:pPr>
      <w:r>
        <w:rPr>
          <w:rFonts w:ascii="TH Sarabun New" w:hAnsi="TH Sarabun New"/>
          <w:b w:val="0"/>
          <w:color w:val="000000"/>
          <w:sz w:val="32"/>
        </w:rPr>
        <w:t>รูปที่ 4.1: ภาพหน้าจอส่วนติดต่อผู้ใช้ระบบ Disney Lorcana PlayLab Cloud</w:t>
      </w:r>
    </w:p>
    <w:p>
      <w:pPr>
        <w:spacing w:before="160" w:after="80"/>
        <w:jc w:val="center"/>
      </w:pPr>
      <w:r>
        <w:drawing>
          <wp:inline xmlns:a="http://schemas.openxmlformats.org/drawingml/2006/main" xmlns:pic="http://schemas.openxmlformats.org/drawingml/2006/picture">
            <wp:extent cx="4754880" cy="2971800"/>
            <wp:docPr id="4" name="Picture 4"/>
            <wp:cNvGraphicFramePr>
              <a:graphicFrameLocks noChangeAspect="1"/>
            </wp:cNvGraphicFramePr>
            <a:graphic>
              <a:graphicData uri="http://schemas.openxmlformats.org/drawingml/2006/picture">
                <pic:pic>
                  <pic:nvPicPr>
                    <pic:cNvPr id="0" name="07_realtime_room_play.png"/>
                    <pic:cNvPicPr/>
                  </pic:nvPicPr>
                  <pic:blipFill>
                    <a:blip r:embed="rId13"/>
                    <a:stretch>
                      <a:fillRect/>
                    </a:stretch>
                  </pic:blipFill>
                  <pic:spPr>
                    <a:xfrm>
                      <a:off x="0" y="0"/>
                      <a:ext cx="4754880" cy="2971800"/>
                    </a:xfrm>
                    <a:prstGeom prst="rect"/>
                  </pic:spPr>
                </pic:pic>
              </a:graphicData>
            </a:graphic>
          </wp:inline>
        </w:drawing>
      </w:r>
    </w:p>
    <w:p>
      <w:pPr>
        <w:spacing w:before="40" w:after="240" w:line="276" w:lineRule="auto"/>
        <w:jc w:val="center"/>
      </w:pPr>
      <w:r>
        <w:rPr>
          <w:rFonts w:ascii="TH Sarabun New" w:hAnsi="TH Sarabun New"/>
          <w:b w:val="0"/>
          <w:color w:val="000000"/>
          <w:sz w:val="32"/>
        </w:rPr>
        <w:t>รูปที่ 4.2: กระดานจำลองการเล่นการ์ดแบบเรียลไทม์ Interactive Playmat</w:t>
      </w:r>
    </w:p>
    <w:p>
      <w:pPr>
        <w:spacing w:before="160" w:after="80"/>
        <w:jc w:val="center"/>
      </w:pPr>
      <w:r>
        <w:drawing>
          <wp:inline xmlns:a="http://schemas.openxmlformats.org/drawingml/2006/main" xmlns:pic="http://schemas.openxmlformats.org/drawingml/2006/picture">
            <wp:extent cx="4754880" cy="4754880"/>
            <wp:docPr id="5" name="Picture 5"/>
            <wp:cNvGraphicFramePr>
              <a:graphicFrameLocks noChangeAspect="1"/>
            </wp:cNvGraphicFramePr>
            <a:graphic>
              <a:graphicData uri="http://schemas.openxmlformats.org/drawingml/2006/picture">
                <pic:pic>
                  <pic:nvPicPr>
                    <pic:cNvPr id="0" name="CardGachaDisney.png"/>
                    <pic:cNvPicPr/>
                  </pic:nvPicPr>
                  <pic:blipFill>
                    <a:blip r:embed="rId14"/>
                    <a:stretch>
                      <a:fillRect/>
                    </a:stretch>
                  </pic:blipFill>
                  <pic:spPr>
                    <a:xfrm>
                      <a:off x="0" y="0"/>
                      <a:ext cx="4754880" cy="4754880"/>
                    </a:xfrm>
                    <a:prstGeom prst="rect"/>
                  </pic:spPr>
                </pic:pic>
              </a:graphicData>
            </a:graphic>
          </wp:inline>
        </w:drawing>
      </w:r>
    </w:p>
    <w:p>
      <w:pPr>
        <w:spacing w:before="40" w:after="240" w:line="276" w:lineRule="auto"/>
        <w:jc w:val="center"/>
      </w:pPr>
      <w:r>
        <w:rPr>
          <w:rFonts w:ascii="TH Sarabun New" w:hAnsi="TH Sarabun New"/>
          <w:b w:val="0"/>
          <w:color w:val="000000"/>
          <w:sz w:val="32"/>
        </w:rPr>
        <w:t>รูปที่ 4.3: ระบบจำลองการสุ่มเปิดซองการ์ด 3D Booster Pack Opening</w:t>
      </w:r>
    </w:p>
    <w:p>
      <w:pPr>
        <w:spacing w:before="0" w:after="120" w:line="276" w:lineRule="auto"/>
        <w:ind w:firstLine="709"/>
        <w:jc w:val="left"/>
      </w:pPr>
      <w:r>
        <w:rPr>
          <w:rFonts w:ascii="TH Sarabun New" w:hAnsi="TH Sarabun New"/>
          <w:b w:val="0"/>
          <w:color w:val="000000"/>
          <w:sz w:val="32"/>
        </w:rPr>
        <w:t>องค์ประกอบสำคัญของหน้าจอ Playmat ประกอบด้วย:</w:t>
      </w:r>
    </w:p>
    <w:p>
      <w:pPr>
        <w:spacing w:before="0" w:after="80" w:line="276" w:lineRule="auto"/>
        <w:ind w:left="709" w:hanging="357"/>
        <w:jc w:val="left"/>
      </w:pPr>
      <w:r>
        <w:rPr>
          <w:rFonts w:ascii="TH Sarabun New" w:hAnsi="TH Sarabun New"/>
          <w:color w:val="000000"/>
          <w:sz w:val="32"/>
        </w:rPr>
        <w:t>• Play Area: พื้นที่ลงการ์ดตัวละคร ไอเทม และสถานที่ รองรับการลากวาง การแตะเพื่อสั่ง Ready/Exert และการโจมตี</w:t>
      </w:r>
    </w:p>
    <w:p>
      <w:pPr>
        <w:spacing w:before="0" w:after="80" w:line="276" w:lineRule="auto"/>
        <w:ind w:left="709" w:hanging="357"/>
        <w:jc w:val="left"/>
      </w:pPr>
      <w:r>
        <w:rPr>
          <w:rFonts w:ascii="TH Sarabun New" w:hAnsi="TH Sarabun New"/>
          <w:color w:val="000000"/>
          <w:sz w:val="32"/>
        </w:rPr>
        <w:t>• Inkwell Tray: พื้นที่คว่ำการ์ดเพื่อใช้เป็นหมึกค่าร่าย พร้อมตัวเลขแสดงจำนวนหมึกที่พร้อมใช้และหมึกที่ใช้ไปแล้วในเทิร์นนั้น</w:t>
      </w:r>
    </w:p>
    <w:p>
      <w:pPr>
        <w:spacing w:before="0" w:after="80" w:line="276" w:lineRule="auto"/>
        <w:ind w:left="709" w:hanging="357"/>
        <w:jc w:val="left"/>
      </w:pPr>
      <w:r>
        <w:rPr>
          <w:rFonts w:ascii="TH Sarabun New" w:hAnsi="TH Sarabun New"/>
          <w:color w:val="000000"/>
          <w:sz w:val="32"/>
        </w:rPr>
        <w:t>• Lore Counter: มาตรวัดแต้มความรู้ขนาดใหญ่ (0–20 แต้ม) พร้อมปุ่มปรับคะแนนบวกลบที่ซิงค์กับคู่แข่งทันที</w:t>
      </w:r>
    </w:p>
    <w:p>
      <w:pPr>
        <w:spacing w:before="0" w:after="80" w:line="276" w:lineRule="auto"/>
        <w:ind w:left="709" w:hanging="357"/>
        <w:jc w:val="left"/>
      </w:pPr>
      <w:r>
        <w:rPr>
          <w:rFonts w:ascii="TH Sarabun New" w:hAnsi="TH Sarabun New"/>
          <w:color w:val="000000"/>
          <w:sz w:val="32"/>
        </w:rPr>
        <w:t>• Card State Rotator: กลไกการหมุนการ์ดแนวตั้ง (Ready) และแนวนอน 90 องศา (Exert) ด้วย CSS Transforms 60 FPS</w:t>
      </w:r>
    </w:p>
    <w:p>
      <w:pPr>
        <w:spacing w:before="0" w:after="80" w:line="276" w:lineRule="auto"/>
        <w:ind w:left="709" w:hanging="357"/>
        <w:jc w:val="left"/>
      </w:pPr>
      <w:r>
        <w:rPr>
          <w:rFonts w:ascii="TH Sarabun New" w:hAnsi="TH Sarabun New"/>
          <w:color w:val="000000"/>
          <w:sz w:val="32"/>
        </w:rPr>
        <w:t>• 3D Card Inspector &amp; Gacha: ระบบเปิดซองการ์ด 3D สุ่มการ์ด 12 ใบพร้อมฟิสิกส์การตอบสนองต่อการเอียงของเมาส์และแสงสะท้อนโฮโลแกรม</w:t>
      </w:r>
    </w:p>
    <w:p>
      <w:pPr>
        <w:spacing w:before="240" w:after="120" w:line="276" w:lineRule="auto"/>
        <w:jc w:val="left"/>
      </w:pPr>
      <w:r>
        <w:rPr>
          <w:rFonts w:ascii="TH Sarabun New" w:hAnsi="TH Sarabun New"/>
          <w:b/>
          <w:color w:val="000000"/>
          <w:sz w:val="36"/>
        </w:rPr>
        <w:t>4.2 การพัฒนา Backend และ Docker Container</w:t>
      </w:r>
    </w:p>
    <w:p>
      <w:pPr>
        <w:spacing w:before="0" w:after="120" w:line="276" w:lineRule="auto"/>
        <w:ind w:firstLine="709"/>
        <w:jc w:val="left"/>
      </w:pPr>
      <w:r>
        <w:rPr>
          <w:rFonts w:ascii="TH Sarabun New" w:hAnsi="TH Sarabun New"/>
          <w:b w:val="0"/>
          <w:color w:val="000000"/>
          <w:sz w:val="32"/>
        </w:rPr>
        <w:t>ระบบได้รับการพัฒนาในรูปแบบคอนเทนเนอร์แบบเบาพิเศษ (Ultra-lightweight Multi-stage Docker Container):</w:t>
      </w:r>
    </w:p>
    <w:p>
      <w:pPr>
        <w:spacing w:before="0" w:after="80" w:line="276" w:lineRule="auto"/>
        <w:ind w:left="709" w:hanging="357"/>
        <w:jc w:val="left"/>
      </w:pPr>
      <w:r>
        <w:rPr>
          <w:rFonts w:ascii="TH Sarabun New" w:hAnsi="TH Sarabun New"/>
          <w:color w:val="000000"/>
          <w:sz w:val="32"/>
        </w:rPr>
        <w:t>1. Multi-stage Docker Build: Stage 1 รัน Node.js 20 Alpine ติดตั้ง Dependencies และ Build Vite SPA, Stage 2 คัดลอกเฉพาะ Dist Output และ Production Dependencies ทำให้ขนาดอิมเมจสุดท้ายต่ำกว่า 90 MB</w:t>
      </w:r>
    </w:p>
    <w:p>
      <w:pPr>
        <w:spacing w:before="0" w:after="80" w:line="276" w:lineRule="auto"/>
        <w:ind w:left="709" w:hanging="357"/>
        <w:jc w:val="left"/>
      </w:pPr>
      <w:r>
        <w:rPr>
          <w:rFonts w:ascii="TH Sarabun New" w:hAnsi="TH Sarabun New"/>
          <w:color w:val="000000"/>
          <w:sz w:val="32"/>
        </w:rPr>
        <w:t>2. Nginx Reverse Proxy Configuration: ทำหน้าที่เป็น Front Door บน Port 80 รับทราฟฟิกจาก ALB ทำหน้าที่ส่งมอบ Static Files อย่างรวดเร็ว และส่งต่อ /api และ /ws เข้าสู่ Node.js Runtime บน Port 3001 พร้อมตั้งค่า Proxy Buffering และ WebSocket Upgrade Headers ครบถ้วน</w:t>
      </w:r>
    </w:p>
    <w:p>
      <w:pPr>
        <w:spacing w:before="0" w:after="80" w:line="276" w:lineRule="auto"/>
        <w:ind w:left="709" w:hanging="357"/>
        <w:jc w:val="left"/>
      </w:pPr>
      <w:r>
        <w:rPr>
          <w:rFonts w:ascii="TH Sarabun New" w:hAnsi="TH Sarabun New"/>
          <w:color w:val="000000"/>
          <w:sz w:val="32"/>
        </w:rPr>
        <w:t>3. Unified Server: รวมการประมวลผล REST API และ WebSocket Server ไว้ในโค้ดเบสเดียวกัน ใช้หน่วยความจำต่ำกว่า 150 MB ทำให้รันบนเครื่อง EC2 t3.micro ได้อย่างราบรื่น</w:t>
      </w:r>
    </w:p>
    <w:p>
      <w:pPr>
        <w:spacing w:before="240" w:after="120" w:line="276" w:lineRule="auto"/>
        <w:jc w:val="left"/>
      </w:pPr>
      <w:r>
        <w:rPr>
          <w:rFonts w:ascii="TH Sarabun New" w:hAnsi="TH Sarabun New"/>
          <w:b/>
          <w:color w:val="000000"/>
          <w:sz w:val="36"/>
        </w:rPr>
        <w:t>4.3 ผลการทดสอบระบบ</w:t>
      </w:r>
    </w:p>
    <w:p>
      <w:pPr>
        <w:spacing w:before="0" w:after="120" w:line="276" w:lineRule="auto"/>
        <w:ind w:firstLine="709"/>
        <w:jc w:val="left"/>
      </w:pPr>
      <w:r>
        <w:rPr>
          <w:rFonts w:ascii="TH Sarabun New" w:hAnsi="TH Sarabun New"/>
          <w:b w:val="0"/>
          <w:color w:val="000000"/>
          <w:sz w:val="32"/>
        </w:rPr>
        <w:t>การทดสอบคุณภาพของระบบดำเนินการครอบคลุมทั้ง Unit Test, End-to-End Test, และ Load Stress Test ดังแสดงในตารางที่ 4.1:</w:t>
      </w:r>
    </w:p>
    <w:p>
      <w:pPr>
        <w:spacing w:before="160" w:after="80" w:line="276" w:lineRule="auto"/>
        <w:jc w:val="center"/>
      </w:pPr>
      <w:r>
        <w:rPr>
          <w:rFonts w:ascii="TH Sarabun New" w:hAnsi="TH Sarabun New"/>
          <w:b/>
          <w:color w:val="000000"/>
          <w:sz w:val="32"/>
        </w:rPr>
        <w:t>ตารางที่ 4.1: ผลการทดสอบคุณภาพระบบโดยรวม (Master QA Test Matrix)</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768"/>
        <w:gridCol w:w="1768"/>
        <w:gridCol w:w="1768"/>
        <w:gridCol w:w="1768"/>
        <w:gridCol w:w="1768"/>
      </w:tblGrid>
      <w:tr>
        <w:tc>
          <w:tcPr>
            <w:tcW w:type="dxa" w:w="1768"/>
            <w:tcMar>
              <w:top w:w="70" w:type="dxa"/>
              <w:bottom w:w="70" w:type="dxa"/>
              <w:left w:w="80" w:type="dxa"/>
              <w:right w:w="80" w:type="dxa"/>
            </w:tcMar>
            <w:shd w:fill="F2F4F8"/>
          </w:tcPr>
          <w:p>
            <w:pPr>
              <w:spacing w:before="0" w:after="0" w:line="276" w:lineRule="auto"/>
              <w:jc w:val="center"/>
            </w:pPr>
            <w:r>
              <w:rPr>
                <w:rFonts w:ascii="TH Sarabun New" w:hAnsi="TH Sarabun New"/>
                <w:b/>
                <w:sz w:val="26"/>
              </w:rPr>
              <w:t>Test ID</w:t>
            </w:r>
          </w:p>
        </w:tc>
        <w:tc>
          <w:tcPr>
            <w:tcW w:type="dxa" w:w="1768"/>
            <w:tcMar>
              <w:top w:w="70" w:type="dxa"/>
              <w:bottom w:w="70" w:type="dxa"/>
              <w:left w:w="80" w:type="dxa"/>
              <w:right w:w="80" w:type="dxa"/>
            </w:tcMar>
            <w:shd w:fill="F2F4F8"/>
          </w:tcPr>
          <w:p>
            <w:pPr>
              <w:spacing w:before="0" w:after="0" w:line="276" w:lineRule="auto"/>
              <w:jc w:val="center"/>
            </w:pPr>
            <w:r>
              <w:rPr>
                <w:rFonts w:ascii="TH Sarabun New" w:hAnsi="TH Sarabun New"/>
                <w:b/>
                <w:sz w:val="26"/>
              </w:rPr>
              <w:t>หมวดหมู่การทดสอบ</w:t>
            </w:r>
          </w:p>
        </w:tc>
        <w:tc>
          <w:tcPr>
            <w:tcW w:type="dxa" w:w="1768"/>
            <w:tcMar>
              <w:top w:w="70" w:type="dxa"/>
              <w:bottom w:w="70" w:type="dxa"/>
              <w:left w:w="80" w:type="dxa"/>
              <w:right w:w="80" w:type="dxa"/>
            </w:tcMar>
            <w:shd w:fill="F2F4F8"/>
          </w:tcPr>
          <w:p>
            <w:pPr>
              <w:spacing w:before="0" w:after="0" w:line="276" w:lineRule="auto"/>
              <w:jc w:val="center"/>
            </w:pPr>
            <w:r>
              <w:rPr>
                <w:rFonts w:ascii="TH Sarabun New" w:hAnsi="TH Sarabun New"/>
                <w:b/>
                <w:sz w:val="26"/>
              </w:rPr>
              <w:t>รายละเอียดการทดสอบ</w:t>
            </w:r>
          </w:p>
        </w:tc>
        <w:tc>
          <w:tcPr>
            <w:tcW w:type="dxa" w:w="1768"/>
            <w:tcMar>
              <w:top w:w="70" w:type="dxa"/>
              <w:bottom w:w="70" w:type="dxa"/>
              <w:left w:w="80" w:type="dxa"/>
              <w:right w:w="80" w:type="dxa"/>
            </w:tcMar>
            <w:shd w:fill="F2F4F8"/>
          </w:tcPr>
          <w:p>
            <w:pPr>
              <w:spacing w:before="0" w:after="0" w:line="276" w:lineRule="auto"/>
              <w:jc w:val="center"/>
            </w:pPr>
            <w:r>
              <w:rPr>
                <w:rFonts w:ascii="TH Sarabun New" w:hAnsi="TH Sarabun New"/>
                <w:b/>
                <w:sz w:val="26"/>
              </w:rPr>
              <w:t>ผลการทดสอบที่คาดหวัง</w:t>
            </w:r>
          </w:p>
        </w:tc>
        <w:tc>
          <w:tcPr>
            <w:tcW w:type="dxa" w:w="1768"/>
            <w:tcMar>
              <w:top w:w="70" w:type="dxa"/>
              <w:bottom w:w="70" w:type="dxa"/>
              <w:left w:w="80" w:type="dxa"/>
              <w:right w:w="80" w:type="dxa"/>
            </w:tcMar>
            <w:shd w:fill="F2F4F8"/>
          </w:tcPr>
          <w:p>
            <w:pPr>
              <w:spacing w:before="0" w:after="0" w:line="276" w:lineRule="auto"/>
              <w:jc w:val="center"/>
            </w:pPr>
            <w:r>
              <w:rPr>
                <w:rFonts w:ascii="TH Sarabun New" w:hAnsi="TH Sarabun New"/>
                <w:b/>
                <w:sz w:val="26"/>
              </w:rPr>
              <w:t>สถานะผลการทดสอบ</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TC-01</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Unit / Core Rules</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คำนวณและตรวจสอบจำนวนการ์ดในเด็ค (Min 60 ใบ)</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แจ้งเตือนเมื่อการ์ดน้อยกว่า 60 ใบ</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TC-02</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Unit / Core Rules</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จำกัดการใส่การ์ดซ้ำชื่อเดิมไม่เกิน 4 ใบ</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ระบบบล็อกการเพิ่มการ์ดใบที่ 5</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TC-03</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Unit / Core Rules</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จำกัดสีหมึกในเด็คไม่เกิน 2 สี</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ระบบบล็อกการใส่หมึกสีที่ 3</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TC-04</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Unit / State Store</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ทดสอบ Zustand Store จัดการเด็คการ์ด</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เพิ่ม/ลบการ์ดแล้ว State อัปเดตถูกต้อง</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TC-05</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Unit / Logic</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อัลกอริทึมสุ่ม Booster Pack (Fisher-Yates)</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สุ่มการ์ด 12 ใบ ครบสล็อตความหายาก</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TC-06</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E2E / Auth</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สมัครสมาชิกและเข้าสู่ระบบด้วย JWT</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ได้รับ Token และแสดงข้อมูลผู้ใช้บน Navbar</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TC-07</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E2E / Deck Builder</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สร้างเด็คใหม่และบันทึกลง DynamoDB</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เด็คปรากฏในตาราง LorcanaDecks</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TC-08</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E2E / Lobby</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สร้างห้องแข่งขันและรับรหัส 6 หลัก</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ห้องถูกสร้างและรอคู่ต่อสู้เข้าร่วม</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TC-09</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E2E / Match Realtime</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Player 2 เข้าร่วมห้องด้วยรหัส 6 หลัก</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กระดานของทั้งสองฝ่ายซิงค์สถานะตรงกัน</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TC-10</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E2E / Match Action</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ผู้เล่นขยับการ์ดและเปลี่ยนแต้ม Lore</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จอคู่แข่งแสดงการเปลี่ยนแปลง &lt;100ms</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TC-11</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E2E / Disconnect</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ผู้เล่นปิดแท็บเบราว์เซอร์ชั่วคราว</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ระบบเริ่มนับถอยหลัง Grace Period 60s</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TC-12</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E2E / Rejoin</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ผู้เล่นเปิดแท็บกลับเข้ามาใหม่ภายใน 60s</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ดึง State ล่าสุดและเล่นเกมต่อได้ทันที</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TC-13</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Load Stress Test</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ยิงคำขอ HTTP 2,000 Requests ผ่าน ALB</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สำเร็จ 100% Zero Dropped Requests</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r>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TC-14</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Auto Scaling</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จำลองโหลด CPU สูงกว่า 60% ต่อเนื่อง</w:t>
            </w:r>
          </w:p>
        </w:tc>
        <w:tc>
          <w:tcPr>
            <w:tcW w:type="dxa" w:w="1768"/>
            <w:tcMar>
              <w:top w:w="70" w:type="dxa"/>
              <w:bottom w:w="70" w:type="dxa"/>
              <w:left w:w="80" w:type="dxa"/>
              <w:right w:w="80" w:type="dxa"/>
            </w:tcMar>
          </w:tcPr>
          <w:p>
            <w:pPr>
              <w:spacing w:before="0" w:after="0" w:line="276" w:lineRule="auto"/>
              <w:jc w:val="left"/>
            </w:pPr>
            <w:r>
              <w:rPr>
                <w:rFonts w:ascii="TH Sarabun New" w:hAnsi="TH Sarabun New"/>
                <w:sz w:val="26"/>
              </w:rPr>
              <w:t>ASG สปอว์นอินสแตนซ์ข้าม AZ เพิ่มอัตโนมัติ</w:t>
            </w:r>
          </w:p>
        </w:tc>
        <w:tc>
          <w:tcPr>
            <w:tcW w:type="dxa" w:w="1768"/>
            <w:tcMar>
              <w:top w:w="70" w:type="dxa"/>
              <w:bottom w:w="70" w:type="dxa"/>
              <w:left w:w="80" w:type="dxa"/>
              <w:right w:w="80" w:type="dxa"/>
            </w:tcMar>
          </w:tcPr>
          <w:p>
            <w:pPr>
              <w:spacing w:before="0" w:after="0" w:line="276" w:lineRule="auto"/>
              <w:jc w:val="center"/>
            </w:pPr>
            <w:r>
              <w:rPr>
                <w:rFonts w:ascii="TH Sarabun New" w:hAnsi="TH Sarabun New"/>
                <w:sz w:val="26"/>
              </w:rPr>
              <w:t>ผ่าน (Passed)</w:t>
            </w:r>
          </w:p>
        </w:tc>
      </w:tr>
    </w:tbl>
    <w:p>
      <w:pPr>
        <w:spacing w:before="0" w:after="120" w:line="276" w:lineRule="auto"/>
        <w:ind w:firstLine="709"/>
        <w:jc w:val="left"/>
      </w:pPr>
      <w:r>
        <w:rPr>
          <w:rFonts w:ascii="TH Sarabun New" w:hAnsi="TH Sarabun New"/>
          <w:b w:val="0"/>
          <w:color w:val="000000"/>
          <w:sz w:val="32"/>
        </w:rPr>
        <w:t>สรุปผลสัมฤทธิ์การทดสอบคุณภาพเชิงประจักษ์:</w:t>
      </w:r>
    </w:p>
    <w:p>
      <w:pPr>
        <w:spacing w:before="0" w:after="80" w:line="276" w:lineRule="auto"/>
        <w:ind w:left="709" w:hanging="357"/>
        <w:jc w:val="left"/>
      </w:pPr>
      <w:r>
        <w:rPr>
          <w:rFonts w:ascii="TH Sarabun New" w:hAnsi="TH Sarabun New"/>
          <w:color w:val="000000"/>
          <w:sz w:val="32"/>
        </w:rPr>
        <w:t>• Unit &amp; Store Integration Tests บน Vitest 4.x: ผ่านครบ 33 / 33 การทดสอบ (100% Success Rate)</w:t>
      </w:r>
    </w:p>
    <w:p>
      <w:pPr>
        <w:spacing w:before="0" w:after="80" w:line="276" w:lineRule="auto"/>
        <w:ind w:left="709" w:hanging="357"/>
        <w:jc w:val="left"/>
      </w:pPr>
      <w:r>
        <w:rPr>
          <w:rFonts w:ascii="TH Sarabun New" w:hAnsi="TH Sarabun New"/>
          <w:color w:val="000000"/>
          <w:sz w:val="32"/>
        </w:rPr>
        <w:t>• End-to-End Browser Tests บน Playwright: ผ่าน 49 / 50 การทดสอบ (98%) บน Chromium, Firefox, WebKit</w:t>
      </w:r>
    </w:p>
    <w:p>
      <w:pPr>
        <w:spacing w:before="0" w:after="80" w:line="276" w:lineRule="auto"/>
        <w:ind w:left="709" w:hanging="357"/>
        <w:jc w:val="left"/>
      </w:pPr>
      <w:r>
        <w:rPr>
          <w:rFonts w:ascii="TH Sarabun New" w:hAnsi="TH Sarabun New"/>
          <w:color w:val="000000"/>
          <w:sz w:val="32"/>
        </w:rPr>
        <w:t>• Load Stress Test บน ALB จริง: ยิงโหลด 2,000 Requests อัตราความสำเร็จ 100% Response Time เฉลี่ย 42 มิลลิวินาที ไม่พบข้อผิดพลาด HTTP 5xx แม้แต่ครั้งเดียว</w:t>
      </w:r>
    </w:p>
    <w:p>
      <w:r>
        <w:br w:type="page"/>
      </w:r>
    </w:p>
    <w:p>
      <w:pPr>
        <w:spacing w:before="240" w:after="80" w:line="276" w:lineRule="auto"/>
        <w:jc w:val="center"/>
      </w:pPr>
      <w:r>
        <w:rPr>
          <w:rFonts w:ascii="TH Sarabun New" w:hAnsi="TH Sarabun New"/>
          <w:b/>
          <w:color w:val="000000"/>
          <w:sz w:val="40"/>
        </w:rPr>
        <w:t>บทที่ 5</w:t>
      </w:r>
    </w:p>
    <w:p>
      <w:pPr>
        <w:spacing w:before="0" w:after="360" w:line="276" w:lineRule="auto"/>
        <w:jc w:val="center"/>
      </w:pPr>
      <w:r>
        <w:rPr>
          <w:rFonts w:ascii="TH Sarabun New" w:hAnsi="TH Sarabun New"/>
          <w:b/>
          <w:color w:val="000000"/>
          <w:sz w:val="40"/>
        </w:rPr>
        <w:t>การประเมินค่าใช้จ่ายและแผนงานในอนาคต</w:t>
      </w:r>
    </w:p>
    <w:p>
      <w:pPr>
        <w:spacing w:before="240" w:after="120" w:line="276" w:lineRule="auto"/>
        <w:jc w:val="left"/>
      </w:pPr>
      <w:r>
        <w:rPr>
          <w:rFonts w:ascii="TH Sarabun New" w:hAnsi="TH Sarabun New"/>
          <w:b/>
          <w:color w:val="000000"/>
          <w:sz w:val="36"/>
        </w:rPr>
        <w:t>5.1 การประเมินค่าใช้จ่ายและการควบคุมงบประมาณ</w:t>
      </w:r>
    </w:p>
    <w:p>
      <w:pPr>
        <w:spacing w:before="0" w:after="120" w:line="276" w:lineRule="auto"/>
        <w:ind w:firstLine="709"/>
        <w:jc w:val="left"/>
      </w:pPr>
      <w:r>
        <w:rPr>
          <w:rFonts w:ascii="TH Sarabun New" w:hAnsi="TH Sarabun New"/>
          <w:b w:val="0"/>
          <w:color w:val="000000"/>
          <w:sz w:val="32"/>
        </w:rPr>
        <w:t>จากการคำนวณและประเมินค่าใช้จ่ายจริงบนสภาพแวดล้อม AWS Academy Learner Lab ตารางที่ 5.1 แสดงการเปรียบเทียบค่าใช้จ่ายระหว่างสถาปัตยกรรมทั่วไปกับสถาปัตยกรรมที่ได้รับการปรับแต่งในโครงงาน:</w:t>
      </w:r>
    </w:p>
    <w:p>
      <w:pPr>
        <w:spacing w:before="160" w:after="80" w:line="276" w:lineRule="auto"/>
        <w:jc w:val="center"/>
      </w:pPr>
      <w:r>
        <w:rPr>
          <w:rFonts w:ascii="TH Sarabun New" w:hAnsi="TH Sarabun New"/>
          <w:b/>
          <w:color w:val="000000"/>
          <w:sz w:val="32"/>
        </w:rPr>
        <w:t>ตารางที่ 5.1: การเปรียบเทียบและการประเมินค่าใช้จ่ายบนคลาวด์ตลอดภาคการศึกษา</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768"/>
        <w:gridCol w:w="1768"/>
        <w:gridCol w:w="1768"/>
        <w:gridCol w:w="1768"/>
        <w:gridCol w:w="1768"/>
      </w:tblGrid>
      <w:tr>
        <w:tc>
          <w:tcPr>
            <w:tcW w:type="dxa" w:w="1768"/>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ทรัพยากรคลาวด์</w:t>
            </w:r>
          </w:p>
        </w:tc>
        <w:tc>
          <w:tcPr>
            <w:tcW w:type="dxa" w:w="1768"/>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สเปกและการตั้งค่า</w:t>
            </w:r>
          </w:p>
        </w:tc>
        <w:tc>
          <w:tcPr>
            <w:tcW w:type="dxa" w:w="1768"/>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ค่าใช้จ่ายปกติ</w:t>
            </w:r>
          </w:p>
        </w:tc>
        <w:tc>
          <w:tcPr>
            <w:tcW w:type="dxa" w:w="1768"/>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ค่าใช้จ่ายโครงการ</w:t>
            </w:r>
          </w:p>
        </w:tc>
        <w:tc>
          <w:tcPr>
            <w:tcW w:type="dxa" w:w="1768"/>
            <w:tcMar>
              <w:top w:w="80" w:type="dxa"/>
              <w:bottom w:w="80" w:type="dxa"/>
              <w:left w:w="100" w:type="dxa"/>
              <w:right w:w="100" w:type="dxa"/>
            </w:tcMar>
            <w:shd w:fill="F2F4F8"/>
          </w:tcPr>
          <w:p>
            <w:pPr>
              <w:spacing w:before="0" w:after="0" w:line="276" w:lineRule="auto"/>
              <w:jc w:val="center"/>
            </w:pPr>
            <w:r>
              <w:rPr>
                <w:rFonts w:ascii="TH Sarabun New" w:hAnsi="TH Sarabun New"/>
                <w:b/>
                <w:sz w:val="28"/>
              </w:rPr>
              <w:t>กลยุทธ์การควบคุมงบประมาณ</w:t>
            </w:r>
          </w:p>
        </w:tc>
      </w:tr>
      <w:tr>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VPC &amp; Network</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Multi-AZ VPC + IGW</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$32.40/ด. (NAT)</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$0.00</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ตัด NAT Gateway ใช้ Chained Security Groups</w:t>
            </w:r>
          </w:p>
        </w:tc>
      </w:tr>
      <w:tr>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Compute (EC2)</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t3.micro (Amazon Linux)</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$8.40/ด. (24/7)</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~$0.50</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ใช้ Scale-to-Zero เปิดเฉพาะตอนเดโม</w:t>
            </w:r>
          </w:p>
        </w:tc>
      </w:tr>
      <w:tr>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Load Balancer</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Application Load Balancer</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$16.20/ด. (24/7)</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~$0.60</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เปิด-ปิดตามช่วงเวลาทำแล็ป</w:t>
            </w:r>
          </w:p>
        </w:tc>
      </w:tr>
      <w:tr>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Database</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Amazon DynamoDB</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Free Tier</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$0.00</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ข้อมูล &lt; 1GB อยู่ในเกณฑ์ Free Tier</w:t>
            </w:r>
          </w:p>
        </w:tc>
      </w:tr>
      <w:tr>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Storage</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S3 &amp; Container Images</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$0.10/ด.</w:t>
            </w:r>
          </w:p>
        </w:tc>
        <w:tc>
          <w:tcPr>
            <w:tcW w:type="dxa" w:w="1768"/>
            <w:tcMar>
              <w:top w:w="80" w:type="dxa"/>
              <w:bottom w:w="80" w:type="dxa"/>
              <w:left w:w="100" w:type="dxa"/>
              <w:right w:w="100" w:type="dxa"/>
            </w:tcMar>
          </w:tcPr>
          <w:p>
            <w:pPr>
              <w:spacing w:before="0" w:after="0" w:line="276" w:lineRule="auto"/>
              <w:jc w:val="center"/>
            </w:pPr>
            <w:r>
              <w:rPr>
                <w:rFonts w:ascii="TH Sarabun New" w:hAnsi="TH Sarabun New"/>
                <w:sz w:val="28"/>
              </w:rPr>
              <w:t>$0.02</w:t>
            </w:r>
          </w:p>
        </w:tc>
        <w:tc>
          <w:tcPr>
            <w:tcW w:type="dxa" w:w="1768"/>
            <w:tcMar>
              <w:top w:w="80" w:type="dxa"/>
              <w:bottom w:w="80" w:type="dxa"/>
              <w:left w:w="100" w:type="dxa"/>
              <w:right w:w="100" w:type="dxa"/>
            </w:tcMar>
          </w:tcPr>
          <w:p>
            <w:pPr>
              <w:spacing w:before="0" w:after="0" w:line="276" w:lineRule="auto"/>
              <w:jc w:val="left"/>
            </w:pPr>
            <w:r>
              <w:rPr>
                <w:rFonts w:ascii="TH Sarabun New" w:hAnsi="TH Sarabun New"/>
                <w:sz w:val="28"/>
              </w:rPr>
              <w:t>Multi-stage Docker ขนาดเบา &lt; 100MB</w:t>
            </w:r>
          </w:p>
        </w:tc>
      </w:tr>
      <w:tr>
        <w:tc>
          <w:tcPr>
            <w:tcW w:type="dxa" w:w="1768"/>
            <w:tcMar>
              <w:top w:w="80" w:type="dxa"/>
              <w:bottom w:w="80" w:type="dxa"/>
              <w:left w:w="100" w:type="dxa"/>
              <w:right w:w="100" w:type="dxa"/>
            </w:tcMar>
            <w:shd w:fill="EBF3FB"/>
          </w:tcPr>
          <w:p>
            <w:pPr>
              <w:spacing w:before="0" w:after="0" w:line="276" w:lineRule="auto"/>
              <w:jc w:val="center"/>
            </w:pPr>
            <w:r>
              <w:rPr>
                <w:rFonts w:ascii="TH Sarabun New" w:hAnsi="TH Sarabun New"/>
                <w:b/>
                <w:sz w:val="28"/>
              </w:rPr>
              <w:t>รวมประมาณการ</w:t>
            </w:r>
          </w:p>
        </w:tc>
        <w:tc>
          <w:tcPr>
            <w:tcW w:type="dxa" w:w="1768"/>
            <w:tcMar>
              <w:top w:w="80" w:type="dxa"/>
              <w:bottom w:w="80" w:type="dxa"/>
              <w:left w:w="100" w:type="dxa"/>
              <w:right w:w="100" w:type="dxa"/>
            </w:tcMar>
            <w:shd w:fill="EBF3FB"/>
          </w:tcPr>
          <w:p>
            <w:pPr>
              <w:spacing w:before="0" w:after="0" w:line="276" w:lineRule="auto"/>
              <w:jc w:val="center"/>
            </w:pPr>
            <w:r>
              <w:rPr>
                <w:rFonts w:ascii="TH Sarabun New" w:hAnsi="TH Sarabun New"/>
                <w:b/>
                <w:sz w:val="28"/>
              </w:rPr>
              <w:t>ตลอดภาคเรียน</w:t>
            </w:r>
          </w:p>
        </w:tc>
        <w:tc>
          <w:tcPr>
            <w:tcW w:type="dxa" w:w="1768"/>
            <w:tcMar>
              <w:top w:w="80" w:type="dxa"/>
              <w:bottom w:w="80" w:type="dxa"/>
              <w:left w:w="100" w:type="dxa"/>
              <w:right w:w="100" w:type="dxa"/>
            </w:tcMar>
            <w:shd w:fill="EBF3FB"/>
          </w:tcPr>
          <w:p>
            <w:pPr>
              <w:spacing w:before="0" w:after="0" w:line="276" w:lineRule="auto"/>
              <w:jc w:val="center"/>
            </w:pPr>
            <w:r>
              <w:rPr>
                <w:rFonts w:ascii="TH Sarabun New" w:hAnsi="TH Sarabun New"/>
                <w:b/>
                <w:sz w:val="28"/>
              </w:rPr>
              <w:t>&gt;$150.00</w:t>
            </w:r>
          </w:p>
        </w:tc>
        <w:tc>
          <w:tcPr>
            <w:tcW w:type="dxa" w:w="1768"/>
            <w:tcMar>
              <w:top w:w="80" w:type="dxa"/>
              <w:bottom w:w="80" w:type="dxa"/>
              <w:left w:w="100" w:type="dxa"/>
              <w:right w:w="100" w:type="dxa"/>
            </w:tcMar>
            <w:shd w:fill="EBF3FB"/>
          </w:tcPr>
          <w:p>
            <w:pPr>
              <w:spacing w:before="0" w:after="0" w:line="276" w:lineRule="auto"/>
              <w:jc w:val="center"/>
            </w:pPr>
            <w:r>
              <w:rPr>
                <w:rFonts w:ascii="TH Sarabun New" w:hAnsi="TH Sarabun New"/>
                <w:b/>
                <w:sz w:val="28"/>
              </w:rPr>
              <w:t>&lt;$3.00 – $5.00</w:t>
            </w:r>
          </w:p>
        </w:tc>
        <w:tc>
          <w:tcPr>
            <w:tcW w:type="dxa" w:w="1768"/>
            <w:tcMar>
              <w:top w:w="80" w:type="dxa"/>
              <w:bottom w:w="80" w:type="dxa"/>
              <w:left w:w="100" w:type="dxa"/>
              <w:right w:w="100" w:type="dxa"/>
            </w:tcMar>
            <w:shd w:fill="EBF3FB"/>
          </w:tcPr>
          <w:p>
            <w:pPr>
              <w:spacing w:before="0" w:after="0" w:line="276" w:lineRule="auto"/>
              <w:jc w:val="left"/>
            </w:pPr>
            <w:r>
              <w:rPr>
                <w:rFonts w:ascii="TH Sarabun New" w:hAnsi="TH Sarabun New"/>
                <w:b/>
                <w:sz w:val="28"/>
              </w:rPr>
              <w:t>ประหยัดงบได้กว่า 90% จากงบ $50</w:t>
            </w:r>
          </w:p>
        </w:tc>
      </w:tr>
    </w:tbl>
    <w:p>
      <w:pPr>
        <w:spacing w:before="240" w:after="120" w:line="276" w:lineRule="auto"/>
        <w:jc w:val="left"/>
      </w:pPr>
      <w:r>
        <w:rPr>
          <w:rFonts w:ascii="TH Sarabun New" w:hAnsi="TH Sarabun New"/>
          <w:b/>
          <w:color w:val="000000"/>
          <w:sz w:val="36"/>
        </w:rPr>
        <w:t>5.2 แผนการพัฒนาสำหรับ Stage 3</w:t>
      </w:r>
    </w:p>
    <w:p>
      <w:pPr>
        <w:spacing w:before="0" w:after="80" w:line="276" w:lineRule="auto"/>
        <w:ind w:left="709" w:hanging="357"/>
        <w:jc w:val="left"/>
      </w:pPr>
      <w:r>
        <w:rPr>
          <w:rFonts w:ascii="TH Sarabun New" w:hAnsi="TH Sarabun New"/>
          <w:color w:val="000000"/>
          <w:sz w:val="32"/>
        </w:rPr>
        <w:t>1. Sprint 4 (5–25 ก.ย.): Async Deck Analyzer via Amazon SQS นำ Amazon SQS มารับงานวิเคราะห์ความสมดุลเด็คแบบ Asynchronous พร้อมพัฒนาอัลกอริทึมแนะนำการ์ดที่เข้าขากันตามประเภทหมึกและเคิร์ฟค่าร่าย</w:t>
      </w:r>
    </w:p>
    <w:p>
      <w:pPr>
        <w:spacing w:before="0" w:after="80" w:line="276" w:lineRule="auto"/>
        <w:ind w:left="709" w:hanging="357"/>
        <w:jc w:val="left"/>
      </w:pPr>
      <w:r>
        <w:rPr>
          <w:rFonts w:ascii="TH Sarabun New" w:hAnsi="TH Sarabun New"/>
          <w:color w:val="000000"/>
          <w:sz w:val="32"/>
        </w:rPr>
        <w:t>2. Sprint 5 (26 ก.ย. – 10 ต.ค.): Observability, Monitoring &amp; Security Hardening ติดตั้ง AWS X-Ray ติดตาม Request Latency ข้าม Nginx, Node.js และ DynamoDB พร้อมสร้าง CloudWatch Dashboard รวมสถิติ ALB</w:t>
      </w:r>
    </w:p>
    <w:p>
      <w:pPr>
        <w:spacing w:before="0" w:after="80" w:line="276" w:lineRule="auto"/>
        <w:ind w:left="709" w:hanging="357"/>
        <w:jc w:val="left"/>
      </w:pPr>
      <w:r>
        <w:rPr>
          <w:rFonts w:ascii="TH Sarabun New" w:hAnsi="TH Sarabun New"/>
          <w:color w:val="000000"/>
          <w:sz w:val="32"/>
        </w:rPr>
        <w:t>3. Sprint 6 (11–20 ต.ค.): Load Testing &amp; High Concurrency Simulation ดำเนินการทดสอบโหลดขนาดใหญ่ด้วย Artillery จำลองผู้เล่นพร้อมกัน 100–500 ผู้ใช้ และทดสอบความทนทานของ WebSocket Auto-reconnection</w:t>
      </w:r>
    </w:p>
    <w:p>
      <w:pPr>
        <w:spacing w:before="0" w:after="80" w:line="276" w:lineRule="auto"/>
        <w:ind w:left="709" w:hanging="357"/>
        <w:jc w:val="left"/>
      </w:pPr>
      <w:r>
        <w:rPr>
          <w:rFonts w:ascii="TH Sarabun New" w:hAnsi="TH Sarabun New"/>
          <w:color w:val="000000"/>
          <w:sz w:val="32"/>
        </w:rPr>
        <w:t>4. Sprint 7 (21–25 ต.ค.): Final Report &amp; Video Presentation จัดทำรายงานฉบับสมบูรณ์ วิดีโอสาธิตการใช้งานระบบ และเตรียมการนำเสนอโครงงานรอบสุดท้าย</w:t>
      </w:r>
    </w:p>
    <w:p>
      <w:pPr>
        <w:spacing w:before="240" w:after="120" w:line="276" w:lineRule="auto"/>
        <w:jc w:val="left"/>
      </w:pPr>
      <w:r>
        <w:rPr>
          <w:rFonts w:ascii="TH Sarabun New" w:hAnsi="TH Sarabun New"/>
          <w:b/>
          <w:color w:val="000000"/>
          <w:sz w:val="36"/>
        </w:rPr>
        <w:t>5.3 สรุปผลการดำเนินงานและบทเรียนที่ได้รับ</w:t>
      </w:r>
    </w:p>
    <w:p>
      <w:pPr>
        <w:spacing w:before="0" w:after="120" w:line="276" w:lineRule="auto"/>
        <w:ind w:firstLine="709"/>
        <w:jc w:val="left"/>
      </w:pPr>
      <w:r>
        <w:rPr>
          <w:rFonts w:ascii="TH Sarabun New" w:hAnsi="TH Sarabun New"/>
          <w:b w:val="0"/>
          <w:color w:val="000000"/>
          <w:sz w:val="32"/>
        </w:rPr>
        <w:t>การดำเนินงานโครงงาน Disney Lorcana PlayLab Cloud ใน Sprint 1 ถึง 3 บรรลุตามวัตถุประสงค์ของการส่งมอบงาน Stage 2 ครบถ้วน บทเรียนทางวิศวกรรมที่สำคัญประกอบด้วย:</w:t>
      </w:r>
    </w:p>
    <w:p>
      <w:pPr>
        <w:spacing w:before="0" w:after="80" w:line="276" w:lineRule="auto"/>
        <w:ind w:left="709" w:hanging="357"/>
        <w:jc w:val="left"/>
      </w:pPr>
      <w:r>
        <w:rPr>
          <w:rFonts w:ascii="TH Sarabun New" w:hAnsi="TH Sarabun New"/>
          <w:color w:val="000000"/>
          <w:sz w:val="32"/>
        </w:rPr>
        <w:t>1. การออกแบบเพื่อควบคุมต้นทุน: การเข้าใจการทำงานของ Chained Security Groups ทำให้สามารถสร้างสถาปัตยกรรมที่ปลอดภัยระดับ Production โดยไม่ต้องสิ้นเปลืองงบประมาณกับ NAT Gateway</w:t>
      </w:r>
    </w:p>
    <w:p>
      <w:pPr>
        <w:spacing w:before="0" w:after="80" w:line="276" w:lineRule="auto"/>
        <w:ind w:left="709" w:hanging="357"/>
        <w:jc w:val="left"/>
      </w:pPr>
      <w:r>
        <w:rPr>
          <w:rFonts w:ascii="TH Sarabun New" w:hAnsi="TH Sarabun New"/>
          <w:color w:val="000000"/>
          <w:sz w:val="32"/>
        </w:rPr>
        <w:t>2. การรีดสมรรถนะคอนเทนเนอร์บนทรัพยากรจำกัด: การแยก Build Stage ออกจาก Runtime Stage ใน Dockerfile ทำให้สามารถรันทั้ง React Frontend, Nginx, และ WebSocket Server บน EC2 t3.micro ได้อย่างมีเสถียรภาพ</w:t>
      </w:r>
    </w:p>
    <w:p>
      <w:pPr>
        <w:spacing w:before="0" w:after="80" w:line="276" w:lineRule="auto"/>
        <w:ind w:left="709" w:hanging="357"/>
        <w:jc w:val="left"/>
      </w:pPr>
      <w:r>
        <w:rPr>
          <w:rFonts w:ascii="TH Sarabun New" w:hAnsi="TH Sarabun New"/>
          <w:color w:val="000000"/>
          <w:sz w:val="32"/>
        </w:rPr>
        <w:t>3. การจัดการสถานะระบบกระจาย: การผสานระหว่าง Optimistic UI Update บนเบราว์เซอร์, In-memory WebSocket Relay, และ NoSQL State Persistence ใน DynamoDB ช่วยลดความหน่วงในมุมมองของผู้เล่นลงเหลือศูนย์ พร้อมรับประกันความคงอยู่ของข้อมูลเมื่อเกิดปัญหาเครือข่าย</w:t>
      </w:r>
    </w:p>
    <w:p>
      <w:r>
        <w:br w:type="page"/>
      </w:r>
    </w:p>
    <w:p>
      <w:pPr>
        <w:spacing w:before="240" w:after="360" w:line="276" w:lineRule="auto"/>
        <w:jc w:val="center"/>
      </w:pPr>
      <w:r>
        <w:rPr>
          <w:rFonts w:ascii="TH Sarabun New" w:hAnsi="TH Sarabun New"/>
          <w:b/>
          <w:color w:val="000000"/>
          <w:sz w:val="40"/>
        </w:rPr>
        <w:t>บรรณานุกรม</w:t>
      </w:r>
    </w:p>
    <w:p>
      <w:pPr>
        <w:spacing w:before="0" w:after="80" w:line="276" w:lineRule="auto"/>
        <w:ind w:left="567" w:hanging="567"/>
        <w:jc w:val="left"/>
      </w:pPr>
      <w:r>
        <w:rPr>
          <w:rFonts w:ascii="TH Sarabun New" w:hAnsi="TH Sarabun New"/>
          <w:sz w:val="30"/>
        </w:rPr>
        <w:t>[1] Ravensburger &amp; Disney. (2023). Disney Lorcana Trading Card Game Official Rules &amp; Comprehensive Rulebook. Ravensburger AG.</w:t>
      </w:r>
    </w:p>
    <w:p>
      <w:pPr>
        <w:spacing w:before="0" w:after="80" w:line="276" w:lineRule="auto"/>
        <w:ind w:left="567" w:hanging="567"/>
        <w:jc w:val="left"/>
      </w:pPr>
      <w:r>
        <w:rPr>
          <w:rFonts w:ascii="TH Sarabun New" w:hAnsi="TH Sarabun New"/>
          <w:sz w:val="30"/>
        </w:rPr>
        <w:t>[2] Amazon Web Services. (2026). AWS Well-Architected Framework: Reliability, Security, and Cost Optimization Pillars. AWS Whitepapers.</w:t>
      </w:r>
    </w:p>
    <w:p>
      <w:pPr>
        <w:spacing w:before="0" w:after="80" w:line="276" w:lineRule="auto"/>
        <w:ind w:left="567" w:hanging="567"/>
        <w:jc w:val="left"/>
      </w:pPr>
      <w:r>
        <w:rPr>
          <w:rFonts w:ascii="TH Sarabun New" w:hAnsi="TH Sarabun New"/>
          <w:sz w:val="30"/>
        </w:rPr>
        <w:t>[3] Amazon Web Services. (2026). Amazon Virtual Private Cloud (VPC) User Guide: Security Groups and Multi-AZ Subnets. AWS Documentation.</w:t>
      </w:r>
    </w:p>
    <w:p>
      <w:pPr>
        <w:spacing w:before="0" w:after="80" w:line="276" w:lineRule="auto"/>
        <w:ind w:left="567" w:hanging="567"/>
        <w:jc w:val="left"/>
      </w:pPr>
      <w:r>
        <w:rPr>
          <w:rFonts w:ascii="TH Sarabun New" w:hAnsi="TH Sarabun New"/>
          <w:sz w:val="30"/>
        </w:rPr>
        <w:t>[4] Amazon Web Services. (2026). Elastic Load Balancing: Application Load Balancer Sticky Sessions and Target Groups. AWS Documentation.</w:t>
      </w:r>
    </w:p>
    <w:p>
      <w:pPr>
        <w:spacing w:before="0" w:after="80" w:line="276" w:lineRule="auto"/>
        <w:ind w:left="567" w:hanging="567"/>
        <w:jc w:val="left"/>
      </w:pPr>
      <w:r>
        <w:rPr>
          <w:rFonts w:ascii="TH Sarabun New" w:hAnsi="TH Sarabun New"/>
          <w:sz w:val="30"/>
        </w:rPr>
        <w:t>[5] Amazon Web Services. (2026). Amazon EC2 Auto Scaling User Guide: Target Tracking Scaling Policies. AWS Documentation.</w:t>
      </w:r>
    </w:p>
    <w:p>
      <w:pPr>
        <w:spacing w:before="0" w:after="80" w:line="276" w:lineRule="auto"/>
        <w:ind w:left="567" w:hanging="567"/>
        <w:jc w:val="left"/>
      </w:pPr>
      <w:r>
        <w:rPr>
          <w:rFonts w:ascii="TH Sarabun New" w:hAnsi="TH Sarabun New"/>
          <w:sz w:val="30"/>
        </w:rPr>
        <w:t>[6] Amazon Web Services. (2026). Amazon DynamoDB Developer Guide: Core Components, Partition Keys, and Global Tables. AWS Documentation.</w:t>
      </w:r>
    </w:p>
    <w:p>
      <w:pPr>
        <w:spacing w:before="0" w:after="80" w:line="276" w:lineRule="auto"/>
        <w:ind w:left="567" w:hanging="567"/>
        <w:jc w:val="left"/>
      </w:pPr>
      <w:r>
        <w:rPr>
          <w:rFonts w:ascii="TH Sarabun New" w:hAnsi="TH Sarabun New"/>
          <w:sz w:val="30"/>
        </w:rPr>
        <w:t>[7] Docker Inc. (2026). Multi-stage builds: Best practices for Dockerfile creation on Alpine Linux. Docker Documentation.</w:t>
      </w:r>
    </w:p>
    <w:p>
      <w:pPr>
        <w:spacing w:before="0" w:after="80" w:line="276" w:lineRule="auto"/>
        <w:ind w:left="567" w:hanging="567"/>
        <w:jc w:val="left"/>
      </w:pPr>
      <w:r>
        <w:rPr>
          <w:rFonts w:ascii="TH Sarabun New" w:hAnsi="TH Sarabun New"/>
          <w:sz w:val="30"/>
        </w:rPr>
        <w:t>[8] Nginx Inc. (2026). NGINX Reverse Proxy and WebSocket Proxying Configuration Guide. NGINX Documentation.</w:t>
      </w:r>
    </w:p>
    <w:p>
      <w:pPr>
        <w:spacing w:before="0" w:after="80" w:line="276" w:lineRule="auto"/>
        <w:ind w:left="567" w:hanging="567"/>
        <w:jc w:val="left"/>
      </w:pPr>
      <w:r>
        <w:rPr>
          <w:rFonts w:ascii="TH Sarabun New" w:hAnsi="TH Sarabun New"/>
          <w:sz w:val="30"/>
        </w:rPr>
        <w:t>[9] React Working Group. (2026). React 19 Documentation: Concurrent Features, Server Components, and Optimistic UI. Meta Open Source.</w:t>
      </w:r>
    </w:p>
    <w:p>
      <w:pPr>
        <w:spacing w:before="0" w:after="80" w:line="276" w:lineRule="auto"/>
        <w:ind w:left="567" w:hanging="567"/>
        <w:jc w:val="left"/>
      </w:pPr>
      <w:r>
        <w:rPr>
          <w:rFonts w:ascii="TH Sarabun New" w:hAnsi="TH Sarabun New"/>
          <w:sz w:val="30"/>
        </w:rPr>
        <w:t>[10] IETF (Internet Engineering Task Force). (2011). RFC 6455: The WebSocket Protocol. Internet Engineering Task Force (IETF).</w:t>
      </w:r>
    </w:p>
    <w:p>
      <w:r>
        <w:br w:type="page"/>
      </w:r>
    </w:p>
    <w:p>
      <w:pPr>
        <w:spacing w:before="240" w:after="360" w:line="276" w:lineRule="auto"/>
        <w:jc w:val="center"/>
      </w:pPr>
      <w:r>
        <w:rPr>
          <w:rFonts w:ascii="TH Sarabun New" w:hAnsi="TH Sarabun New"/>
          <w:b/>
          <w:color w:val="000000"/>
          <w:sz w:val="40"/>
        </w:rPr>
        <w:t>ภาคผนวก</w:t>
      </w:r>
    </w:p>
    <w:p>
      <w:pPr>
        <w:spacing w:before="240" w:after="120" w:line="276" w:lineRule="auto"/>
        <w:jc w:val="left"/>
      </w:pPr>
      <w:r>
        <w:rPr>
          <w:rFonts w:ascii="TH Sarabun New" w:hAnsi="TH Sarabun New"/>
          <w:b/>
          <w:color w:val="000000"/>
          <w:sz w:val="36"/>
        </w:rPr>
        <w:t>ภาคผนวก ก: สคริปต์ปรับใช้ระบบ Lean Multi-AZ VPC, ALB และ ASG</w:t>
      </w:r>
    </w:p>
    <w:p>
      <w:pPr>
        <w:spacing w:before="0" w:after="120" w:line="276" w:lineRule="auto"/>
        <w:ind w:firstLine="709"/>
        <w:jc w:val="left"/>
      </w:pPr>
      <w:r>
        <w:rPr>
          <w:rFonts w:ascii="TH Sarabun New" w:hAnsi="TH Sarabun New"/>
          <w:b w:val="0"/>
          <w:color w:val="000000"/>
          <w:sz w:val="32"/>
        </w:rPr>
        <w:t>ตัวอย่างคำสั่งหลักในสคริปต์อัตโนมัติ scripts/deploy_ec2_vpc_asg.ps1 สำหรับสร้างโครงสร้างพื้นฐานบน AWS Learner Lab:</w:t>
      </w:r>
    </w:p>
    <w:p>
      <w:pPr>
        <w:spacing w:before="120" w:after="160" w:line="240" w:lineRule="auto"/>
        <w:ind w:left="454" w:right="454"/>
        <w:jc w:val="left"/>
        <w:shd w:fill="F5F6F8"/>
      </w:pPr>
      <w:r>
        <w:rPr>
          <w:rFonts w:ascii="Consolas" w:hAnsi="Consolas"/>
          <w:color w:val="1E293B"/>
          <w:sz w:val="20"/>
        </w:rPr>
        <w:t>param (</w:t>
        <w:br/>
        <w:t xml:space="preserve">    [string]$Region = "us-east-1",</w:t>
        <w:br/>
        <w:t xml:space="preserve">    [string]$InstanceType = "t3.micro",</w:t>
        <w:br/>
        <w:t xml:space="preserve">    [string]$AmiId = "ami-0c101f26f147fa7fd",</w:t>
        <w:br/>
        <w:t xml:space="preserve">    [string]$KeyName = "vockey",</w:t>
        <w:br/>
        <w:t xml:space="preserve">    [string]$IamRole = "LabInstanceProfile"</w:t>
        <w:br/>
        <w:t>)</w:t>
        <w:br/>
        <w:t>Write-Host "&gt;&gt;&gt; [1/7] Finding/Creating Lean Multi-AZ VPC..." -ForegroundColor Cyan</w:t>
        <w:br/>
        <w:t>$vpcId = (aws ec2 describe-vpcs --filters "Name=tag:Name,Values=lorcana-vpc" --query "Vpcs[0].VpcId" --output text --region $Region)</w:t>
        <w:br/>
        <w:t>if ($vpcId -eq "None" -or -not $vpcId) {</w:t>
        <w:br/>
        <w:t xml:space="preserve">    $vpcId = (aws ec2 create-vpc --cidr-block 10.0.0.0/16 --query "Vpc.VpcId" --output text --region $Region)</w:t>
        <w:br/>
        <w:t xml:space="preserve">    aws ec2 create-tags --resources $vpcId --tags Key=Name,Value=lorcana-vpc --region $Region</w:t>
        <w:br/>
        <w:t>}</w:t>
        <w:br/>
        <w:t>Write-Host "&gt;&gt;&gt; [2/7] Creating Dual-AZ Public Subnets..." -ForegroundColor Cyan</w:t>
        <w:br/>
        <w:t>$sub1 = (aws ec2 create-subnet --vpc-id $vpcId --cidr-block 10.0.1.0/24 --availability-zone ${Region}a --query "Subnet.SubnetId" --output text --region $Region)</w:t>
        <w:br/>
        <w:t>$sub2 = (aws ec2 create-subnet --vpc-id $vpcId --cidr-block 10.0.2.0/24 --availability-zone ${Region}b --query "Subnet.SubnetId" --output text --region $Region)</w:t>
        <w:br/>
        <w:t>Write-Host "&gt;&gt;&gt; [3/7] Setting Up Chained Security Groups..." -ForegroundColor Cyan</w:t>
        <w:br/>
        <w:t># ALB Security Group (Internet facing)</w:t>
        <w:br/>
        <w:t>$albSg = (aws ec2 create-security-group --group-name lorcana-alb-sg --description "ALB SG" --vpc-id $vpcId --query "GroupId" --output text --region $Region)</w:t>
        <w:br/>
        <w:t>aws ec2 authorize-security-group-ingress --group-id $albSg --protocol tcp --port 80 --cidr 0.0.0.0/0 --region $Region</w:t>
        <w:br/>
        <w:t># EC2 Security Group (Only from ALB SG)</w:t>
        <w:br/>
        <w:t>$ec2Sg = (aws ec2 create-security-group --group-name lorcana-ec2-sg --description "EC2 SG" --vpc-id $vpcId --query "GroupId" --output text --region $Region)</w:t>
        <w:br/>
        <w:t>aws ec2 authorize-security-group-ingress --group-id $ec2Sg --protocol tcp --port 80 --source-group $albSg --region $Region</w:t>
        <w:br/>
        <w:t>aws ec2 authorize-security-group-ingress --group-id $ec2Sg --protocol tcp --port 3001 --source-group $albSg --region $Region</w:t>
      </w:r>
    </w:p>
    <w:p>
      <w:pPr>
        <w:spacing w:before="240" w:after="120" w:line="276" w:lineRule="auto"/>
        <w:jc w:val="left"/>
      </w:pPr>
      <w:r>
        <w:rPr>
          <w:rFonts w:ascii="TH Sarabun New" w:hAnsi="TH Sarabun New"/>
          <w:b/>
          <w:color w:val="000000"/>
          <w:sz w:val="36"/>
        </w:rPr>
        <w:t>ภาคผนวก ข: สคริปต์ 1-Click Scale-to-Zero สำหรับควบคุมงบประมาณ</w:t>
      </w:r>
    </w:p>
    <w:p>
      <w:pPr>
        <w:spacing w:before="0" w:after="120" w:line="276" w:lineRule="auto"/>
        <w:ind w:firstLine="709"/>
        <w:jc w:val="left"/>
      </w:pPr>
      <w:r>
        <w:rPr>
          <w:rFonts w:ascii="TH Sarabun New" w:hAnsi="TH Sarabun New"/>
          <w:b w:val="0"/>
          <w:color w:val="000000"/>
          <w:sz w:val="32"/>
        </w:rPr>
        <w:t>สคริปต์ scripts/lab_stop.ps1 สำหรับสั่งปรับขนาด Auto Scaling Group (Desired=0, Min=0) เพื่อยุติเครื่องและหยุดคิดค่าบริการ Compute ทันทีเมื่อเลิกใช้งาน:</w:t>
      </w:r>
    </w:p>
    <w:p>
      <w:pPr>
        <w:spacing w:before="120" w:after="160" w:line="240" w:lineRule="auto"/>
        <w:ind w:left="454" w:right="454"/>
        <w:jc w:val="left"/>
        <w:shd w:fill="F5F6F8"/>
      </w:pPr>
      <w:r>
        <w:rPr>
          <w:rFonts w:ascii="Consolas" w:hAnsi="Consolas"/>
          <w:color w:val="1E293B"/>
          <w:sz w:val="20"/>
        </w:rPr>
        <w:t>Write-Host "&gt;&gt;&gt; Stopping Lab: Scaling ASG to Zero Instances..." -ForegroundColor Yellow</w:t>
        <w:br/>
        <w:t>aws autoscaling update-auto-scaling-group `</w:t>
        <w:br/>
        <w:t xml:space="preserve">    --auto-scaling-group-name "lorcana-asg" `</w:t>
        <w:br/>
        <w:t xml:space="preserve">    --min-size 0 `</w:t>
        <w:br/>
        <w:t xml:space="preserve">    --max-size 0 `</w:t>
        <w:br/>
        <w:t xml:space="preserve">    --desired-capacity 0 `</w:t>
        <w:br/>
        <w:t xml:space="preserve">    --region "us-east-1"</w:t>
        <w:br/>
        <w:t>Write-Host "&gt;&gt;&gt; ASG set to 0. All EC2 instances are terminating cleanly." -ForegroundColor Green</w:t>
        <w:br/>
        <w:t>Write-Host "&gt;&gt;&gt; Cost per hour is now $0.00." -ForegroundColor Green</w:t>
      </w:r>
    </w:p>
    <w:sectPr w:rsidR="00FC693F" w:rsidRPr="0006063C" w:rsidSect="00034616">
      <w:footerReference w:type="default" r:id="rId9"/>
      <w:pgSz w:w="12240" w:h="15840"/>
      <w:pgMar w:top="1984" w:right="1417" w:bottom="1417" w:left="19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H Sarabun New" w:hAnsi="TH Sarabun New"/>
        <w:color w:val="646464"/>
        <w:sz w:val="2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