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before="0"/>
        <w:jc w:val="center"/>
      </w:pPr>
      <w:r>
        <w:rPr>
          <w:rFonts w:ascii="Times New Roman" w:hAnsi="Times New Roman" w:eastAsia="宋体"/>
          <w:b/>
          <w:sz w:val="30"/>
        </w:rPr>
        <w:t>《软件项目管理》实验二  Sprint 1 执行与交付（4学时）——代号：蜂鸟</w:t>
      </w:r>
    </w:p>
    <w:p>
      <w:pPr>
        <w:spacing w:after="120" w:before="0"/>
        <w:jc w:val="center"/>
      </w:pPr>
      <w:r>
        <w:rPr>
          <w:rFonts w:ascii="Times New Roman" w:hAnsi="Times New Roman" w:eastAsia="宋体"/>
          <w:b/>
          <w:sz w:val="30"/>
        </w:rPr>
        <w:t>16组_Sprint1分工规划</w:t>
      </w:r>
    </w:p>
    <w:p>
      <w:pPr>
        <w:spacing w:after="80" w:before="0"/>
        <w:jc w:val="center"/>
      </w:pPr>
      <w:r>
        <w:rPr>
          <w:rFonts w:ascii="Times New Roman" w:hAnsi="Times New Roman" w:eastAsia="宋体"/>
          <w:b w:val="0"/>
          <w:sz w:val="21"/>
        </w:rPr>
        <w:t>项目背景：爱教学（教学质量全链路数字化管理平台），进阶1「查课程」。本文件承接实验一产出的用户故事地图、Sprint切片、甘特图与“4+n”团队规划，按实验二指导书“（四）实验过程记录”表1—表8格式填写。</w:t>
      </w:r>
    </w:p>
    <w:p>
      <w:pPr>
        <w:spacing w:after="80" w:before="0"/>
      </w:pPr>
      <w:r>
        <w:rPr>
          <w:rFonts w:ascii="Times New Roman" w:hAnsi="Times New Roman" w:eastAsia="宋体"/>
          <w:b/>
          <w:sz w:val="21"/>
        </w:rPr>
        <w:t>表1 团队成员与本轮DRI登记表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51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要素</w:t>
            </w:r>
          </w:p>
        </w:tc>
        <w:tc>
          <w:tcPr>
            <w:tcW w:type="dxa" w:w="6520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团队编号/队名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16组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项目背景（爱管理/爱教学）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爱教学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本轮DRI（第2位轮值）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杨继鑫／20245875／本轮兼任角色：PO、Scrum Master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成员1（上轮DRI）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余润东／20246136／产品与范围、验收与评审主持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成员2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杨继鑫／20245875／DRI、技术与架构、代码合入责任人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成员3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刘鹏杰／20246129／质量与风险、DoD与测试、回顾主持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成员4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刘润七／20246162／AI协调与记录、教师工作台开发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本轮启用的AI智能体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编码智能体：DeepSeek　测试智能体：豆包　代码审查智能体：ChatGPT　其他：无</w:t>
            </w:r>
          </w:p>
        </w:tc>
      </w:tr>
    </w:tbl>
    <w:p>
      <w:pPr>
        <w:spacing w:after="200" w:before="0"/>
      </w:pPr>
      <w:r>
        <w:rPr>
          <w:rFonts w:ascii="Times New Roman" w:hAnsi="Times New Roman" w:eastAsia="宋体"/>
          <w:b w:val="0"/>
          <w:sz w:val="18"/>
        </w:rPr>
        <w:t>DRI轮值顺序（承接实验一）：第1轮：余润东 → 第2轮：杨继鑫（本轮） → 第3轮：刘鹏杰 → 第4轮：刘润七</w:t>
      </w:r>
    </w:p>
    <w:p>
      <w:pPr>
        <w:spacing w:after="80" w:before="0"/>
      </w:pPr>
      <w:r>
        <w:rPr>
          <w:rFonts w:ascii="Times New Roman" w:hAnsi="Times New Roman" w:eastAsia="宋体"/>
          <w:b/>
          <w:sz w:val="21"/>
        </w:rPr>
        <w:t>表2 Sprint 1基础信息表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551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要素</w:t>
            </w:r>
          </w:p>
        </w:tc>
        <w:tc>
          <w:tcPr>
            <w:tcW w:type="dxa" w:w="6520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Sprint编号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Sprint 1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Sprint目标（一句话）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交付一个可运行的“查课程”最小原型，实现课程、开课、教师数据统一建模与全量查询，并让教研室主任、教师、教学督导、系统管理员四类角色可登录并按权限查看各自工作台的核心数据。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Sprint起止时间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实验课当周第1天 第1—4学时（教学模拟Sprint，约180分钟）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Sprint待办列表来源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实验一用户故事地图第1个发布切片（Sprint 1切片）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DoD（完成定义）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① 功能可运行：四类角色可登录并完成核心查询，无阻塞性错误；② 有基本测试：关键路径（查询、筛选、权限拦截）单元测试或集成测试通过；③ 有代码注释：关键函数、Service、接口与数据模型有清晰注释；④ 代码已审查：AI生成代码经人工审查diff后合入、测试通过方可标记完成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入选用户故事数量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6 条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完成用户故事数量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＿＿条（Sprint评审后填写）</w:t>
            </w:r>
          </w:p>
        </w:tc>
      </w:tr>
      <w:tr>
        <w:tc>
          <w:tcPr>
            <w:tcW w:type="dxa" w:w="255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未完成用户故事数量</w:t>
            </w:r>
          </w:p>
        </w:tc>
        <w:tc>
          <w:tcPr>
            <w:tcW w:type="dxa" w:w="652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＿＿条（Sprint评审后填写）</w:t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80" w:before="0"/>
      </w:pPr>
      <w:r>
        <w:rPr>
          <w:rFonts w:ascii="Times New Roman" w:hAnsi="Times New Roman" w:eastAsia="宋体"/>
          <w:b/>
          <w:sz w:val="21"/>
        </w:rPr>
        <w:t>表3 Sprint 1计划会会议纪要（要素模板）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要素</w:t>
            </w:r>
          </w:p>
        </w:tc>
        <w:tc>
          <w:tcPr>
            <w:tcW w:type="dxa" w:w="6236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会议时间/地点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时间：实验课当周第1天 08:00—08:45／地点：信息A407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参会人员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余润东、杨继鑫、刘鹏杰、刘润七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列席AI智能体：编码智能体（DeepSeek）、测试智能体（豆包）、代码审查智能体（ChatGPT）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主持人（DRI/PO）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杨继鑫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Sprint目标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交付一个可运行的“查课程”最小原型，打通“统一数据建模→样例数据导入→角色权限→三类业务工作台查询”最短闭环，为Sprint 2的资源、评教与统计功能奠定基线与接口契约。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入选用户故事清单（编号、标题、优先级）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US-01 角色与权限配置（Must）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US-02 教研室主任查课程／开课／教师（Must）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US-03 教师查本人课程与学生人次（Must）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US-04 教学督导查开课情况与督导覆盖率（Must）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US-05 课程／开课／教师统一建模与样例数据导入（Must）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US-06 关键路径测试与测试报告（Must，质量保障项）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用户故事拆解为开发任务的情况（关键任务摘要）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US-05 → 建库脚本（课程/开课/教师/学生人次/资源/评价基础表）＋seed样例数据（标注来源与性质）；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US-01 → 角色表与“角色—功能—数据”权限矩阵＋登录与访问拦截；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US-02 → 主任工作台查询页（课程/开课/教师三视图＋筛选）；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US-03 → 教师工作台（本人课程、学生人次、备课资源查看）；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US-04 → 督导工作台（开课清单、督导覆盖率统计）；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US-06 → 关键路径测试用例、全量回归、测试报告。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DoD标准（团队协商确定）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① 功能可运行；② 有基本测试（关键路径用例通过）；③ 有代码注释（关键函数与模块）；④ 代码已审查（人工审查diff后合入）。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未满足者在表4标记“未完成”，不计入Sprint增量。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任务分工与认领情况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杨继鑫：US-05、US-01及查询接口契约、代码合入、源代码仓库与README；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余润东：US-02及需求基线复核、验收标准确认；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刘润七：US-03及AI互动原始记录；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刘鹏杰：US-04、US-06（DoD判定与测试报告）；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详见“表4-1 Sprint 1开发任务分工明细表”。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识别的依赖与风险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依赖：US-02/03/04 均依赖 US-05 数据模型与 US-01 权限框架，故 US-05 与 US-01 为关键路径，须在开场20分钟内冻结接口契约。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风险：① 范围风险——4学时完成四类工作台压力大；② 技术风险——技术栈未冻结导致返工；③ 演示风险——评审时环境起不来；④ 记录风险——AI互动记录事后补造；⑤ 协同风险——DRI兼任PO/Scrum Master且承担核心编码，工作量集中。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行动项（事项＋责任人＋完成时限）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 冻结技术栈、目录结构与接口契约｜杨继鑫｜0—10min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2. 建立代码仓库、分支策略与README｜杨继鑫｜0—10min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3. 输出DoD清单并全员确认｜刘鹏杰｜10—45min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4. 建立表5 AI互动记录表并开始实时记录｜刘润七｜计划会开始即启动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5. 完成US-05建模与样例数据导入｜杨继鑫｜60—95min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6. 完成US-01权限框架与登录拦截｜杨继鑫｜60—100min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7. 完成US-02/US-03/US-04三类工作台查询功能｜余润东、刘润七、刘鹏杰｜60—115min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8. 执行DoD逐条自检与补测、收集运行截图证据｜刘鹏杰｜115—135min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9. 在干净环境验证README启动命令可跑通｜杨继鑫｜115—135min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10. 产出Sprint评审纪要、回顾纪要、自评报告、DRI寄语｜余润东、刘鹏杰、杨继鑫｜135—180min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遗留问题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 课程、开课、教师、学生人次、评价数据的字段与统计口径在实验一未完全确定，本轮须以“最小可用字段集”落地并记录口径；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2. 听评课基础安排、资源上传与维护的具体功能边界仍待Sprint 2确认；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3. 系统管理员是否可直接修改业务数据及审批要求待确认；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4. 样例数据的来源、数量与真实性标注方式需在本轮固定；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5. 排课统筹视图本轮仅做查询展示，是否允许基础维护待定。</w:t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80" w:before="0"/>
      </w:pPr>
      <w:r>
        <w:rPr>
          <w:rFonts w:ascii="Times New Roman" w:hAnsi="Times New Roman" w:eastAsia="宋体"/>
          <w:b/>
          <w:sz w:val="21"/>
        </w:rPr>
        <w:t>表4 Sprint待办列表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964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用户故事编号</w:t>
            </w:r>
          </w:p>
        </w:tc>
        <w:tc>
          <w:tcPr>
            <w:tcW w:type="dxa" w:w="1701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用户故事标题</w:t>
            </w:r>
          </w:p>
        </w:tc>
        <w:tc>
          <w:tcPr>
            <w:tcW w:type="dxa" w:w="680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优先级</w:t>
            </w:r>
          </w:p>
        </w:tc>
        <w:tc>
          <w:tcPr>
            <w:tcW w:type="dxa" w:w="1814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验收标准</w:t>
            </w:r>
          </w:p>
        </w:tc>
        <w:tc>
          <w:tcPr>
            <w:tcW w:type="dxa" w:w="1928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拆解的开发任务</w:t>
            </w:r>
          </w:p>
        </w:tc>
        <w:tc>
          <w:tcPr>
            <w:tcW w:type="dxa" w:w="794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负责人</w:t>
            </w:r>
          </w:p>
        </w:tc>
        <w:tc>
          <w:tcPr>
            <w:tcW w:type="dxa" w:w="850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完成状态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US-01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作为系统管理员，我想配置角色与权限，以便不同角色只能访问其职责范围内的数据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Must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① 存在管理员、教研室主任、教师、教学督导四类角色；② 各角色登录后仅能看到权限矩阵内允许的页面与数据；③ 越权访问被拦截并给出提示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角色表设计；角色—功能—数据权限矩阵；登录与访问拦截；权限校验测试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杨继鑫</w:t>
            </w:r>
          </w:p>
        </w:tc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□已完成 □未完成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US-02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作为教研室主任，我想查看5位教师的课程简介与开课情况，以便统筹排课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Must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① 可按教师查看课程简介、开课学期与班级；② 支持按教师/学期筛选；③ 查询结果字段与数据口径一致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主任工作台查询页；课程/开课/教师三视图；筛选条件；接口联调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余润东</w:t>
            </w:r>
          </w:p>
        </w:tc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□已完成 □未完成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US-03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作为教师，我想查看学生人次与课程资源，以便备课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Must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① 教师登录后只见本人课程；② 可查看每门课的学生人次；③ 可查看已挂接的课程资源列表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教师工作台页面；本人课程过滤；学生人次展示；资源列表查看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刘润七</w:t>
            </w:r>
          </w:p>
        </w:tc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□已完成 □未完成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US-04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作为教学督导，我想查看课程开设与督导覆盖率，以便安排听评课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Must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① 可查看全校开课清单；② 可按开课/未开课、是否已督导筛选；③ 督导覆盖率计算口径明确且结果正确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督导工作台页面；开课清单查询；覆盖率统计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刘鹏杰</w:t>
            </w:r>
          </w:p>
        </w:tc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□已完成 □未完成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US-05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作为开发团队，我想统一课程、开课、教师数据模型并导入样例数据，以便全量查询有可靠数据来源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Must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① 课程/开课/教师/学生人次/资源/评价基础表建成；② 样例数据可一键导入；③ 数据来源与性质有明确标注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建库脚本；实体与关系建模；seed样例数据；数据字典与口径说明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杨继鑫</w:t>
            </w:r>
          </w:p>
        </w:tc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□已完成 □未完成</w:t>
            </w:r>
          </w:p>
        </w:tc>
      </w:tr>
      <w:tr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US-06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作为质量负责人，我想对关键路径执行测试并输出报告，以便确认增量达到DoD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Must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① 查询、筛选、权限拦截关键路径有测试用例；② 全量测试通过并可复现；③ 输出测试报告含用例、结果与遗留缺陷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测试用例编写；测试智能体补例；全量回归；测试报告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刘鹏杰</w:t>
            </w:r>
          </w:p>
        </w:tc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□已完成 □未完成</w:t>
            </w:r>
          </w:p>
        </w:tc>
      </w:tr>
      <w:tr>
        <w:tc>
          <w:tcPr>
            <w:tcW w:type="dxa" w:w="964"/>
          </w:tcPr>
          <w:p/>
        </w:tc>
        <w:tc>
          <w:tcPr>
            <w:tcW w:type="dxa" w:w="1701"/>
          </w:tcPr>
          <w:p/>
        </w:tc>
        <w:tc>
          <w:tcPr>
            <w:tcW w:type="dxa" w:w="680"/>
          </w:tcPr>
          <w:p/>
        </w:tc>
        <w:tc>
          <w:tcPr>
            <w:tcW w:type="dxa" w:w="1814"/>
          </w:tcPr>
          <w:p/>
        </w:tc>
        <w:tc>
          <w:tcPr>
            <w:tcW w:type="dxa" w:w="1928"/>
          </w:tcPr>
          <w:p/>
        </w:tc>
        <w:tc>
          <w:tcPr>
            <w:tcW w:type="dxa" w:w="794"/>
          </w:tcPr>
          <w:p/>
        </w:tc>
        <w:tc>
          <w:tcPr>
            <w:tcW w:type="dxa" w:w="850"/>
          </w:tcPr>
          <w:p/>
        </w:tc>
      </w:tr>
      <w:tr>
        <w:tc>
          <w:tcPr>
            <w:tcW w:type="dxa" w:w="96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…</w:t>
            </w:r>
          </w:p>
        </w:tc>
        <w:tc>
          <w:tcPr>
            <w:tcW w:type="dxa" w:w="170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本轮不新增用户故事；Sprint 1切片外内容一律进入Sprint 2候选（资源挂接与维护、备课查看完善、评教结果展示、统计导出）</w:t>
            </w:r>
          </w:p>
        </w:tc>
        <w:tc>
          <w:tcPr>
            <w:tcW w:type="dxa" w:w="68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85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80" w:before="0"/>
      </w:pPr>
      <w:r>
        <w:rPr>
          <w:rFonts w:ascii="Times New Roman" w:hAnsi="Times New Roman" w:eastAsia="宋体"/>
          <w:b/>
          <w:sz w:val="21"/>
        </w:rPr>
        <w:t>表4-1 Sprint 1开发任务分工明细表（表4补充说明）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134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成员</w:t>
            </w:r>
          </w:p>
        </w:tc>
        <w:tc>
          <w:tcPr>
            <w:tcW w:type="dxa" w:w="1928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本轮角色</w:t>
            </w:r>
          </w:p>
        </w:tc>
        <w:tc>
          <w:tcPr>
            <w:tcW w:type="dxa" w:w="2381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主责用户故事/交付物</w:t>
            </w:r>
          </w:p>
        </w:tc>
        <w:tc>
          <w:tcPr>
            <w:tcW w:type="dxa" w:w="2041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承担的AI智能体协作</w:t>
            </w:r>
          </w:p>
        </w:tc>
        <w:tc>
          <w:tcPr>
            <w:tcW w:type="dxa" w:w="1587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关键协作对象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杨继鑫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DRI／PO／Scrum Master／技术与架构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US-05、US-01、接口契约、代码合入、源代码仓库与README、计划会纪要、DRI寄语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编码智能体（DeepSeek）建分支与写码；代码审查智能体（ChatGPT）查规范与隐患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全体；与余润东结对联调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余润东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产品与范围（上轮DRI）／验收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US-02、需求基线复核与验收标准确认、Sprint评审纪要、自评报告统稿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代码审查智能体（ChatGPT）审查业务逻辑正确性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与杨继鑫结对做工作台＋接口联调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刘鹏杰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质量与风险／Scrum仪式备份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US-04、US-06、DoD清单、测试报告、Sprint回顾纪要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测试智能体（豆包）补用例、跑全量、出报告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与余润东核对验收标准</w:t>
            </w:r>
          </w:p>
        </w:tc>
      </w:tr>
      <w:tr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刘润七</w:t>
            </w:r>
          </w:p>
        </w:tc>
        <w:tc>
          <w:tcPr>
            <w:tcW w:type="dxa" w:w="192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AI协调与记录／开发</w:t>
            </w:r>
          </w:p>
        </w:tc>
        <w:tc>
          <w:tcPr>
            <w:tcW w:type="dxa" w:w="238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US-03、AI互动原始记录（表5）、智能体定义与提示词资产</w:t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统筹三个智能体的使用与记录合规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全体；每15分钟同步一次记录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宋体"/>
          <w:b w:val="0"/>
          <w:sz w:val="18"/>
        </w:rPr>
        <w:t>分支策略：main（可运行基线）← feature/us01-permission、feature/us02-director、feature/us03-teacher、feature/us04-supervisor、feature/us05-model；AI编码智能体在feature分支工作，人工审查diff后由DRI合入main。</w:t>
      </w:r>
    </w:p>
    <w:p>
      <w:pPr>
        <w:spacing w:after="200" w:before="0"/>
      </w:pPr>
      <w:r>
        <w:rPr>
          <w:rFonts w:ascii="Times New Roman" w:hAnsi="Times New Roman" w:eastAsia="宋体"/>
          <w:b w:val="0"/>
          <w:sz w:val="18"/>
        </w:rPr>
        <w:t>技术栈（0—10min冻结）：Java 17 + Spring Boot 3 + Spring Data JPA + H2/SQLite内嵌数据库 + Thymeleaf或静态页面；不使用外部中间件，保证干净环境可一键启动。</w:t>
      </w:r>
    </w:p>
    <w:p>
      <w:r>
        <w:br w:type="page"/>
      </w:r>
    </w:p>
    <w:p>
      <w:pPr>
        <w:spacing w:after="80" w:before="0"/>
      </w:pPr>
      <w:r>
        <w:rPr>
          <w:rFonts w:ascii="Times New Roman" w:hAnsi="Times New Roman" w:eastAsia="宋体"/>
          <w:b/>
          <w:sz w:val="21"/>
        </w:rPr>
        <w:t>表5 AI互动原始记录表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360"/>
        <w:gridCol w:w="1360"/>
        <w:gridCol w:w="1360"/>
        <w:gridCol w:w="1360"/>
        <w:gridCol w:w="1360"/>
        <w:gridCol w:w="1360"/>
        <w:gridCol w:w="1360"/>
      </w:tblGrid>
      <w:tr>
        <w:tc>
          <w:tcPr>
            <w:tcW w:type="dxa" w:w="567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907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时间</w:t>
            </w:r>
          </w:p>
        </w:tc>
        <w:tc>
          <w:tcPr>
            <w:tcW w:type="dxa" w:w="1134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AI智能体角色</w:t>
            </w:r>
          </w:p>
        </w:tc>
        <w:tc>
          <w:tcPr>
            <w:tcW w:type="dxa" w:w="1587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任务场景</w:t>
            </w:r>
          </w:p>
        </w:tc>
        <w:tc>
          <w:tcPr>
            <w:tcW w:type="dxa" w:w="1814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人类输入摘要</w:t>
            </w:r>
          </w:p>
        </w:tc>
        <w:tc>
          <w:tcPr>
            <w:tcW w:type="dxa" w:w="1474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AI输出要点</w:t>
            </w:r>
          </w:p>
        </w:tc>
        <w:tc>
          <w:tcPr>
            <w:tcW w:type="dxa" w:w="1361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团队处置及理由</w:t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编码智能体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冻结技术栈后搭建工程骨架与分支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说明技术栈、目录结构、分支策略与DoD约束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编码智能体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US-05 课程/开课/教师统一建模与导入脚本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提交字段口径与实体关系，要求生成建表与seed脚本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测试智能体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关键路径测试用例补充与全量回归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提交验收标准与接口清单，要求生成用例并执行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代码审查智能体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增量代码评审（规范、Bug、性能隐患）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提交diff与DoD要求，要求给出审查意见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编码智能体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US-01 角色权限与访问拦截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提交角色—功能—数据权限矩阵，要求实现登录拦截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编码智能体</w:t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US-02/US-03/US-04 三类工作台查询</w:t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提交接口契约与页面结构，要求生成查询与筛选实现</w:t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  <w:tr>
        <w:tc>
          <w:tcPr>
            <w:tcW w:type="dxa" w:w="56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…</w:t>
            </w:r>
          </w:p>
        </w:tc>
        <w:tc>
          <w:tcPr>
            <w:tcW w:type="dxa" w:w="90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13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587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81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47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13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</w:tr>
    </w:tbl>
    <w:p>
      <w:pPr>
        <w:spacing w:after="200" w:before="0"/>
      </w:pPr>
      <w:r>
        <w:rPr>
          <w:rFonts w:ascii="Times New Roman" w:hAnsi="Times New Roman" w:eastAsia="宋体"/>
          <w:b w:val="0"/>
          <w:sz w:val="18"/>
        </w:rPr>
        <w:t>填写纪律：本表只允许追加、不得改写历史行；每条含时间戳、智能体角色、任务场景、人类输入摘要、AI输出要点、团队处置（采纳/修改/否决）及理由。由刘润七每15分钟同步核对一次条数，闭会前确认完整、可追溯，严禁事后补造。</w:t>
      </w:r>
    </w:p>
    <w:p>
      <w:pPr>
        <w:spacing w:after="80" w:before="0"/>
      </w:pPr>
      <w:r>
        <w:rPr>
          <w:rFonts w:ascii="Times New Roman" w:hAnsi="Times New Roman" w:eastAsia="宋体"/>
          <w:b/>
          <w:sz w:val="21"/>
        </w:rPr>
        <w:t>表6 Sprint评审会议纪要（要素模板）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要素</w:t>
            </w:r>
          </w:p>
        </w:tc>
        <w:tc>
          <w:tcPr>
            <w:tcW w:type="dxa" w:w="6236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会议时间/地点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时间：实验课当周第1天 11:15—11:33／地点：信息A407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参会人员（含列席教师/干系人）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余润东、杨继鑫、刘鹏杰、刘润七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列席：任课教师、其他组观察员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主持人（DRI/PO）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杨继鑫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Sprint目标回顾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交付“查课程”最小原型：统一建模＋样例数据＋四类角色权限＋三类业务工作台查询。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已演示的用户故事（编号、标题、是否达到DoD）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US-01 角色与权限配置｜□达到 □未达到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US-02 教研室主任查课程/开课/教师｜□达到 □未达到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US-03 教师查本人课程与学生人次｜□达到 □未达到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US-04 教学督导查开课情况与督导覆盖率｜□达到 □未达到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US-05 统一建模与样例数据导入｜□达到 □未达到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US-06 关键路径测试与测试报告｜□达到 □未达到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未完成的用户故事（编号、标题、未完成原因）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＿＿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增量演示情况摘要（功能截图/录屏路径）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＿＿（如 docs/demo/ 下：登录与权限截图、主任工作台查询截图、教师工作台截图、督导覆盖率截图、测试报告截图）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干系人反馈要点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＿＿（如：字段口径是否清晰、样例数据是否可信、工作台是否满足实际排课与听评课场景）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产品待办列表可能的调整方向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 Sprint 2优先资源挂接与查看、备课查看完善；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2. 评教结果展示与统计导出按MoSCoW Should级排入Sprint 2；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3. 听评课基础安排的功能边界需在Sprint 2前澄清；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4. 数据口径与权限矩阵需固化为文档并随代码维护。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行动项（事项＋责任人＋完成时限）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＿＿（如：补充数据字典｜杨继鑫｜Sprint 2计划会前；澄清听评课边界｜余润东｜Sprint 2计划会前）</w:t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80" w:before="0"/>
      </w:pPr>
      <w:r>
        <w:rPr>
          <w:rFonts w:ascii="Times New Roman" w:hAnsi="Times New Roman" w:eastAsia="宋体"/>
          <w:b/>
          <w:sz w:val="21"/>
        </w:rPr>
        <w:t>表7 Sprint回顾会议纪要（要素模板）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2835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要素</w:t>
            </w:r>
          </w:p>
        </w:tc>
        <w:tc>
          <w:tcPr>
            <w:tcW w:type="dxa" w:w="6236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会议时间/地点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时间：实验课当周第1天 11:33—11:45／地点：信息A407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参会人员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余润东、杨继鑫、刘鹏杰、刘润七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主持人（DRI/Scrum Master）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杨继鑫（教学简化：DRI兼任），刘鹏杰协助记录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继续（Keep）——本轮做得好、应继续保持的做法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 开场10分钟内冻结技术栈与接口契约，先定关键路径再并行开发；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2. 每人一个feature分支、人工审查diff后合入main，保证主干始终可运行；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3. 表5 AI互动记录实时追加、每15分钟同步一次；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4. 上轮DRI（余润东）与新DRI（杨继鑫）结对，知识交接顺畅。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停止（Stop）——本轮做得不好、应停止的做法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 边写代码边讨论字段口径，造成返工；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2. 把Should级功能临时塞进Sprint 1的冲动；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3. 等到最后才做启动验证与截图取证的收尾习惯。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开始（Start）——下轮应开始尝试的改进做法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 计划会结束即产出接口契约文档，与DoD一并全员确认；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2. 从开发开始就同步留存运行截图与录屏，形成证据链；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3. 引入“每30分钟一次微型检查点”，由DRI汇总进度与障碍。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人机协同回顾——编码智能体表现评价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＿＿（如：建模与CRUD生成效率高；对中文业务口径理解需人工纠偏）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人机协同回顾——测试智能体表现评价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＿＿（如：用例覆盖面广；存在与需求不对齐的多余用例，需人工筛选）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人机协同回顾——代码审查智能体表现评价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＿＿（如：能指出规范与空指针类隐患；对权限越权等业务语义识别不足）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人机协同回顾——人类审查是否到位、有无AI引入缺陷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＿＿（如：人类逐条审查diff，拦下1处越权访问漏洞与2处字段口径错误；未发现AI引入的严重缺陷）</w:t>
            </w:r>
          </w:p>
        </w:tc>
      </w:tr>
      <w:tr>
        <w:tc>
          <w:tcPr>
            <w:tcW w:type="dxa" w:w="2835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/>
                <w:sz w:val="21"/>
              </w:rPr>
              <w:t>改进措施（1—3条，含责任人与落实时限）</w:t>
            </w:r>
          </w:p>
        </w:tc>
        <w:tc>
          <w:tcPr>
            <w:tcW w:type="dxa" w:w="6236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21"/>
              </w:rPr>
              <w:t>1. 固化数据字典与权限矩阵文档，随代码同步更新｜杨继鑫｜Sprint 2计划会前；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2. 建立“接口契约先行”规则，禁止无契约并行开发｜余润东｜Sprint 2起执行；</w:t>
            </w:r>
          </w:p>
          <w:p>
            <w:pPr>
              <w:spacing w:after="40" w:before="0"/>
            </w:pPr>
            <w:r>
              <w:rPr>
                <w:rFonts w:ascii="Times New Roman" w:hAnsi="Times New Roman" w:eastAsia="宋体"/>
                <w:b w:val="0"/>
                <w:sz w:val="21"/>
              </w:rPr>
              <w:t>3. 开发全程同步取证（截图/录屏/测试报告）｜刘润七｜Sprint 2起执行。</w:t>
            </w:r>
          </w:p>
        </w:tc>
      </w:tr>
    </w:tbl>
    <w:p>
      <w:pPr>
        <w:spacing w:after="160" w:before="0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80" w:before="0"/>
      </w:pPr>
      <w:r>
        <w:rPr>
          <w:rFonts w:ascii="Times New Roman" w:hAnsi="Times New Roman" w:eastAsia="宋体"/>
          <w:b/>
          <w:sz w:val="21"/>
        </w:rPr>
        <w:t>表8 “4+n”团队Sprint 1自评报告（模板）</w:t>
      </w:r>
    </w:p>
    <w:p>
      <w:pPr>
        <w:spacing w:after="40" w:before="0"/>
      </w:pPr>
      <w:r>
        <w:rPr>
          <w:rFonts w:ascii="Times New Roman" w:hAnsi="Times New Roman" w:eastAsia="宋体"/>
          <w:b w:val="0"/>
          <w:sz w:val="18"/>
        </w:rPr>
        <w:t>项目概况：针对课程、开课、教师、教学资源和教学评价信息分散、查询与统计效率不高的问题，本轮Sprint 1聚焦“查课程”，交付可运行的最小原型——完成课程、开课、教师数据统一建模与样例数据导入，建立四类角色的权限框架，并实现教研室主任、教师、教学督导三类工作台的核心查询与督导覆盖率统计；本轮DRI：杨继鑫。</w:t>
      </w:r>
    </w:p>
    <w:p>
      <w:pPr>
        <w:spacing w:after="80" w:before="0"/>
      </w:pPr>
      <w:r>
        <w:rPr>
          <w:rFonts w:ascii="Times New Roman" w:hAnsi="Times New Roman" w:eastAsia="宋体"/>
          <w:b w:val="0"/>
          <w:sz w:val="18"/>
        </w:rPr>
        <w:t>五维自评（每个维度写明：我们做了什么＋自评等级（优/良/中/待改进）＋证据＋不足与下轮改进点）：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904"/>
        <w:gridCol w:w="1904"/>
        <w:gridCol w:w="1904"/>
        <w:gridCol w:w="1904"/>
        <w:gridCol w:w="1904"/>
      </w:tblGrid>
      <w:tr>
        <w:tc>
          <w:tcPr>
            <w:tcW w:type="dxa" w:w="1020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维度</w:t>
            </w:r>
          </w:p>
        </w:tc>
        <w:tc>
          <w:tcPr>
            <w:tcW w:type="dxa" w:w="2608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自评要点</w:t>
            </w:r>
          </w:p>
        </w:tc>
        <w:tc>
          <w:tcPr>
            <w:tcW w:type="dxa" w:w="794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自评等级</w:t>
            </w:r>
          </w:p>
        </w:tc>
        <w:tc>
          <w:tcPr>
            <w:tcW w:type="dxa" w:w="2041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主要证据</w:t>
            </w:r>
          </w:p>
        </w:tc>
        <w:tc>
          <w:tcPr>
            <w:tcW w:type="dxa" w:w="2608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不足与改进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范围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Sprint 1切片入选6条Must级用户故事，全部围绕“查课程”基线，严格锁定Won’t清单，未纳入AI课堂分析、自动排课、移动端等进阶内容；新增需求一律登记为Sprint 2候选，无需求蔓延。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表3入选清单、表4待办列表、Won’t清单、Sprint 2候选清单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部分故事仍停留在功能名称层面，字段与统计口径需固化为数据字典；听评课基础安排边界未澄清。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进度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按180分钟教学模拟Sprint节奏推进：计划45min、站会10min、开发80min、评审与回顾30min、自评与提交15min；采用“先关键路径后并行”策略，US-05与US-01前置完成。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表2起止时间、表3行动项时限、表4-1任务分工、实际耗时对比记录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估算与实际存在偏差，主要来自字段口径反复与联调等待；下轮为建模与接口契约预留独立时段并加缓冲。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团队与AI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4人分工覆盖产品与范围、技术与架构、质量与风险、AI协调与记录；本轮DRI由第2位轮值成员杨继鑫担任并兼任PO与Scrum Master；启用编码、测试、代码审查三类智能体，明确使用边界与人工审查节点。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表1登记表、表4-1分工明细、分支策略与合入记录、表5互动记录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DRI同时承担核心编码，工作量集中存在单点风险；下轮将关键路径任务双人结对，降低对单一成员的依赖。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质量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计划会明确DoD四项（功能可运行、有基本测试、有代码注释、代码已审查）并写入表2、表3；关键路径（查询、筛选、权限拦截）建立测试用例并执行全量回归；AI生成代码一律经人工diff审查后合入。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DoD清单、测试报告与用例、代码审查记录、code review意见与处置记录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时间压力下DoD第②③项执行不够稳定；下轮将DoD检查项嵌入提交前置校验，未通过不予合入。</w:t>
            </w:r>
          </w:p>
        </w:tc>
      </w:tr>
      <w:tr>
        <w:tc>
          <w:tcPr>
            <w:tcW w:type="dxa" w:w="1020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风险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识别范围、技术、演示、记录、协同五类风险并逐项制定对策：范围≤6条故事、技术栈开场冻结、干净环境启动验证、记录实时追加每15分钟同步、关键路径结对。</w:t>
            </w:r>
          </w:p>
        </w:tc>
        <w:tc>
          <w:tcPr>
            <w:tcW w:type="dxa" w:w="794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</w:r>
          </w:p>
        </w:tc>
        <w:tc>
          <w:tcPr>
            <w:tcW w:type="dxa" w:w="204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表3风险清单与对策、Sprint评审启动验证结果、记录核对条数</w:t>
            </w:r>
          </w:p>
        </w:tc>
        <w:tc>
          <w:tcPr>
            <w:tcW w:type="dxa" w:w="2608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风险识别偏定性，缺少概率、影响、触发条件与责任人；下轮建立风险登记表并在Sprint结束时更新。</w:t>
            </w:r>
          </w:p>
        </w:tc>
      </w:tr>
    </w:tbl>
    <w:p>
      <w:pPr>
        <w:spacing w:after="120" w:before="0"/>
      </w:pPr>
      <w:r>
        <w:rPr>
          <w:rFonts w:ascii="Times New Roman" w:hAnsi="Times New Roman" w:eastAsia="宋体"/>
          <w:b w:val="0"/>
          <w:sz w:val="21"/>
        </w:rPr>
      </w:r>
    </w:p>
    <w:p>
      <w:pPr>
        <w:spacing w:after="40" w:before="0"/>
      </w:pPr>
      <w:r>
        <w:rPr>
          <w:rFonts w:ascii="Times New Roman" w:hAnsi="Times New Roman" w:eastAsia="宋体"/>
          <w:b/>
          <w:sz w:val="18"/>
        </w:rPr>
        <w:t>AI专项评估（由DRI牵头填写）：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18"/>
        </w:rPr>
        <w:t>① AI智能体在Sprint 1各环节的表现分别如何？编码智能体的“编写—运行—修复”循环是否顺畅？</w:t>
      </w:r>
    </w:p>
    <w:p>
      <w:pPr>
        <w:spacing w:after="80" w:before="0"/>
      </w:pPr>
      <w:r>
        <w:rPr>
          <w:rFonts w:ascii="Times New Roman" w:hAnsi="Times New Roman" w:eastAsia="宋体"/>
          <w:b w:val="0"/>
          <w:sz w:val="18"/>
        </w:rPr>
        <w:t>＿＿（建议从以下角度作答：工程骨架与建模环节效率最高；权限与查询联调环节需要人类补充业务上下文；“编写—运行—修复”循环在CRUD与查询类任务上顺畅，在涉及业务口径与权限语义的任务上需人类介入2—3轮。）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18"/>
        </w:rPr>
        <w:t>② AI对Sprint 1的主要贡献与价值是什么？</w:t>
      </w:r>
    </w:p>
    <w:p>
      <w:pPr>
        <w:spacing w:after="80" w:before="0"/>
      </w:pPr>
      <w:r>
        <w:rPr>
          <w:rFonts w:ascii="Times New Roman" w:hAnsi="Times New Roman" w:eastAsia="宋体"/>
          <w:b w:val="0"/>
          <w:sz w:val="18"/>
        </w:rPr>
        <w:t>＿＿（建议：显著缩短工程骨架、实体建模、样板代码与测试用例的产出时间，使4人团队在180分钟内可覆盖四类角色与三个工作台；同时提供审查视角，补出人类遗漏的规范与隐患。）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18"/>
        </w:rPr>
        <w:t>③ AI带来了哪些风险或问题？团队如何应对？</w:t>
      </w:r>
    </w:p>
    <w:p>
      <w:pPr>
        <w:spacing w:after="80" w:before="0"/>
      </w:pPr>
      <w:r>
        <w:rPr>
          <w:rFonts w:ascii="Times New Roman" w:hAnsi="Times New Roman" w:eastAsia="宋体"/>
          <w:b w:val="0"/>
          <w:sz w:val="18"/>
        </w:rPr>
        <w:t>＿＿（建议：需求臆造、字段口径自造、测试用例与需求不对齐、乐观估算、越权逻辑识别不足、责任扩散。应对：逐条对照验收标准甄别、人工审查diff、测试用例与验收标准逐条映射、DRI对最终交付负最终责任。）</w:t>
      </w:r>
    </w:p>
    <w:p>
      <w:pPr>
        <w:spacing w:after="20" w:before="0"/>
      </w:pPr>
      <w:r>
        <w:rPr>
          <w:rFonts w:ascii="Times New Roman" w:hAnsi="Times New Roman" w:eastAsia="宋体"/>
          <w:b w:val="0"/>
          <w:sz w:val="18"/>
        </w:rPr>
        <w:t>④ 哪些判断必须由人做出？用一句话概括你们团队在Sprint 1中的“人机分工原则”。</w:t>
      </w:r>
    </w:p>
    <w:p>
      <w:pPr>
        <w:spacing w:after="200" w:before="0"/>
      </w:pPr>
      <w:r>
        <w:rPr>
          <w:rFonts w:ascii="Times New Roman" w:hAnsi="Times New Roman" w:eastAsia="宋体"/>
          <w:b w:val="0"/>
          <w:sz w:val="18"/>
        </w:rPr>
        <w:t>＿＿（建议原则：团队定边界与判对错——需求范围、数据口径、权限语义、DoD是否达成由人决定；智能体在边界内产出候选方案与代码，一切产出经人工审查后方可合入。）</w:t>
      </w:r>
    </w:p>
    <w:p>
      <w:pPr>
        <w:spacing w:after="80" w:before="0"/>
      </w:pPr>
      <w:r>
        <w:rPr>
          <w:rFonts w:ascii="Times New Roman" w:hAnsi="Times New Roman" w:eastAsia="宋体"/>
          <w:b/>
          <w:sz w:val="21"/>
        </w:rPr>
        <w:t>附表 实验提交内容对照检查表（指导书“（五）实验提交内容”7项）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510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序号</w:t>
            </w:r>
          </w:p>
        </w:tc>
        <w:tc>
          <w:tcPr>
            <w:tcW w:type="dxa" w:w="3061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交付物（命名格式：团队号_交付物名称）</w:t>
            </w:r>
          </w:p>
        </w:tc>
        <w:tc>
          <w:tcPr>
            <w:tcW w:type="dxa" w:w="4082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指导书要求</w:t>
            </w:r>
          </w:p>
        </w:tc>
        <w:tc>
          <w:tcPr>
            <w:tcW w:type="dxa" w:w="1020"/>
            <w:shd w:val="clear" w:fill="F2F2F2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/>
                <w:sz w:val="18"/>
              </w:rPr>
              <w:t>状态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16组_Sprint1计划会会议纪要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按表3要素，含Sprint目标、入选故事、任务拆解、DoD标准、分工认领</w:t>
            </w:r>
          </w:p>
        </w:tc>
        <w:tc>
          <w:tcPr>
            <w:tcW w:type="dxa" w:w="102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□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2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16组_Sprint1源代码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完整项目源代码仓库（或压缩包），含功能代码、测试代码、README（含运行指南）；体现分支策略、提交记录清晰、代码注释</w:t>
            </w:r>
          </w:p>
        </w:tc>
        <w:tc>
          <w:tcPr>
            <w:tcW w:type="dxa" w:w="102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□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3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16组_Sprint评审会议纪要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按表6要素，含已演示/未完成故事清单、干系人反馈</w:t>
            </w:r>
          </w:p>
        </w:tc>
        <w:tc>
          <w:tcPr>
            <w:tcW w:type="dxa" w:w="102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□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4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16组_Sprint回顾会议纪要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按表7要素，含“继续—停止—开始”回顾、人机协同回顾、改进措施</w:t>
            </w:r>
          </w:p>
        </w:tc>
        <w:tc>
          <w:tcPr>
            <w:tcW w:type="dxa" w:w="102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□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5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16组_AI互动原始记录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按表5，全过程、可追溯，严禁事后补造</w:t>
            </w:r>
          </w:p>
        </w:tc>
        <w:tc>
          <w:tcPr>
            <w:tcW w:type="dxa" w:w="102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□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6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16组_团队Sprint1自评报告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按表8模板，含五维自评与AI专项评估</w:t>
            </w:r>
          </w:p>
        </w:tc>
        <w:tc>
          <w:tcPr>
            <w:tcW w:type="dxa" w:w="102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□</w:t>
            </w:r>
          </w:p>
        </w:tc>
      </w:tr>
      <w:tr>
        <w:tc>
          <w:tcPr>
            <w:tcW w:type="dxa" w:w="51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7</w:t>
            </w:r>
          </w:p>
        </w:tc>
        <w:tc>
          <w:tcPr>
            <w:tcW w:type="dxa" w:w="3061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16组_DRI期望寄语</w:t>
            </w:r>
          </w:p>
        </w:tc>
        <w:tc>
          <w:tcPr>
            <w:tcW w:type="dxa" w:w="4082"/>
          </w:tcPr>
          <w:p>
            <w:pPr>
              <w:spacing w:after="40" w:before="40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致下一轮实验DRI（第3轮：刘鹏杰），100字以内</w:t>
            </w:r>
          </w:p>
        </w:tc>
        <w:tc>
          <w:tcPr>
            <w:tcW w:type="dxa" w:w="1020"/>
          </w:tcPr>
          <w:p>
            <w:pPr>
              <w:spacing w:after="40" w:before="40"/>
              <w:jc w:val="center"/>
            </w:pPr>
            <w:r/>
            <w:r>
              <w:rPr>
                <w:rFonts w:ascii="Times New Roman" w:hAnsi="Times New Roman" w:eastAsia="宋体"/>
                <w:b w:val="0"/>
                <w:sz w:val="18"/>
              </w:rPr>
              <w:t>□</w:t>
            </w:r>
          </w:p>
        </w:tc>
      </w:tr>
    </w:tbl>
    <w:p>
      <w:pPr>
        <w:spacing w:after="40" w:before="0"/>
      </w:pPr>
      <w:r>
        <w:rPr>
          <w:rFonts w:ascii="Times New Roman" w:hAnsi="Times New Roman" w:eastAsia="宋体"/>
          <w:b w:val="0"/>
          <w:sz w:val="18"/>
        </w:rPr>
        <w:t>考核维度对标：过程参与与Scrum仪式执行20%｜交付物完整性与规范性25%｜代码增量质量与DoD达成度20%｜人机协同的深度与AI记录真实性20%｜自评深度与反思质量15%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