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205E9">
      <w:pPr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绪论</w:t>
      </w:r>
    </w:p>
    <w:p w14:paraId="7C02C4E2">
      <w:pPr>
        <w:pStyle w:val="28"/>
        <w:numPr>
          <w:ilvl w:val="0"/>
          <w:numId w:val="1"/>
        </w:numPr>
        <w:spacing w:after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填空题</w:t>
      </w:r>
    </w:p>
    <w:p w14:paraId="0DC4162E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1.三域学说中的三域具体为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。</w:t>
      </w:r>
    </w:p>
    <w:p w14:paraId="14C0246D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2.微生物的五个特性是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,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/>
          <w:sz w:val="21"/>
          <w:szCs w:val="21"/>
        </w:rPr>
        <w:t>,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,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,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；其中的基础和关键所在是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。</w:t>
      </w:r>
    </w:p>
    <w:p w14:paraId="1B33D940">
      <w:pPr>
        <w:spacing w:after="0" w:line="320" w:lineRule="exact"/>
        <w:rPr>
          <w:rFonts w:ascii="宋体" w:hAnsi="宋体" w:eastAsia="宋体"/>
          <w:sz w:val="21"/>
          <w:szCs w:val="21"/>
        </w:rPr>
      </w:pPr>
    </w:p>
    <w:p w14:paraId="4AC52A5F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二、判断题</w:t>
      </w:r>
    </w:p>
    <w:p w14:paraId="52ED6DF7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3.微生物是一群形体微小、构造简单、进化地位低的细胞生物的总称。</w:t>
      </w:r>
    </w:p>
    <w:p w14:paraId="787D5940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4.列文虎克是真正看见并描述微生物的第一人，他制造了分辨率大的单式显微镜。</w:t>
      </w:r>
    </w:p>
    <w:p w14:paraId="21693856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5.巴斯德不仅用</w:t>
      </w:r>
      <w:r>
        <w:rPr>
          <w:rFonts w:hint="eastAsia" w:ascii="宋体" w:hAnsi="宋体" w:eastAsia="宋体"/>
          <w:b/>
          <w:bCs/>
          <w:sz w:val="21"/>
          <w:szCs w:val="21"/>
        </w:rPr>
        <w:t>曲颈瓶实验</w:t>
      </w:r>
      <w:r>
        <w:rPr>
          <w:rFonts w:hint="eastAsia" w:ascii="宋体" w:hAnsi="宋体" w:eastAsia="宋体"/>
          <w:sz w:val="21"/>
          <w:szCs w:val="21"/>
        </w:rPr>
        <w:t>证明微生物非自然发生，推翻了争论已久的“自然发生学说”，建立了“胚种学说”，而且做了许多其他重大贡献，例如：证明乳酸发酵是由微生物引起的；首次制成狂犬疫苗；建立了巴氏消毒法等。</w:t>
      </w:r>
    </w:p>
    <w:p w14:paraId="523D9162">
      <w:pPr>
        <w:spacing w:after="0" w:line="320" w:lineRule="exac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6.微生物对人类既有利也有害。尽管我们可以强调那些有害的微生物（病原菌），实际上自然界中许多微生物对人类而言益处大于害处。</w:t>
      </w:r>
    </w:p>
    <w:p w14:paraId="1768462C">
      <w:pPr>
        <w:spacing w:after="0" w:line="320" w:lineRule="exact"/>
        <w:rPr>
          <w:rFonts w:ascii="宋体" w:hAnsi="宋体" w:eastAsia="宋体"/>
          <w:sz w:val="21"/>
          <w:szCs w:val="21"/>
        </w:rPr>
      </w:pPr>
    </w:p>
    <w:p w14:paraId="708997F9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三、选择题</w:t>
      </w:r>
    </w:p>
    <w:p w14:paraId="1A53D468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7.微生物学的奠基人是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，细菌学的奠基人是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。</w:t>
      </w:r>
    </w:p>
    <w:p w14:paraId="4835C5FA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A.弗莱明，毕希纳</w:t>
      </w:r>
    </w:p>
    <w:p w14:paraId="63533CBA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B.巴斯德，科赫</w:t>
      </w:r>
    </w:p>
    <w:p w14:paraId="567FCA81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C.毕希纳，巴斯德</w:t>
      </w:r>
    </w:p>
    <w:p w14:paraId="5CAEF482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D.科赫，弗莱明</w:t>
      </w:r>
    </w:p>
    <w:p w14:paraId="16416655">
      <w:pPr>
        <w:spacing w:after="0" w:line="320" w:lineRule="exact"/>
        <w:rPr>
          <w:rFonts w:ascii="宋体" w:hAnsi="宋体" w:eastAsia="宋体"/>
          <w:sz w:val="21"/>
          <w:szCs w:val="21"/>
        </w:rPr>
      </w:pPr>
    </w:p>
    <w:p w14:paraId="7F535ABD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8.（排序）科赫在细菌纯种分离、培养上做出了卓著贡献，他提出了证明某种微生物是否为某种疾病病原体的基本原则——科赫法则，其顺序为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：</w:t>
      </w:r>
    </w:p>
    <w:p w14:paraId="309E414F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A.可人工感染：用这种微生物的纯培养接种健康而敏感的</w:t>
      </w:r>
      <w:r>
        <w:rPr>
          <w:rFonts w:ascii="宋体" w:hAnsi="宋体" w:eastAsia="宋体"/>
          <w:sz w:val="21"/>
          <w:szCs w:val="21"/>
        </w:rPr>
        <w:t>寄主，同样的疾病会重复发生</w:t>
      </w:r>
    </w:p>
    <w:p w14:paraId="16FEB7BE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B.相关性：在每一相同病例中都出现这种微生物</w:t>
      </w:r>
    </w:p>
    <w:p w14:paraId="38797966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C.可再分离：从试验发病的寄主中能够再度分离培养出</w:t>
      </w:r>
      <w:r>
        <w:rPr>
          <w:rFonts w:ascii="宋体" w:hAnsi="宋体" w:eastAsia="宋体"/>
          <w:sz w:val="21"/>
          <w:szCs w:val="21"/>
        </w:rPr>
        <w:t>这种微生物来</w:t>
      </w:r>
    </w:p>
    <w:p w14:paraId="1C3AE844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D.可分离培养：要从寄主分离出这样的微生物并在培养基</w:t>
      </w:r>
      <w:r>
        <w:rPr>
          <w:rFonts w:ascii="宋体" w:hAnsi="宋体" w:eastAsia="宋体"/>
          <w:sz w:val="21"/>
          <w:szCs w:val="21"/>
        </w:rPr>
        <w:t>中培养出来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37174"/>
    <w:multiLevelType w:val="multilevel"/>
    <w:tmpl w:val="0643717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2C"/>
    <w:rsid w:val="000865DD"/>
    <w:rsid w:val="000F16A2"/>
    <w:rsid w:val="00152A55"/>
    <w:rsid w:val="00196E4D"/>
    <w:rsid w:val="0025462C"/>
    <w:rsid w:val="002E360F"/>
    <w:rsid w:val="003C48C5"/>
    <w:rsid w:val="004C60E7"/>
    <w:rsid w:val="00684105"/>
    <w:rsid w:val="007A6C43"/>
    <w:rsid w:val="007D4AE4"/>
    <w:rsid w:val="008F2273"/>
    <w:rsid w:val="00CD047A"/>
    <w:rsid w:val="00F2028F"/>
    <w:rsid w:val="00FC1EDA"/>
    <w:rsid w:val="00FC6512"/>
    <w:rsid w:val="6F02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552</Words>
  <Characters>572</Characters>
  <Lines>21</Lines>
  <Paragraphs>27</Paragraphs>
  <TotalTime>70</TotalTime>
  <ScaleCrop>false</ScaleCrop>
  <LinksUpToDate>false</LinksUpToDate>
  <CharactersWithSpaces>638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2025-09-11T15:10:00Z</dcterms:created>
  <dc:creator>Tongyi Song</dc:creator>
  <cp:lastModifiedBy>余戈</cp:lastModifiedBy>
  <dcterms:modified xsi:type="dcterms:W3CDTF">2025-09-16T04:35:22Z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eyJoZGlkIjoiZjVkZTI5OWJlM2RiZDA2MWY1NzExODlhZTA0MTdkZTEiLCJ1c2VySWQiOiI2NTMzODA3ODcifQ==</vt:lpwstr>
  </property>
  <property fmtid="{D5CDD505-2E9C-101B-9397-08002B2CF9AE}" pid="3" name="KSOProductBuildVer">
    <vt:lpwstr>2052-12.1.0.22529</vt:lpwstr>
  </property>
  <property fmtid="{D5CDD505-2E9C-101B-9397-08002B2CF9AE}" pid="4" name="ICV">
    <vt:lpwstr>EA2F168E49574937B24746C1AEAE5DC3_12</vt:lpwstr>
  </property>
</Properties>
</file>