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5CDE9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绪论-答案</w:t>
      </w:r>
    </w:p>
    <w:p w14:paraId="3E597F6B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1.细菌域，古生菌域，真核生物域。</w:t>
      </w:r>
    </w:p>
    <w:p w14:paraId="52DDE6FA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2.体积小，面积大；转化快，吸收多；生长旺，繁殖快；易变异，适应强；种类多，分布广；体积小，面积大。</w:t>
      </w:r>
    </w:p>
    <w:p w14:paraId="67B8C95E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3.×，并非全部为细胞生物</w:t>
      </w:r>
    </w:p>
    <w:p w14:paraId="31CC6FE0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4.√</w:t>
      </w:r>
    </w:p>
    <w:p w14:paraId="381ECC15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5.√</w:t>
      </w:r>
    </w:p>
    <w:p w14:paraId="28CFA031">
      <w:pPr>
        <w:spacing w:after="0" w:line="320" w:lineRule="exac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6.√</w:t>
      </w:r>
    </w:p>
    <w:p w14:paraId="50CC19AE">
      <w:pPr>
        <w:spacing w:after="0" w:line="320" w:lineRule="exact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7.B</w:t>
      </w:r>
    </w:p>
    <w:p w14:paraId="0F2F4FFA">
      <w:pPr>
        <w:spacing w:after="0" w:line="320" w:lineRule="exac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8.BDAC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D0"/>
    <w:rsid w:val="00180D7E"/>
    <w:rsid w:val="00321183"/>
    <w:rsid w:val="00451FB1"/>
    <w:rsid w:val="00774FA1"/>
    <w:rsid w:val="00BA35D0"/>
    <w:rsid w:val="00BE6BC7"/>
    <w:rsid w:val="00F2028F"/>
    <w:rsid w:val="00FC1EDA"/>
    <w:rsid w:val="55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108</Characters>
  <Lines>5</Lines>
  <Paragraphs>9</Paragraphs>
  <TotalTime>5</TotalTime>
  <ScaleCrop>false</ScaleCrop>
  <LinksUpToDate>false</LinksUpToDate>
  <CharactersWithSpaces>108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2025-09-11T15:25:00Z</dcterms:created>
  <dc:creator>Tongyi Song</dc:creator>
  <cp:lastModifiedBy>余戈</cp:lastModifiedBy>
  <dcterms:modified xsi:type="dcterms:W3CDTF">2025-09-16T04:35:36Z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eyJoZGlkIjoiZjVkZTI5OWJlM2RiZDA2MWY1NzExODlhZTA0MTdkZTEiLCJ1c2VySWQiOiI2NTMzODA3ODcifQ==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14E73291D1B743E4B0722BE27BE0952F_12</vt:lpwstr>
  </property>
</Properties>
</file>