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4ABE" w:rsidRPr="00D74ABE" w:rsidRDefault="00D74ABE" w:rsidP="00D74ABE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D74ABE">
        <w:rPr>
          <w:rFonts w:ascii="Times New Roman" w:eastAsia="宋体" w:hAnsi="Times New Roman" w:cs="Times New Roman"/>
          <w:b/>
          <w:bCs/>
          <w:sz w:val="32"/>
          <w:szCs w:val="32"/>
        </w:rPr>
        <w:t>LLM &amp; Agent</w:t>
      </w:r>
      <w:r w:rsidRPr="00D74ABE">
        <w:rPr>
          <w:rFonts w:ascii="Times New Roman" w:eastAsia="宋体" w:hAnsi="Times New Roman" w:cs="Times New Roman"/>
          <w:b/>
          <w:bCs/>
          <w:sz w:val="32"/>
          <w:szCs w:val="32"/>
        </w:rPr>
        <w:t>作业</w:t>
      </w:r>
    </w:p>
    <w:p w:rsidR="00D74ABE" w:rsidRDefault="00D74ABE" w:rsidP="00D74ABE">
      <w:pPr>
        <w:spacing w:line="360" w:lineRule="auto"/>
        <w:rPr>
          <w:rFonts w:ascii="宋体" w:eastAsia="宋体" w:hAnsi="宋体"/>
          <w:sz w:val="28"/>
          <w:szCs w:val="28"/>
        </w:rPr>
      </w:pPr>
    </w:p>
    <w:p w:rsidR="00D74ABE" w:rsidRPr="00D74ABE" w:rsidRDefault="00D74ABE" w:rsidP="00D74ABE">
      <w:pPr>
        <w:spacing w:line="360" w:lineRule="auto"/>
        <w:rPr>
          <w:rFonts w:ascii="宋体" w:eastAsia="宋体" w:hAnsi="宋体"/>
          <w:sz w:val="28"/>
          <w:szCs w:val="28"/>
        </w:rPr>
      </w:pPr>
      <w:r w:rsidRPr="00630725">
        <w:rPr>
          <w:rFonts w:ascii="宋体" w:eastAsia="宋体" w:hAnsi="宋体" w:hint="eastAsia"/>
          <w:b/>
          <w:bCs/>
          <w:sz w:val="28"/>
          <w:szCs w:val="28"/>
        </w:rPr>
        <w:t>1</w:t>
      </w:r>
      <w:r w:rsidRPr="00630725">
        <w:rPr>
          <w:rFonts w:ascii="宋体" w:eastAsia="宋体" w:hAnsi="宋体"/>
          <w:b/>
          <w:bCs/>
          <w:sz w:val="28"/>
          <w:szCs w:val="28"/>
        </w:rPr>
        <w:t>.理论学习和背景研究:</w:t>
      </w:r>
      <w:r w:rsidRPr="00D74ABE">
        <w:rPr>
          <w:rFonts w:ascii="宋体" w:eastAsia="宋体" w:hAnsi="宋体"/>
          <w:sz w:val="28"/>
          <w:szCs w:val="28"/>
        </w:rPr>
        <w:t>学习关于大型语言模型和智能体的理论知识，包括模型的架构、训练过程和应用场景。研究语言模型和智能体在特定应用领域(如对话系统、游戏、推荐系统)中的现有研究和方法，应用场景不限。</w:t>
      </w:r>
    </w:p>
    <w:p w:rsidR="00D74ABE" w:rsidRPr="00D74ABE" w:rsidRDefault="00D74ABE" w:rsidP="00D74ABE">
      <w:pPr>
        <w:spacing w:line="360" w:lineRule="auto"/>
        <w:rPr>
          <w:rFonts w:ascii="宋体" w:eastAsia="宋体" w:hAnsi="宋体"/>
          <w:sz w:val="28"/>
          <w:szCs w:val="28"/>
        </w:rPr>
      </w:pPr>
      <w:r w:rsidRPr="00630725">
        <w:rPr>
          <w:rFonts w:ascii="宋体" w:eastAsia="宋体" w:hAnsi="宋体"/>
          <w:b/>
          <w:bCs/>
          <w:sz w:val="28"/>
          <w:szCs w:val="28"/>
        </w:rPr>
        <w:t>2.实验设计:</w:t>
      </w:r>
      <w:r w:rsidRPr="00D74ABE">
        <w:rPr>
          <w:rFonts w:ascii="宋体" w:eastAsia="宋体" w:hAnsi="宋体"/>
          <w:sz w:val="28"/>
          <w:szCs w:val="28"/>
        </w:rPr>
        <w:t>确定一个实验场景，例如创建一个能够进行复杂任务对话的智能客服系统。设计一个</w:t>
      </w:r>
      <w:r w:rsidR="00E8531E">
        <w:rPr>
          <w:rFonts w:ascii="宋体" w:eastAsia="宋体" w:hAnsi="宋体" w:hint="eastAsia"/>
          <w:sz w:val="28"/>
          <w:szCs w:val="28"/>
        </w:rPr>
        <w:t>整体</w:t>
      </w:r>
      <w:r w:rsidRPr="00D74ABE">
        <w:rPr>
          <w:rFonts w:ascii="宋体" w:eastAsia="宋体" w:hAnsi="宋体"/>
          <w:sz w:val="28"/>
          <w:szCs w:val="28"/>
        </w:rPr>
        <w:t>框架，将语言模型和智能体结合起来。语言模型用于处理和生成自然语言，智能体负责</w:t>
      </w:r>
      <w:r w:rsidR="007E3449">
        <w:rPr>
          <w:rFonts w:ascii="宋体" w:eastAsia="宋体" w:hAnsi="宋体" w:hint="eastAsia"/>
          <w:sz w:val="28"/>
          <w:szCs w:val="28"/>
        </w:rPr>
        <w:t>任务拆解、</w:t>
      </w:r>
      <w:r w:rsidRPr="00D74ABE">
        <w:rPr>
          <w:rFonts w:ascii="宋体" w:eastAsia="宋体" w:hAnsi="宋体"/>
          <w:sz w:val="28"/>
          <w:szCs w:val="28"/>
        </w:rPr>
        <w:t>决策和</w:t>
      </w:r>
      <w:r w:rsidR="007E3449">
        <w:rPr>
          <w:rFonts w:ascii="宋体" w:eastAsia="宋体" w:hAnsi="宋体" w:hint="eastAsia"/>
          <w:sz w:val="28"/>
          <w:szCs w:val="28"/>
        </w:rPr>
        <w:t>工具调用</w:t>
      </w:r>
      <w:r w:rsidRPr="00D74ABE">
        <w:rPr>
          <w:rFonts w:ascii="宋体" w:eastAsia="宋体" w:hAnsi="宋体"/>
          <w:sz w:val="28"/>
          <w:szCs w:val="28"/>
        </w:rPr>
        <w:t>。</w:t>
      </w:r>
    </w:p>
    <w:p w:rsidR="00D74ABE" w:rsidRPr="00D74ABE" w:rsidRDefault="00D74ABE" w:rsidP="00D74ABE">
      <w:pPr>
        <w:spacing w:line="360" w:lineRule="auto"/>
        <w:rPr>
          <w:rFonts w:ascii="宋体" w:eastAsia="宋体" w:hAnsi="宋体"/>
          <w:sz w:val="28"/>
          <w:szCs w:val="28"/>
        </w:rPr>
      </w:pPr>
      <w:r w:rsidRPr="00630725">
        <w:rPr>
          <w:rFonts w:ascii="宋体" w:eastAsia="宋体" w:hAnsi="宋体"/>
          <w:b/>
          <w:bCs/>
          <w:sz w:val="28"/>
          <w:szCs w:val="28"/>
        </w:rPr>
        <w:t>3.系统实现:</w:t>
      </w:r>
      <w:r w:rsidRPr="00D74ABE">
        <w:rPr>
          <w:rFonts w:ascii="宋体" w:eastAsia="宋体" w:hAnsi="宋体"/>
          <w:sz w:val="28"/>
          <w:szCs w:val="28"/>
        </w:rPr>
        <w:t>使用适合的深度学习框架和工具(</w:t>
      </w:r>
      <w:proofErr w:type="spellStart"/>
      <w:r w:rsidRPr="00D74ABE">
        <w:rPr>
          <w:rFonts w:ascii="宋体" w:eastAsia="宋体" w:hAnsi="宋体"/>
          <w:sz w:val="28"/>
          <w:szCs w:val="28"/>
        </w:rPr>
        <w:t>PyTorch</w:t>
      </w:r>
      <w:proofErr w:type="spellEnd"/>
      <w:r w:rsidRPr="00D74ABE">
        <w:rPr>
          <w:rFonts w:ascii="宋体" w:eastAsia="宋体" w:hAnsi="宋体"/>
          <w:sz w:val="28"/>
          <w:szCs w:val="28"/>
        </w:rPr>
        <w:t>)来实现所需的语言模型和智能体。实现智能体的决策逻辑，能够根据语言模型提供的信息做出响应和决策。</w:t>
      </w:r>
      <w:r w:rsidR="00E47384">
        <w:rPr>
          <w:rFonts w:ascii="宋体" w:eastAsia="宋体" w:hAnsi="宋体" w:hint="eastAsia"/>
          <w:sz w:val="28"/>
          <w:szCs w:val="28"/>
        </w:rPr>
        <w:t>可结合现有大模型A</w:t>
      </w:r>
      <w:r w:rsidR="00E47384">
        <w:rPr>
          <w:rFonts w:ascii="宋体" w:eastAsia="宋体" w:hAnsi="宋体"/>
          <w:sz w:val="28"/>
          <w:szCs w:val="28"/>
        </w:rPr>
        <w:t>PI</w:t>
      </w:r>
      <w:r w:rsidR="00E47384">
        <w:rPr>
          <w:rFonts w:ascii="宋体" w:eastAsia="宋体" w:hAnsi="宋体" w:hint="eastAsia"/>
          <w:sz w:val="28"/>
          <w:szCs w:val="28"/>
        </w:rPr>
        <w:t>（如</w:t>
      </w:r>
      <w:proofErr w:type="spellStart"/>
      <w:r w:rsidR="00E47384">
        <w:rPr>
          <w:rFonts w:ascii="宋体" w:eastAsia="宋体" w:hAnsi="宋体" w:hint="eastAsia"/>
          <w:sz w:val="28"/>
          <w:szCs w:val="28"/>
        </w:rPr>
        <w:t>D</w:t>
      </w:r>
      <w:r w:rsidR="00E47384">
        <w:rPr>
          <w:rFonts w:ascii="宋体" w:eastAsia="宋体" w:hAnsi="宋体"/>
          <w:sz w:val="28"/>
          <w:szCs w:val="28"/>
        </w:rPr>
        <w:t>eepSeek</w:t>
      </w:r>
      <w:proofErr w:type="spellEnd"/>
      <w:r w:rsidR="00E47384">
        <w:rPr>
          <w:rFonts w:ascii="宋体" w:eastAsia="宋体" w:hAnsi="宋体" w:hint="eastAsia"/>
          <w:sz w:val="28"/>
          <w:szCs w:val="28"/>
        </w:rPr>
        <w:t>、</w:t>
      </w:r>
      <w:proofErr w:type="spellStart"/>
      <w:r w:rsidR="00E47384">
        <w:rPr>
          <w:rFonts w:ascii="宋体" w:eastAsia="宋体" w:hAnsi="宋体" w:hint="eastAsia"/>
          <w:sz w:val="28"/>
          <w:szCs w:val="28"/>
        </w:rPr>
        <w:t>Q</w:t>
      </w:r>
      <w:r w:rsidR="00E47384">
        <w:rPr>
          <w:rFonts w:ascii="宋体" w:eastAsia="宋体" w:hAnsi="宋体"/>
          <w:sz w:val="28"/>
          <w:szCs w:val="28"/>
        </w:rPr>
        <w:t>wen</w:t>
      </w:r>
      <w:proofErr w:type="spellEnd"/>
      <w:r w:rsidR="00E47384">
        <w:rPr>
          <w:rFonts w:ascii="宋体" w:eastAsia="宋体" w:hAnsi="宋体" w:hint="eastAsia"/>
          <w:sz w:val="28"/>
          <w:szCs w:val="28"/>
        </w:rPr>
        <w:t>等）完成系统构建。</w:t>
      </w:r>
    </w:p>
    <w:p w:rsidR="00D74ABE" w:rsidRPr="00D74ABE" w:rsidRDefault="00D74ABE" w:rsidP="00D74ABE">
      <w:pPr>
        <w:spacing w:line="360" w:lineRule="auto"/>
        <w:rPr>
          <w:rFonts w:ascii="宋体" w:eastAsia="宋体" w:hAnsi="宋体"/>
          <w:sz w:val="28"/>
          <w:szCs w:val="28"/>
        </w:rPr>
      </w:pPr>
      <w:r w:rsidRPr="00630725">
        <w:rPr>
          <w:rFonts w:ascii="宋体" w:eastAsia="宋体" w:hAnsi="宋体"/>
          <w:b/>
          <w:bCs/>
          <w:sz w:val="28"/>
          <w:szCs w:val="28"/>
        </w:rPr>
        <w:t>4.</w:t>
      </w:r>
      <w:r w:rsidR="002962F3">
        <w:rPr>
          <w:rFonts w:ascii="宋体" w:eastAsia="宋体" w:hAnsi="宋体" w:hint="eastAsia"/>
          <w:b/>
          <w:bCs/>
          <w:sz w:val="28"/>
          <w:szCs w:val="28"/>
        </w:rPr>
        <w:t>能力构建</w:t>
      </w:r>
      <w:r w:rsidRPr="00630725">
        <w:rPr>
          <w:rFonts w:ascii="宋体" w:eastAsia="宋体" w:hAnsi="宋体"/>
          <w:b/>
          <w:bCs/>
          <w:sz w:val="28"/>
          <w:szCs w:val="28"/>
        </w:rPr>
        <w:t>和优化:</w:t>
      </w:r>
      <w:r w:rsidR="004312FF" w:rsidRPr="004312FF">
        <w:t xml:space="preserve"> </w:t>
      </w:r>
      <w:r w:rsidR="00FA390F" w:rsidRPr="00FA390F">
        <w:rPr>
          <w:rFonts w:ascii="宋体" w:eastAsia="宋体" w:hAnsi="宋体"/>
          <w:sz w:val="28"/>
          <w:szCs w:val="28"/>
        </w:rPr>
        <w:t>进行系统层面的能力设计与优化，包括</w:t>
      </w:r>
      <w:r w:rsidR="008C5D5F">
        <w:rPr>
          <w:rFonts w:ascii="宋体" w:eastAsia="宋体" w:hAnsi="宋体"/>
          <w:sz w:val="28"/>
          <w:szCs w:val="28"/>
        </w:rPr>
        <w:t>Skill</w:t>
      </w:r>
      <w:r w:rsidR="008C5D5F">
        <w:rPr>
          <w:rFonts w:ascii="宋体" w:eastAsia="宋体" w:hAnsi="宋体" w:hint="eastAsia"/>
          <w:sz w:val="28"/>
          <w:szCs w:val="28"/>
        </w:rPr>
        <w:t>设计与</w:t>
      </w:r>
      <w:r w:rsidR="00FA390F" w:rsidRPr="00FA390F">
        <w:rPr>
          <w:rFonts w:ascii="宋体" w:eastAsia="宋体" w:hAnsi="宋体"/>
          <w:sz w:val="28"/>
          <w:szCs w:val="28"/>
        </w:rPr>
        <w:t>优化、工具或知识库（RAG）设计等</w:t>
      </w:r>
      <w:r w:rsidR="000F7E5D">
        <w:rPr>
          <w:rFonts w:ascii="宋体" w:eastAsia="宋体" w:hAnsi="宋体" w:hint="eastAsia"/>
          <w:sz w:val="28"/>
          <w:szCs w:val="28"/>
        </w:rPr>
        <w:t>，并</w:t>
      </w:r>
      <w:r w:rsidR="00FA390F" w:rsidRPr="00FA390F">
        <w:rPr>
          <w:rFonts w:ascii="宋体" w:eastAsia="宋体" w:hAnsi="宋体"/>
          <w:sz w:val="28"/>
          <w:szCs w:val="28"/>
        </w:rPr>
        <w:t>对不同设计方案进行简单对比与分析。</w:t>
      </w:r>
    </w:p>
    <w:p w:rsidR="00D74ABE" w:rsidRPr="00D74ABE" w:rsidRDefault="00D74ABE" w:rsidP="00D74ABE">
      <w:pPr>
        <w:spacing w:line="360" w:lineRule="auto"/>
        <w:rPr>
          <w:rFonts w:ascii="宋体" w:eastAsia="宋体" w:hAnsi="宋体"/>
          <w:sz w:val="28"/>
          <w:szCs w:val="28"/>
        </w:rPr>
      </w:pPr>
      <w:r w:rsidRPr="00630725">
        <w:rPr>
          <w:rFonts w:ascii="宋体" w:eastAsia="宋体" w:hAnsi="宋体"/>
          <w:b/>
          <w:bCs/>
          <w:sz w:val="28"/>
          <w:szCs w:val="28"/>
        </w:rPr>
        <w:t>5.评估和测试:</w:t>
      </w:r>
      <w:r w:rsidRPr="00D74ABE">
        <w:rPr>
          <w:rFonts w:ascii="宋体" w:eastAsia="宋体" w:hAnsi="宋体"/>
          <w:sz w:val="28"/>
          <w:szCs w:val="28"/>
        </w:rPr>
        <w:t>设计测试案例和评估标准，如对话系统的流畅度、正确率、用户满意度等。对系统进行综合测试，评估智能体和语言模型协同工作的效果。</w:t>
      </w:r>
    </w:p>
    <w:p w:rsidR="00DB7F9E" w:rsidRPr="00D74ABE" w:rsidRDefault="00D74ABE" w:rsidP="00D74ABE">
      <w:pPr>
        <w:spacing w:line="360" w:lineRule="auto"/>
        <w:rPr>
          <w:rFonts w:ascii="宋体" w:eastAsia="宋体" w:hAnsi="宋体"/>
          <w:sz w:val="28"/>
          <w:szCs w:val="28"/>
        </w:rPr>
      </w:pPr>
      <w:r w:rsidRPr="00630725">
        <w:rPr>
          <w:rFonts w:ascii="宋体" w:eastAsia="宋体" w:hAnsi="宋体"/>
          <w:b/>
          <w:bCs/>
          <w:sz w:val="28"/>
          <w:szCs w:val="28"/>
        </w:rPr>
        <w:t>6.报告与展示:</w:t>
      </w:r>
      <w:r w:rsidRPr="00D74ABE">
        <w:rPr>
          <w:rFonts w:ascii="宋体" w:eastAsia="宋体" w:hAnsi="宋体"/>
          <w:sz w:val="28"/>
          <w:szCs w:val="28"/>
        </w:rPr>
        <w:t>撰写实验报告，详细说明实验设计、实现过程、测试结果和分析。</w:t>
      </w:r>
    </w:p>
    <w:sectPr w:rsidR="00DB7F9E" w:rsidRPr="00D74A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BE"/>
    <w:rsid w:val="000F7E5D"/>
    <w:rsid w:val="00221DBA"/>
    <w:rsid w:val="002720B4"/>
    <w:rsid w:val="002962F3"/>
    <w:rsid w:val="002F062D"/>
    <w:rsid w:val="004312FF"/>
    <w:rsid w:val="00630725"/>
    <w:rsid w:val="007E3449"/>
    <w:rsid w:val="007F7CCE"/>
    <w:rsid w:val="008C5D5F"/>
    <w:rsid w:val="008D0D58"/>
    <w:rsid w:val="00982C09"/>
    <w:rsid w:val="00A337CC"/>
    <w:rsid w:val="00A93FE1"/>
    <w:rsid w:val="00C311E6"/>
    <w:rsid w:val="00D3034D"/>
    <w:rsid w:val="00D74ABE"/>
    <w:rsid w:val="00DB7F9E"/>
    <w:rsid w:val="00E47384"/>
    <w:rsid w:val="00E8531E"/>
    <w:rsid w:val="00E9025D"/>
    <w:rsid w:val="00FA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031380"/>
  <w15:chartTrackingRefBased/>
  <w15:docId w15:val="{D44A3B08-7F07-E344-820C-93273047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Yongwei Wang</dc:creator>
  <cp:keywords/>
  <dc:description/>
  <cp:lastModifiedBy>Yongwei Wang</cp:lastModifiedBy>
  <cp:revision>35</cp:revision>
  <dcterms:created xsi:type="dcterms:W3CDTF">2026-06-08T11:00:00Z</dcterms:created>
  <dcterms:modified xsi:type="dcterms:W3CDTF">2026-06-08T12:01:00Z</dcterms:modified>
</cp:coreProperties>
</file>