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6DEA3">
      <w:pPr>
        <w:spacing w:line="360" w:lineRule="auto"/>
        <w:jc w:val="center"/>
        <w:rPr>
          <w:rFonts w:hint="default" w:ascii="黑体" w:hAnsi="黑体" w:eastAsia="黑体" w:cs="Times New Roman"/>
          <w:sz w:val="32"/>
          <w:szCs w:val="32"/>
          <w:lang w:val="en-US" w:eastAsia="zh-CN"/>
        </w:rPr>
      </w:pPr>
      <w:r>
        <w:rPr>
          <w:rFonts w:hint="eastAsia" w:ascii="黑体" w:hAnsi="黑体" w:eastAsia="黑体" w:cs="Times New Roman"/>
          <w:sz w:val="32"/>
          <w:szCs w:val="32"/>
          <w:lang w:eastAsia="zh-CN"/>
        </w:rPr>
        <w:t>在</w:t>
      </w:r>
      <w:r>
        <w:rPr>
          <w:rFonts w:hint="eastAsia" w:ascii="黑体" w:hAnsi="黑体" w:eastAsia="黑体" w:cs="Times New Roman"/>
          <w:sz w:val="32"/>
          <w:szCs w:val="32"/>
          <w:lang w:val="en-US" w:eastAsia="zh-CN"/>
        </w:rPr>
        <w:t>历史褶皱中触摸信仰的质地</w:t>
      </w:r>
    </w:p>
    <w:p w14:paraId="4C233E26">
      <w:pPr>
        <w:spacing w:line="360" w:lineRule="auto"/>
        <w:rPr>
          <w:rFonts w:ascii="Times New Roman" w:hAnsi="Times New Roman" w:eastAsia="仿宋" w:cs="Times New Roman"/>
          <w:sz w:val="24"/>
          <w:szCs w:val="24"/>
        </w:rPr>
      </w:pPr>
    </w:p>
    <w:p w14:paraId="6EEE4ABA">
      <w:p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张亦墨</w:t>
      </w:r>
    </w:p>
    <w:p w14:paraId="4792E100">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学号：3</w:t>
      </w:r>
      <w:r>
        <w:rPr>
          <w:rFonts w:ascii="Times New Roman" w:hAnsi="Times New Roman" w:eastAsia="仿宋" w:cs="Times New Roman"/>
          <w:sz w:val="24"/>
          <w:szCs w:val="24"/>
        </w:rPr>
        <w:t>2</w:t>
      </w:r>
      <w:r>
        <w:rPr>
          <w:rFonts w:hint="eastAsia" w:ascii="Times New Roman" w:hAnsi="Times New Roman" w:eastAsia="仿宋" w:cs="Times New Roman"/>
          <w:sz w:val="24"/>
          <w:szCs w:val="24"/>
          <w:lang w:val="en-US" w:eastAsia="zh-CN"/>
        </w:rPr>
        <w:t>40103974</w:t>
      </w:r>
    </w:p>
    <w:p w14:paraId="74169FEC">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信工2402</w:t>
      </w:r>
    </w:p>
    <w:p w14:paraId="53A02683">
      <w:pPr>
        <w:spacing w:line="360" w:lineRule="auto"/>
        <w:ind w:firstLine="480" w:firstLineChars="200"/>
        <w:rPr>
          <w:rFonts w:hint="eastAsia" w:ascii="Times New Roman" w:hAnsi="Times New Roman" w:eastAsia="仿宋" w:cs="Times New Roman"/>
          <w:sz w:val="24"/>
          <w:szCs w:val="24"/>
        </w:rPr>
      </w:pPr>
    </w:p>
    <w:p w14:paraId="6AF0133B">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汽车沿着蜿蜒的山路盘旋而上，窗外的竹林在夏日的风中摇曳，发出沙沙的声响。当"井冈山"三个红色大字映入眼帘时，我的心跳突然加速——这片曾经只在教科书和党史材料中出现的土地，此刻正真实地展现在我的面前。作为新时代的一名</w:t>
      </w:r>
      <w:r>
        <w:rPr>
          <w:rFonts w:hint="eastAsia" w:ascii="Times New Roman" w:hAnsi="Times New Roman" w:eastAsia="仿宋" w:cs="Times New Roman"/>
          <w:sz w:val="24"/>
          <w:szCs w:val="24"/>
          <w:lang w:val="en-US" w:eastAsia="zh-CN"/>
        </w:rPr>
        <w:t>共青团员</w:t>
      </w:r>
      <w:r>
        <w:rPr>
          <w:rFonts w:hint="eastAsia" w:ascii="Times New Roman" w:hAnsi="Times New Roman" w:eastAsia="仿宋" w:cs="Times New Roman"/>
          <w:sz w:val="24"/>
          <w:szCs w:val="24"/>
        </w:rPr>
        <w:t>，这次红色寻访对我而言，不仅是一次计划中的组织活动，更是一场意外的心灵革命。在黄洋界的险峻山崖边，在小井红军医院的简陋病房前，在革命烈士陵园的肃穆台阶上，我触摸到了历史粗糙而真实的质地，那种触感至今仍在我的指腹间隐隐发热。</w:t>
      </w:r>
    </w:p>
    <w:p w14:paraId="74FA1A0B">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踏上井冈山的土地，最先冲击我感官的是这里极为具体的物质环境。在</w:t>
      </w:r>
      <w:r>
        <w:rPr>
          <w:rFonts w:hint="eastAsia" w:ascii="Times New Roman" w:hAnsi="Times New Roman" w:eastAsia="仿宋" w:cs="Times New Roman"/>
          <w:sz w:val="24"/>
          <w:szCs w:val="24"/>
          <w:lang w:val="en-US" w:eastAsia="zh-CN"/>
        </w:rPr>
        <w:t>八角楼</w:t>
      </w:r>
      <w:r>
        <w:rPr>
          <w:rFonts w:hint="eastAsia" w:ascii="Times New Roman" w:hAnsi="Times New Roman" w:eastAsia="仿宋" w:cs="Times New Roman"/>
          <w:sz w:val="24"/>
          <w:szCs w:val="24"/>
        </w:rPr>
        <w:t>毛泽东旧居，我弯腰穿过低矮的门楣，手指抚过粗糙的土墙，试图丈量那不足十平方米的空间如何容纳下一个改变中国命运的宏大思想。室内的木桌、油灯、砚台等复原陈列品沉默不语，却在无言中诉说着一种令人震撼的"匮乏中的创造"。当代人在宽敞明亮的办公室里仍觉空间逼仄，而当年的革命者却能在这样的物理局限中孕育出无限的精神图景。这种对比让我突然明白：理想信念从来不是抽象的教条，而是在具体物质条件下的实践选择。当我的手掌贴合在那张毛泽东曾经伏案工作的木桌上时，相隔近百年的两个时空仿佛在这一刻产生了微妙的共振。</w:t>
      </w:r>
    </w:p>
    <w:p w14:paraId="711FEFAA">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在井冈山革命博物馆，一份泛黄的《中国的红色政权为什么能够存在？》手稿复印件让我驻足良久。玻璃展柜里的文字已经模糊，但字里行间那种在绝境中依然保持的理论自信却穿透时空直抵人心。我惊讶地发现，这篇写于1928年的文章不仅回答了当时的具体问题，更蕴含着解释中国共产党为什么"能"的原始密码。展馆内循环播放的纪录片中，老红军战士回忆道："毛委员经常说，革命就像星星之火，只要方向对了，终能燎原。"这种基于深刻历史洞察的坚定信念，与当下某些人在困难面前的踌躇彷徨形成鲜明对比。我不禁自问：在物质极大丰富的今天，我们的精神世界是否也同步丰盈？当生活不再有枪林弹雨的考验，我们又在以何种方式磨砺自己的信仰纯度？</w:t>
      </w:r>
    </w:p>
    <w:p w14:paraId="53ECA663">
      <w:pPr>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小井红军医院旧址给了我另一种震撼。这座由竹木搭建的简陋医院，曾收治过数百名红军伤员。讲解员讲述的一个细节尤为触动我心：由于缺乏麻醉药品，手术时常需要七八个战士按住伤员，而伤员们为了不暴露目标，往往咬紧毛巾不发出一点声音。站在狭小的手术室遗址内，我试图想象那种撕心裂肺的疼痛与超越疼痛的坚韧，突然意识到：信仰不是抽象的概念，而是具体表现为一个人能够忍受多大的痛苦而不放弃自己的原则。</w:t>
      </w:r>
    </w:p>
    <w:p w14:paraId="67ACAE06">
      <w:p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仪式教学</w:t>
      </w:r>
      <w:r>
        <w:rPr>
          <w:rFonts w:hint="default" w:ascii="Times New Roman" w:hAnsi="Times New Roman" w:eastAsia="仿宋" w:cs="Times New Roman"/>
          <w:sz w:val="24"/>
          <w:szCs w:val="24"/>
          <w:lang w:val="en-US" w:eastAsia="zh-CN"/>
        </w:rPr>
        <w:t>时，我在井冈山革命烈士陵园的台阶上静</w:t>
      </w:r>
      <w:r>
        <w:rPr>
          <w:rFonts w:hint="eastAsia" w:ascii="Times New Roman" w:hAnsi="Times New Roman" w:eastAsia="仿宋" w:cs="Times New Roman"/>
          <w:sz w:val="24"/>
          <w:szCs w:val="24"/>
          <w:lang w:val="en-US" w:eastAsia="zh-CN"/>
        </w:rPr>
        <w:t>站，两侧</w:t>
      </w:r>
      <w:r>
        <w:rPr>
          <w:rFonts w:hint="default" w:ascii="Times New Roman" w:hAnsi="Times New Roman" w:eastAsia="仿宋" w:cs="Times New Roman"/>
          <w:sz w:val="24"/>
          <w:szCs w:val="24"/>
          <w:lang w:val="en-US" w:eastAsia="zh-CN"/>
        </w:rPr>
        <w:t>松涛阵阵如历史低语。三万多名烈士长眠于此，其中绝大多数连姓名都未能留下。</w:t>
      </w:r>
      <w:r>
        <w:rPr>
          <w:rFonts w:hint="eastAsia" w:ascii="Times New Roman" w:hAnsi="Times New Roman" w:eastAsia="仿宋" w:cs="Times New Roman"/>
          <w:sz w:val="24"/>
          <w:szCs w:val="24"/>
          <w:lang w:val="en-US" w:eastAsia="zh-CN"/>
        </w:rPr>
        <w:t>那一面面刻满名字的石碑，更是让人好似回到了那个战火纷飞的年代。</w:t>
      </w:r>
      <w:r>
        <w:rPr>
          <w:rFonts w:hint="default" w:ascii="Times New Roman" w:hAnsi="Times New Roman" w:eastAsia="仿宋" w:cs="Times New Roman"/>
          <w:sz w:val="24"/>
          <w:szCs w:val="24"/>
          <w:lang w:val="en-US" w:eastAsia="zh-CN"/>
        </w:rPr>
        <w:t>这种无名的牺牲引发了我对"个人与历史关系"的深刻思考——在宏大历史叙事中，个体既是微不足道的，又是不可或缺的。正如井冈山的每一块石头都不起眼，但整座山脉却塑造了地貌的走向。</w:t>
      </w:r>
    </w:p>
    <w:p w14:paraId="1428A6D1">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急行军的教学体验让我能够与当年的红军将士一样感同身受。虽然只有短短的几公里，但顶着烈日的曝晒和山路的崎岖，我亦是精疲力尽，那当年的红军将士又是怀揣着怎样的信仰才能完成三万五千里的长征壮举呢？而后的自制红军餐环节，也着实让我感受到了生活的不易。“红米饭，南瓜汤，挖野菜，也当粮”以我们今日的物质条件做出一顿午餐尚且如此艰难，那革命先辈们又是如何解决每日的温饱问题呢？</w:t>
      </w:r>
    </w:p>
    <w:p w14:paraId="41EAC646">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三</w:t>
      </w:r>
      <w:r>
        <w:rPr>
          <w:rFonts w:hint="eastAsia" w:ascii="Times New Roman" w:hAnsi="Times New Roman" w:eastAsia="仿宋" w:cs="Times New Roman"/>
          <w:sz w:val="24"/>
          <w:szCs w:val="24"/>
        </w:rPr>
        <w:t>天的井冈山之行结束了，但这场精神寻访远未终止。我带回的不是简单的感动和暂时的热血沸腾，而是一种重新校准人生坐标的深刻体验。在物质主义盛行的时代，井冈山的红色记忆犹如一剂清醒剂，提醒我们：无论走得多远，都不能忘记为什么出发；无论生活多么舒适，都不能丧失在逆境中看到希望的能力。这种从历史深处打捞上来的精神资源，或许正是我们这个时代最为稀缺又最为需要的养分。</w:t>
      </w:r>
    </w:p>
    <w:p w14:paraId="375415D4">
      <w:pPr>
        <w:spacing w:line="360" w:lineRule="auto"/>
        <w:rPr>
          <w:rFonts w:ascii="Times New Roman" w:hAnsi="Times New Roman" w:eastAsia="仿宋" w:cs="Times New Roman"/>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QyMmJkZGRlM2M3YmIxYWZhYzdiYmFmYmE2MDU4ODQifQ=="/>
  </w:docVars>
  <w:rsids>
    <w:rsidRoot w:val="00E774F0"/>
    <w:rsid w:val="00095FDE"/>
    <w:rsid w:val="006436EE"/>
    <w:rsid w:val="00647BD3"/>
    <w:rsid w:val="00A66D9F"/>
    <w:rsid w:val="00E774F0"/>
    <w:rsid w:val="00FC23B6"/>
    <w:rsid w:val="2BBF257E"/>
    <w:rsid w:val="32426543"/>
    <w:rsid w:val="3C215A5E"/>
    <w:rsid w:val="54B16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196</Words>
  <Characters>235</Characters>
  <Lines>2</Lines>
  <Paragraphs>1</Paragraphs>
  <TotalTime>32</TotalTime>
  <ScaleCrop>false</ScaleCrop>
  <LinksUpToDate>false</LinksUpToDate>
  <CharactersWithSpaces>239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张亦墨</cp:lastModifiedBy>
  <dcterms:modified xsi:type="dcterms:W3CDTF">2025-07-01T11:44:14Z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FE6A07FDEAE34F6BBAC49E09EDB9A2DC_13</vt:lpwstr>
  </property>
  <property fmtid="{D5CDD505-2E9C-101B-9397-08002B2CF9AE}" pid="4" name="KSOTemplateDocerSaveRecord">
    <vt:lpwstr>eyJoZGlkIjoiN2YzNjBkOTgyNWQ1YTMxYzM3MzMwNWFiODNmOWIzYWMiLCJ1c2VySWQiOiIxNjM3MTQwNjg1In0=</vt:lpwstr>
  </property>
</Properties>
</file>