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FBB0E2">
      <w:pPr>
        <w:pStyle w:val="2"/>
        <w:keepNext w:val="0"/>
        <w:keepLines w:val="0"/>
        <w:widowControl/>
        <w:suppressLineNumbers w:val="0"/>
        <w:jc w:val="center"/>
        <w:rPr>
          <w:rFonts w:hint="eastAsia" w:ascii="黑体" w:hAnsi="黑体" w:eastAsia="黑体" w:cs="Times New Roman"/>
          <w:kern w:val="2"/>
          <w:sz w:val="32"/>
          <w:szCs w:val="32"/>
          <w:lang w:val="en-US" w:eastAsia="zh-CN" w:bidi="ar-SA"/>
          <w14:ligatures w14:val="standardContextual"/>
        </w:rPr>
      </w:pPr>
      <w:r>
        <w:rPr>
          <w:rFonts w:hint="eastAsia" w:ascii="黑体" w:hAnsi="黑体" w:eastAsia="黑体" w:cs="Times New Roman"/>
          <w:kern w:val="2"/>
          <w:sz w:val="32"/>
          <w:szCs w:val="32"/>
          <w:lang w:val="en-US" w:eastAsia="zh-CN" w:bidi="ar-SA"/>
          <w14:ligatures w14:val="standardContextual"/>
        </w:rPr>
        <w:t>追寻红色足迹，传承革命精神</w:t>
      </w:r>
    </w:p>
    <w:p w14:paraId="65AA8D20">
      <w:pPr>
        <w:pStyle w:val="2"/>
        <w:keepNext w:val="0"/>
        <w:keepLines w:val="0"/>
        <w:widowControl/>
        <w:suppressLineNumbers w:val="0"/>
        <w:jc w:val="left"/>
        <w:rPr>
          <w:rFonts w:hint="eastAsia" w:ascii="黑体" w:hAnsi="黑体" w:eastAsia="黑体" w:cs="Times New Roman"/>
          <w:kern w:val="2"/>
          <w:sz w:val="32"/>
          <w:szCs w:val="32"/>
          <w:lang w:val="en-US" w:eastAsia="zh-CN" w:bidi="ar-SA"/>
          <w14:ligatures w14:val="standardContextual"/>
        </w:rPr>
      </w:pPr>
    </w:p>
    <w:p w14:paraId="4186EA3F">
      <w:pPr>
        <w:spacing w:line="360" w:lineRule="auto"/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姓名：谢柯鑫</w:t>
      </w:r>
    </w:p>
    <w:p w14:paraId="7F8486EB">
      <w:pPr>
        <w:spacing w:line="360" w:lineRule="auto"/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学号：3240105178</w:t>
      </w:r>
      <w:bookmarkStart w:id="0" w:name="_GoBack"/>
      <w:bookmarkEnd w:id="0"/>
    </w:p>
    <w:p w14:paraId="49432A92">
      <w:pPr>
        <w:spacing w:line="360" w:lineRule="auto"/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专业班级：信工2402</w:t>
      </w:r>
    </w:p>
    <w:p w14:paraId="7A323960">
      <w:pPr>
        <w:spacing w:line="360" w:lineRule="auto"/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</w:pPr>
    </w:p>
    <w:p w14:paraId="556166B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  <w:t xml:space="preserve">2025年6月27日至29日，我跟随信电学院参加了为期三天的井冈山红色教育培训。这段充满热血与感动的旅程，像一把钥匙打开了厚重的历史之门，让我在实地体验中触摸到了井冈山精神的温度。行程中的每一项活动，都让我对革命先辈的奋斗历程有了更深的理解，也收获了许多终身难忘的回忆。 </w:t>
      </w:r>
    </w:p>
    <w:p w14:paraId="5C1F854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2" w:firstLineChars="200"/>
        <w:textAlignment w:val="auto"/>
        <w:rPr>
          <w:rFonts w:hint="eastAsia" w:ascii="Times New Roman" w:hAnsi="Times New Roman" w:eastAsia="仿宋" w:cs="Times New Roman"/>
          <w:b/>
          <w:bCs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Times New Roman" w:hAnsi="Times New Roman" w:eastAsia="仿宋" w:cs="Times New Roman"/>
          <w:b/>
          <w:bCs/>
          <w:kern w:val="2"/>
          <w:sz w:val="24"/>
          <w:szCs w:val="24"/>
          <w:lang w:val="en-US" w:eastAsia="zh-CN" w:bidi="ar-SA"/>
          <w14:ligatures w14:val="standardContextual"/>
        </w:rPr>
        <w:t xml:space="preserve">一、初识井冈：开班与理论学习中的思想启蒙 </w:t>
      </w:r>
    </w:p>
    <w:p w14:paraId="6FA5DB9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  <w:t xml:space="preserve">开班式上，谢珍志老师的讲话让我意识到，这次培训不仅是学习，更是一场精神洗礼。在“三湾改编”理论学习中，谢老师结合历史背景，细致讲解“支部建在连上”的深远意义。当听到这一决策如何将松散队伍凝聚成钢铁之师时，我才明白，革命胜利的根基藏在这些充满智慧与魄力的决策之中。 </w:t>
      </w:r>
    </w:p>
    <w:p w14:paraId="1637A30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  <w:t xml:space="preserve">理论学习后，班级开展的“命名活动”充满仪式感。大家热烈讨论，最终确定“星火二班”的班名，寓意传承革命精神。绘制班旗时，同学们用画笔认真勾勒火炬、五角星，虽然画风稚嫩，却饱含着对革命先辈的敬意。 </w:t>
      </w:r>
    </w:p>
    <w:p w14:paraId="4FDF94E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2" w:firstLineChars="200"/>
        <w:textAlignment w:val="auto"/>
        <w:rPr>
          <w:rFonts w:hint="eastAsia" w:ascii="Times New Roman" w:hAnsi="Times New Roman" w:eastAsia="仿宋" w:cs="Times New Roman"/>
          <w:b/>
          <w:bCs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Times New Roman" w:hAnsi="Times New Roman" w:eastAsia="仿宋" w:cs="Times New Roman"/>
          <w:b/>
          <w:bCs/>
          <w:kern w:val="2"/>
          <w:sz w:val="24"/>
          <w:szCs w:val="24"/>
          <w:lang w:val="en-US" w:eastAsia="zh-CN" w:bidi="ar-SA"/>
          <w14:ligatures w14:val="standardContextual"/>
        </w:rPr>
        <w:t xml:space="preserve">二、缅怀英烈：仪式教学与博物馆中的历史回响 </w:t>
      </w:r>
    </w:p>
    <w:p w14:paraId="2880D84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  <w:t xml:space="preserve">在井冈山革命烈士陵园，我们向英烈敬献花圈。站在刻着15744名烈士姓名的纪念碑前，想到那么多人将生命永远留在了这里，甚至连名字都没能留下，我真正懂得了“信仰”二字的分量。 </w:t>
      </w:r>
    </w:p>
    <w:p w14:paraId="3A95AF4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  <w:t xml:space="preserve">下午在井冈山革命博物馆，讲解员指着展柜里破旧的草鞋、生锈的步枪，讲述井冈山斗争的故事。泛黄的书信、磨损的地图，无声诉说着当年的艰辛。当看到“星星之火，可以燎原”的手稿时，我深刻体会到，革命的火种正是在无数人的坚守中，才得以燃遍中国大地。 </w:t>
      </w:r>
    </w:p>
    <w:p w14:paraId="489A781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2" w:firstLineChars="200"/>
        <w:textAlignment w:val="auto"/>
        <w:rPr>
          <w:rFonts w:hint="eastAsia" w:ascii="Times New Roman" w:hAnsi="Times New Roman" w:eastAsia="仿宋" w:cs="Times New Roman"/>
          <w:b/>
          <w:bCs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Times New Roman" w:hAnsi="Times New Roman" w:eastAsia="仿宋" w:cs="Times New Roman"/>
          <w:b/>
          <w:bCs/>
          <w:kern w:val="2"/>
          <w:sz w:val="24"/>
          <w:szCs w:val="24"/>
          <w:lang w:val="en-US" w:eastAsia="zh-CN" w:bidi="ar-SA"/>
          <w14:ligatures w14:val="standardContextual"/>
        </w:rPr>
        <w:t xml:space="preserve">三、专题学习与反思：精神传承的时代责任 </w:t>
      </w:r>
    </w:p>
    <w:p w14:paraId="62F208C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  <w:t xml:space="preserve">27日晚的《井冈山斗争与井冈山精神》专题授课，让我对这段历史有了更系统的认识。老师说，井冈山精神不仅属于过去，更属于未来。作为信息工程专业的学生，我意识到，如今钻研代码、调试电路，与当年先辈探索革命道路一样，都需要坚持与创新。 </w:t>
      </w:r>
    </w:p>
    <w:p w14:paraId="0BF393D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2" w:firstLineChars="200"/>
        <w:textAlignment w:val="auto"/>
        <w:rPr>
          <w:rFonts w:hint="eastAsia" w:ascii="Times New Roman" w:hAnsi="Times New Roman" w:eastAsia="仿宋" w:cs="Times New Roman"/>
          <w:b/>
          <w:bCs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Times New Roman" w:hAnsi="Times New Roman" w:eastAsia="仿宋" w:cs="Times New Roman"/>
          <w:b/>
          <w:bCs/>
          <w:kern w:val="2"/>
          <w:sz w:val="24"/>
          <w:szCs w:val="24"/>
          <w:lang w:val="en-US" w:eastAsia="zh-CN" w:bidi="ar-SA"/>
          <w14:ligatures w14:val="standardContextual"/>
        </w:rPr>
        <w:t xml:space="preserve">四、实践感悟：红军体验与现场教学的淬炼 </w:t>
      </w:r>
    </w:p>
    <w:p w14:paraId="7F18BEA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  <w:t xml:space="preserve">“红军的一天”：体验军民鱼水情 </w:t>
      </w:r>
    </w:p>
    <w:p w14:paraId="012998C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  <w:t xml:space="preserve">6月28日，我们身着日常服装开启“红军的一天”。清晨的山路又陡又滑，为寻找山林里的7个任务点位，大家手脚并用地爬坡，衣服被树枝勾住也顾不上整理。找到最后一个点位时，每个人都累得瘫坐在地，大口喘气，真切体会到当年红军急行军的艰辛。 </w:t>
      </w:r>
    </w:p>
    <w:p w14:paraId="5FFE95A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  <w:t xml:space="preserve">中午走进老乡家，我担任炊事员。切菜时险些切到手指，炒菜时滚烫的油花溅到手臂，疼得直咧嘴。但看着炒豇豆、红水煮鱼出锅，同学们吃得狼吞虎咽，老乡笑着夸“味道正宗”，我突然明白，当年红军和老百姓就是这样相互扶持、共渡难关的。 </w:t>
      </w:r>
    </w:p>
    <w:p w14:paraId="3153F06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  <w:t xml:space="preserve">八角楼与黄洋界：实事求是闯新路 </w:t>
      </w:r>
    </w:p>
    <w:p w14:paraId="2028D2C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  <w:t xml:space="preserve">在八角楼，老师指着简陋的油灯桌，讲述毛泽东写下《中国的红色政权为什么能够存在？》的故事。昏暗灯光下，那些文字凝聚着对革命道路的深刻思考。站在黄洋界哨口，听着红军以少胜多击退敌人的故事，我深切感受到人民群众的力量——没有老百姓的支持，再坚固的防线也难以守住。 </w:t>
      </w:r>
    </w:p>
    <w:p w14:paraId="5A9C709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2" w:firstLineChars="200"/>
        <w:textAlignment w:val="auto"/>
        <w:rPr>
          <w:rFonts w:hint="eastAsia" w:ascii="Times New Roman" w:hAnsi="Times New Roman" w:eastAsia="仿宋" w:cs="Times New Roman"/>
          <w:b/>
          <w:bCs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Times New Roman" w:hAnsi="Times New Roman" w:eastAsia="仿宋" w:cs="Times New Roman"/>
          <w:b/>
          <w:bCs/>
          <w:kern w:val="2"/>
          <w:sz w:val="24"/>
          <w:szCs w:val="24"/>
          <w:lang w:val="en-US" w:eastAsia="zh-CN" w:bidi="ar-SA"/>
          <w14:ligatures w14:val="standardContextual"/>
        </w:rPr>
        <w:t xml:space="preserve">五、学编“红军草鞋”：触摸历史的艰辛 </w:t>
      </w:r>
    </w:p>
    <w:p w14:paraId="377FC5C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  <w:t xml:space="preserve">28日晚编草鞋的经历让我难忘。老师傅示范时动作娴熟，可轮到我们上手，稻草却十分“调皮”。我的手指被割破好几次，手掌也磨得通红。老师说：“当年红军战士穿着这样的草鞋，一走就是几百里，脚上全是血泡。”握着自己编的歪扭草鞋，我感受到了革命先辈的坚韧与不屈。 </w:t>
      </w:r>
    </w:p>
    <w:p w14:paraId="38F4729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2" w:firstLineChars="200"/>
        <w:textAlignment w:val="auto"/>
        <w:rPr>
          <w:rFonts w:hint="eastAsia" w:ascii="Times New Roman" w:hAnsi="Times New Roman" w:eastAsia="仿宋" w:cs="Times New Roman"/>
          <w:b/>
          <w:bCs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Times New Roman" w:hAnsi="Times New Roman" w:eastAsia="仿宋" w:cs="Times New Roman"/>
          <w:b/>
          <w:bCs/>
          <w:kern w:val="2"/>
          <w:sz w:val="24"/>
          <w:szCs w:val="24"/>
          <w:lang w:val="en-US" w:eastAsia="zh-CN" w:bidi="ar-SA"/>
          <w14:ligatures w14:val="standardContextual"/>
        </w:rPr>
        <w:t xml:space="preserve">六、探访红军小井医院：感悟生命的坚守 </w:t>
      </w:r>
    </w:p>
    <w:p w14:paraId="3A8A707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  <w:t xml:space="preserve">6月29日上午，我们参观了红军小井医院。这座由土坯和木材搭建的简陋建筑，曾是130多名红军伤病员的“生命港湾”。讲解员告诉我们，当年条件艰苦，没有先进医疗设备，医护人员用草药治病，用盐水消毒。敌人突袭时，130多名重伤员因无法转移，被残忍杀害。 </w:t>
      </w:r>
    </w:p>
    <w:p w14:paraId="2D16487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  <w:t xml:space="preserve">看着展柜里布满裂痕的药罐、磨损的绷带，抚摸着斑驳的墙壁，我的眼眶不禁湿润了。在如此艰难的环境下，医护人员和伤病员依然坚守信念，用生命守护生命。这份对理想的执着，对战友的情谊，深深震撼着我。 </w:t>
      </w:r>
    </w:p>
    <w:p w14:paraId="432FE20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2" w:firstLineChars="200"/>
        <w:textAlignment w:val="auto"/>
        <w:rPr>
          <w:rFonts w:hint="eastAsia" w:ascii="Times New Roman" w:hAnsi="Times New Roman" w:eastAsia="仿宋" w:cs="Times New Roman"/>
          <w:b/>
          <w:bCs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Times New Roman" w:hAnsi="Times New Roman" w:eastAsia="仿宋" w:cs="Times New Roman"/>
          <w:b/>
          <w:bCs/>
          <w:kern w:val="2"/>
          <w:sz w:val="24"/>
          <w:szCs w:val="24"/>
          <w:lang w:val="en-US" w:eastAsia="zh-CN" w:bidi="ar-SA"/>
          <w14:ligatures w14:val="standardContextual"/>
        </w:rPr>
        <w:t xml:space="preserve">七、结语：让井冈山精神照亮前行之路 </w:t>
      </w:r>
    </w:p>
    <w:p w14:paraId="18A7AE4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  <w:t xml:space="preserve">这次井冈山之行，是一堂生动的行走思政课。浸透汗水的急行军、磨破手掌编的草鞋、小井医院里的悲壮故事，都让我真切感受到信仰的力量。作为新时代大学生，我会将“坚定信念、艰苦奋斗”的井冈山精神融入生活：学习上不惧难题，勇于探索；生活中关心同学，互帮互助。 </w:t>
      </w:r>
    </w:p>
    <w:p w14:paraId="30A82A0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  <w:t xml:space="preserve">“世上无难事，只要肯登攀。”带着从井冈山汲取的精神力量，我将勇敢面对未来挑战，让青春在奋斗中绽放光彩！ </w:t>
      </w:r>
    </w:p>
    <w:p w14:paraId="602BDC9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</w:pPr>
    </w:p>
    <w:p w14:paraId="63201AD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2" w:firstLineChars="200"/>
        <w:jc w:val="left"/>
        <w:textAlignment w:val="auto"/>
        <w:rPr>
          <w:rFonts w:hint="eastAsia" w:ascii="Times New Roman" w:hAnsi="Times New Roman" w:eastAsia="仿宋" w:cs="Times New Roman"/>
          <w:b/>
          <w:bCs/>
          <w:kern w:val="2"/>
          <w:sz w:val="24"/>
          <w:szCs w:val="24"/>
          <w:lang w:val="en-US" w:eastAsia="zh-CN" w:bidi="ar-SA"/>
          <w14:ligatures w14:val="standardContextual"/>
        </w:rPr>
      </w:pPr>
    </w:p>
    <w:p w14:paraId="5123B99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</w:pPr>
    </w:p>
    <w:p w14:paraId="266A4F3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</w:pPr>
    </w:p>
    <w:p w14:paraId="462DD6C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</w:pPr>
    </w:p>
    <w:p w14:paraId="0686847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</w:pPr>
    </w:p>
    <w:p w14:paraId="4B1E6FD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</w:pPr>
    </w:p>
    <w:p w14:paraId="1D93105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</w:pPr>
    </w:p>
    <w:p w14:paraId="2D58AE9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</w:pPr>
    </w:p>
    <w:p w14:paraId="4A41CA6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</w:pPr>
    </w:p>
    <w:p w14:paraId="375415D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YzNjBkOTgyNWQ1YTMxYzM3MzMwNWFiODNmOWIzYWMifQ=="/>
  </w:docVars>
  <w:rsids>
    <w:rsidRoot w:val="00E774F0"/>
    <w:rsid w:val="00095FDE"/>
    <w:rsid w:val="006436EE"/>
    <w:rsid w:val="00647BD3"/>
    <w:rsid w:val="00A66D9F"/>
    <w:rsid w:val="00E774F0"/>
    <w:rsid w:val="00FC23B6"/>
    <w:rsid w:val="2BBF257E"/>
    <w:rsid w:val="32426543"/>
    <w:rsid w:val="382547A6"/>
    <w:rsid w:val="3C215A5E"/>
    <w:rsid w:val="53173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1720</Words>
  <Characters>1749</Characters>
  <Lines>2</Lines>
  <Paragraphs>1</Paragraphs>
  <TotalTime>10</TotalTime>
  <ScaleCrop>false</ScaleCrop>
  <LinksUpToDate>false</LinksUpToDate>
  <CharactersWithSpaces>1772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2023-07-04T11:11:00Z</dcterms:created>
  <dc:creator>黄 少麒</dc:creator>
  <cp:lastModifiedBy>谢柯鑫</cp:lastModifiedBy>
  <dcterms:modified xsi:type="dcterms:W3CDTF">2025-06-30T05:44:15Z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83D382150DC84467B46E72ADB515702D_13</vt:lpwstr>
  </property>
  <property fmtid="{D5CDD505-2E9C-101B-9397-08002B2CF9AE}" pid="4" name="KSOTemplateDocerSaveRecord">
    <vt:lpwstr>eyJoZGlkIjoiNzdkYmI5YjA4ZWIyZDgxMGZiNmE0YTZlMjdiZWE0ZWQiLCJ1c2VySWQiOiIxNjQyNzA2ODA5In0=</vt:lpwstr>
  </property>
</Properties>
</file>