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D86DD">
      <w:pPr>
        <w:keepNext w:val="0"/>
        <w:keepLines w:val="0"/>
        <w:pageBreakBefore w:val="0"/>
        <w:kinsoku/>
        <w:wordWrap/>
        <w:overflowPunct/>
        <w:topLinePunct w:val="0"/>
        <w:autoSpaceDE/>
        <w:autoSpaceDN/>
        <w:bidi w:val="0"/>
        <w:adjustRightInd/>
        <w:snapToGrid/>
        <w:ind w:firstLine="720" w:firstLineChars="200"/>
        <w:jc w:val="both"/>
        <w:textAlignment w:val="auto"/>
        <w:rPr>
          <w:rFonts w:hint="eastAsia" w:ascii="Times New Roman" w:hAnsi="Times New Roman" w:eastAsia="宋体" w:cs="Times New Roman"/>
          <w:sz w:val="36"/>
          <w:szCs w:val="44"/>
          <w:lang w:val="en-US" w:eastAsia="zh-CN"/>
        </w:rPr>
      </w:pPr>
      <w:r>
        <w:rPr>
          <w:rFonts w:hint="eastAsia" w:ascii="Times New Roman" w:hAnsi="Times New Roman" w:eastAsia="宋体" w:cs="Times New Roman"/>
          <w:sz w:val="36"/>
          <w:szCs w:val="44"/>
          <w:lang w:val="en-US" w:eastAsia="zh-CN"/>
        </w:rPr>
        <w:t>银发志愿：16.4亿小时老年志愿服务背后的故事</w:t>
      </w:r>
    </w:p>
    <w:p w14:paraId="594AFC1F">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p>
    <w:p w14:paraId="7A9558F5">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2025年10月28日，是</w:t>
      </w:r>
      <w:r>
        <w:rPr>
          <w:rFonts w:hint="eastAsia" w:ascii="Times New Roman" w:hAnsi="Times New Roman" w:eastAsia="宋体" w:cs="Times New Roman"/>
          <w:sz w:val="22"/>
          <w:szCs w:val="28"/>
          <w:lang w:val="en-US" w:eastAsia="zh-CN"/>
        </w:rPr>
        <w:t>这</w:t>
      </w:r>
      <w:r>
        <w:rPr>
          <w:rFonts w:hint="default" w:ascii="Times New Roman" w:hAnsi="Times New Roman" w:eastAsia="宋体" w:cs="Times New Roman"/>
          <w:sz w:val="22"/>
          <w:szCs w:val="28"/>
          <w:lang w:val="en-US" w:eastAsia="zh-CN"/>
        </w:rPr>
        <w:t>年重阳节的前一天。清晨的阳光洒在长沙县的一家葡萄园里。76岁的石雪晖俯下身，手中的嫁接刀精准划过，一边向围拢的农户讲解：“一定要对准‘血管’，养分才能过去。”同日，67岁的陈淑兰身穿技术服走进了公司实验室，指导着年轻研究员调配新型环保釉料的配方……他们身份各异，深耕不同领域，却有一个共同的标签——国家“银龄行动”的志愿者</w:t>
      </w:r>
      <w:r>
        <w:rPr>
          <w:rFonts w:hint="eastAsia" w:ascii="Times New Roman" w:hAnsi="Times New Roman" w:eastAsia="宋体" w:cs="Times New Roman"/>
          <w:sz w:val="22"/>
          <w:szCs w:val="28"/>
          <w:lang w:val="en-US" w:eastAsia="zh-CN"/>
        </w:rPr>
        <w:t>。</w:t>
      </w:r>
    </w:p>
    <w:p w14:paraId="789B36CD">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新时代“银龄行动”是指以老年人为主体，服务经济社会发展的志愿服务活动</w:t>
      </w:r>
      <w:r>
        <w:rPr>
          <w:rFonts w:hint="eastAsia" w:ascii="Times New Roman" w:hAnsi="Times New Roman" w:eastAsia="宋体" w:cs="Times New Roman"/>
          <w:sz w:val="22"/>
          <w:szCs w:val="28"/>
          <w:lang w:val="en-US" w:eastAsia="zh-CN"/>
        </w:rPr>
        <w:t>。而在“银龄行动”之外的</w:t>
      </w:r>
      <w:r>
        <w:rPr>
          <w:rFonts w:hint="default" w:ascii="Times New Roman" w:hAnsi="Times New Roman" w:eastAsia="宋体" w:cs="Times New Roman"/>
          <w:sz w:val="22"/>
          <w:szCs w:val="28"/>
          <w:lang w:val="en-US" w:eastAsia="zh-CN"/>
        </w:rPr>
        <w:t>田间地头与社区角落，</w:t>
      </w:r>
      <w:r>
        <w:rPr>
          <w:rFonts w:hint="eastAsia" w:ascii="Times New Roman" w:hAnsi="Times New Roman" w:eastAsia="宋体" w:cs="Times New Roman"/>
          <w:sz w:val="22"/>
          <w:szCs w:val="28"/>
          <w:lang w:val="en-US" w:eastAsia="zh-CN"/>
        </w:rPr>
        <w:t>也</w:t>
      </w:r>
      <w:r>
        <w:rPr>
          <w:rFonts w:hint="default" w:ascii="Times New Roman" w:hAnsi="Times New Roman" w:eastAsia="宋体" w:cs="Times New Roman"/>
          <w:sz w:val="22"/>
          <w:szCs w:val="28"/>
          <w:lang w:val="en-US" w:eastAsia="zh-CN"/>
        </w:rPr>
        <w:t>还有无数老年人以志愿服务的方式续写人生价值。截至2025年9月底，全国志愿服务信息系统登记注册的老年志愿者已经达到5358万人，服务总时长16.4亿小时</w:t>
      </w:r>
      <w:r>
        <w:rPr>
          <w:rFonts w:hint="eastAsia" w:ascii="Times New Roman" w:hAnsi="Times New Roman" w:eastAsia="宋体" w:cs="Times New Roman"/>
          <w:sz w:val="22"/>
          <w:szCs w:val="28"/>
          <w:lang w:val="en-US" w:eastAsia="zh-CN"/>
        </w:rPr>
        <w:t>。那么，什么样的老人更愿意参加志愿服务？他们做出了什么样的行动，创造出了什么样的价值？</w:t>
      </w:r>
      <w:r>
        <w:rPr>
          <w:rFonts w:hint="default" w:ascii="Times New Roman" w:hAnsi="Times New Roman" w:eastAsia="宋体" w:cs="Times New Roman"/>
          <w:sz w:val="22"/>
          <w:szCs w:val="28"/>
          <w:lang w:val="en-US" w:eastAsia="zh-CN"/>
        </w:rPr>
        <w:t>老</w:t>
      </w:r>
      <w:r>
        <w:rPr>
          <w:rFonts w:hint="eastAsia" w:ascii="Times New Roman" w:hAnsi="Times New Roman" w:eastAsia="宋体" w:cs="Times New Roman"/>
          <w:sz w:val="22"/>
          <w:szCs w:val="28"/>
          <w:lang w:val="en-US" w:eastAsia="zh-CN"/>
        </w:rPr>
        <w:t>年</w:t>
      </w:r>
      <w:r>
        <w:rPr>
          <w:rFonts w:hint="default" w:ascii="Times New Roman" w:hAnsi="Times New Roman" w:eastAsia="宋体" w:cs="Times New Roman"/>
          <w:sz w:val="22"/>
          <w:szCs w:val="28"/>
          <w:lang w:val="en-US" w:eastAsia="zh-CN"/>
        </w:rPr>
        <w:t>人</w:t>
      </w:r>
      <w:r>
        <w:rPr>
          <w:rFonts w:hint="eastAsia" w:ascii="Times New Roman" w:hAnsi="Times New Roman" w:eastAsia="宋体" w:cs="Times New Roman"/>
          <w:sz w:val="22"/>
          <w:szCs w:val="28"/>
          <w:lang w:val="en-US" w:eastAsia="zh-CN"/>
        </w:rPr>
        <w:t>参与志愿服务的</w:t>
      </w:r>
      <w:r>
        <w:rPr>
          <w:rFonts w:hint="default" w:ascii="Times New Roman" w:hAnsi="Times New Roman" w:eastAsia="宋体" w:cs="Times New Roman"/>
          <w:sz w:val="22"/>
          <w:szCs w:val="28"/>
          <w:lang w:val="en-US" w:eastAsia="zh-CN"/>
        </w:rPr>
        <w:t>背后</w:t>
      </w:r>
      <w:r>
        <w:rPr>
          <w:rFonts w:hint="eastAsia" w:ascii="Times New Roman" w:hAnsi="Times New Roman" w:eastAsia="宋体" w:cs="Times New Roman"/>
          <w:sz w:val="22"/>
          <w:szCs w:val="28"/>
          <w:lang w:val="en-US" w:eastAsia="zh-CN"/>
        </w:rPr>
        <w:t>又</w:t>
      </w:r>
      <w:r>
        <w:rPr>
          <w:rFonts w:hint="default" w:ascii="Times New Roman" w:hAnsi="Times New Roman" w:eastAsia="宋体" w:cs="Times New Roman"/>
          <w:sz w:val="22"/>
          <w:szCs w:val="28"/>
          <w:lang w:val="en-US" w:eastAsia="zh-CN"/>
        </w:rPr>
        <w:t>有哪些支撑与阻碍？</w:t>
      </w:r>
    </w:p>
    <w:p w14:paraId="6B471DE0">
      <w:pPr>
        <w:keepNext w:val="0"/>
        <w:keepLines w:val="0"/>
        <w:pageBreakBefore w:val="0"/>
        <w:kinsoku/>
        <w:wordWrap/>
        <w:overflowPunct/>
        <w:topLinePunct w:val="0"/>
        <w:autoSpaceDE/>
        <w:autoSpaceDN/>
        <w:bidi w:val="0"/>
        <w:adjustRightInd/>
        <w:snapToGrid/>
        <w:jc w:val="left"/>
        <w:textAlignment w:val="auto"/>
        <w:rPr>
          <w:rFonts w:hint="default" w:ascii="Times New Roman" w:hAnsi="Times New Roman" w:eastAsia="宋体" w:cs="Times New Roman"/>
          <w:sz w:val="22"/>
          <w:szCs w:val="28"/>
          <w:lang w:val="en-US" w:eastAsia="zh-CN"/>
        </w:rPr>
      </w:pPr>
    </w:p>
    <w:p w14:paraId="0119779F">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01银发志愿图景：谁在参与？参与什么？</w:t>
      </w:r>
    </w:p>
    <w:p w14:paraId="1F288FDD">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“莫道桑榆晚，为霞尚满天。”根据中国老年社会追踪调</w:t>
      </w:r>
      <w:r>
        <w:rPr>
          <w:rFonts w:hint="eastAsia" w:ascii="Times New Roman" w:hAnsi="Times New Roman" w:eastAsia="宋体" w:cs="Times New Roman"/>
          <w:sz w:val="22"/>
          <w:szCs w:val="28"/>
          <w:lang w:val="en-US" w:eastAsia="zh-CN"/>
        </w:rPr>
        <w:t>查</w:t>
      </w:r>
      <w:r>
        <w:rPr>
          <w:rFonts w:hint="default" w:ascii="Times New Roman" w:hAnsi="Times New Roman" w:eastAsia="宋体" w:cs="Times New Roman"/>
          <w:sz w:val="22"/>
          <w:szCs w:val="28"/>
          <w:lang w:val="en-US" w:eastAsia="zh-CN"/>
        </w:rPr>
        <w:t>（ChinaLongitudinalAgingSocialSurvey，CLASS）2023年数据，全国有33.58%的老年人参与了正式或非正式的志愿活动，参与志愿服务的老年人比例有了显著提升，较2014年提升了15.47个百分点，特别是参加正式志愿服务的比例提高了19.08%</w:t>
      </w:r>
      <w:r>
        <w:rPr>
          <w:rFonts w:hint="eastAsia" w:ascii="Times New Roman" w:hAnsi="Times New Roman" w:eastAsia="宋体" w:cs="Times New Roman"/>
          <w:sz w:val="22"/>
          <w:szCs w:val="28"/>
          <w:lang w:val="en-US" w:eastAsia="zh-CN"/>
        </w:rPr>
        <w:t>，彰显出老年志愿服务蓬勃发展的态势。</w:t>
      </w:r>
    </w:p>
    <w:p w14:paraId="5E677C77">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图1.1：</w:t>
      </w:r>
      <w:r>
        <w:rPr>
          <w:rFonts w:hint="default" w:ascii="Times New Roman" w:hAnsi="Times New Roman" w:eastAsia="宋体" w:cs="Times New Roman"/>
          <w:color w:val="0000FF"/>
          <w:sz w:val="22"/>
          <w:szCs w:val="28"/>
          <w:lang w:val="en-US" w:eastAsia="zh-CN"/>
        </w:rPr>
        <w:t>老年人参与志愿活动2014年和2023年对比，斜率图</w:t>
      </w:r>
    </w:p>
    <w:p w14:paraId="6F687FDB">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w:t>
      </w:r>
      <w:r>
        <w:rPr>
          <w:rFonts w:hint="default" w:ascii="Times New Roman" w:hAnsi="Times New Roman" w:eastAsia="宋体" w:cs="Times New Roman"/>
          <w:color w:val="0000FF"/>
          <w:sz w:val="22"/>
          <w:szCs w:val="28"/>
          <w:lang w:val="en-US" w:eastAsia="zh-CN"/>
        </w:rPr>
        <w:t>杜鹏,王飞.新时代老年社会参与的高质量发展——内涵、现状与路径[J].人口与经济,2025,(05):1-13.</w:t>
      </w:r>
    </w:p>
    <w:p w14:paraId="0B34D35E">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数据说明：</w:t>
      </w:r>
      <w:r>
        <w:rPr>
          <w:rFonts w:hint="default" w:ascii="Times New Roman" w:hAnsi="Times New Roman" w:eastAsia="宋体" w:cs="Times New Roman"/>
          <w:color w:val="0000FF"/>
          <w:sz w:val="22"/>
          <w:szCs w:val="28"/>
          <w:lang w:val="en-US" w:eastAsia="zh-CN"/>
        </w:rPr>
        <w:t>正式老年志</w:t>
      </w:r>
      <w:r>
        <w:rPr>
          <w:rFonts w:hint="eastAsia" w:ascii="Times New Roman" w:hAnsi="Times New Roman" w:eastAsia="宋体" w:cs="Times New Roman"/>
          <w:color w:val="0000FF"/>
          <w:sz w:val="22"/>
          <w:szCs w:val="28"/>
          <w:lang w:val="en-US" w:eastAsia="zh-CN"/>
        </w:rPr>
        <w:t>愿服务又称为</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有组织的志愿服务</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老年志愿者通过各式各样的组织参与志愿服务</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有依托社区成立的组织</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也有依托政企单位</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社会组织成立的队伍等</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非正式老年志愿服务即自发的个人无偿服务</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w:t>
      </w:r>
    </w:p>
    <w:p w14:paraId="5147AF1F">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从服务内容来看，</w:t>
      </w:r>
      <w:r>
        <w:rPr>
          <w:rFonts w:hint="default" w:ascii="Times New Roman" w:hAnsi="Times New Roman" w:eastAsia="宋体" w:cs="Times New Roman"/>
          <w:sz w:val="22"/>
          <w:szCs w:val="28"/>
          <w:lang w:val="en-US" w:eastAsia="zh-CN"/>
        </w:rPr>
        <w:t>老年</w:t>
      </w:r>
      <w:r>
        <w:rPr>
          <w:rFonts w:hint="eastAsia" w:ascii="Times New Roman" w:hAnsi="Times New Roman" w:eastAsia="宋体" w:cs="Times New Roman"/>
          <w:sz w:val="22"/>
          <w:szCs w:val="28"/>
          <w:lang w:val="en-US" w:eastAsia="zh-CN"/>
        </w:rPr>
        <w:t>人</w:t>
      </w:r>
      <w:r>
        <w:rPr>
          <w:rFonts w:hint="default" w:ascii="Times New Roman" w:hAnsi="Times New Roman" w:eastAsia="宋体" w:cs="Times New Roman"/>
          <w:sz w:val="22"/>
          <w:szCs w:val="28"/>
          <w:lang w:val="en-US" w:eastAsia="zh-CN"/>
        </w:rPr>
        <w:t>志愿服务</w:t>
      </w:r>
      <w:r>
        <w:rPr>
          <w:rFonts w:hint="eastAsia" w:ascii="Times New Roman" w:hAnsi="Times New Roman" w:eastAsia="宋体" w:cs="Times New Roman"/>
          <w:sz w:val="22"/>
          <w:szCs w:val="28"/>
          <w:lang w:val="en-US" w:eastAsia="zh-CN"/>
        </w:rPr>
        <w:t>的范围十分广泛，涵盖维护治安</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支教助学</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文化传承</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科普宣传</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便民利民</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扶贫帮困</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环境维护</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文体娱乐等多个领域，全方位融入社会生活的方方面面。</w:t>
      </w:r>
    </w:p>
    <w:p w14:paraId="705EF500">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图1.2：</w:t>
      </w:r>
      <w:r>
        <w:rPr>
          <w:rFonts w:hint="default" w:ascii="Times New Roman" w:hAnsi="Times New Roman" w:eastAsia="宋体" w:cs="Times New Roman"/>
          <w:color w:val="0000FF"/>
          <w:sz w:val="22"/>
          <w:szCs w:val="28"/>
          <w:lang w:val="en-US" w:eastAsia="zh-CN"/>
        </w:rPr>
        <w:t>老年人从事的志愿类型图，雷达图</w:t>
      </w:r>
    </w:p>
    <w:p w14:paraId="1B846CFB">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（数据来源：中华人民共和国国家统计局：《第五次中国城乡老年人生活状况抽样调查》，数据截至2021年8月）</w:t>
      </w:r>
    </w:p>
    <w:p w14:paraId="693B30DB">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auto"/>
          <w:sz w:val="22"/>
          <w:szCs w:val="28"/>
          <w:lang w:val="en-US" w:eastAsia="zh-CN"/>
        </w:rPr>
        <w:t>那么，什么样的老年人更倾向于参加社会志愿服务？</w:t>
      </w:r>
      <w:r>
        <w:rPr>
          <w:rFonts w:hint="default" w:ascii="Times New Roman" w:hAnsi="Times New Roman" w:eastAsia="宋体" w:cs="Times New Roman"/>
          <w:color w:val="auto"/>
          <w:sz w:val="22"/>
          <w:szCs w:val="28"/>
          <w:lang w:val="en-US" w:eastAsia="zh-CN"/>
        </w:rPr>
        <w:t>相关文献</w:t>
      </w:r>
      <w:r>
        <w:rPr>
          <w:rFonts w:hint="eastAsia" w:ascii="Times New Roman" w:hAnsi="Times New Roman" w:eastAsia="宋体" w:cs="Times New Roman"/>
          <w:color w:val="auto"/>
          <w:sz w:val="22"/>
          <w:szCs w:val="28"/>
          <w:lang w:val="en-US" w:eastAsia="zh-CN"/>
        </w:rPr>
        <w:t>研究发现</w:t>
      </w:r>
      <w:r>
        <w:rPr>
          <w:rFonts w:hint="default" w:ascii="Times New Roman" w:hAnsi="Times New Roman" w:eastAsia="宋体" w:cs="Times New Roman"/>
          <w:color w:val="auto"/>
          <w:sz w:val="22"/>
          <w:szCs w:val="28"/>
          <w:lang w:val="en-US" w:eastAsia="zh-CN"/>
        </w:rPr>
        <w:t>，</w:t>
      </w:r>
      <w:r>
        <w:rPr>
          <w:rFonts w:hint="eastAsia" w:ascii="Times New Roman" w:hAnsi="Times New Roman" w:eastAsia="宋体" w:cs="Times New Roman"/>
          <w:color w:val="auto"/>
          <w:sz w:val="22"/>
          <w:szCs w:val="28"/>
          <w:lang w:val="en-US" w:eastAsia="zh-CN"/>
        </w:rPr>
        <w:t xml:space="preserve">健康状况和经济状况是影响老年人参与意愿的重要因素，身体更健康、经济状况越好的老年人，越倾向于参加社会志愿服务。而性别、年龄等因素也会影响老年人志愿服务的参与意愿。        </w:t>
      </w: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1.3</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不同健康和不同经济状况下的意愿不同，</w:t>
      </w:r>
    </w:p>
    <w:p w14:paraId="019A8338">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w:t>
      </w:r>
      <w:r>
        <w:rPr>
          <w:rFonts w:hint="default" w:ascii="Times New Roman" w:hAnsi="Times New Roman" w:eastAsia="宋体" w:cs="Times New Roman"/>
          <w:color w:val="0000FF"/>
          <w:sz w:val="22"/>
          <w:szCs w:val="28"/>
          <w:lang w:val="en-US" w:eastAsia="zh-CN"/>
        </w:rPr>
        <w:t>于泽浩.中国城乡老年人志愿服务参与意愿的影响因素分析——以2015年第四次中国城乡老年人生活状况抽样调查数据为基础[J].西北人口,2019,40(03):57-65.</w:t>
      </w:r>
      <w:r>
        <w:rPr>
          <w:rFonts w:hint="eastAsia" w:ascii="Times New Roman" w:hAnsi="Times New Roman" w:eastAsia="宋体" w:cs="Times New Roman"/>
          <w:color w:val="0000FF"/>
          <w:sz w:val="22"/>
          <w:szCs w:val="28"/>
          <w:lang w:val="en-US" w:eastAsia="zh-CN"/>
        </w:rPr>
        <w:t>）</w:t>
      </w:r>
    </w:p>
    <w:p w14:paraId="74F5B42B">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图1.4：不同情况下的参与类型不同，</w:t>
      </w:r>
    </w:p>
    <w:p w14:paraId="67289B9A">
      <w:pPr>
        <w:pStyle w:val="3"/>
        <w:keepNext w:val="0"/>
        <w:keepLines w:val="0"/>
        <w:widowControl/>
        <w:suppressLineNumbers w:val="0"/>
        <w:spacing w:before="0" w:beforeAutospacing="0" w:after="0" w:afterAutospacing="0"/>
        <w:ind w:left="0" w:right="0" w:firstLine="220" w:firstLineChars="100"/>
        <w:rPr>
          <w:rFonts w:hint="eastAsia" w:ascii="Times New Roman" w:hAnsi="Times New Roman" w:eastAsia="宋体" w:cs="Times New Roman"/>
          <w:color w:val="0000FF"/>
          <w:kern w:val="2"/>
          <w:sz w:val="22"/>
          <w:szCs w:val="28"/>
          <w:lang w:val="en-US" w:eastAsia="zh-CN" w:bidi="ar-SA"/>
        </w:rPr>
      </w:pPr>
      <w:r>
        <w:rPr>
          <w:rFonts w:hint="eastAsia" w:ascii="Times New Roman" w:hAnsi="Times New Roman" w:eastAsia="宋体" w:cs="Times New Roman"/>
          <w:color w:val="0000FF"/>
          <w:kern w:val="2"/>
          <w:sz w:val="22"/>
          <w:szCs w:val="28"/>
          <w:lang w:val="en-US" w:eastAsia="zh-CN" w:bidi="ar-SA"/>
        </w:rPr>
        <w:t>（数据来源：</w:t>
      </w:r>
      <w:r>
        <w:rPr>
          <w:rFonts w:hint="default" w:ascii="Times New Roman" w:hAnsi="Times New Roman" w:eastAsia="宋体" w:cs="Times New Roman"/>
          <w:color w:val="0000FF"/>
          <w:kern w:val="2"/>
          <w:sz w:val="22"/>
          <w:szCs w:val="28"/>
          <w:lang w:val="en-US" w:eastAsia="zh-CN" w:bidi="ar-SA"/>
        </w:rPr>
        <w:t>中国老年人志愿服务参与类型对老化态度的影响研究_谢立黎</w:t>
      </w:r>
      <w:r>
        <w:rPr>
          <w:rFonts w:hint="eastAsia" w:ascii="Times New Roman" w:hAnsi="Times New Roman" w:eastAsia="宋体" w:cs="Times New Roman"/>
          <w:color w:val="0000FF"/>
          <w:kern w:val="2"/>
          <w:sz w:val="22"/>
          <w:szCs w:val="28"/>
          <w:lang w:val="en-US" w:eastAsia="zh-CN" w:bidi="ar-SA"/>
        </w:rPr>
        <w:t>）</w:t>
      </w:r>
    </w:p>
    <w:p w14:paraId="3410A9A3">
      <w:pPr>
        <w:pStyle w:val="3"/>
        <w:keepNext w:val="0"/>
        <w:keepLines w:val="0"/>
        <w:widowControl/>
        <w:suppressLineNumbers w:val="0"/>
        <w:spacing w:before="0" w:beforeAutospacing="0" w:after="0" w:afterAutospacing="0"/>
        <w:ind w:left="0" w:right="0" w:firstLine="220" w:firstLineChars="100"/>
        <w:rPr>
          <w:rFonts w:hint="default" w:ascii="Times New Roman" w:hAnsi="Times New Roman" w:eastAsia="宋体" w:cs="Times New Roman"/>
          <w:color w:val="0000FF"/>
          <w:kern w:val="2"/>
          <w:sz w:val="22"/>
          <w:szCs w:val="28"/>
          <w:lang w:val="en-US" w:eastAsia="zh-CN" w:bidi="ar-SA"/>
        </w:rPr>
      </w:pPr>
    </w:p>
    <w:p w14:paraId="3C5B0058">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02心有所向：内驱力与底气</w:t>
      </w:r>
    </w:p>
    <w:p w14:paraId="32FF0389">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今年77岁的汪维信担任北京站东侧的站东社区党员义务指路队队长已有10余年。作为全国“银龄行动”公益形象代言人，他说道：“退休后，大家都想再做些对社会有益的事，这也是一名老党员应该做的。”</w:t>
      </w:r>
      <w:r>
        <w:rPr>
          <w:rFonts w:hint="default" w:ascii="Times New Roman" w:hAnsi="Times New Roman" w:eastAsia="宋体" w:cs="Times New Roman"/>
          <w:sz w:val="22"/>
          <w:szCs w:val="28"/>
          <w:lang w:val="en-US" w:eastAsia="zh-CN"/>
        </w:rPr>
        <w:t>其实，根据第五次中国城乡老年人生活状况抽样调查，老人们大多认</w:t>
      </w:r>
      <w:r>
        <w:rPr>
          <w:rFonts w:hint="default" w:ascii="Times New Roman" w:hAnsi="Times New Roman" w:eastAsia="宋体" w:cs="Times New Roman"/>
          <w:color w:val="auto"/>
          <w:sz w:val="22"/>
          <w:szCs w:val="28"/>
          <w:lang w:val="en-US" w:eastAsia="zh-CN"/>
        </w:rPr>
        <w:t>为自己不是社会的负累，具有继续参与社会发展的意愿</w:t>
      </w:r>
      <w:r>
        <w:rPr>
          <w:rFonts w:hint="eastAsia" w:ascii="Times New Roman" w:hAnsi="Times New Roman" w:eastAsia="宋体" w:cs="Times New Roman"/>
          <w:color w:val="auto"/>
          <w:sz w:val="22"/>
          <w:szCs w:val="28"/>
          <w:lang w:val="en-US" w:eastAsia="zh-CN"/>
        </w:rPr>
        <w:t>，这是他们参与志愿服务的核心内驱力。</w:t>
      </w:r>
    </w:p>
    <w:p w14:paraId="6A2E6FB9">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2.1</w:t>
      </w:r>
      <w:r>
        <w:rPr>
          <w:rFonts w:hint="default" w:ascii="Times New Roman" w:hAnsi="Times New Roman" w:eastAsia="宋体" w:cs="Times New Roman"/>
          <w:color w:val="0000FF"/>
          <w:sz w:val="22"/>
          <w:szCs w:val="28"/>
          <w:lang w:val="en-US" w:eastAsia="zh-CN"/>
        </w:rPr>
        <w:t>：老年观图表，水波图</w:t>
      </w:r>
    </w:p>
    <w:p w14:paraId="387B127F">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（数据来源：中华人民共和国国家统计局：《第五次中国城乡老年人生活状况抽样调查》（数据截至2021年8月））</w:t>
      </w:r>
    </w:p>
    <w:p w14:paraId="0B8F7F4A">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auto"/>
          <w:sz w:val="22"/>
          <w:szCs w:val="28"/>
          <w:lang w:val="en-US" w:eastAsia="zh-CN"/>
        </w:rPr>
      </w:pPr>
      <w:r>
        <w:rPr>
          <w:rFonts w:hint="eastAsia" w:ascii="Times New Roman" w:hAnsi="Times New Roman" w:eastAsia="宋体" w:cs="Times New Roman"/>
          <w:color w:val="auto"/>
          <w:sz w:val="22"/>
          <w:szCs w:val="28"/>
          <w:lang w:val="en-US" w:eastAsia="zh-CN"/>
        </w:rPr>
        <w:t>具体来看，老年人投身志愿服务的首要动机呈现出多元特征，其中以帮助他人、奉献社会和锻炼身体为主。</w:t>
      </w:r>
    </w:p>
    <w:p w14:paraId="4A9B5883">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图2.2：老年人参与志愿服务动机图，</w:t>
      </w:r>
    </w:p>
    <w:p w14:paraId="7128366C">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（数据来源：老年人参与城市社区志愿服务意愿及影响因素研究_管元）</w:t>
      </w:r>
    </w:p>
    <w:p w14:paraId="4D96602C">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eastAsia" w:ascii="Times New Roman" w:hAnsi="Times New Roman" w:eastAsia="宋体" w:cs="Times New Roman"/>
          <w:color w:val="auto"/>
          <w:sz w:val="22"/>
          <w:szCs w:val="28"/>
          <w:lang w:val="en-US" w:eastAsia="zh-CN"/>
        </w:rPr>
        <w:t>当然，</w:t>
      </w:r>
      <w:r>
        <w:rPr>
          <w:rFonts w:hint="default" w:ascii="Times New Roman" w:hAnsi="Times New Roman" w:eastAsia="宋体" w:cs="Times New Roman"/>
          <w:color w:val="auto"/>
          <w:sz w:val="22"/>
          <w:szCs w:val="28"/>
          <w:lang w:val="en-US" w:eastAsia="zh-CN"/>
        </w:rPr>
        <w:t>这份追求自我价值的内驱力，离不开健康</w:t>
      </w:r>
      <w:r>
        <w:rPr>
          <w:rFonts w:hint="eastAsia" w:ascii="Times New Roman" w:hAnsi="Times New Roman" w:eastAsia="宋体" w:cs="Times New Roman"/>
          <w:color w:val="auto"/>
          <w:sz w:val="22"/>
          <w:szCs w:val="28"/>
          <w:lang w:val="en-US" w:eastAsia="zh-CN"/>
        </w:rPr>
        <w:t>状况</w:t>
      </w:r>
      <w:r>
        <w:rPr>
          <w:rFonts w:hint="default" w:ascii="Times New Roman" w:hAnsi="Times New Roman" w:eastAsia="宋体" w:cs="Times New Roman"/>
          <w:color w:val="auto"/>
          <w:sz w:val="22"/>
          <w:szCs w:val="28"/>
          <w:lang w:val="en-US" w:eastAsia="zh-CN"/>
        </w:rPr>
        <w:t>、经济</w:t>
      </w:r>
      <w:r>
        <w:rPr>
          <w:rFonts w:hint="eastAsia" w:ascii="Times New Roman" w:hAnsi="Times New Roman" w:eastAsia="宋体" w:cs="Times New Roman"/>
          <w:color w:val="auto"/>
          <w:sz w:val="22"/>
          <w:szCs w:val="28"/>
          <w:lang w:val="en-US" w:eastAsia="zh-CN"/>
        </w:rPr>
        <w:t>条件和文化程度</w:t>
      </w:r>
      <w:r>
        <w:rPr>
          <w:rFonts w:hint="default" w:ascii="Times New Roman" w:hAnsi="Times New Roman" w:eastAsia="宋体" w:cs="Times New Roman"/>
          <w:color w:val="auto"/>
          <w:sz w:val="22"/>
          <w:szCs w:val="28"/>
          <w:lang w:val="en-US" w:eastAsia="zh-CN"/>
        </w:rPr>
        <w:t>等</w:t>
      </w:r>
      <w:r>
        <w:rPr>
          <w:rFonts w:hint="eastAsia" w:ascii="Times New Roman" w:hAnsi="Times New Roman" w:eastAsia="宋体" w:cs="Times New Roman"/>
          <w:color w:val="auto"/>
          <w:sz w:val="22"/>
          <w:szCs w:val="28"/>
          <w:lang w:val="en-US" w:eastAsia="zh-CN"/>
        </w:rPr>
        <w:t>老年人</w:t>
      </w:r>
      <w:r>
        <w:rPr>
          <w:rFonts w:hint="default" w:ascii="Times New Roman" w:hAnsi="Times New Roman" w:eastAsia="宋体" w:cs="Times New Roman"/>
          <w:color w:val="auto"/>
          <w:sz w:val="22"/>
          <w:szCs w:val="28"/>
          <w:lang w:val="en-US" w:eastAsia="zh-CN"/>
        </w:rPr>
        <w:t>自身条件的坚实</w:t>
      </w:r>
      <w:r>
        <w:rPr>
          <w:rFonts w:hint="eastAsia" w:ascii="Times New Roman" w:hAnsi="Times New Roman" w:eastAsia="宋体" w:cs="Times New Roman"/>
          <w:color w:val="auto"/>
          <w:sz w:val="22"/>
          <w:szCs w:val="28"/>
          <w:lang w:val="en-US" w:eastAsia="zh-CN"/>
        </w:rPr>
        <w:t>支撑。</w:t>
      </w:r>
    </w:p>
    <w:p w14:paraId="303E134C">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得益于医疗卫生条件和生活水平的改善，中国人口预期寿命</w:t>
      </w:r>
      <w:r>
        <w:rPr>
          <w:rFonts w:hint="eastAsia" w:ascii="Times New Roman" w:hAnsi="Times New Roman" w:eastAsia="宋体" w:cs="Times New Roman"/>
          <w:sz w:val="22"/>
          <w:szCs w:val="28"/>
          <w:lang w:val="en-US" w:eastAsia="zh-CN"/>
        </w:rPr>
        <w:t>正在</w:t>
      </w:r>
      <w:r>
        <w:rPr>
          <w:rFonts w:hint="default" w:ascii="Times New Roman" w:hAnsi="Times New Roman" w:eastAsia="宋体" w:cs="Times New Roman"/>
          <w:sz w:val="22"/>
          <w:szCs w:val="28"/>
          <w:lang w:val="en-US" w:eastAsia="zh-CN"/>
        </w:rPr>
        <w:t>不断延长，老年人的身体素质</w:t>
      </w:r>
      <w:r>
        <w:rPr>
          <w:rFonts w:hint="eastAsia" w:ascii="Times New Roman" w:hAnsi="Times New Roman" w:eastAsia="宋体" w:cs="Times New Roman"/>
          <w:sz w:val="22"/>
          <w:szCs w:val="28"/>
          <w:lang w:val="en-US" w:eastAsia="zh-CN"/>
        </w:rPr>
        <w:t>也在逐步改善</w:t>
      </w:r>
      <w:r>
        <w:rPr>
          <w:rFonts w:hint="default" w:ascii="Times New Roman" w:hAnsi="Times New Roman" w:eastAsia="宋体" w:cs="Times New Roman"/>
          <w:sz w:val="22"/>
          <w:szCs w:val="28"/>
          <w:lang w:val="en-US" w:eastAsia="zh-CN"/>
        </w:rPr>
        <w:t>，从而相应延长了</w:t>
      </w:r>
      <w:r>
        <w:rPr>
          <w:rFonts w:hint="eastAsia" w:ascii="Times New Roman" w:hAnsi="Times New Roman" w:eastAsia="宋体" w:cs="Times New Roman"/>
          <w:sz w:val="22"/>
          <w:szCs w:val="28"/>
          <w:lang w:val="en-US" w:eastAsia="zh-CN"/>
        </w:rPr>
        <w:t>其</w:t>
      </w:r>
      <w:r>
        <w:rPr>
          <w:rFonts w:hint="default" w:ascii="Times New Roman" w:hAnsi="Times New Roman" w:eastAsia="宋体" w:cs="Times New Roman"/>
          <w:sz w:val="22"/>
          <w:szCs w:val="28"/>
          <w:lang w:val="en-US" w:eastAsia="zh-CN"/>
        </w:rPr>
        <w:t>具备</w:t>
      </w:r>
      <w:r>
        <w:rPr>
          <w:rFonts w:hint="eastAsia" w:ascii="Times New Roman" w:hAnsi="Times New Roman" w:eastAsia="宋体" w:cs="Times New Roman"/>
          <w:sz w:val="22"/>
          <w:szCs w:val="28"/>
          <w:lang w:val="en-US" w:eastAsia="zh-CN"/>
        </w:rPr>
        <w:t>志愿服务</w:t>
      </w:r>
      <w:r>
        <w:rPr>
          <w:rFonts w:hint="default" w:ascii="Times New Roman" w:hAnsi="Times New Roman" w:eastAsia="宋体" w:cs="Times New Roman"/>
          <w:sz w:val="22"/>
          <w:szCs w:val="28"/>
          <w:lang w:val="en-US" w:eastAsia="zh-CN"/>
        </w:rPr>
        <w:t>能力的时间。当下大部分中国老年人认为自己的身体健康状况“并不差”，超过三分之二的老年人仍会锻炼身体。而占老年人</w:t>
      </w:r>
      <w:r>
        <w:rPr>
          <w:rFonts w:hint="eastAsia" w:ascii="Times New Roman" w:hAnsi="Times New Roman" w:eastAsia="宋体" w:cs="Times New Roman"/>
          <w:sz w:val="22"/>
          <w:szCs w:val="28"/>
          <w:lang w:val="en-US" w:eastAsia="zh-CN"/>
        </w:rPr>
        <w:t>总数</w:t>
      </w:r>
      <w:r>
        <w:rPr>
          <w:rFonts w:hint="default" w:ascii="Times New Roman" w:hAnsi="Times New Roman" w:eastAsia="宋体" w:cs="Times New Roman"/>
          <w:sz w:val="22"/>
          <w:szCs w:val="28"/>
          <w:lang w:val="en-US" w:eastAsia="zh-CN"/>
        </w:rPr>
        <w:t>一半还多的60-69岁的老年人，更是身体硬朗，基本都可以完全自理。</w:t>
      </w:r>
    </w:p>
    <w:p w14:paraId="7D4FFFB2">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2.3</w:t>
      </w:r>
      <w:r>
        <w:rPr>
          <w:rFonts w:hint="default" w:ascii="Times New Roman" w:hAnsi="Times New Roman" w:eastAsia="宋体" w:cs="Times New Roman"/>
          <w:color w:val="0000FF"/>
          <w:sz w:val="22"/>
          <w:szCs w:val="28"/>
          <w:lang w:val="en-US" w:eastAsia="zh-CN"/>
        </w:rPr>
        <w:t>：老年人自评健康状况，符号饼图</w:t>
      </w:r>
    </w:p>
    <w:p w14:paraId="06EA2507">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（数据来源：从这里到2.6，都是中华人民共和国国家统计局：《第五次中国城乡老年人生活状况抽样调查》（数据截至2021年8月））</w:t>
      </w:r>
    </w:p>
    <w:p w14:paraId="37CE645E">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2.4</w:t>
      </w:r>
      <w:r>
        <w:rPr>
          <w:rFonts w:hint="default" w:ascii="Times New Roman" w:hAnsi="Times New Roman" w:eastAsia="宋体" w:cs="Times New Roman"/>
          <w:color w:val="0000FF"/>
          <w:sz w:val="22"/>
          <w:szCs w:val="28"/>
          <w:lang w:val="en-US" w:eastAsia="zh-CN"/>
        </w:rPr>
        <w:t>：老年人按年龄分的自理情况，桑基图，左侧三个年龄段老年人，右侧自理情况</w:t>
      </w:r>
    </w:p>
    <w:p w14:paraId="6E911E4B">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经济状况的改善则为老年人参与志愿服务解除了后顾之忧。随着我国经济的高质量发展，发展成果逐渐惠及广大人民群众，老人们的经济状况也都在逐步改善。83.4%的老人都认为自己的经济状况为“基本够用”或“宽裕”，</w:t>
      </w:r>
      <w:r>
        <w:rPr>
          <w:rFonts w:hint="eastAsia" w:ascii="Times New Roman" w:hAnsi="Times New Roman" w:eastAsia="宋体" w:cs="Times New Roman"/>
          <w:sz w:val="22"/>
          <w:szCs w:val="28"/>
          <w:lang w:val="en-US" w:eastAsia="zh-CN"/>
        </w:rPr>
        <w:t>无需为生计奔波的他们，</w:t>
      </w:r>
      <w:r>
        <w:rPr>
          <w:rFonts w:hint="default" w:ascii="Times New Roman" w:hAnsi="Times New Roman" w:eastAsia="宋体" w:cs="Times New Roman"/>
          <w:sz w:val="22"/>
          <w:szCs w:val="28"/>
          <w:lang w:val="en-US" w:eastAsia="zh-CN"/>
        </w:rPr>
        <w:t>有</w:t>
      </w:r>
      <w:r>
        <w:rPr>
          <w:rFonts w:hint="eastAsia" w:ascii="Times New Roman" w:hAnsi="Times New Roman" w:eastAsia="宋体" w:cs="Times New Roman"/>
          <w:sz w:val="22"/>
          <w:szCs w:val="28"/>
          <w:lang w:val="en-US" w:eastAsia="zh-CN"/>
        </w:rPr>
        <w:t>更多</w:t>
      </w:r>
      <w:r>
        <w:rPr>
          <w:rFonts w:hint="default" w:ascii="Times New Roman" w:hAnsi="Times New Roman" w:eastAsia="宋体" w:cs="Times New Roman"/>
          <w:sz w:val="22"/>
          <w:szCs w:val="28"/>
          <w:lang w:val="en-US" w:eastAsia="zh-CN"/>
        </w:rPr>
        <w:t>时间和精力</w:t>
      </w:r>
      <w:r>
        <w:rPr>
          <w:rFonts w:hint="eastAsia" w:ascii="Times New Roman" w:hAnsi="Times New Roman" w:eastAsia="宋体" w:cs="Times New Roman"/>
          <w:sz w:val="22"/>
          <w:szCs w:val="28"/>
          <w:lang w:val="en-US" w:eastAsia="zh-CN"/>
        </w:rPr>
        <w:t>投入到无偿的</w:t>
      </w:r>
      <w:r>
        <w:rPr>
          <w:rFonts w:hint="default" w:ascii="Times New Roman" w:hAnsi="Times New Roman" w:eastAsia="宋体" w:cs="Times New Roman"/>
          <w:sz w:val="22"/>
          <w:szCs w:val="28"/>
          <w:lang w:val="en-US" w:eastAsia="zh-CN"/>
        </w:rPr>
        <w:t>志愿服务活动</w:t>
      </w:r>
      <w:r>
        <w:rPr>
          <w:rFonts w:hint="eastAsia" w:ascii="Times New Roman" w:hAnsi="Times New Roman" w:eastAsia="宋体" w:cs="Times New Roman"/>
          <w:sz w:val="22"/>
          <w:szCs w:val="28"/>
          <w:lang w:val="en-US" w:eastAsia="zh-CN"/>
        </w:rPr>
        <w:t>中。</w:t>
      </w:r>
    </w:p>
    <w:p w14:paraId="40568688">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2.5</w:t>
      </w:r>
      <w:r>
        <w:rPr>
          <w:rFonts w:hint="default" w:ascii="Times New Roman" w:hAnsi="Times New Roman" w:eastAsia="宋体" w:cs="Times New Roman"/>
          <w:color w:val="0000FF"/>
          <w:sz w:val="22"/>
          <w:szCs w:val="28"/>
          <w:lang w:val="en-US" w:eastAsia="zh-CN"/>
        </w:rPr>
        <w:t>：老人自评经济情况，打卡气泡图</w:t>
      </w:r>
    </w:p>
    <w:p w14:paraId="34EA56ED">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从文化程度维度看，老年人参与志愿服务活动的潜力同样值得重视。根据第七次全国人口普查数据，2020年60岁及以上人口中，高中及以上教育程度者占13.9%，比2010年增加2085万人，提高了4.98个百分点。城镇老年人中，初中及以上学历者占比超50%，这意味着相当一部分城镇老人具备较好的知识储备，为参与社区服务、公益互助等多元社会活动奠定了认知基础。</w:t>
      </w:r>
    </w:p>
    <w:p w14:paraId="6D24B5DD">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2.6</w:t>
      </w:r>
      <w:r>
        <w:rPr>
          <w:rFonts w:hint="default" w:ascii="Times New Roman" w:hAnsi="Times New Roman" w:eastAsia="宋体" w:cs="Times New Roman"/>
          <w:color w:val="0000FF"/>
          <w:sz w:val="22"/>
          <w:szCs w:val="28"/>
          <w:lang w:val="en-US" w:eastAsia="zh-CN"/>
        </w:rPr>
        <w:t>：老人文化程度图，组成瀑布图</w:t>
      </w:r>
    </w:p>
    <w:p w14:paraId="1D3AB658">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当然，文化程度无法完全决定老人的</w:t>
      </w:r>
      <w:r>
        <w:rPr>
          <w:rFonts w:hint="eastAsia" w:ascii="Times New Roman" w:hAnsi="Times New Roman" w:eastAsia="宋体" w:cs="Times New Roman"/>
          <w:sz w:val="22"/>
          <w:szCs w:val="28"/>
          <w:lang w:val="en-US" w:eastAsia="zh-CN"/>
        </w:rPr>
        <w:t>参与</w:t>
      </w:r>
      <w:r>
        <w:rPr>
          <w:rFonts w:hint="default" w:ascii="Times New Roman" w:hAnsi="Times New Roman" w:eastAsia="宋体" w:cs="Times New Roman"/>
          <w:sz w:val="22"/>
          <w:szCs w:val="28"/>
          <w:lang w:val="en-US" w:eastAsia="zh-CN"/>
        </w:rPr>
        <w:t>。农村老年人虽以小学及以下学历为主，但在农村</w:t>
      </w:r>
      <w:r>
        <w:rPr>
          <w:rFonts w:hint="default" w:ascii="Times New Roman" w:hAnsi="Times New Roman" w:eastAsia="宋体" w:cs="Times New Roman"/>
          <w:color w:val="auto"/>
          <w:sz w:val="22"/>
          <w:szCs w:val="28"/>
          <w:lang w:val="en-US" w:eastAsia="zh-CN"/>
        </w:rPr>
        <w:t>日常场景</w:t>
      </w:r>
      <w:r>
        <w:rPr>
          <w:rFonts w:hint="eastAsia" w:ascii="Times New Roman" w:hAnsi="Times New Roman" w:eastAsia="宋体" w:cs="Times New Roman"/>
          <w:color w:val="auto"/>
          <w:sz w:val="22"/>
          <w:szCs w:val="28"/>
          <w:lang w:val="en-US" w:eastAsia="zh-CN"/>
        </w:rPr>
        <w:t>中的</w:t>
      </w:r>
      <w:r>
        <w:rPr>
          <w:rFonts w:hint="default" w:ascii="Times New Roman" w:hAnsi="Times New Roman" w:eastAsia="宋体" w:cs="Times New Roman"/>
          <w:color w:val="auto"/>
          <w:sz w:val="22"/>
          <w:szCs w:val="28"/>
          <w:lang w:val="en-US" w:eastAsia="zh-CN"/>
        </w:rPr>
        <w:t>邻里互助、基层调解等志愿活动中，他们</w:t>
      </w:r>
      <w:r>
        <w:rPr>
          <w:rFonts w:hint="eastAsia" w:ascii="Times New Roman" w:hAnsi="Times New Roman" w:eastAsia="宋体" w:cs="Times New Roman"/>
          <w:color w:val="auto"/>
          <w:sz w:val="22"/>
          <w:szCs w:val="28"/>
          <w:lang w:val="en-US" w:eastAsia="zh-CN"/>
        </w:rPr>
        <w:t>积累的</w:t>
      </w:r>
      <w:r>
        <w:rPr>
          <w:rFonts w:hint="default" w:ascii="Times New Roman" w:hAnsi="Times New Roman" w:eastAsia="宋体" w:cs="Times New Roman"/>
          <w:sz w:val="22"/>
          <w:szCs w:val="28"/>
          <w:lang w:val="en-US" w:eastAsia="zh-CN"/>
        </w:rPr>
        <w:t>生活经验与人情联结</w:t>
      </w:r>
      <w:r>
        <w:rPr>
          <w:rFonts w:hint="eastAsia" w:ascii="Times New Roman" w:hAnsi="Times New Roman" w:eastAsia="宋体" w:cs="Times New Roman"/>
          <w:sz w:val="22"/>
          <w:szCs w:val="28"/>
          <w:lang w:val="en-US" w:eastAsia="zh-CN"/>
        </w:rPr>
        <w:t>往往能发挥重要作用。</w:t>
      </w:r>
    </w:p>
    <w:p w14:paraId="5308B94B">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总体来看，健康水平的提升、</w:t>
      </w:r>
      <w:r>
        <w:rPr>
          <w:rFonts w:hint="eastAsia" w:ascii="Times New Roman" w:hAnsi="Times New Roman" w:eastAsia="宋体" w:cs="Times New Roman"/>
          <w:sz w:val="22"/>
          <w:szCs w:val="28"/>
          <w:lang w:val="en-US" w:eastAsia="zh-CN"/>
        </w:rPr>
        <w:t>生活水平的保障以及</w:t>
      </w:r>
      <w:r>
        <w:rPr>
          <w:rFonts w:hint="default" w:ascii="Times New Roman" w:hAnsi="Times New Roman" w:eastAsia="宋体" w:cs="Times New Roman"/>
          <w:sz w:val="22"/>
          <w:szCs w:val="28"/>
          <w:lang w:val="en-US" w:eastAsia="zh-CN"/>
        </w:rPr>
        <w:t>知识</w:t>
      </w:r>
      <w:r>
        <w:rPr>
          <w:rFonts w:hint="eastAsia" w:ascii="Times New Roman" w:hAnsi="Times New Roman" w:eastAsia="宋体" w:cs="Times New Roman"/>
          <w:sz w:val="22"/>
          <w:szCs w:val="28"/>
          <w:lang w:val="en-US" w:eastAsia="zh-CN"/>
        </w:rPr>
        <w:t>与</w:t>
      </w:r>
      <w:r>
        <w:rPr>
          <w:rFonts w:hint="default" w:ascii="Times New Roman" w:hAnsi="Times New Roman" w:eastAsia="宋体" w:cs="Times New Roman"/>
          <w:sz w:val="22"/>
          <w:szCs w:val="28"/>
          <w:lang w:val="en-US" w:eastAsia="zh-CN"/>
        </w:rPr>
        <w:t>经验的沉淀，共同构成了中国老年人参与社会志愿服务的</w:t>
      </w:r>
      <w:r>
        <w:rPr>
          <w:rFonts w:hint="eastAsia" w:ascii="Times New Roman" w:hAnsi="Times New Roman" w:eastAsia="宋体" w:cs="Times New Roman"/>
          <w:sz w:val="22"/>
          <w:szCs w:val="28"/>
          <w:lang w:val="en-US" w:eastAsia="zh-CN"/>
        </w:rPr>
        <w:t>坚实</w:t>
      </w:r>
      <w:r>
        <w:rPr>
          <w:rFonts w:hint="default" w:ascii="Times New Roman" w:hAnsi="Times New Roman" w:eastAsia="宋体" w:cs="Times New Roman"/>
          <w:sz w:val="22"/>
          <w:szCs w:val="28"/>
          <w:lang w:val="en-US" w:eastAsia="zh-CN"/>
        </w:rPr>
        <w:t>基础。</w:t>
      </w:r>
    </w:p>
    <w:p w14:paraId="422AE9C2">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p>
    <w:p w14:paraId="7F82BFD8">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18D52C35">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03多方赋能：志愿路上的外部支持</w:t>
      </w:r>
    </w:p>
    <w:p w14:paraId="400F930F">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老年人参与志愿服务，是内驱力、自身条件与外部支持共同作用的结果。</w:t>
      </w:r>
    </w:p>
    <w:p w14:paraId="2613C220">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eastAsia" w:ascii="Times New Roman" w:hAnsi="Times New Roman" w:eastAsia="宋体" w:cs="Times New Roman"/>
          <w:sz w:val="22"/>
          <w:szCs w:val="28"/>
          <w:lang w:val="en-US" w:eastAsia="zh-CN"/>
        </w:rPr>
        <w:t>相关文献研究表明，在影响</w:t>
      </w:r>
      <w:r>
        <w:rPr>
          <w:rFonts w:hint="default" w:ascii="Times New Roman" w:hAnsi="Times New Roman" w:eastAsia="宋体" w:cs="Times New Roman"/>
          <w:sz w:val="22"/>
          <w:szCs w:val="28"/>
          <w:lang w:val="en-US" w:eastAsia="zh-CN"/>
        </w:rPr>
        <w:t>老年人参与</w:t>
      </w:r>
      <w:r>
        <w:rPr>
          <w:rFonts w:hint="eastAsia" w:ascii="Times New Roman" w:hAnsi="Times New Roman" w:eastAsia="宋体" w:cs="Times New Roman"/>
          <w:sz w:val="22"/>
          <w:szCs w:val="28"/>
          <w:lang w:val="en-US" w:eastAsia="zh-CN"/>
        </w:rPr>
        <w:t>志愿服务的外部因素中</w:t>
      </w:r>
      <w:r>
        <w:rPr>
          <w:rFonts w:hint="default" w:ascii="Times New Roman" w:hAnsi="Times New Roman" w:eastAsia="宋体" w:cs="Times New Roman"/>
          <w:sz w:val="22"/>
          <w:szCs w:val="28"/>
          <w:lang w:val="en-US" w:eastAsia="zh-CN"/>
        </w:rPr>
        <w:t>，</w:t>
      </w:r>
      <w:r>
        <w:rPr>
          <w:rFonts w:hint="eastAsia" w:ascii="Times New Roman" w:hAnsi="Times New Roman" w:eastAsia="宋体" w:cs="Times New Roman"/>
          <w:sz w:val="22"/>
          <w:szCs w:val="28"/>
          <w:lang w:val="en-US" w:eastAsia="zh-CN"/>
        </w:rPr>
        <w:t>“政策法规”因素排名第一。这充分显示出对于老年志愿者而言，在志愿服务中有健全的政策法规支撑是非常重要的。</w:t>
      </w:r>
      <w:r>
        <w:rPr>
          <w:rFonts w:hint="default" w:ascii="Times New Roman" w:hAnsi="Times New Roman" w:eastAsia="宋体" w:cs="Times New Roman"/>
          <w:sz w:val="22"/>
          <w:szCs w:val="28"/>
          <w:lang w:val="en-US" w:eastAsia="zh-CN"/>
        </w:rPr>
        <w:t>在</w:t>
      </w:r>
      <w:r>
        <w:rPr>
          <w:rFonts w:hint="eastAsia" w:ascii="Times New Roman" w:hAnsi="Times New Roman" w:eastAsia="宋体" w:cs="Times New Roman"/>
          <w:sz w:val="22"/>
          <w:szCs w:val="28"/>
          <w:lang w:val="en-US" w:eastAsia="zh-CN"/>
        </w:rPr>
        <w:t>积极老龄化战略背景</w:t>
      </w:r>
      <w:r>
        <w:rPr>
          <w:rFonts w:hint="default" w:ascii="Times New Roman" w:hAnsi="Times New Roman" w:eastAsia="宋体" w:cs="Times New Roman"/>
          <w:sz w:val="22"/>
          <w:szCs w:val="28"/>
          <w:lang w:val="en-US" w:eastAsia="zh-CN"/>
        </w:rPr>
        <w:t>下</w:t>
      </w:r>
      <w:r>
        <w:rPr>
          <w:rFonts w:hint="default" w:ascii="Times New Roman" w:hAnsi="Times New Roman" w:eastAsia="宋体" w:cs="Times New Roman"/>
          <w:color w:val="auto"/>
          <w:sz w:val="22"/>
          <w:szCs w:val="28"/>
          <w:lang w:val="en-US" w:eastAsia="zh-CN"/>
        </w:rPr>
        <w:t>，国家对老年</w:t>
      </w:r>
      <w:r>
        <w:rPr>
          <w:rFonts w:hint="eastAsia" w:ascii="Times New Roman" w:hAnsi="Times New Roman" w:eastAsia="宋体" w:cs="Times New Roman"/>
          <w:color w:val="auto"/>
          <w:sz w:val="22"/>
          <w:szCs w:val="28"/>
          <w:lang w:val="en-US" w:eastAsia="zh-CN"/>
        </w:rPr>
        <w:t>志愿服务</w:t>
      </w:r>
      <w:r>
        <w:rPr>
          <w:rFonts w:hint="default" w:ascii="Times New Roman" w:hAnsi="Times New Roman" w:eastAsia="宋体" w:cs="Times New Roman"/>
          <w:color w:val="auto"/>
          <w:sz w:val="22"/>
          <w:szCs w:val="28"/>
          <w:lang w:val="en-US" w:eastAsia="zh-CN"/>
        </w:rPr>
        <w:t>的重视程度正持续加码，一系列政策陆续出台。而“银龄行动”正是其中极具代表性的品牌化实践，成为老年人发挥余热、融入社会的重要政策缩影。</w:t>
      </w:r>
    </w:p>
    <w:p w14:paraId="627E3C1B">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3.1</w:t>
      </w:r>
      <w:r>
        <w:rPr>
          <w:rFonts w:hint="default" w:ascii="Times New Roman" w:hAnsi="Times New Roman" w:eastAsia="宋体" w:cs="Times New Roman"/>
          <w:color w:val="0000FF"/>
          <w:sz w:val="22"/>
          <w:szCs w:val="28"/>
          <w:lang w:val="en-US" w:eastAsia="zh-CN"/>
        </w:rPr>
        <w:t>：国家政策年代图，极坐标柱状图+每年份的大事</w:t>
      </w:r>
    </w:p>
    <w:p w14:paraId="18A0F870">
      <w:pPr>
        <w:pStyle w:val="3"/>
        <w:keepNext w:val="0"/>
        <w:keepLines w:val="0"/>
        <w:widowControl/>
        <w:suppressLineNumbers w:val="0"/>
        <w:spacing w:before="0" w:beforeAutospacing="0" w:after="0" w:afterAutospacing="0"/>
        <w:ind w:left="0" w:right="0" w:firstLine="440" w:firstLineChars="200"/>
        <w:rPr>
          <w:rFonts w:hint="default" w:ascii="Times New Roman" w:hAnsi="Times New Roman" w:eastAsia="宋体" w:cs="Times New Roman"/>
          <w:color w:val="0000FF"/>
          <w:kern w:val="2"/>
          <w:sz w:val="22"/>
          <w:szCs w:val="28"/>
          <w:lang w:val="en-US" w:eastAsia="zh-CN" w:bidi="ar-SA"/>
        </w:rPr>
      </w:pPr>
      <w:r>
        <w:rPr>
          <w:rFonts w:hint="eastAsia" w:ascii="Times New Roman" w:hAnsi="Times New Roman" w:eastAsia="宋体" w:cs="Times New Roman"/>
          <w:color w:val="0000FF"/>
          <w:kern w:val="2"/>
          <w:sz w:val="22"/>
          <w:szCs w:val="28"/>
          <w:lang w:val="en-US" w:eastAsia="zh-CN" w:bidi="ar-SA"/>
        </w:rPr>
        <w:t>（数据来源：</w:t>
      </w:r>
      <w:r>
        <w:rPr>
          <w:rFonts w:hint="default" w:ascii="Times New Roman" w:hAnsi="Times New Roman" w:eastAsia="宋体" w:cs="Times New Roman"/>
          <w:color w:val="0000FF"/>
          <w:kern w:val="2"/>
          <w:sz w:val="22"/>
          <w:szCs w:val="28"/>
          <w:lang w:val="en-US" w:eastAsia="zh-CN" w:bidi="ar-SA"/>
        </w:rPr>
        <w:t>全国老年志愿服务发展状况分析</w:t>
      </w:r>
      <w:r>
        <w:rPr>
          <w:rFonts w:hint="eastAsia" w:ascii="Times New Roman" w:hAnsi="Times New Roman" w:eastAsia="宋体" w:cs="Times New Roman"/>
          <w:color w:val="0000FF"/>
          <w:kern w:val="2"/>
          <w:sz w:val="22"/>
          <w:szCs w:val="28"/>
          <w:lang w:val="en-US" w:eastAsia="zh-CN" w:bidi="ar-SA"/>
        </w:rPr>
        <w:t>）</w:t>
      </w:r>
    </w:p>
    <w:p w14:paraId="2A33C680">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default" w:ascii="Times New Roman" w:hAnsi="Times New Roman" w:eastAsia="宋体" w:cs="Times New Roman"/>
          <w:color w:val="0000FF"/>
          <w:sz w:val="22"/>
          <w:szCs w:val="28"/>
          <w:lang w:val="en-US" w:eastAsia="zh-CN"/>
        </w:rPr>
        <w:t>图</w:t>
      </w:r>
      <w:r>
        <w:rPr>
          <w:rFonts w:hint="eastAsia" w:ascii="Times New Roman" w:hAnsi="Times New Roman" w:eastAsia="宋体" w:cs="Times New Roman"/>
          <w:color w:val="0000FF"/>
          <w:sz w:val="22"/>
          <w:szCs w:val="28"/>
          <w:lang w:val="en-US" w:eastAsia="zh-CN"/>
        </w:rPr>
        <w:t>3.2</w:t>
      </w:r>
      <w:r>
        <w:rPr>
          <w:rFonts w:hint="default" w:ascii="Times New Roman" w:hAnsi="Times New Roman" w:eastAsia="宋体" w:cs="Times New Roman"/>
          <w:color w:val="0000FF"/>
          <w:sz w:val="22"/>
          <w:szCs w:val="28"/>
          <w:lang w:val="en-US" w:eastAsia="zh-CN"/>
        </w:rPr>
        <w:t>：</w:t>
      </w:r>
      <w:r>
        <w:rPr>
          <w:rFonts w:hint="eastAsia" w:ascii="Times New Roman" w:hAnsi="Times New Roman" w:eastAsia="宋体" w:cs="Times New Roman"/>
          <w:color w:val="0000FF"/>
          <w:sz w:val="22"/>
          <w:szCs w:val="28"/>
          <w:lang w:val="en-US" w:eastAsia="zh-CN"/>
        </w:rPr>
        <w:t>不同地区政策，打钩</w:t>
      </w:r>
      <w:r>
        <w:rPr>
          <w:rFonts w:hint="default" w:ascii="Times New Roman" w:hAnsi="Times New Roman" w:eastAsia="宋体" w:cs="Times New Roman"/>
          <w:color w:val="0000FF"/>
          <w:sz w:val="22"/>
          <w:szCs w:val="28"/>
          <w:lang w:val="en-US" w:eastAsia="zh-CN"/>
        </w:rPr>
        <w:t>图</w:t>
      </w:r>
    </w:p>
    <w:p w14:paraId="0A86B26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auto"/>
          <w:sz w:val="22"/>
          <w:szCs w:val="28"/>
          <w:lang w:val="en-US" w:eastAsia="zh-CN"/>
        </w:rPr>
      </w:pPr>
      <w:r>
        <w:rPr>
          <w:rFonts w:hint="eastAsia" w:ascii="Times New Roman" w:hAnsi="Times New Roman" w:eastAsia="宋体" w:cs="Times New Roman"/>
          <w:color w:val="000000"/>
          <w:kern w:val="0"/>
          <w:sz w:val="22"/>
          <w:szCs w:val="22"/>
          <w:lang w:val="en-US" w:eastAsia="zh-CN" w:bidi="ar"/>
        </w:rPr>
        <w:t>2024年，民政部出台了</w:t>
      </w:r>
      <w:r>
        <w:rPr>
          <w:rFonts w:hint="default" w:ascii="Times New Roman" w:hAnsi="Times New Roman" w:eastAsia="宋体" w:cs="Times New Roman"/>
          <w:color w:val="000000"/>
          <w:kern w:val="0"/>
          <w:sz w:val="22"/>
          <w:szCs w:val="22"/>
          <w:lang w:val="en-US" w:eastAsia="zh-CN" w:bidi="ar"/>
        </w:rPr>
        <w:t>《关于深入开展新时代"银龄行动"的指导意见》</w:t>
      </w:r>
      <w:r>
        <w:rPr>
          <w:rFonts w:hint="eastAsia" w:ascii="Times New Roman" w:hAnsi="Times New Roman" w:eastAsia="宋体" w:cs="Times New Roman"/>
          <w:color w:val="000000"/>
          <w:kern w:val="0"/>
          <w:sz w:val="22"/>
          <w:szCs w:val="22"/>
          <w:lang w:val="en-US" w:eastAsia="zh-CN" w:bidi="ar"/>
        </w:rPr>
        <w:t>，</w:t>
      </w:r>
      <w:r>
        <w:rPr>
          <w:rFonts w:hint="default" w:ascii="Times New Roman" w:hAnsi="Times New Roman" w:eastAsia="宋体" w:cs="Times New Roman"/>
          <w:color w:val="auto"/>
          <w:kern w:val="0"/>
          <w:sz w:val="22"/>
          <w:szCs w:val="22"/>
          <w:lang w:val="en-US" w:eastAsia="zh-CN" w:bidi="ar"/>
        </w:rPr>
        <w:t>用</w:t>
      </w:r>
      <w:r>
        <w:rPr>
          <w:rFonts w:hint="eastAsia" w:ascii="Times New Roman" w:hAnsi="Times New Roman" w:eastAsia="宋体" w:cs="Times New Roman"/>
          <w:color w:val="auto"/>
          <w:kern w:val="0"/>
          <w:sz w:val="22"/>
          <w:szCs w:val="22"/>
          <w:lang w:val="en-US" w:eastAsia="zh-CN" w:bidi="ar"/>
        </w:rPr>
        <w:t>更加</w:t>
      </w:r>
      <w:r>
        <w:rPr>
          <w:rFonts w:hint="default" w:ascii="Times New Roman" w:hAnsi="Times New Roman" w:eastAsia="宋体" w:cs="Times New Roman"/>
          <w:color w:val="auto"/>
          <w:kern w:val="0"/>
          <w:sz w:val="22"/>
          <w:szCs w:val="22"/>
          <w:lang w:val="en-US" w:eastAsia="zh-CN" w:bidi="ar"/>
        </w:rPr>
        <w:t>专项、细分的政策</w:t>
      </w:r>
      <w:r>
        <w:rPr>
          <w:rFonts w:hint="eastAsia" w:ascii="Times New Roman" w:hAnsi="Times New Roman" w:eastAsia="宋体" w:cs="Times New Roman"/>
          <w:color w:val="auto"/>
          <w:kern w:val="0"/>
          <w:sz w:val="22"/>
          <w:szCs w:val="22"/>
          <w:lang w:val="en-US" w:eastAsia="zh-CN" w:bidi="ar"/>
        </w:rPr>
        <w:t>支持老年人进行志愿服务；而2025年的</w:t>
      </w:r>
      <w:r>
        <w:rPr>
          <w:rFonts w:hint="default" w:ascii="Times New Roman" w:hAnsi="Times New Roman" w:eastAsia="宋体" w:cs="Times New Roman"/>
          <w:color w:val="auto"/>
          <w:kern w:val="0"/>
          <w:sz w:val="22"/>
          <w:szCs w:val="22"/>
          <w:lang w:val="en-US" w:eastAsia="zh-CN" w:bidi="ar"/>
        </w:rPr>
        <w:t>《关于支持老年人社会参与推动实现老有所为的指导意见》</w:t>
      </w:r>
      <w:r>
        <w:rPr>
          <w:rFonts w:hint="eastAsia" w:ascii="Times New Roman" w:hAnsi="Times New Roman" w:eastAsia="宋体" w:cs="Times New Roman"/>
          <w:color w:val="auto"/>
          <w:kern w:val="0"/>
          <w:sz w:val="22"/>
          <w:szCs w:val="22"/>
          <w:lang w:val="en-US" w:eastAsia="zh-CN" w:bidi="ar"/>
        </w:rPr>
        <w:t>，则从更宏观的角度将“推进老年志愿服务常</w:t>
      </w:r>
      <w:bookmarkStart w:id="0" w:name="_GoBack"/>
      <w:bookmarkEnd w:id="0"/>
      <w:r>
        <w:rPr>
          <w:rFonts w:hint="eastAsia" w:ascii="Times New Roman" w:hAnsi="Times New Roman" w:eastAsia="宋体" w:cs="Times New Roman"/>
          <w:color w:val="auto"/>
          <w:kern w:val="0"/>
          <w:sz w:val="22"/>
          <w:szCs w:val="22"/>
          <w:lang w:val="en-US" w:eastAsia="zh-CN" w:bidi="ar"/>
        </w:rPr>
        <w:t>态长效开展”纳入积极应对人口老龄化的体系，支持老年人“老有所为”，更好为推进中国式现代化贡献“银发力量”。</w:t>
      </w:r>
    </w:p>
    <w:p w14:paraId="5DA3B407">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kern w:val="0"/>
          <w:sz w:val="22"/>
          <w:szCs w:val="22"/>
          <w:lang w:val="en-US" w:eastAsia="zh-CN" w:bidi="ar"/>
        </w:rPr>
      </w:pPr>
      <w:r>
        <w:rPr>
          <w:rFonts w:hint="eastAsia" w:ascii="Times New Roman" w:hAnsi="Times New Roman" w:eastAsia="宋体" w:cs="Times New Roman"/>
          <w:color w:val="auto"/>
          <w:kern w:val="0"/>
          <w:sz w:val="22"/>
          <w:szCs w:val="22"/>
          <w:lang w:val="en-US" w:eastAsia="zh-CN" w:bidi="ar"/>
        </w:rPr>
        <w:t>除政策的大力支持之外，社会认可与家人朋友的支持也成为影响老年人志愿服务意愿的重要因素</w:t>
      </w:r>
      <w:r>
        <w:rPr>
          <w:rFonts w:hint="default" w:ascii="Times New Roman" w:hAnsi="Times New Roman" w:eastAsia="宋体" w:cs="Times New Roman"/>
          <w:color w:val="auto"/>
          <w:kern w:val="0"/>
          <w:sz w:val="22"/>
          <w:szCs w:val="22"/>
          <w:lang w:val="en-US" w:eastAsia="zh-CN" w:bidi="ar"/>
        </w:rPr>
        <w:t>。</w:t>
      </w:r>
      <w:r>
        <w:rPr>
          <w:rFonts w:hint="eastAsia" w:ascii="Times New Roman" w:hAnsi="Times New Roman" w:eastAsia="宋体" w:cs="Times New Roman"/>
          <w:color w:val="auto"/>
          <w:kern w:val="0"/>
          <w:sz w:val="22"/>
          <w:szCs w:val="22"/>
          <w:lang w:val="en-US" w:eastAsia="zh-CN" w:bidi="ar"/>
        </w:rPr>
        <w:t>来自社会的肯定和来自社区的帮助让老年人的付出更有价值感，而家人朋友的理解与鼓励，则为他们参与志愿服务消除了后顾之忧，让他们能够更安心地投入到服务中。</w:t>
      </w:r>
    </w:p>
    <w:p w14:paraId="5E7A8170">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图3.3：其他支持对老年人意愿的影响，</w:t>
      </w:r>
    </w:p>
    <w:p w14:paraId="10942967">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（数据来源：社会支持对老年人志愿服务参与的影响研究）</w:t>
      </w:r>
    </w:p>
    <w:p w14:paraId="7BD800FC">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p>
    <w:p w14:paraId="4AF1E24A">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04前行之路：现实阻碍仍存</w:t>
      </w:r>
    </w:p>
    <w:p w14:paraId="108472FD">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eastAsia" w:ascii="Times New Roman" w:hAnsi="Times New Roman" w:eastAsia="宋体" w:cs="Times New Roman"/>
          <w:color w:val="auto"/>
          <w:sz w:val="22"/>
          <w:szCs w:val="28"/>
          <w:lang w:val="en-US" w:eastAsia="zh-CN"/>
        </w:rPr>
        <w:t>尽管老年人志愿服务的发展态势向好，但这条“银龄之路”上仍存在一些现实阻碍。仍有部分老年人想参与而未能参与进志愿服务中。</w:t>
      </w:r>
    </w:p>
    <w:p w14:paraId="02A60EAA">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图4.1：老人未参与社会志愿服务的原因，</w:t>
      </w:r>
    </w:p>
    <w:p w14:paraId="2B2AD25F">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（数据来源：新时代银龄行动：志愿服务参与对老年人福祉的影响_倪晨旭）</w:t>
      </w:r>
    </w:p>
    <w:p w14:paraId="5F480315">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对许多老年人而言，获取志愿服务招募信息并非易事，不同渠道的覆盖范围有限，难以满足广大老年人的需求，这在一定程度上限制了他们的参与机会。</w:t>
      </w:r>
    </w:p>
    <w:p w14:paraId="50643D94">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图4.2：老年人获取志愿服务招募信息的渠道，</w:t>
      </w:r>
    </w:p>
    <w:p w14:paraId="30B40EC3">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0000FF"/>
          <w:sz w:val="22"/>
          <w:szCs w:val="28"/>
          <w:lang w:val="en-US" w:eastAsia="zh-CN"/>
        </w:rPr>
      </w:pPr>
      <w:r>
        <w:rPr>
          <w:rFonts w:hint="eastAsia" w:ascii="Times New Roman" w:hAnsi="Times New Roman" w:eastAsia="宋体" w:cs="Times New Roman"/>
          <w:color w:val="0000FF"/>
          <w:sz w:val="22"/>
          <w:szCs w:val="28"/>
          <w:lang w:val="en-US" w:eastAsia="zh-CN"/>
        </w:rPr>
        <w:t>（数据来源：老年人参与城市社区志愿服务意愿及影响因素研究_管元）</w:t>
      </w:r>
    </w:p>
    <w:p w14:paraId="3CC947ED">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数字技术带来的鸿沟更是成为突出问题。当下许多志愿活动的资讯发布、报名流程都集中于网络线上，但根据第56次《中国互联网络发展状况统计报告》，截至2025年6月，我国非网民群体中60岁及以上老年人占比高达52.1%，全国仅有36.6%的老年人会使用智能手机。线上操作的复杂性让许多老年人望而却步</w:t>
      </w:r>
      <w:r>
        <w:rPr>
          <w:rFonts w:hint="eastAsia" w:ascii="Times New Roman" w:hAnsi="Times New Roman" w:eastAsia="宋体" w:cs="Times New Roman"/>
          <w:color w:val="auto"/>
          <w:sz w:val="22"/>
          <w:szCs w:val="28"/>
          <w:lang w:val="en-US" w:eastAsia="zh-CN"/>
        </w:rPr>
        <w:t>。</w:t>
      </w:r>
    </w:p>
    <w:p w14:paraId="69BC6750">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这些阻碍相互交织，共同影响着老年人的志愿服务参与，唯有正视并逐步破解这些问题，才能让老年志愿服务活动覆盖更多有意愿、有能力的老年人，让“老有所为”真正成为一种社会常态。</w:t>
      </w:r>
    </w:p>
    <w:p w14:paraId="6CB9921F">
      <w:pPr>
        <w:keepNext w:val="0"/>
        <w:keepLines w:val="0"/>
        <w:pageBreakBefore w:val="0"/>
        <w:kinsoku/>
        <w:wordWrap/>
        <w:overflowPunct/>
        <w:topLinePunct w:val="0"/>
        <w:autoSpaceDE/>
        <w:autoSpaceDN/>
        <w:bidi w:val="0"/>
        <w:adjustRightInd/>
        <w:snapToGrid/>
        <w:ind w:firstLine="442" w:firstLineChars="200"/>
        <w:jc w:val="left"/>
        <w:textAlignment w:val="auto"/>
        <w:rPr>
          <w:rFonts w:hint="eastAsia" w:ascii="Times New Roman" w:hAnsi="Times New Roman" w:eastAsia="宋体" w:cs="Times New Roman"/>
          <w:b/>
          <w:bCs/>
          <w:sz w:val="22"/>
          <w:szCs w:val="28"/>
          <w:lang w:val="en-US" w:eastAsia="zh-CN"/>
        </w:rPr>
      </w:pPr>
    </w:p>
    <w:p w14:paraId="7D9E1047">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05银发力量：老有所乐，老有所为</w:t>
      </w:r>
    </w:p>
    <w:p w14:paraId="0096DF9C">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b/>
          <w:bCs/>
          <w:sz w:val="22"/>
          <w:szCs w:val="28"/>
          <w:lang w:val="en-US" w:eastAsia="zh-CN"/>
        </w:rPr>
      </w:pPr>
      <w:r>
        <w:rPr>
          <w:rFonts w:hint="default" w:ascii="Times New Roman" w:hAnsi="Times New Roman" w:eastAsia="宋体" w:cs="Times New Roman"/>
          <w:sz w:val="22"/>
          <w:szCs w:val="28"/>
          <w:lang w:val="en-US" w:eastAsia="zh-CN"/>
        </w:rPr>
        <w:t>2025年10月，国务院新闻办在“高质量完成‘十四五’规划”系列主题新闻发布会上介绍：截至2024年底，中国60周岁及以上老年人口达到3.1亿，占全国总人口的22%，</w:t>
      </w:r>
    </w:p>
    <w:p w14:paraId="2A604BA2">
      <w:pPr>
        <w:keepNext w:val="0"/>
        <w:keepLines w:val="0"/>
        <w:pageBreakBefore w:val="0"/>
        <w:kinsoku/>
        <w:wordWrap/>
        <w:overflowPunct/>
        <w:topLinePunct w:val="0"/>
        <w:autoSpaceDE/>
        <w:autoSpaceDN/>
        <w:bidi w:val="0"/>
        <w:adjustRightInd/>
        <w:snapToGrid/>
        <w:jc w:val="left"/>
        <w:textAlignment w:val="auto"/>
        <w:rPr>
          <w:rFonts w:hint="eastAsia" w:ascii="Times New Roman" w:hAnsi="Times New Roman" w:eastAsia="宋体" w:cs="Times New Roman"/>
          <w:sz w:val="22"/>
          <w:szCs w:val="28"/>
          <w:lang w:val="en-US" w:eastAsia="zh-CN"/>
        </w:rPr>
      </w:pPr>
      <w:r>
        <w:rPr>
          <w:rFonts w:hint="default" w:ascii="Times New Roman" w:hAnsi="Times New Roman" w:eastAsia="宋体" w:cs="Times New Roman"/>
          <w:color w:val="auto"/>
          <w:sz w:val="22"/>
          <w:szCs w:val="28"/>
          <w:lang w:val="en-US" w:eastAsia="zh-CN"/>
        </w:rPr>
        <w:t>中国已进入中度老龄化社会</w:t>
      </w:r>
      <w:r>
        <w:rPr>
          <w:rFonts w:hint="eastAsia" w:ascii="Times New Roman" w:hAnsi="Times New Roman" w:eastAsia="宋体" w:cs="Times New Roman"/>
          <w:sz w:val="22"/>
          <w:szCs w:val="28"/>
          <w:lang w:val="en-US" w:eastAsia="zh-CN"/>
        </w:rPr>
        <w:t>。</w:t>
      </w:r>
    </w:p>
    <w:p w14:paraId="418AF2E2">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sz w:val="22"/>
          <w:szCs w:val="28"/>
          <w:lang w:val="en-US" w:eastAsia="zh-CN"/>
        </w:rPr>
      </w:pPr>
      <w:r>
        <w:rPr>
          <w:rFonts w:hint="default" w:ascii="Times New Roman" w:hAnsi="Times New Roman" w:eastAsia="宋体" w:cs="Times New Roman"/>
          <w:sz w:val="22"/>
          <w:szCs w:val="28"/>
          <w:lang w:val="en-US" w:eastAsia="zh-CN"/>
        </w:rPr>
        <w:t>在积极应对人口老龄化的时代背景下，老年人志愿服务不仅为老年人自身带来了多重收获，更为社会发展注入了宝贵的“银发力量”</w:t>
      </w:r>
      <w:r>
        <w:rPr>
          <w:rFonts w:hint="eastAsia" w:ascii="Times New Roman" w:hAnsi="Times New Roman" w:eastAsia="宋体" w:cs="Times New Roman"/>
          <w:sz w:val="22"/>
          <w:szCs w:val="28"/>
          <w:lang w:val="en-US" w:eastAsia="zh-CN"/>
        </w:rPr>
        <w:t>。</w:t>
      </w:r>
    </w:p>
    <w:p w14:paraId="10A68FA0">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b w:val="0"/>
          <w:bCs w:val="0"/>
          <w:color w:val="auto"/>
          <w:kern w:val="2"/>
          <w:sz w:val="22"/>
          <w:szCs w:val="28"/>
          <w:lang w:val="en-US" w:eastAsia="zh-CN" w:bidi="ar-SA"/>
        </w:rPr>
      </w:pPr>
      <w:r>
        <w:rPr>
          <w:rFonts w:hint="eastAsia" w:ascii="Times New Roman" w:hAnsi="Times New Roman" w:eastAsia="宋体" w:cs="Times New Roman"/>
          <w:b w:val="0"/>
          <w:bCs w:val="0"/>
          <w:color w:val="auto"/>
          <w:kern w:val="2"/>
          <w:sz w:val="22"/>
          <w:szCs w:val="28"/>
          <w:lang w:val="en-US" w:eastAsia="zh-CN" w:bidi="ar-SA"/>
        </w:rPr>
        <w:t>老年志愿服务是积极应对老龄化的良方。</w:t>
      </w:r>
      <w:r>
        <w:rPr>
          <w:rFonts w:hint="default" w:ascii="Times New Roman" w:hAnsi="Times New Roman" w:eastAsia="宋体" w:cs="Times New Roman"/>
          <w:b w:val="0"/>
          <w:bCs w:val="0"/>
          <w:color w:val="auto"/>
          <w:kern w:val="2"/>
          <w:sz w:val="22"/>
          <w:szCs w:val="28"/>
          <w:lang w:val="en-US" w:eastAsia="zh-CN" w:bidi="ar-SA"/>
        </w:rPr>
        <w:t>WHO</w:t>
      </w:r>
      <w:r>
        <w:rPr>
          <w:rFonts w:hint="eastAsia" w:ascii="Times New Roman" w:hAnsi="Times New Roman" w:cs="Times New Roman"/>
          <w:b w:val="0"/>
          <w:bCs w:val="0"/>
          <w:color w:val="auto"/>
          <w:kern w:val="2"/>
          <w:sz w:val="22"/>
          <w:szCs w:val="28"/>
          <w:lang w:val="en-US" w:eastAsia="zh-CN" w:bidi="ar-SA"/>
        </w:rPr>
        <w:t>（世界</w:t>
      </w:r>
      <w:r>
        <w:rPr>
          <w:rFonts w:hint="eastAsia" w:ascii="Times New Roman" w:hAnsi="Times New Roman" w:eastAsia="宋体" w:cs="Times New Roman"/>
          <w:b w:val="0"/>
          <w:bCs w:val="0"/>
          <w:color w:val="auto"/>
          <w:kern w:val="2"/>
          <w:sz w:val="22"/>
          <w:szCs w:val="28"/>
          <w:lang w:val="en-US" w:eastAsia="zh-CN" w:bidi="ar-SA"/>
        </w:rPr>
        <w:t>卫生组织）</w:t>
      </w:r>
      <w:r>
        <w:rPr>
          <w:rFonts w:hint="default" w:ascii="Times New Roman" w:hAnsi="Times New Roman" w:eastAsia="宋体" w:cs="Times New Roman"/>
          <w:b w:val="0"/>
          <w:bCs w:val="0"/>
          <w:color w:val="auto"/>
          <w:kern w:val="2"/>
          <w:sz w:val="22"/>
          <w:szCs w:val="28"/>
          <w:lang w:val="en-US" w:eastAsia="zh-CN" w:bidi="ar-SA"/>
        </w:rPr>
        <w:t>发布的心理健康行为计划(2013-2020)指出，老年人是心理健康问题的高危人群。孤独感是老年人常见的心理困扰，长期陷入孤独会引起认知功能障碍、抑郁、心血管疾病等精神和躯体疾病。</w:t>
      </w:r>
    </w:p>
    <w:p w14:paraId="5130A7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440" w:firstLineChars="200"/>
        <w:jc w:val="left"/>
        <w:rPr>
          <w:rFonts w:hint="default" w:ascii="Times New Roman" w:hAnsi="Times New Roman" w:eastAsia="宋体" w:cs="Times New Roman"/>
          <w:b w:val="0"/>
          <w:bCs w:val="0"/>
          <w:color w:val="auto"/>
          <w:kern w:val="2"/>
          <w:sz w:val="22"/>
          <w:szCs w:val="28"/>
          <w:lang w:val="en-US" w:eastAsia="zh-CN" w:bidi="ar-SA"/>
        </w:rPr>
      </w:pPr>
      <w:r>
        <w:rPr>
          <w:rFonts w:hint="eastAsia" w:ascii="Times New Roman" w:hAnsi="Times New Roman" w:cs="Times New Roman"/>
          <w:b w:val="0"/>
          <w:bCs w:val="0"/>
          <w:color w:val="auto"/>
          <w:kern w:val="2"/>
          <w:sz w:val="22"/>
          <w:szCs w:val="28"/>
          <w:lang w:val="en-US" w:eastAsia="zh-CN" w:bidi="ar-SA"/>
        </w:rPr>
        <w:t>而幸运的是，</w:t>
      </w:r>
      <w:r>
        <w:rPr>
          <w:rFonts w:hint="default" w:ascii="Times New Roman" w:hAnsi="Times New Roman" w:eastAsia="宋体" w:cs="Times New Roman"/>
          <w:b w:val="0"/>
          <w:bCs w:val="0"/>
          <w:color w:val="auto"/>
          <w:kern w:val="2"/>
          <w:sz w:val="22"/>
          <w:szCs w:val="28"/>
          <w:lang w:val="en-US" w:eastAsia="zh-CN" w:bidi="ar-SA"/>
        </w:rPr>
        <w:t>国内外研究表明，参与志愿服务等社会参与活动有助于改善老年人的身心健康，有效减少抑郁症和孤独感，并显著提高幸福感。通过与他人的互动交流、</w:t>
      </w:r>
      <w:r>
        <w:rPr>
          <w:rFonts w:hint="eastAsia" w:ascii="Times New Roman" w:hAnsi="Times New Roman" w:cs="Times New Roman"/>
          <w:b w:val="0"/>
          <w:bCs w:val="0"/>
          <w:color w:val="auto"/>
          <w:kern w:val="2"/>
          <w:sz w:val="22"/>
          <w:szCs w:val="28"/>
          <w:lang w:val="en-US" w:eastAsia="zh-CN" w:bidi="ar-SA"/>
        </w:rPr>
        <w:t>与</w:t>
      </w:r>
      <w:r>
        <w:rPr>
          <w:rFonts w:hint="default" w:ascii="Times New Roman" w:hAnsi="Times New Roman" w:eastAsia="宋体" w:cs="Times New Roman"/>
          <w:b w:val="0"/>
          <w:bCs w:val="0"/>
          <w:color w:val="auto"/>
          <w:kern w:val="2"/>
          <w:sz w:val="22"/>
          <w:szCs w:val="28"/>
          <w:lang w:val="en-US" w:eastAsia="zh-CN" w:bidi="ar-SA"/>
        </w:rPr>
        <w:t>社会的</w:t>
      </w:r>
      <w:r>
        <w:rPr>
          <w:rFonts w:hint="eastAsia" w:ascii="Times New Roman" w:hAnsi="Times New Roman" w:cs="Times New Roman"/>
          <w:b w:val="0"/>
          <w:bCs w:val="0"/>
          <w:color w:val="auto"/>
          <w:kern w:val="2"/>
          <w:sz w:val="22"/>
          <w:szCs w:val="28"/>
          <w:lang w:val="en-US" w:eastAsia="zh-CN" w:bidi="ar-SA"/>
        </w:rPr>
        <w:t>积极互动</w:t>
      </w:r>
      <w:r>
        <w:rPr>
          <w:rFonts w:hint="default" w:ascii="Times New Roman" w:hAnsi="Times New Roman" w:eastAsia="宋体" w:cs="Times New Roman"/>
          <w:b w:val="0"/>
          <w:bCs w:val="0"/>
          <w:color w:val="auto"/>
          <w:kern w:val="2"/>
          <w:sz w:val="22"/>
          <w:szCs w:val="28"/>
          <w:lang w:val="en-US" w:eastAsia="zh-CN" w:bidi="ar-SA"/>
        </w:rPr>
        <w:t>，老年人的生活变得更加充实，心理状态也更加积极健康。</w:t>
      </w:r>
    </w:p>
    <w:p w14:paraId="729F9532">
      <w:pPr>
        <w:ind w:firstLine="420" w:firstLineChars="200"/>
        <w:jc w:val="left"/>
        <w:rPr>
          <w:rFonts w:hint="default" w:ascii="Times New Roman" w:hAnsi="Times New Roman" w:eastAsia="宋体" w:cs="Times New Roman"/>
          <w:color w:val="0000FF"/>
          <w:lang w:val="en-US" w:eastAsia="zh-CN"/>
        </w:rPr>
      </w:pPr>
      <w:r>
        <w:rPr>
          <w:rFonts w:hint="default" w:ascii="Times New Roman" w:hAnsi="Times New Roman" w:eastAsia="宋体" w:cs="Times New Roman"/>
          <w:color w:val="0000FF"/>
          <w:lang w:val="en-US" w:eastAsia="zh-CN"/>
        </w:rPr>
        <w:t>图</w:t>
      </w:r>
      <w:r>
        <w:rPr>
          <w:rFonts w:hint="eastAsia" w:ascii="Times New Roman" w:hAnsi="Times New Roman" w:eastAsia="宋体" w:cs="Times New Roman"/>
          <w:color w:val="0000FF"/>
          <w:lang w:val="en-US" w:eastAsia="zh-CN"/>
        </w:rPr>
        <w:t>5.1</w:t>
      </w:r>
      <w:r>
        <w:rPr>
          <w:rFonts w:hint="default" w:ascii="Times New Roman" w:hAnsi="Times New Roman" w:eastAsia="宋体" w:cs="Times New Roman"/>
          <w:color w:val="0000FF"/>
          <w:lang w:val="en-US" w:eastAsia="zh-CN"/>
        </w:rPr>
        <w:t>：社会参与前后老人孤独感对比，斜率图</w:t>
      </w:r>
    </w:p>
    <w:p w14:paraId="4FCF7B83">
      <w:pPr>
        <w:keepNext w:val="0"/>
        <w:keepLines w:val="0"/>
        <w:pageBreakBefore w:val="0"/>
        <w:widowControl w:val="0"/>
        <w:numPr>
          <w:ilvl w:val="0"/>
          <w:numId w:val="0"/>
        </w:numPr>
        <w:kinsoku/>
        <w:wordWrap w:val="0"/>
        <w:overflowPunct/>
        <w:topLinePunct w:val="0"/>
        <w:autoSpaceDE w:val="0"/>
        <w:autoSpaceDN/>
        <w:bidi w:val="0"/>
        <w:adjustRightInd/>
        <w:snapToGrid/>
        <w:ind w:leftChars="0" w:firstLine="420" w:firstLineChars="200"/>
        <w:jc w:val="left"/>
        <w:textAlignment w:val="auto"/>
        <w:rPr>
          <w:rFonts w:hint="default" w:ascii="Times New Roman" w:hAnsi="Times New Roman" w:eastAsia="宋体" w:cs="Times New Roman"/>
          <w:color w:val="0000FF"/>
          <w:lang w:val="en-US" w:eastAsia="zh-CN"/>
        </w:rPr>
      </w:pPr>
      <w:r>
        <w:rPr>
          <w:rFonts w:hint="eastAsia" w:ascii="Times New Roman" w:hAnsi="Times New Roman" w:eastAsia="宋体" w:cs="Times New Roman"/>
          <w:color w:val="0000FF"/>
          <w:lang w:val="en-US" w:eastAsia="zh-CN"/>
        </w:rPr>
        <w:t>（数据来源：</w:t>
      </w:r>
      <w:r>
        <w:rPr>
          <w:rFonts w:hint="default" w:ascii="Times New Roman" w:hAnsi="Times New Roman" w:eastAsia="宋体" w:cs="Times New Roman"/>
          <w:color w:val="0000FF"/>
          <w:lang w:val="en-US" w:eastAsia="zh-CN"/>
        </w:rPr>
        <w:t>朱荟.中国老年人社会参与对其孤独感的影响探究——基于CLHLS2018数据的验证[J].人口与发展,2021,27(05):12-23.</w:t>
      </w:r>
      <w:r>
        <w:rPr>
          <w:rFonts w:hint="eastAsia" w:ascii="Times New Roman" w:hAnsi="Times New Roman" w:eastAsia="宋体" w:cs="Times New Roman"/>
          <w:color w:val="0000FF"/>
          <w:lang w:val="en-US" w:eastAsia="zh-CN"/>
        </w:rPr>
        <w:t>）</w:t>
      </w:r>
    </w:p>
    <w:p w14:paraId="50CB06AF">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b w:val="0"/>
          <w:bCs w:val="0"/>
          <w:color w:val="auto"/>
          <w:kern w:val="2"/>
          <w:sz w:val="22"/>
          <w:szCs w:val="28"/>
          <w:lang w:val="en-US" w:eastAsia="zh-CN" w:bidi="ar-SA"/>
        </w:rPr>
      </w:pPr>
      <w:r>
        <w:rPr>
          <w:rFonts w:hint="default" w:ascii="Times New Roman" w:hAnsi="Times New Roman" w:eastAsia="宋体" w:cs="Times New Roman"/>
          <w:b w:val="0"/>
          <w:bCs w:val="0"/>
          <w:color w:val="auto"/>
          <w:kern w:val="2"/>
          <w:sz w:val="22"/>
          <w:szCs w:val="28"/>
          <w:lang w:val="en-US" w:eastAsia="zh-CN" w:bidi="ar-SA"/>
        </w:rPr>
        <w:t>“帮助别人有一种由衷的快乐。”年近七十的广州南站地区志愿服务队队长唐伟说，“发挥余热投身到志愿服务中帮助别人，也丰富了自己。”</w:t>
      </w:r>
    </w:p>
    <w:p w14:paraId="21811E1C">
      <w:pPr>
        <w:keepNext w:val="0"/>
        <w:keepLines w:val="0"/>
        <w:pageBreakBefore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Times New Roman"/>
          <w:color w:val="0000FF"/>
          <w:kern w:val="2"/>
          <w:sz w:val="21"/>
          <w:szCs w:val="24"/>
          <w:lang w:val="en-US" w:eastAsia="zh-CN" w:bidi="ar-SA"/>
        </w:rPr>
      </w:pPr>
      <w:r>
        <w:rPr>
          <w:rFonts w:hint="eastAsia" w:ascii="Times New Roman" w:hAnsi="Times New Roman" w:eastAsia="宋体" w:cs="Times New Roman"/>
          <w:color w:val="0000FF"/>
          <w:kern w:val="2"/>
          <w:sz w:val="21"/>
          <w:szCs w:val="24"/>
          <w:lang w:val="en-US" w:eastAsia="zh-CN" w:bidi="ar-SA"/>
        </w:rPr>
        <w:t>图5.2：老年人在志愿服务中的收获，</w:t>
      </w:r>
    </w:p>
    <w:p w14:paraId="24C96E0D">
      <w:pPr>
        <w:pStyle w:val="3"/>
        <w:keepNext w:val="0"/>
        <w:keepLines w:val="0"/>
        <w:widowControl/>
        <w:suppressLineNumbers w:val="0"/>
        <w:spacing w:before="0" w:beforeAutospacing="0" w:after="0" w:afterAutospacing="0"/>
        <w:ind w:left="0" w:right="0" w:firstLine="210" w:firstLineChars="100"/>
        <w:rPr>
          <w:rFonts w:hint="default" w:ascii="Times New Roman" w:hAnsi="Times New Roman" w:eastAsia="宋体" w:cs="Times New Roman"/>
          <w:color w:val="0000FF"/>
          <w:kern w:val="2"/>
          <w:sz w:val="21"/>
          <w:szCs w:val="24"/>
          <w:lang w:val="en-US" w:eastAsia="zh-CN" w:bidi="ar-SA"/>
        </w:rPr>
      </w:pPr>
      <w:r>
        <w:rPr>
          <w:rFonts w:hint="eastAsia" w:ascii="Times New Roman" w:hAnsi="Times New Roman" w:eastAsia="宋体" w:cs="Times New Roman"/>
          <w:color w:val="0000FF"/>
          <w:kern w:val="2"/>
          <w:sz w:val="21"/>
          <w:szCs w:val="24"/>
          <w:lang w:val="en-US" w:eastAsia="zh-CN" w:bidi="ar-SA"/>
        </w:rPr>
        <w:t>（数据来源：老年人的社区认同对志愿服务参与的影响研究_秦静远）</w:t>
      </w:r>
    </w:p>
    <w:p w14:paraId="08A298E7">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Times New Roman" w:hAnsi="Times New Roman" w:eastAsia="宋体" w:cs="Times New Roman"/>
          <w:b w:val="0"/>
          <w:bCs w:val="0"/>
          <w:color w:val="auto"/>
          <w:kern w:val="2"/>
          <w:sz w:val="22"/>
          <w:szCs w:val="28"/>
          <w:lang w:val="en-US" w:eastAsia="zh-CN" w:bidi="ar-SA"/>
        </w:rPr>
      </w:pPr>
      <w:r>
        <w:rPr>
          <w:rFonts w:hint="default" w:ascii="Times New Roman" w:hAnsi="Times New Roman" w:eastAsia="宋体" w:cs="Times New Roman"/>
          <w:b w:val="0"/>
          <w:bCs w:val="0"/>
          <w:color w:val="auto"/>
          <w:kern w:val="2"/>
          <w:sz w:val="22"/>
          <w:szCs w:val="28"/>
          <w:lang w:val="en-US" w:eastAsia="zh-CN" w:bidi="ar-SA"/>
        </w:rPr>
        <w:t>老年人在志愿服务中收获健康与快乐，“老有所乐”更是社会层面的“老有所为”。近年来,</w:t>
      </w:r>
      <w:r>
        <w:rPr>
          <w:rFonts w:hint="eastAsia" w:ascii="Times New Roman" w:hAnsi="Times New Roman" w:eastAsia="宋体" w:cs="Times New Roman"/>
          <w:b w:val="0"/>
          <w:bCs w:val="0"/>
          <w:color w:val="auto"/>
          <w:kern w:val="2"/>
          <w:sz w:val="22"/>
          <w:szCs w:val="28"/>
          <w:lang w:val="en-US" w:eastAsia="zh-CN" w:bidi="ar-SA"/>
        </w:rPr>
        <w:t>老年志愿服务逐步从临时性</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一次性</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随意性的活动发展为在疫情防控</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社会治安</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公益慈善</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移风易俗</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民事调解</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文教卫生</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全民健身等领域的持续性</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经常性项目</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产生了显著的社会效益</w:t>
      </w:r>
      <w:r>
        <w:rPr>
          <w:rFonts w:hint="default" w:ascii="Times New Roman" w:hAnsi="Times New Roman" w:eastAsia="宋体" w:cs="Times New Roman"/>
          <w:b w:val="0"/>
          <w:bCs w:val="0"/>
          <w:color w:val="auto"/>
          <w:kern w:val="2"/>
          <w:sz w:val="22"/>
          <w:szCs w:val="28"/>
          <w:lang w:val="en-US" w:eastAsia="zh-CN" w:bidi="ar-SA"/>
        </w:rPr>
        <w:t>。</w:t>
      </w:r>
    </w:p>
    <w:p w14:paraId="7A7E7F82">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sz w:val="22"/>
          <w:szCs w:val="28"/>
          <w:lang w:val="en-US" w:eastAsia="zh-CN"/>
        </w:rPr>
      </w:pPr>
      <w:r>
        <w:rPr>
          <w:rFonts w:hint="eastAsia" w:ascii="Times New Roman" w:hAnsi="Times New Roman" w:eastAsia="宋体" w:cs="Times New Roman"/>
          <w:b w:val="0"/>
          <w:bCs w:val="0"/>
          <w:color w:val="auto"/>
          <w:kern w:val="2"/>
          <w:sz w:val="22"/>
          <w:szCs w:val="28"/>
          <w:lang w:val="en-US" w:eastAsia="zh-CN" w:bidi="ar-SA"/>
        </w:rPr>
        <w:t>以“银龄行动”为例，</w:t>
      </w:r>
      <w:r>
        <w:rPr>
          <w:rFonts w:hint="default" w:ascii="Times New Roman" w:hAnsi="Times New Roman" w:eastAsia="宋体" w:cs="Times New Roman"/>
          <w:b w:val="0"/>
          <w:bCs w:val="0"/>
          <w:color w:val="auto"/>
          <w:kern w:val="2"/>
          <w:sz w:val="22"/>
          <w:szCs w:val="28"/>
          <w:lang w:val="en-US" w:eastAsia="zh-CN" w:bidi="ar-SA"/>
        </w:rPr>
        <w:t>截至2024年7月底，全国参与“银龄行动”的老年志愿者总人次突破700万，开展援助项目4000余个，覆盖农业、科技、教育、文化等20余个领域，直接受益群众超4亿人次。</w:t>
      </w:r>
      <w:r>
        <w:rPr>
          <w:rFonts w:hint="eastAsia" w:ascii="Times New Roman" w:hAnsi="Times New Roman" w:eastAsia="宋体" w:cs="Times New Roman"/>
          <w:b w:val="0"/>
          <w:bCs w:val="0"/>
          <w:color w:val="auto"/>
          <w:kern w:val="2"/>
          <w:sz w:val="22"/>
          <w:szCs w:val="28"/>
          <w:lang w:val="en-US" w:eastAsia="zh-CN" w:bidi="ar-SA"/>
        </w:rPr>
        <w:t>中国老龄协会</w:t>
      </w:r>
      <w:r>
        <w:rPr>
          <w:rFonts w:hint="default" w:ascii="Times New Roman" w:hAnsi="Times New Roman" w:eastAsia="宋体" w:cs="Times New Roman"/>
          <w:b w:val="0"/>
          <w:bCs w:val="0"/>
          <w:color w:val="auto"/>
          <w:kern w:val="2"/>
          <w:sz w:val="22"/>
          <w:szCs w:val="28"/>
          <w:lang w:val="en-US" w:eastAsia="zh-CN" w:bidi="ar-SA"/>
        </w:rPr>
        <w:t>2020</w:t>
      </w:r>
      <w:r>
        <w:rPr>
          <w:rFonts w:hint="eastAsia" w:ascii="Times New Roman" w:hAnsi="Times New Roman" w:eastAsia="宋体" w:cs="Times New Roman"/>
          <w:b w:val="0"/>
          <w:bCs w:val="0"/>
          <w:color w:val="auto"/>
          <w:kern w:val="2"/>
          <w:sz w:val="22"/>
          <w:szCs w:val="28"/>
          <w:lang w:val="en-US" w:eastAsia="zh-CN" w:bidi="ar-SA"/>
        </w:rPr>
        <w:t>年的课题数据显示</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截至</w:t>
      </w:r>
      <w:r>
        <w:rPr>
          <w:rFonts w:hint="default" w:ascii="Times New Roman" w:hAnsi="Times New Roman" w:eastAsia="宋体" w:cs="Times New Roman"/>
          <w:b w:val="0"/>
          <w:bCs w:val="0"/>
          <w:color w:val="auto"/>
          <w:kern w:val="2"/>
          <w:sz w:val="22"/>
          <w:szCs w:val="28"/>
          <w:lang w:val="en-US" w:eastAsia="zh-CN" w:bidi="ar-SA"/>
        </w:rPr>
        <w:t>2020</w:t>
      </w:r>
      <w:r>
        <w:rPr>
          <w:rFonts w:hint="eastAsia" w:ascii="Times New Roman" w:hAnsi="Times New Roman" w:eastAsia="宋体" w:cs="Times New Roman"/>
          <w:b w:val="0"/>
          <w:bCs w:val="0"/>
          <w:color w:val="auto"/>
          <w:kern w:val="2"/>
          <w:sz w:val="22"/>
          <w:szCs w:val="28"/>
          <w:lang w:val="en-US" w:eastAsia="zh-CN" w:bidi="ar-SA"/>
        </w:rPr>
        <w:t>年底</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平均每名老年志愿者服务时间约</w:t>
      </w:r>
      <w:r>
        <w:rPr>
          <w:rFonts w:hint="default" w:ascii="Times New Roman" w:hAnsi="Times New Roman" w:eastAsia="宋体" w:cs="Times New Roman"/>
          <w:b w:val="0"/>
          <w:bCs w:val="0"/>
          <w:color w:val="auto"/>
          <w:kern w:val="2"/>
          <w:sz w:val="22"/>
          <w:szCs w:val="28"/>
          <w:lang w:val="en-US" w:eastAsia="zh-CN" w:bidi="ar-SA"/>
        </w:rPr>
        <w:t>27.5</w:t>
      </w:r>
      <w:r>
        <w:rPr>
          <w:rFonts w:hint="eastAsia" w:ascii="Times New Roman" w:hAnsi="Times New Roman" w:eastAsia="宋体" w:cs="Times New Roman"/>
          <w:b w:val="0"/>
          <w:bCs w:val="0"/>
          <w:color w:val="auto"/>
          <w:kern w:val="2"/>
          <w:sz w:val="22"/>
          <w:szCs w:val="28"/>
          <w:lang w:val="en-US" w:eastAsia="zh-CN" w:bidi="ar-SA"/>
        </w:rPr>
        <w:t>小时</w:t>
      </w:r>
      <w:r>
        <w:rPr>
          <w:rFonts w:hint="default" w:ascii="Times New Roman" w:hAnsi="Times New Roman" w:eastAsia="宋体" w:cs="Times New Roman"/>
          <w:b w:val="0"/>
          <w:bCs w:val="0"/>
          <w:color w:val="auto"/>
          <w:kern w:val="2"/>
          <w:sz w:val="22"/>
          <w:szCs w:val="28"/>
          <w:lang w:val="en-US" w:eastAsia="zh-CN" w:bidi="ar-SA"/>
        </w:rPr>
        <w:t>,</w:t>
      </w:r>
      <w:r>
        <w:rPr>
          <w:rFonts w:hint="eastAsia" w:ascii="Times New Roman" w:hAnsi="Times New Roman" w:eastAsia="宋体" w:cs="Times New Roman"/>
          <w:b w:val="0"/>
          <w:bCs w:val="0"/>
          <w:color w:val="auto"/>
          <w:kern w:val="2"/>
          <w:sz w:val="22"/>
          <w:szCs w:val="28"/>
          <w:lang w:val="en-US" w:eastAsia="zh-CN" w:bidi="ar-SA"/>
        </w:rPr>
        <w:t>表明老年志愿者已成为中国志愿服务事业的重要力量</w:t>
      </w:r>
      <w:r>
        <w:rPr>
          <w:rFonts w:hint="default" w:ascii="Times New Roman" w:hAnsi="Times New Roman" w:eastAsia="宋体" w:cs="Times New Roman"/>
          <w:b w:val="0"/>
          <w:bCs w:val="0"/>
          <w:color w:val="auto"/>
          <w:kern w:val="2"/>
          <w:sz w:val="22"/>
          <w:szCs w:val="28"/>
          <w:lang w:val="en-US" w:eastAsia="zh-CN" w:bidi="ar-SA"/>
        </w:rPr>
        <w:t>。</w:t>
      </w:r>
      <w:r>
        <w:rPr>
          <w:rFonts w:hint="default" w:ascii="Times New Roman" w:hAnsi="Times New Roman" w:eastAsia="宋体" w:cs="Times New Roman"/>
          <w:sz w:val="22"/>
          <w:szCs w:val="28"/>
          <w:lang w:val="en-US" w:eastAsia="zh-CN"/>
        </w:rPr>
        <w:t>老年志愿服务</w:t>
      </w:r>
      <w:r>
        <w:rPr>
          <w:rFonts w:hint="eastAsia" w:ascii="Times New Roman" w:hAnsi="Times New Roman" w:eastAsia="宋体" w:cs="Times New Roman"/>
          <w:sz w:val="22"/>
          <w:szCs w:val="28"/>
          <w:lang w:val="en-US" w:eastAsia="zh-CN"/>
        </w:rPr>
        <w:t>已</w:t>
      </w:r>
      <w:r>
        <w:rPr>
          <w:rFonts w:hint="default" w:ascii="Times New Roman" w:hAnsi="Times New Roman" w:eastAsia="宋体" w:cs="Times New Roman"/>
          <w:sz w:val="22"/>
          <w:szCs w:val="28"/>
          <w:lang w:val="en-US" w:eastAsia="zh-CN"/>
        </w:rPr>
        <w:t>成为社会治理与公共服务的重要补充。</w:t>
      </w:r>
    </w:p>
    <w:p w14:paraId="642A2A91">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1113E876">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人生下半场，从来不是创造价值的终点。当石雪晖的葡萄藤结出累累硕果，当陈淑兰的环保釉料走向市场，我们看到的，是老年人对生活的热爱，对价值的追求，对社会的担当。退休不是句号，而是省略号；银发不是余烬，而是火种。</w:t>
      </w:r>
    </w:p>
    <w:p w14:paraId="56EEFC51">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未来，随着政策的持续优化、社会观念的不断进步，相信会有更多老年人走进志愿服务的行列，用热爱与担当书写“老有所为”的新篇章。而这，</w:t>
      </w:r>
      <w:r>
        <w:rPr>
          <w:rFonts w:hint="eastAsia" w:ascii="Times New Roman" w:hAnsi="Times New Roman" w:eastAsia="宋体" w:cs="Times New Roman"/>
          <w:color w:val="auto"/>
          <w:sz w:val="22"/>
          <w:szCs w:val="28"/>
          <w:lang w:val="en-US" w:eastAsia="zh-CN"/>
        </w:rPr>
        <w:t>正</w:t>
      </w:r>
      <w:r>
        <w:rPr>
          <w:rFonts w:hint="default" w:ascii="Times New Roman" w:hAnsi="Times New Roman" w:eastAsia="宋体" w:cs="Times New Roman"/>
          <w:color w:val="auto"/>
          <w:sz w:val="22"/>
          <w:szCs w:val="28"/>
          <w:lang w:val="en-US" w:eastAsia="zh-CN"/>
        </w:rPr>
        <w:t>是积极应对</w:t>
      </w:r>
      <w:r>
        <w:rPr>
          <w:rFonts w:hint="eastAsia" w:ascii="Times New Roman" w:hAnsi="Times New Roman" w:eastAsia="宋体" w:cs="Times New Roman"/>
          <w:color w:val="auto"/>
          <w:sz w:val="22"/>
          <w:szCs w:val="28"/>
          <w:lang w:val="en-US" w:eastAsia="zh-CN"/>
        </w:rPr>
        <w:t>人口</w:t>
      </w:r>
      <w:r>
        <w:rPr>
          <w:rFonts w:hint="default" w:ascii="Times New Roman" w:hAnsi="Times New Roman" w:eastAsia="宋体" w:cs="Times New Roman"/>
          <w:color w:val="auto"/>
          <w:sz w:val="22"/>
          <w:szCs w:val="28"/>
          <w:lang w:val="en-US" w:eastAsia="zh-CN"/>
        </w:rPr>
        <w:t>老龄化、</w:t>
      </w:r>
      <w:r>
        <w:rPr>
          <w:rFonts w:hint="eastAsia" w:ascii="Times New Roman" w:hAnsi="Times New Roman" w:eastAsia="宋体" w:cs="Times New Roman"/>
          <w:color w:val="auto"/>
          <w:sz w:val="22"/>
          <w:szCs w:val="28"/>
          <w:lang w:val="en-US" w:eastAsia="zh-CN"/>
        </w:rPr>
        <w:t>推动广大人民</w:t>
      </w:r>
      <w:r>
        <w:rPr>
          <w:rFonts w:hint="default" w:ascii="Times New Roman" w:hAnsi="Times New Roman" w:eastAsia="宋体" w:cs="Times New Roman"/>
          <w:color w:val="auto"/>
          <w:sz w:val="22"/>
          <w:szCs w:val="28"/>
          <w:lang w:val="en-US" w:eastAsia="zh-CN"/>
        </w:rPr>
        <w:t>共享发展成果的应有之义——让每一位老年人都能在人生的下半场，绽放出属于自己的光彩。</w:t>
      </w:r>
    </w:p>
    <w:p w14:paraId="2250BB54">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1C51083D">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670C4686">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60BF4EAE">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54CCC92C">
      <w:pPr>
        <w:keepNext w:val="0"/>
        <w:keepLines w:val="0"/>
        <w:pageBreakBefore w:val="0"/>
        <w:kinsoku/>
        <w:wordWrap/>
        <w:overflowPunct/>
        <w:topLinePunct w:val="0"/>
        <w:autoSpaceDE/>
        <w:autoSpaceDN/>
        <w:bidi w:val="0"/>
        <w:adjustRightInd/>
        <w:snapToGrid/>
        <w:ind w:firstLine="442" w:firstLineChars="200"/>
        <w:jc w:val="left"/>
        <w:textAlignment w:val="auto"/>
        <w:rPr>
          <w:rFonts w:hint="default" w:ascii="Times New Roman" w:hAnsi="Times New Roman" w:eastAsia="宋体" w:cs="Times New Roman"/>
          <w:b/>
          <w:bCs/>
          <w:sz w:val="22"/>
          <w:szCs w:val="28"/>
          <w:lang w:val="en-US" w:eastAsia="zh-CN"/>
        </w:rPr>
      </w:pPr>
    </w:p>
    <w:p w14:paraId="6EDF31EE">
      <w:pPr>
        <w:keepNext w:val="0"/>
        <w:keepLines w:val="0"/>
        <w:pageBreakBefore w:val="0"/>
        <w:kinsoku/>
        <w:wordWrap/>
        <w:overflowPunct/>
        <w:topLinePunct w:val="0"/>
        <w:autoSpaceDE/>
        <w:autoSpaceDN/>
        <w:bidi w:val="0"/>
        <w:adjustRightInd/>
        <w:snapToGrid/>
        <w:ind w:firstLine="440" w:firstLineChars="200"/>
        <w:jc w:val="left"/>
        <w:textAlignment w:val="auto"/>
        <w:rPr>
          <w:rFonts w:hint="default" w:ascii="Times New Roman" w:hAnsi="Times New Roman" w:eastAsia="宋体" w:cs="Times New Roman"/>
          <w:color w:val="auto"/>
          <w:sz w:val="22"/>
          <w:szCs w:val="28"/>
          <w:lang w:val="en-US" w:eastAsia="zh-CN"/>
        </w:rPr>
      </w:pPr>
    </w:p>
    <w:p w14:paraId="6A9747E9">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color w:val="auto"/>
          <w:sz w:val="22"/>
          <w:szCs w:val="28"/>
          <w:lang w:val="en-US" w:eastAsia="zh-CN"/>
        </w:rPr>
      </w:pPr>
    </w:p>
    <w:p w14:paraId="6E4016B2">
      <w:pPr>
        <w:keepNext w:val="0"/>
        <w:keepLines w:val="0"/>
        <w:pageBreakBefore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color w:val="auto"/>
          <w:sz w:val="22"/>
          <w:szCs w:val="28"/>
          <w:lang w:val="en-US" w:eastAsia="zh-CN"/>
        </w:rPr>
      </w:pPr>
    </w:p>
    <w:p w14:paraId="4D29F11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left"/>
        <w:textAlignment w:val="auto"/>
        <w:rPr>
          <w:rFonts w:hint="eastAsia" w:ascii="宋体" w:hAnsi="宋体" w:eastAsia="宋体" w:cs="宋体"/>
          <w:i w:val="0"/>
          <w:iCs w:val="0"/>
          <w:caps w:val="0"/>
          <w:color w:val="333333"/>
          <w:spacing w:val="0"/>
          <w:sz w:val="28"/>
          <w:szCs w:val="28"/>
          <w:shd w:val="clear" w:fill="FFFFFF"/>
          <w:lang w:val="en-US" w:eastAsia="zh-CN"/>
        </w:rPr>
      </w:pPr>
    </w:p>
    <w:p w14:paraId="39523E64">
      <w:pPr>
        <w:numPr>
          <w:ilvl w:val="0"/>
          <w:numId w:val="0"/>
        </w:numPr>
        <w:jc w:val="left"/>
        <w:rPr>
          <w:rFonts w:hint="eastAsia" w:ascii="宋体" w:hAnsi="宋体" w:eastAsia="宋体" w:cs="宋体"/>
          <w:kern w:val="2"/>
          <w:sz w:val="21"/>
          <w:szCs w:val="22"/>
          <w:lang w:val="en-US" w:eastAsia="zh-CN" w:bidi="ar-SA"/>
        </w:rPr>
      </w:pPr>
    </w:p>
    <w:p w14:paraId="186181F6">
      <w:pPr>
        <w:numPr>
          <w:ilvl w:val="0"/>
          <w:numId w:val="0"/>
        </w:numPr>
        <w:jc w:val="left"/>
        <w:rPr>
          <w:rFonts w:hint="eastAsia" w:ascii="宋体" w:hAnsi="宋体" w:eastAsia="宋体" w:cs="宋体"/>
          <w:kern w:val="2"/>
          <w:sz w:val="21"/>
          <w:szCs w:val="22"/>
          <w:lang w:val="en-US" w:eastAsia="zh-CN" w:bidi="ar-SA"/>
        </w:rPr>
      </w:pPr>
    </w:p>
    <w:p w14:paraId="2B5C8CCB">
      <w:pPr>
        <w:numPr>
          <w:ilvl w:val="0"/>
          <w:numId w:val="0"/>
        </w:numPr>
        <w:jc w:val="left"/>
        <w:rPr>
          <w:rFonts w:hint="eastAsia" w:ascii="宋体" w:hAnsi="宋体" w:eastAsia="宋体" w:cs="宋体"/>
          <w:kern w:val="2"/>
          <w:sz w:val="21"/>
          <w:szCs w:val="22"/>
          <w:lang w:val="en-US" w:eastAsia="zh-CN" w:bidi="ar-SA"/>
        </w:rPr>
      </w:pPr>
    </w:p>
    <w:p w14:paraId="1AC65A42">
      <w:pPr>
        <w:numPr>
          <w:ilvl w:val="0"/>
          <w:numId w:val="0"/>
        </w:numPr>
        <w:jc w:val="left"/>
        <w:rPr>
          <w:rFonts w:hint="eastAsia" w:ascii="宋体" w:hAnsi="宋体" w:eastAsia="宋体" w:cs="宋体"/>
          <w:kern w:val="2"/>
          <w:sz w:val="21"/>
          <w:szCs w:val="22"/>
          <w:lang w:val="en-US" w:eastAsia="zh-CN" w:bidi="ar-SA"/>
        </w:rPr>
      </w:pPr>
    </w:p>
    <w:p w14:paraId="19885F40">
      <w:pPr>
        <w:numPr>
          <w:ilvl w:val="0"/>
          <w:numId w:val="0"/>
        </w:numPr>
        <w:jc w:val="left"/>
        <w:rPr>
          <w:rFonts w:hint="eastAsia" w:ascii="宋体" w:hAnsi="宋体" w:eastAsia="宋体" w:cs="宋体"/>
          <w:kern w:val="2"/>
          <w:sz w:val="21"/>
          <w:szCs w:val="22"/>
          <w:lang w:val="en-US" w:eastAsia="zh-CN" w:bidi="ar-SA"/>
        </w:rPr>
      </w:pPr>
    </w:p>
    <w:p w14:paraId="76B89D79">
      <w:pPr>
        <w:numPr>
          <w:ilvl w:val="0"/>
          <w:numId w:val="0"/>
        </w:numPr>
        <w:jc w:val="left"/>
        <w:rPr>
          <w:rFonts w:hint="eastAsia" w:ascii="宋体" w:hAnsi="宋体" w:eastAsia="宋体" w:cs="宋体"/>
          <w:kern w:val="2"/>
          <w:sz w:val="21"/>
          <w:szCs w:val="22"/>
          <w:lang w:val="en-US" w:eastAsia="zh-CN" w:bidi="ar-SA"/>
        </w:rPr>
      </w:pPr>
    </w:p>
    <w:p w14:paraId="0E19F0E6">
      <w:pPr>
        <w:numPr>
          <w:ilvl w:val="0"/>
          <w:numId w:val="0"/>
        </w:numPr>
        <w:jc w:val="left"/>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参考文献：</w:t>
      </w:r>
    </w:p>
    <w:p w14:paraId="45E9BD77">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kern w:val="2"/>
          <w:sz w:val="21"/>
          <w:szCs w:val="21"/>
          <w:shd w:val="clear" w:fill="FFFFFF"/>
          <w:lang w:val="en-US" w:eastAsia="zh-CN" w:bidi="ar-SA"/>
        </w:rPr>
        <w:t>[2]</w:t>
      </w:r>
      <w:r>
        <w:rPr>
          <w:rFonts w:hint="default" w:ascii="Times New Roman" w:hAnsi="Times New Roman" w:eastAsia="宋体" w:cs="Times New Roman"/>
          <w:i w:val="0"/>
          <w:iCs w:val="0"/>
          <w:caps w:val="0"/>
          <w:color w:val="0F1115"/>
          <w:spacing w:val="0"/>
          <w:sz w:val="21"/>
          <w:szCs w:val="21"/>
          <w:shd w:val="clear" w:fill="FFFFFF"/>
        </w:rPr>
        <w:t>于泽浩.中国城乡老年人志愿服务参与意愿的影响因素分析——以2015年第四次中国城乡老年人生活状况抽样调查数据为基础[J].西北人口,2019,40(03):57-65.</w:t>
      </w:r>
    </w:p>
    <w:p w14:paraId="1DECDF6F">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kern w:val="2"/>
          <w:sz w:val="21"/>
          <w:szCs w:val="21"/>
          <w:shd w:val="clear" w:fill="FFFFFF"/>
          <w:lang w:val="en-US" w:eastAsia="zh-CN" w:bidi="ar-SA"/>
        </w:rPr>
        <w:t>[3][4]</w:t>
      </w:r>
      <w:r>
        <w:rPr>
          <w:rFonts w:hint="default" w:ascii="Times New Roman" w:hAnsi="Times New Roman" w:eastAsia="宋体" w:cs="Times New Roman"/>
          <w:i w:val="0"/>
          <w:iCs w:val="0"/>
          <w:caps w:val="0"/>
          <w:color w:val="0F1115"/>
          <w:spacing w:val="0"/>
          <w:sz w:val="21"/>
          <w:szCs w:val="21"/>
          <w:shd w:val="clear" w:fill="FFFFFF"/>
        </w:rPr>
        <w:t>叶静,张戌凡.心理韧性视角下社会参与对老年人幸福感的影响研究——一个有调节的中介模型[J].中国卫生事业管理,2021,38(04):317-320.</w:t>
      </w:r>
    </w:p>
    <w:p w14:paraId="43956539">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i w:val="0"/>
          <w:iCs w:val="0"/>
          <w:caps w:val="0"/>
          <w:color w:val="0F1115"/>
          <w:spacing w:val="0"/>
          <w:sz w:val="21"/>
          <w:szCs w:val="21"/>
          <w:shd w:val="clear" w:fill="FFFFFF"/>
        </w:rPr>
      </w:pPr>
      <w:r>
        <w:rPr>
          <w:rFonts w:hint="default" w:ascii="Times New Roman" w:hAnsi="Times New Roman" w:eastAsia="宋体" w:cs="Times New Roman"/>
          <w:i w:val="0"/>
          <w:iCs w:val="0"/>
          <w:caps w:val="0"/>
          <w:color w:val="0F1115"/>
          <w:spacing w:val="0"/>
          <w:kern w:val="2"/>
          <w:sz w:val="21"/>
          <w:szCs w:val="21"/>
          <w:shd w:val="clear" w:fill="FFFFFF"/>
          <w:lang w:val="en-US" w:eastAsia="zh-CN" w:bidi="ar-SA"/>
        </w:rPr>
        <w:t>[5]</w:t>
      </w:r>
      <w:r>
        <w:rPr>
          <w:rFonts w:hint="default" w:ascii="Times New Roman" w:hAnsi="Times New Roman" w:eastAsia="宋体" w:cs="Times New Roman"/>
          <w:i w:val="0"/>
          <w:iCs w:val="0"/>
          <w:caps w:val="0"/>
          <w:color w:val="0F1115"/>
          <w:spacing w:val="0"/>
          <w:sz w:val="21"/>
          <w:szCs w:val="21"/>
          <w:shd w:val="clear" w:fill="FFFFFF"/>
        </w:rPr>
        <w:t>田聪慧,王二辰.老年人社会参与现状、困境及路径探析[J].社会与公益,2021,12(05):82-84.</w:t>
      </w:r>
    </w:p>
    <w:p w14:paraId="6A0BE90C">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i w:val="0"/>
          <w:iCs w:val="0"/>
          <w:caps w:val="0"/>
          <w:color w:val="0F1115"/>
          <w:spacing w:val="0"/>
          <w:sz w:val="21"/>
          <w:szCs w:val="21"/>
          <w:shd w:val="clear" w:fill="FFFFFF"/>
          <w:lang w:val="en-US" w:eastAsia="zh-CN"/>
        </w:rPr>
      </w:pPr>
      <w:r>
        <w:rPr>
          <w:rFonts w:hint="default" w:ascii="Times New Roman" w:hAnsi="Times New Roman" w:eastAsia="宋体" w:cs="Times New Roman"/>
          <w:i w:val="0"/>
          <w:iCs w:val="0"/>
          <w:caps w:val="0"/>
          <w:color w:val="0F1115"/>
          <w:spacing w:val="0"/>
          <w:kern w:val="2"/>
          <w:sz w:val="21"/>
          <w:szCs w:val="21"/>
          <w:shd w:val="clear" w:fill="FFFFFF"/>
          <w:lang w:val="en-US" w:eastAsia="zh-CN" w:bidi="ar-SA"/>
        </w:rPr>
        <w:t>[8]</w:t>
      </w:r>
      <w:r>
        <w:rPr>
          <w:rFonts w:hint="default" w:ascii="Times New Roman" w:hAnsi="Times New Roman" w:eastAsia="宋体" w:cs="Times New Roman"/>
          <w:i w:val="0"/>
          <w:iCs w:val="0"/>
          <w:caps w:val="0"/>
          <w:color w:val="0F1115"/>
          <w:spacing w:val="0"/>
          <w:sz w:val="21"/>
          <w:szCs w:val="21"/>
          <w:shd w:val="clear" w:fill="FFFFFF"/>
          <w:lang w:val="en-US" w:eastAsia="zh-CN"/>
        </w:rPr>
        <w:t>朱荟.中国老年人社会参与对其孤独感的影响探究——基于CLHLS2018数据的验证[J].人口与发展,2021,27(05):12-23.</w:t>
      </w:r>
    </w:p>
    <w:p w14:paraId="5B6EF2C7">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kern w:val="2"/>
          <w:sz w:val="21"/>
          <w:szCs w:val="24"/>
          <w:lang w:val="en-US" w:eastAsia="zh-CN" w:bidi="ar-SA"/>
        </w:rPr>
        <w:t>[9]</w:t>
      </w:r>
      <w:r>
        <w:rPr>
          <w:rFonts w:hint="default" w:ascii="Times New Roman" w:hAnsi="Times New Roman" w:eastAsia="宋体" w:cs="Times New Roman"/>
          <w:i w:val="0"/>
          <w:iCs w:val="0"/>
          <w:caps w:val="0"/>
          <w:color w:val="0F1115"/>
          <w:spacing w:val="0"/>
          <w:sz w:val="21"/>
          <w:szCs w:val="21"/>
          <w:shd w:val="clear" w:fill="FFFFFF"/>
        </w:rPr>
        <w:t>中国政府网.关于支持老年人社会参与推动实现老有所为的指导意见[EB/OL].(2025-04-29)[2024-11-28]. </w:t>
      </w:r>
      <w:r>
        <w:rPr>
          <w:rFonts w:hint="default" w:ascii="Times New Roman" w:hAnsi="Times New Roman" w:eastAsia="宋体" w:cs="Times New Roman"/>
          <w:color w:val="auto"/>
          <w:u w:val="none"/>
        </w:rPr>
        <w:t>https://www.gov.cn/zhengce/zhengceku/202505/content_7025060.htm,2025-04-29</w:t>
      </w:r>
    </w:p>
    <w:p w14:paraId="77CAC019">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w:t>
      </w:r>
      <w:r>
        <w:rPr>
          <w:rFonts w:hint="default" w:ascii="Times New Roman" w:hAnsi="Times New Roman" w:eastAsia="宋体" w:cs="Times New Roman"/>
          <w:i w:val="0"/>
          <w:iCs w:val="0"/>
          <w:caps w:val="0"/>
          <w:color w:val="0F1115"/>
          <w:spacing w:val="0"/>
          <w:sz w:val="21"/>
          <w:szCs w:val="21"/>
          <w:shd w:val="clear" w:fill="FFFFFF"/>
        </w:rPr>
        <w:t>中华人民共和国民政部.关于深入开展新时代“银龄行动”的指导意见[EB/OL].(2024-</w:t>
      </w:r>
      <w:r>
        <w:rPr>
          <w:rFonts w:hint="default" w:ascii="Times New Roman" w:hAnsi="Times New Roman" w:eastAsia="宋体" w:cs="Times New Roman"/>
          <w:i w:val="0"/>
          <w:iCs w:val="0"/>
          <w:caps w:val="0"/>
          <w:color w:val="0F1115"/>
          <w:spacing w:val="0"/>
          <w:sz w:val="21"/>
          <w:szCs w:val="21"/>
          <w:shd w:val="clear" w:fill="FFFFFF"/>
          <w:lang w:val="en-US" w:eastAsia="zh-CN"/>
        </w:rPr>
        <w:t>09</w:t>
      </w:r>
      <w:r>
        <w:rPr>
          <w:rFonts w:hint="default" w:ascii="Times New Roman" w:hAnsi="Times New Roman" w:eastAsia="宋体" w:cs="Times New Roman"/>
          <w:i w:val="0"/>
          <w:iCs w:val="0"/>
          <w:caps w:val="0"/>
          <w:color w:val="0F1115"/>
          <w:spacing w:val="0"/>
          <w:sz w:val="21"/>
          <w:szCs w:val="21"/>
          <w:shd w:val="clear" w:fill="FFFFFF"/>
        </w:rPr>
        <w:t>-2</w:t>
      </w:r>
      <w:r>
        <w:rPr>
          <w:rFonts w:hint="default" w:ascii="Times New Roman" w:hAnsi="Times New Roman" w:eastAsia="宋体" w:cs="Times New Roman"/>
          <w:i w:val="0"/>
          <w:iCs w:val="0"/>
          <w:caps w:val="0"/>
          <w:color w:val="0F1115"/>
          <w:spacing w:val="0"/>
          <w:sz w:val="21"/>
          <w:szCs w:val="21"/>
          <w:shd w:val="clear" w:fill="FFFFFF"/>
          <w:lang w:val="en-US" w:eastAsia="zh-CN"/>
        </w:rPr>
        <w:t>0</w:t>
      </w:r>
      <w:r>
        <w:rPr>
          <w:rFonts w:hint="default" w:ascii="Times New Roman" w:hAnsi="Times New Roman" w:eastAsia="宋体" w:cs="Times New Roman"/>
          <w:i w:val="0"/>
          <w:iCs w:val="0"/>
          <w:caps w:val="0"/>
          <w:color w:val="0F1115"/>
          <w:spacing w:val="0"/>
          <w:sz w:val="21"/>
          <w:szCs w:val="21"/>
          <w:shd w:val="clear" w:fill="FFFFFF"/>
        </w:rPr>
        <w:t>)[202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-11-28]. </w:t>
      </w:r>
      <w:r>
        <w:rPr>
          <w:rFonts w:hint="default" w:ascii="Times New Roman" w:hAnsi="Times New Roman" w:eastAsia="宋体" w:cs="Times New Roman"/>
          <w:kern w:val="2"/>
          <w:sz w:val="21"/>
          <w:szCs w:val="22"/>
          <w:lang w:val="en-US" w:eastAsia="zh-CN" w:bidi="ar-SA"/>
        </w:rPr>
        <w:t>https://www.mca.gov.cn/n152/n165/c1662004999980001540/content.html</w:t>
      </w:r>
    </w:p>
    <w:p w14:paraId="72343C7C">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[11]</w:t>
      </w:r>
      <w:r>
        <w:rPr>
          <w:rFonts w:hint="default" w:ascii="Times New Roman" w:hAnsi="Times New Roman" w:eastAsia="宋体" w:cs="Times New Roman"/>
          <w:i w:val="0"/>
          <w:iCs w:val="0"/>
          <w:caps w:val="0"/>
          <w:color w:val="0F1115"/>
          <w:spacing w:val="0"/>
          <w:sz w:val="21"/>
          <w:szCs w:val="21"/>
          <w:shd w:val="clear" w:fill="FFFFFF"/>
        </w:rPr>
        <w:t>中华人民共和国民政部.国新办新闻发布会实录[EB/OL].(202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w:t>
      </w:r>
      <w:r>
        <w:rPr>
          <w:rFonts w:hint="default" w:ascii="Times New Roman" w:hAnsi="Times New Roman" w:eastAsia="宋体" w:cs="Times New Roman"/>
          <w:i w:val="0"/>
          <w:iCs w:val="0"/>
          <w:caps w:val="0"/>
          <w:color w:val="0F1115"/>
          <w:spacing w:val="0"/>
          <w:sz w:val="21"/>
          <w:szCs w:val="21"/>
          <w:shd w:val="clear" w:fill="FFFFFF"/>
          <w:lang w:val="en-US" w:eastAsia="zh-CN"/>
        </w:rPr>
        <w:t>0</w:t>
      </w:r>
      <w:r>
        <w:rPr>
          <w:rFonts w:hint="default" w:ascii="Times New Roman" w:hAnsi="Times New Roman" w:eastAsia="宋体" w:cs="Times New Roman"/>
          <w:i w:val="0"/>
          <w:iCs w:val="0"/>
          <w:caps w:val="0"/>
          <w:color w:val="0F1115"/>
          <w:spacing w:val="0"/>
          <w:sz w:val="21"/>
          <w:szCs w:val="21"/>
          <w:shd w:val="clear" w:fill="FFFFFF"/>
        </w:rPr>
        <w:t>-</w:t>
      </w:r>
      <w:r>
        <w:rPr>
          <w:rFonts w:hint="default" w:ascii="Times New Roman" w:hAnsi="Times New Roman" w:eastAsia="宋体" w:cs="Times New Roman"/>
          <w:i w:val="0"/>
          <w:iCs w:val="0"/>
          <w:caps w:val="0"/>
          <w:color w:val="0F1115"/>
          <w:spacing w:val="0"/>
          <w:sz w:val="21"/>
          <w:szCs w:val="21"/>
          <w:shd w:val="clear" w:fill="FFFFFF"/>
          <w:lang w:val="en-US" w:eastAsia="zh-CN"/>
        </w:rPr>
        <w:t>11</w:t>
      </w:r>
      <w:r>
        <w:rPr>
          <w:rFonts w:hint="default" w:ascii="Times New Roman" w:hAnsi="Times New Roman" w:eastAsia="宋体" w:cs="Times New Roman"/>
          <w:i w:val="0"/>
          <w:iCs w:val="0"/>
          <w:caps w:val="0"/>
          <w:color w:val="0F1115"/>
          <w:spacing w:val="0"/>
          <w:sz w:val="21"/>
          <w:szCs w:val="21"/>
          <w:shd w:val="clear" w:fill="FFFFFF"/>
        </w:rPr>
        <w:t>)[202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w:t>
      </w:r>
      <w:r>
        <w:rPr>
          <w:rFonts w:hint="default" w:ascii="Times New Roman" w:hAnsi="Times New Roman" w:eastAsia="宋体" w:cs="Times New Roman"/>
          <w:i w:val="0"/>
          <w:iCs w:val="0"/>
          <w:caps w:val="0"/>
          <w:color w:val="0F1115"/>
          <w:spacing w:val="0"/>
          <w:sz w:val="21"/>
          <w:szCs w:val="21"/>
          <w:shd w:val="clear" w:fill="FFFFFF"/>
          <w:lang w:val="en-US" w:eastAsia="zh-CN"/>
        </w:rPr>
        <w:t>0</w:t>
      </w:r>
      <w:r>
        <w:rPr>
          <w:rFonts w:hint="default" w:ascii="Times New Roman" w:hAnsi="Times New Roman" w:eastAsia="宋体" w:cs="Times New Roman"/>
          <w:i w:val="0"/>
          <w:iCs w:val="0"/>
          <w:caps w:val="0"/>
          <w:color w:val="0F1115"/>
          <w:spacing w:val="0"/>
          <w:sz w:val="21"/>
          <w:szCs w:val="21"/>
          <w:shd w:val="clear" w:fill="FFFFFF"/>
        </w:rPr>
        <w:t>-28]. </w:t>
      </w:r>
      <w:r>
        <w:rPr>
          <w:rFonts w:hint="default" w:ascii="Times New Roman" w:hAnsi="Times New Roman" w:eastAsia="宋体" w:cs="Times New Roman"/>
          <w:color w:val="auto"/>
          <w:kern w:val="2"/>
          <w:sz w:val="21"/>
          <w:szCs w:val="22"/>
          <w:u w:val="none"/>
          <w:lang w:val="en-US" w:eastAsia="zh-CN" w:bidi="ar-SA"/>
        </w:rPr>
        <w:t>https://www.mca.gov.cn/n152/n166/c1662004999980007112/content.html</w:t>
      </w:r>
    </w:p>
    <w:p w14:paraId="0CC7A5F2">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[12]</w:t>
      </w:r>
      <w:r>
        <w:rPr>
          <w:rFonts w:hint="default" w:ascii="Times New Roman" w:hAnsi="Times New Roman" w:eastAsia="宋体" w:cs="Times New Roman"/>
          <w:i w:val="0"/>
          <w:iCs w:val="0"/>
          <w:caps w:val="0"/>
          <w:color w:val="0F1115"/>
          <w:spacing w:val="0"/>
          <w:sz w:val="21"/>
          <w:szCs w:val="21"/>
          <w:shd w:val="clear" w:fill="FFFFFF"/>
        </w:rPr>
        <w:t>中华人民共和国民政部.银龄志愿者的心声[EB/OL].(2024-</w:t>
      </w:r>
      <w:r>
        <w:rPr>
          <w:rFonts w:hint="default" w:ascii="Times New Roman" w:hAnsi="Times New Roman" w:eastAsia="宋体" w:cs="Times New Roman"/>
          <w:i w:val="0"/>
          <w:iCs w:val="0"/>
          <w:caps w:val="0"/>
          <w:color w:val="0F1115"/>
          <w:spacing w:val="0"/>
          <w:sz w:val="21"/>
          <w:szCs w:val="21"/>
          <w:shd w:val="clear" w:fill="FFFFFF"/>
          <w:lang w:val="en-US" w:eastAsia="zh-CN"/>
        </w:rPr>
        <w:t>01</w:t>
      </w:r>
      <w:r>
        <w:rPr>
          <w:rFonts w:hint="default" w:ascii="Times New Roman" w:hAnsi="Times New Roman" w:eastAsia="宋体" w:cs="Times New Roman"/>
          <w:i w:val="0"/>
          <w:iCs w:val="0"/>
          <w:caps w:val="0"/>
          <w:color w:val="0F1115"/>
          <w:spacing w:val="0"/>
          <w:sz w:val="21"/>
          <w:szCs w:val="21"/>
          <w:shd w:val="clear" w:fill="FFFFFF"/>
        </w:rPr>
        <w:t>-</w:t>
      </w:r>
      <w:r>
        <w:rPr>
          <w:rFonts w:hint="default" w:ascii="Times New Roman" w:hAnsi="Times New Roman" w:eastAsia="宋体" w:cs="Times New Roman"/>
          <w:i w:val="0"/>
          <w:iCs w:val="0"/>
          <w:caps w:val="0"/>
          <w:color w:val="0F1115"/>
          <w:spacing w:val="0"/>
          <w:sz w:val="21"/>
          <w:szCs w:val="21"/>
          <w:shd w:val="clear" w:fill="FFFFFF"/>
          <w:lang w:val="en-US" w:eastAsia="zh-CN"/>
        </w:rPr>
        <w:t>14</w:t>
      </w:r>
      <w:r>
        <w:rPr>
          <w:rFonts w:hint="default" w:ascii="Times New Roman" w:hAnsi="Times New Roman" w:eastAsia="宋体" w:cs="Times New Roman"/>
          <w:i w:val="0"/>
          <w:iCs w:val="0"/>
          <w:caps w:val="0"/>
          <w:color w:val="0F1115"/>
          <w:spacing w:val="0"/>
          <w:sz w:val="21"/>
          <w:szCs w:val="21"/>
          <w:shd w:val="clear" w:fill="FFFFFF"/>
        </w:rPr>
        <w:t>)[202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-11-28]. </w:t>
      </w:r>
      <w:r>
        <w:rPr>
          <w:rFonts w:hint="default" w:ascii="Times New Roman" w:hAnsi="Times New Roman" w:eastAsia="宋体" w:cs="Times New Roman"/>
          <w:kern w:val="2"/>
          <w:sz w:val="21"/>
          <w:szCs w:val="22"/>
          <w:lang w:val="en-US" w:eastAsia="zh-CN" w:bidi="ar-SA"/>
        </w:rPr>
        <w:t>https://www.mca.gov.cn/n152/n166/c1662004999980003200/content.html</w:t>
      </w:r>
    </w:p>
    <w:p w14:paraId="748E7852">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[13]</w:t>
      </w:r>
      <w:r>
        <w:rPr>
          <w:rFonts w:hint="default" w:ascii="Times New Roman" w:hAnsi="Times New Roman" w:eastAsia="宋体" w:cs="Times New Roman"/>
          <w:i w:val="0"/>
          <w:iCs w:val="0"/>
          <w:caps w:val="0"/>
          <w:color w:val="0F1115"/>
          <w:spacing w:val="0"/>
          <w:sz w:val="21"/>
          <w:szCs w:val="21"/>
          <w:shd w:val="clear" w:fill="FFFFFF"/>
        </w:rPr>
        <w:t>中国老龄科学研究中心.中国老龄科学研究中心发布《中国老龄发展报告2024—中国老年人心理健康状况》蓝皮书[EB/OL].(2024-</w:t>
      </w:r>
      <w:r>
        <w:rPr>
          <w:rFonts w:hint="default" w:ascii="Times New Roman" w:hAnsi="Times New Roman" w:eastAsia="宋体" w:cs="Times New Roman"/>
          <w:i w:val="0"/>
          <w:iCs w:val="0"/>
          <w:caps w:val="0"/>
          <w:color w:val="0F1115"/>
          <w:spacing w:val="0"/>
          <w:sz w:val="21"/>
          <w:szCs w:val="21"/>
          <w:shd w:val="clear" w:fill="FFFFFF"/>
          <w:lang w:val="en-US" w:eastAsia="zh-CN"/>
        </w:rPr>
        <w:t>12</w:t>
      </w:r>
      <w:r>
        <w:rPr>
          <w:rFonts w:hint="default" w:ascii="Times New Roman" w:hAnsi="Times New Roman" w:eastAsia="宋体" w:cs="Times New Roman"/>
          <w:i w:val="0"/>
          <w:iCs w:val="0"/>
          <w:caps w:val="0"/>
          <w:color w:val="0F1115"/>
          <w:spacing w:val="0"/>
          <w:sz w:val="21"/>
          <w:szCs w:val="21"/>
          <w:shd w:val="clear" w:fill="FFFFFF"/>
        </w:rPr>
        <w:t>-</w:t>
      </w:r>
      <w:r>
        <w:rPr>
          <w:rFonts w:hint="default" w:ascii="Times New Roman" w:hAnsi="Times New Roman" w:eastAsia="宋体" w:cs="Times New Roman"/>
          <w:i w:val="0"/>
          <w:iCs w:val="0"/>
          <w:caps w:val="0"/>
          <w:color w:val="0F1115"/>
          <w:spacing w:val="0"/>
          <w:sz w:val="21"/>
          <w:szCs w:val="21"/>
          <w:shd w:val="clear" w:fill="FFFFFF"/>
          <w:lang w:val="en-US" w:eastAsia="zh-CN"/>
        </w:rPr>
        <w:t>25</w:t>
      </w:r>
      <w:r>
        <w:rPr>
          <w:rFonts w:hint="default" w:ascii="Times New Roman" w:hAnsi="Times New Roman" w:eastAsia="宋体" w:cs="Times New Roman"/>
          <w:i w:val="0"/>
          <w:iCs w:val="0"/>
          <w:caps w:val="0"/>
          <w:color w:val="0F1115"/>
          <w:spacing w:val="0"/>
          <w:sz w:val="21"/>
          <w:szCs w:val="21"/>
          <w:shd w:val="clear" w:fill="FFFFFF"/>
        </w:rPr>
        <w:t>)[202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-11-28]. </w:t>
      </w:r>
      <w:r>
        <w:rPr>
          <w:rFonts w:hint="default" w:ascii="Times New Roman" w:hAnsi="Times New Roman" w:eastAsia="宋体" w:cs="Times New Roman"/>
          <w:color w:val="auto"/>
          <w:kern w:val="2"/>
          <w:sz w:val="21"/>
          <w:szCs w:val="22"/>
          <w:u w:val="none"/>
          <w:lang w:val="en-US" w:eastAsia="zh-CN" w:bidi="ar-SA"/>
        </w:rPr>
        <w:t>http://www.crca.cn/index.php/14-activity/1141-2024-3.html</w:t>
      </w:r>
    </w:p>
    <w:p w14:paraId="78E809EB">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[14]</w:t>
      </w:r>
      <w:r>
        <w:rPr>
          <w:rFonts w:hint="default" w:ascii="Times New Roman" w:hAnsi="Times New Roman" w:eastAsia="宋体" w:cs="Times New Roman"/>
          <w:i w:val="0"/>
          <w:iCs w:val="0"/>
          <w:caps w:val="0"/>
          <w:color w:val="0F1115"/>
          <w:spacing w:val="0"/>
          <w:sz w:val="21"/>
          <w:szCs w:val="21"/>
          <w:shd w:val="clear" w:fill="FFFFFF"/>
        </w:rPr>
        <w:t>新华网.科学与健康丨从“心”启航！关爱超3亿人的“银龄健康”[EB/OL].(2025-06-24)[202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-11-28]. </w:t>
      </w:r>
      <w:r>
        <w:rPr>
          <w:rFonts w:hint="default" w:ascii="Times New Roman" w:hAnsi="Times New Roman" w:eastAsia="宋体" w:cs="Times New Roman"/>
          <w:kern w:val="2"/>
          <w:sz w:val="21"/>
          <w:szCs w:val="22"/>
          <w:lang w:val="en-US" w:eastAsia="zh-CN" w:bidi="ar-SA"/>
        </w:rPr>
        <w:t>http://www.xinhuanet.com/20250624/61fdbda06864426d96bc41b0a24c5d68/c.html</w:t>
      </w:r>
    </w:p>
    <w:p w14:paraId="0C846000">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[15]</w:t>
      </w:r>
      <w:r>
        <w:rPr>
          <w:rFonts w:hint="default" w:ascii="Times New Roman" w:hAnsi="Times New Roman" w:eastAsia="宋体" w:cs="Times New Roman"/>
          <w:i w:val="0"/>
          <w:iCs w:val="0"/>
          <w:caps w:val="0"/>
          <w:color w:val="0F1115"/>
          <w:spacing w:val="0"/>
          <w:sz w:val="21"/>
          <w:szCs w:val="21"/>
          <w:shd w:val="clear" w:fill="FFFFFF"/>
        </w:rPr>
        <w:t>新华网.“银龄行动”助力老有所乐老有所为[EB/OL].(2024-11-22)[202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-11-28]. </w:t>
      </w:r>
      <w:r>
        <w:rPr>
          <w:rFonts w:hint="default" w:ascii="Times New Roman" w:hAnsi="Times New Roman" w:eastAsia="宋体" w:cs="Times New Roman"/>
          <w:kern w:val="2"/>
          <w:sz w:val="21"/>
          <w:szCs w:val="22"/>
          <w:lang w:val="en-US" w:eastAsia="zh-CN" w:bidi="ar-SA"/>
        </w:rPr>
        <w:t>http://www.xinhuanet.com/government/20241122/4b1569c0e1e84d98a703992d814bc260/c.html</w:t>
      </w:r>
    </w:p>
    <w:p w14:paraId="6EBA1E23">
      <w:pPr>
        <w:keepNext w:val="0"/>
        <w:keepLines w:val="0"/>
        <w:pageBreakBefore w:val="0"/>
        <w:widowControl w:val="0"/>
        <w:numPr>
          <w:ilvl w:val="0"/>
          <w:numId w:val="0"/>
        </w:numPr>
        <w:kinsoku/>
        <w:wordWrap w:val="0"/>
        <w:overflowPunct/>
        <w:topLinePunct w:val="0"/>
        <w:autoSpaceDE w:val="0"/>
        <w:autoSpaceDN/>
        <w:bidi w:val="0"/>
        <w:adjustRightInd/>
        <w:snapToGrid/>
        <w:ind w:left="420" w:leftChars="0" w:hanging="420" w:firstLineChars="0"/>
        <w:jc w:val="left"/>
        <w:textAlignment w:val="auto"/>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[16]</w:t>
      </w:r>
      <w:r>
        <w:rPr>
          <w:rFonts w:hint="default" w:ascii="Times New Roman" w:hAnsi="Times New Roman" w:eastAsia="宋体" w:cs="Times New Roman"/>
          <w:i w:val="0"/>
          <w:iCs w:val="0"/>
          <w:caps w:val="0"/>
          <w:color w:val="0F1115"/>
          <w:spacing w:val="0"/>
          <w:sz w:val="21"/>
          <w:szCs w:val="21"/>
          <w:shd w:val="clear" w:fill="FFFFFF"/>
        </w:rPr>
        <w:t>百家号.银发人才入库！湖南2.3万老人重返职场：田间、课堂、实验室全hold住[EB/OL].(202</w:t>
      </w:r>
      <w:r>
        <w:rPr>
          <w:rFonts w:hint="default" w:ascii="Times New Roman" w:hAnsi="Times New Roman" w:eastAsia="宋体" w:cs="Times New Roman"/>
          <w:i w:val="0"/>
          <w:iCs w:val="0"/>
          <w:caps w:val="0"/>
          <w:color w:val="0F1115"/>
          <w:spacing w:val="0"/>
          <w:sz w:val="21"/>
          <w:szCs w:val="21"/>
          <w:shd w:val="clear" w:fill="FFFFFF"/>
          <w:lang w:val="en-US" w:eastAsia="zh-CN"/>
        </w:rPr>
        <w:t>5</w:t>
      </w:r>
      <w:r>
        <w:rPr>
          <w:rFonts w:hint="default" w:ascii="Times New Roman" w:hAnsi="Times New Roman" w:eastAsia="宋体" w:cs="Times New Roman"/>
          <w:i w:val="0"/>
          <w:iCs w:val="0"/>
          <w:caps w:val="0"/>
          <w:color w:val="0F1115"/>
          <w:spacing w:val="0"/>
          <w:sz w:val="21"/>
          <w:szCs w:val="21"/>
          <w:shd w:val="clear" w:fill="FFFFFF"/>
        </w:rPr>
        <w:t>-11-</w:t>
      </w:r>
      <w:r>
        <w:rPr>
          <w:rFonts w:hint="default" w:ascii="Times New Roman" w:hAnsi="Times New Roman" w:eastAsia="宋体" w:cs="Times New Roman"/>
          <w:i w:val="0"/>
          <w:iCs w:val="0"/>
          <w:caps w:val="0"/>
          <w:color w:val="0F1115"/>
          <w:spacing w:val="0"/>
          <w:sz w:val="21"/>
          <w:szCs w:val="21"/>
          <w:shd w:val="clear" w:fill="FFFFFF"/>
          <w:lang w:val="en-US" w:eastAsia="zh-CN"/>
        </w:rPr>
        <w:t>02</w:t>
      </w:r>
      <w:r>
        <w:rPr>
          <w:rFonts w:hint="default" w:ascii="Times New Roman" w:hAnsi="Times New Roman" w:eastAsia="宋体" w:cs="Times New Roman"/>
          <w:i w:val="0"/>
          <w:iCs w:val="0"/>
          <w:caps w:val="0"/>
          <w:color w:val="0F1115"/>
          <w:spacing w:val="0"/>
          <w:sz w:val="21"/>
          <w:szCs w:val="21"/>
          <w:shd w:val="clear" w:fill="FFFFFF"/>
        </w:rPr>
        <w:t>)[2024-11-28]. </w:t>
      </w:r>
      <w:r>
        <w:rPr>
          <w:rFonts w:hint="default" w:ascii="Times New Roman" w:hAnsi="Times New Roman" w:eastAsia="宋体" w:cs="Times New Roman"/>
          <w:color w:val="auto"/>
          <w:kern w:val="2"/>
          <w:sz w:val="21"/>
          <w:szCs w:val="22"/>
          <w:u w:val="none"/>
          <w:lang w:val="en-US" w:eastAsia="zh-CN" w:bidi="ar-SA"/>
        </w:rPr>
        <w:t>https://baijiahao.baidu.com/s?id=1847688179694445586&amp;wfr=spider&amp;for=pc</w:t>
      </w:r>
    </w:p>
    <w:p w14:paraId="4A2BEE91">
      <w:pPr>
        <w:pStyle w:val="3"/>
        <w:keepNext w:val="0"/>
        <w:keepLines w:val="0"/>
        <w:widowControl/>
        <w:suppressLineNumbers w:val="0"/>
        <w:shd w:val="clear" w:fill="FFFFFF"/>
        <w:spacing w:before="120" w:beforeAutospacing="0" w:after="120" w:afterAutospacing="0"/>
        <w:ind w:left="0" w:right="0" w:firstLine="0"/>
        <w:jc w:val="left"/>
        <w:rPr>
          <w:rFonts w:hint="default" w:ascii="Segoe UI" w:hAnsi="Segoe UI" w:eastAsia="Segoe UI" w:cs="Segoe UI"/>
          <w:i w:val="0"/>
          <w:iCs w:val="0"/>
          <w:caps w:val="0"/>
          <w:color w:val="0F1115"/>
          <w:spacing w:val="0"/>
          <w:sz w:val="21"/>
          <w:szCs w:val="21"/>
        </w:rPr>
      </w:pPr>
    </w:p>
    <w:p w14:paraId="57BBC757">
      <w:pPr>
        <w:numPr>
          <w:ilvl w:val="0"/>
          <w:numId w:val="0"/>
        </w:numPr>
        <w:jc w:val="left"/>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数据来源：</w:t>
      </w:r>
    </w:p>
    <w:p w14:paraId="4BFEFE1A">
      <w:pPr>
        <w:bidi w:val="0"/>
        <w:jc w:val="left"/>
        <w:rPr>
          <w:rFonts w:hint="eastAsia" w:ascii="宋体" w:hAnsi="宋体" w:eastAsia="宋体" w:cs="宋体"/>
          <w:lang w:val="en-US" w:eastAsia="zh-CN"/>
        </w:rPr>
      </w:pPr>
      <w:r>
        <w:rPr>
          <w:rFonts w:hint="eastAsia" w:ascii="宋体" w:hAnsi="宋体" w:eastAsia="宋体" w:cs="宋体"/>
          <w:lang w:val="en-US" w:eastAsia="zh-CN"/>
        </w:rPr>
        <w:t>1.中华人民共和国民政部、全国老龄办：《2024年度国家老龄事业发展公报》（数据截至2024年末）</w:t>
      </w:r>
    </w:p>
    <w:p w14:paraId="4B120406">
      <w:pPr>
        <w:bidi w:val="0"/>
        <w:jc w:val="left"/>
        <w:rPr>
          <w:rFonts w:hint="eastAsia" w:ascii="宋体" w:hAnsi="宋体" w:eastAsia="宋体" w:cs="宋体"/>
          <w:lang w:val="en-US" w:eastAsia="zh-CN"/>
        </w:rPr>
      </w:pPr>
      <w:r>
        <w:rPr>
          <w:rFonts w:hint="eastAsia" w:ascii="宋体" w:hAnsi="宋体" w:eastAsia="宋体" w:cs="宋体"/>
          <w:lang w:val="en-US" w:eastAsia="zh-CN"/>
        </w:rPr>
        <w:t>2.中华人民共和国国家统计局：《第五次中国城乡老年人生活状况抽样调查》（数据截至2021年8月）</w:t>
      </w:r>
    </w:p>
    <w:p w14:paraId="4584AC58">
      <w:pPr>
        <w:bidi w:val="0"/>
        <w:jc w:val="left"/>
        <w:rPr>
          <w:rFonts w:hint="eastAsia" w:ascii="宋体" w:hAnsi="宋体" w:eastAsia="宋体" w:cs="宋体"/>
          <w:lang w:val="en-US" w:eastAsia="zh-CN"/>
        </w:rPr>
      </w:pPr>
      <w:r>
        <w:rPr>
          <w:rFonts w:hint="eastAsia" w:ascii="宋体" w:hAnsi="宋体" w:eastAsia="宋体" w:cs="宋体"/>
          <w:lang w:val="en-US" w:eastAsia="zh-CN"/>
        </w:rPr>
        <w:t>3.中华人民共和国国家统计局：《中国人口普查年鉴-2020》（数据截至2020年）</w:t>
      </w:r>
    </w:p>
    <w:p w14:paraId="4ACABBBB">
      <w:pPr>
        <w:bidi w:val="0"/>
        <w:jc w:val="left"/>
        <w:rPr>
          <w:rFonts w:hint="eastAsia" w:ascii="宋体" w:hAnsi="宋体" w:eastAsia="宋体" w:cs="宋体"/>
          <w:lang w:val="en-US" w:eastAsia="zh-CN"/>
        </w:rPr>
      </w:pPr>
      <w:r>
        <w:rPr>
          <w:rFonts w:hint="eastAsia" w:ascii="宋体" w:hAnsi="宋体" w:eastAsia="宋体" w:cs="宋体"/>
          <w:lang w:val="en-US" w:eastAsia="zh-CN"/>
        </w:rPr>
        <w:t>4.中国互联网络信息中心：第56次《中国互联网络发展状况统计报告》（数据截至2025年6月）</w:t>
      </w:r>
    </w:p>
    <w:p w14:paraId="787478B4">
      <w:pPr>
        <w:keepNext w:val="0"/>
        <w:keepLines w:val="0"/>
        <w:pageBreakBefore w:val="0"/>
        <w:widowControl w:val="0"/>
        <w:numPr>
          <w:ilvl w:val="0"/>
          <w:numId w:val="0"/>
        </w:numPr>
        <w:kinsoku/>
        <w:wordWrap w:val="0"/>
        <w:overflowPunct/>
        <w:topLinePunct w:val="0"/>
        <w:autoSpaceDE w:val="0"/>
        <w:autoSpaceDN/>
        <w:bidi w:val="0"/>
        <w:adjustRightInd/>
        <w:snapToGrid/>
        <w:ind w:leftChars="0"/>
        <w:jc w:val="left"/>
        <w:textAlignment w:val="auto"/>
        <w:rPr>
          <w:rFonts w:hint="default" w:ascii="Times New Roman" w:hAnsi="Times New Roman" w:eastAsia="宋体" w:cs="Times New Roman"/>
          <w:i w:val="0"/>
          <w:iCs w:val="0"/>
          <w:caps w:val="0"/>
          <w:color w:val="0F1115"/>
          <w:spacing w:val="0"/>
          <w:sz w:val="21"/>
          <w:szCs w:val="21"/>
          <w:shd w:val="clear" w:fill="FFFFFF"/>
          <w:lang w:val="en-US" w:eastAsia="zh-CN"/>
        </w:rPr>
      </w:pPr>
      <w:r>
        <w:rPr>
          <w:rFonts w:hint="eastAsia" w:ascii="Times New Roman" w:hAnsi="Times New Roman" w:eastAsia="宋体" w:cs="Times New Roman"/>
          <w:i w:val="0"/>
          <w:iCs w:val="0"/>
          <w:caps w:val="0"/>
          <w:color w:val="0F1115"/>
          <w:spacing w:val="0"/>
          <w:sz w:val="21"/>
          <w:szCs w:val="21"/>
          <w:shd w:val="clear" w:fill="FFFFFF"/>
          <w:lang w:val="en-US" w:eastAsia="zh-CN"/>
        </w:rPr>
        <w:t>6.</w:t>
      </w:r>
      <w:r>
        <w:rPr>
          <w:rFonts w:hint="default" w:ascii="Times New Roman" w:hAnsi="Times New Roman" w:eastAsia="宋体" w:cs="Times New Roman"/>
          <w:i w:val="0"/>
          <w:iCs w:val="0"/>
          <w:caps w:val="0"/>
          <w:color w:val="0F1115"/>
          <w:spacing w:val="0"/>
          <w:sz w:val="21"/>
          <w:szCs w:val="21"/>
          <w:shd w:val="clear" w:fill="FFFFFF"/>
          <w:lang w:val="en-US" w:eastAsia="zh-CN"/>
        </w:rPr>
        <w:t>朱荟.中国老年人社会参与对其孤独感的影响探究——基于CLHLS2018数据的验证[J].人口与发展,2021,27(05):12-23.</w:t>
      </w:r>
    </w:p>
    <w:p w14:paraId="0A9BBF0C">
      <w:pPr>
        <w:widowControl w:val="0"/>
        <w:numPr>
          <w:ilvl w:val="0"/>
          <w:numId w:val="0"/>
        </w:numPr>
        <w:jc w:val="left"/>
        <w:rPr>
          <w:rFonts w:hint="default"/>
          <w:lang w:val="en-US" w:eastAsia="zh-CN"/>
        </w:rPr>
      </w:pPr>
    </w:p>
    <w:p w14:paraId="23B9A029">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C4062"/>
    <w:rsid w:val="10345380"/>
    <w:rsid w:val="13E470BD"/>
    <w:rsid w:val="14A01236"/>
    <w:rsid w:val="1B4A0A55"/>
    <w:rsid w:val="2B4A302D"/>
    <w:rsid w:val="2CE111A5"/>
    <w:rsid w:val="2F4C4E8B"/>
    <w:rsid w:val="362F5B1E"/>
    <w:rsid w:val="37A94EBC"/>
    <w:rsid w:val="3B447496"/>
    <w:rsid w:val="3D8068C1"/>
    <w:rsid w:val="3FAC35EA"/>
    <w:rsid w:val="42CE2363"/>
    <w:rsid w:val="43012E27"/>
    <w:rsid w:val="540638A7"/>
    <w:rsid w:val="55657A17"/>
    <w:rsid w:val="672C1E97"/>
    <w:rsid w:val="68B376E9"/>
    <w:rsid w:val="6BAB0AC3"/>
    <w:rsid w:val="70DE4711"/>
    <w:rsid w:val="714F5423"/>
    <w:rsid w:val="75E54FAB"/>
    <w:rsid w:val="775C5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4951</Words>
  <Characters>6255</Characters>
  <Lines>0</Lines>
  <Paragraphs>0</Paragraphs>
  <TotalTime>48</TotalTime>
  <ScaleCrop>false</ScaleCrop>
  <LinksUpToDate>false</LinksUpToDate>
  <CharactersWithSpaces>6263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2025-11-26T12:57:00Z</dcterms:created>
  <dc:creator>32670</dc:creator>
  <cp:lastModifiedBy>韶光 怜柒</cp:lastModifiedBy>
  <dcterms:modified xsi:type="dcterms:W3CDTF">2025-12-17T05:23:54Z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eyJoZGlkIjoiNGQ1NDI1MjU4ZWFkYWI1YTZlZTg3MjJlNGQyYWIyZjAiLCJ1c2VySWQiOiI4OTA5OTkxMDUifQ==</vt:lpwstr>
  </property>
  <property fmtid="{D5CDD505-2E9C-101B-9397-08002B2CF9AE}" pid="4" name="ICV">
    <vt:lpwstr>887379E77BD64F6D9DB3B47D51332846_13</vt:lpwstr>
  </property>
</Properties>
</file>