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30" w:rsidRPr="008D5C30" w:rsidRDefault="008D5C30" w:rsidP="008D5C30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</w:rPr>
      </w:pPr>
      <w:r w:rsidRPr="008D5C30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</w:rPr>
        <w:t>GitHub Pages</w:t>
      </w:r>
    </w:p>
    <w:p w:rsidR="008D5C30" w:rsidRPr="008D5C30" w:rsidRDefault="008D5C30" w:rsidP="008D5C3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The default GitHub Action, which deploys pages, skips deployment of folders starting with underscore, for example, the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_framework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folder. To deploy folders starting with underscore, add an empty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.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nojekyll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 file to the 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Git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 branch.</w:t>
      </w:r>
    </w:p>
    <w:p w:rsidR="008D5C30" w:rsidRPr="008D5C30" w:rsidRDefault="008D5C30" w:rsidP="008D5C3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Git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 treats JavaScript (JS) files, such as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blazor.webassembly.js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, as text and converts line endings from CRLF (carriage return-line feed) to LF (line feed) in the deployment pipeline. These changes to JS files produce different file hashes than 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Blazor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 sends to the client in the 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blazor.boot.json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file. The mismatches result in integrity check failures on the client. One approach to solving this problem is to add a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.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gitattributes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file with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*.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js</w:t>
      </w:r>
      <w:proofErr w:type="spellEnd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 xml:space="preserve"> binary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 line before adding the app's assets to the 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Git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 branch. The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*.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js</w:t>
      </w:r>
      <w:proofErr w:type="spellEnd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 xml:space="preserve"> binary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 line configures 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Git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 xml:space="preserve"> to treat JS files as binary files, which avoids processing the files in the deployment pipeline. The file hashes of the unprocessed files match the entries in the 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blazor.boot.json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file, and client-side integrity checks pass. For more information, see </w:t>
      </w:r>
      <w:hyperlink r:id="rId5" w:history="1"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 xml:space="preserve">ASP.NET Core </w:t>
        </w:r>
        <w:proofErr w:type="spellStart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Blazor</w:t>
        </w:r>
        <w:proofErr w:type="spellEnd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 xml:space="preserve"> </w:t>
        </w:r>
        <w:proofErr w:type="spellStart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WebAssembly</w:t>
        </w:r>
        <w:proofErr w:type="spellEnd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 xml:space="preserve"> .NET runtime and app bundle caching</w:t>
        </w:r>
      </w:hyperlink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.</w:t>
      </w:r>
    </w:p>
    <w:p w:rsidR="008D5C30" w:rsidRPr="008D5C30" w:rsidRDefault="008D5C30" w:rsidP="008D5C3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To handle URL rewrites, add a 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wwwroot</w:t>
      </w:r>
      <w:proofErr w:type="spellEnd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/404.html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file with a script that handles redirecting the request to the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index.html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page. For an example, see the 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begin"/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instrText xml:space="preserve"> HYPERLINK "https://github.com/SteveSandersonMS/BlazorOnGitHubPages" </w:instrTex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separate"/>
      </w:r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SteveSandersonMS</w:t>
      </w:r>
      <w:proofErr w:type="spellEnd"/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/</w:t>
      </w:r>
      <w:proofErr w:type="spellStart"/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BlazorOnGitHubPages</w:t>
      </w:r>
      <w:proofErr w:type="spellEnd"/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 GitHub repository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end"/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:</w:t>
      </w:r>
    </w:p>
    <w:p w:rsidR="008D5C30" w:rsidRPr="008D5C30" w:rsidRDefault="008D5C30" w:rsidP="008D5C30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hyperlink r:id="rId6" w:history="1">
        <w:proofErr w:type="spellStart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wwwroot</w:t>
        </w:r>
        <w:proofErr w:type="spellEnd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/404.html</w:t>
        </w:r>
      </w:hyperlink>
    </w:p>
    <w:p w:rsidR="008D5C30" w:rsidRPr="008D5C30" w:rsidRDefault="008D5C30" w:rsidP="008D5C30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hyperlink r:id="rId7" w:history="1"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Live site</w:t>
        </w:r>
      </w:hyperlink>
    </w:p>
    <w:p w:rsidR="008D5C30" w:rsidRPr="008D5C30" w:rsidRDefault="008D5C30" w:rsidP="008D5C3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When using a project site instead of an organization site, update the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&lt;base&gt;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tag in 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wwwroot</w:t>
      </w:r>
      <w:proofErr w:type="spellEnd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/index.html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. Set the 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href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attribute value to the GitHub repository name with a trailing slash (for example, </w:t>
      </w:r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/my-repository/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). In the 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begin"/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instrText xml:space="preserve"> HYPERLINK "https://github.com/SteveSandersonMS/BlazorOnGitHubPages" </w:instrTex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separate"/>
      </w:r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SteveSandersonMS</w:t>
      </w:r>
      <w:proofErr w:type="spellEnd"/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/</w:t>
      </w:r>
      <w:proofErr w:type="spellStart"/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BlazorOnGitHubPages</w:t>
      </w:r>
      <w:proofErr w:type="spellEnd"/>
      <w:r w:rsidRPr="008D5C30">
        <w:rPr>
          <w:rFonts w:ascii="Segoe UI" w:eastAsia="Times New Roman" w:hAnsi="Segoe UI" w:cs="Segoe UI"/>
          <w:color w:val="0000FF"/>
          <w:kern w:val="0"/>
          <w:sz w:val="24"/>
          <w:szCs w:val="24"/>
        </w:rPr>
        <w:t> GitHub repository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end"/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, the base </w:t>
      </w:r>
      <w:proofErr w:type="spellStart"/>
      <w:r w:rsidRPr="008D5C30">
        <w:rPr>
          <w:rFonts w:ascii="Consolas" w:eastAsia="Times New Roman" w:hAnsi="Consolas" w:cs="Courier New"/>
          <w:color w:val="161616"/>
          <w:kern w:val="0"/>
          <w:sz w:val="20"/>
          <w:szCs w:val="20"/>
        </w:rPr>
        <w:t>href</w:t>
      </w:r>
      <w:proofErr w:type="spellEnd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is updated at publish by the </w:t>
      </w:r>
      <w:hyperlink r:id="rId8" w:history="1"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.</w:t>
        </w:r>
        <w:proofErr w:type="spellStart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github</w:t>
        </w:r>
        <w:proofErr w:type="spellEnd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/workflows/</w:t>
        </w:r>
        <w:proofErr w:type="spellStart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main.yml</w:t>
        </w:r>
        <w:proofErr w:type="spellEnd"/>
        <w:r w:rsidRPr="008D5C30">
          <w:rPr>
            <w:rFonts w:ascii="Segoe UI" w:eastAsia="Times New Roman" w:hAnsi="Segoe UI" w:cs="Segoe UI"/>
            <w:color w:val="0000FF"/>
            <w:kern w:val="0"/>
            <w:sz w:val="24"/>
            <w:szCs w:val="24"/>
          </w:rPr>
          <w:t> configuration file</w:t>
        </w:r>
      </w:hyperlink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.</w:t>
      </w:r>
    </w:p>
    <w:p w:rsidR="008D5C30" w:rsidRPr="008D5C30" w:rsidRDefault="008D5C30" w:rsidP="008D5C30">
      <w:pPr>
        <w:widowControl/>
        <w:jc w:val="left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</w:rPr>
      </w:pPr>
      <w:r w:rsidRPr="008D5C30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</w:rPr>
        <w:t> Note</w:t>
      </w:r>
    </w:p>
    <w:p w:rsidR="008D5C30" w:rsidRPr="008D5C30" w:rsidRDefault="008D5C30" w:rsidP="008D5C30">
      <w:pPr>
        <w:widowControl/>
        <w:spacing w:before="100" w:beforeAutospacing="1" w:after="100" w:afterAutospacing="1"/>
        <w:jc w:val="left"/>
        <w:rPr>
          <w:rFonts w:ascii="Segoe UI" w:eastAsia="Times New Roman" w:hAnsi="Segoe UI" w:cs="Segoe UI"/>
          <w:color w:val="161616"/>
          <w:kern w:val="0"/>
          <w:sz w:val="24"/>
          <w:szCs w:val="24"/>
        </w:rPr>
      </w:pP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The </w:t>
      </w:r>
      <w:proofErr w:type="spellStart"/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begin"/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instrText xml:space="preserve"> HYPERLINK "https://github.com/SteveSandersonMS/BlazorOnGitHubPages" </w:instrTex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separate"/>
      </w:r>
      <w:r w:rsidRPr="008D5C30">
        <w:rPr>
          <w:rFonts w:ascii="Segoe UI" w:eastAsia="Times New Roman" w:hAnsi="Segoe UI" w:cs="Segoe UI"/>
          <w:b/>
          <w:bCs/>
          <w:color w:val="0000FF"/>
          <w:kern w:val="0"/>
          <w:sz w:val="24"/>
          <w:szCs w:val="24"/>
          <w:u w:val="single"/>
        </w:rPr>
        <w:t>SteveSandersonMS</w:t>
      </w:r>
      <w:proofErr w:type="spellEnd"/>
      <w:r w:rsidRPr="008D5C30">
        <w:rPr>
          <w:rFonts w:ascii="Segoe UI" w:eastAsia="Times New Roman" w:hAnsi="Segoe UI" w:cs="Segoe UI"/>
          <w:b/>
          <w:bCs/>
          <w:color w:val="0000FF"/>
          <w:kern w:val="0"/>
          <w:sz w:val="24"/>
          <w:szCs w:val="24"/>
          <w:u w:val="single"/>
        </w:rPr>
        <w:t>/</w:t>
      </w:r>
      <w:proofErr w:type="spellStart"/>
      <w:r w:rsidRPr="008D5C30">
        <w:rPr>
          <w:rFonts w:ascii="Segoe UI" w:eastAsia="Times New Roman" w:hAnsi="Segoe UI" w:cs="Segoe UI"/>
          <w:b/>
          <w:bCs/>
          <w:color w:val="0000FF"/>
          <w:kern w:val="0"/>
          <w:sz w:val="24"/>
          <w:szCs w:val="24"/>
          <w:u w:val="single"/>
        </w:rPr>
        <w:t>BlazorOnGitHubPages</w:t>
      </w:r>
      <w:proofErr w:type="spellEnd"/>
      <w:r w:rsidRPr="008D5C30">
        <w:rPr>
          <w:rFonts w:ascii="Segoe UI" w:eastAsia="Times New Roman" w:hAnsi="Segoe UI" w:cs="Segoe UI"/>
          <w:b/>
          <w:bCs/>
          <w:color w:val="0000FF"/>
          <w:kern w:val="0"/>
          <w:sz w:val="24"/>
          <w:szCs w:val="24"/>
          <w:u w:val="single"/>
        </w:rPr>
        <w:t> GitHub repository</w:t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fldChar w:fldCharType="end"/>
      </w:r>
      <w:r w:rsidRPr="008D5C30">
        <w:rPr>
          <w:rFonts w:ascii="Segoe UI" w:eastAsia="Times New Roman" w:hAnsi="Segoe UI" w:cs="Segoe UI"/>
          <w:color w:val="161616"/>
          <w:kern w:val="0"/>
          <w:sz w:val="24"/>
          <w:szCs w:val="24"/>
        </w:rPr>
        <w:t> isn't owned, maintained, or supported by the .NET Foundation or Microsoft.</w:t>
      </w:r>
    </w:p>
    <w:p w:rsidR="00E10FA5" w:rsidRDefault="008D5C30">
      <w:bookmarkStart w:id="0" w:name="_GoBack"/>
      <w:bookmarkEnd w:id="0"/>
    </w:p>
    <w:sectPr w:rsidR="00E1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46424"/>
    <w:multiLevelType w:val="multilevel"/>
    <w:tmpl w:val="2A1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D8"/>
    <w:rsid w:val="00012FF4"/>
    <w:rsid w:val="0004488B"/>
    <w:rsid w:val="0015364E"/>
    <w:rsid w:val="00177214"/>
    <w:rsid w:val="001B6C4B"/>
    <w:rsid w:val="00240E86"/>
    <w:rsid w:val="003135CF"/>
    <w:rsid w:val="00541D28"/>
    <w:rsid w:val="005516D0"/>
    <w:rsid w:val="005A4371"/>
    <w:rsid w:val="005B3F7B"/>
    <w:rsid w:val="00646570"/>
    <w:rsid w:val="00647C1B"/>
    <w:rsid w:val="00672B8A"/>
    <w:rsid w:val="00674C71"/>
    <w:rsid w:val="006D0A2D"/>
    <w:rsid w:val="006F66D8"/>
    <w:rsid w:val="007A059A"/>
    <w:rsid w:val="007B51E1"/>
    <w:rsid w:val="007F5258"/>
    <w:rsid w:val="008D5C30"/>
    <w:rsid w:val="009B3B59"/>
    <w:rsid w:val="00A66039"/>
    <w:rsid w:val="00AC5A01"/>
    <w:rsid w:val="00BA1DC1"/>
    <w:rsid w:val="00D439C3"/>
    <w:rsid w:val="00DE3F87"/>
    <w:rsid w:val="00E8423D"/>
    <w:rsid w:val="00E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A67AF-846A-4E51-9C7F-738B6840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8D5C3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C3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C3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5C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5C30"/>
    <w:rPr>
      <w:color w:val="0000FF"/>
      <w:u w:val="single"/>
    </w:rPr>
  </w:style>
  <w:style w:type="paragraph" w:customStyle="1" w:styleId="alert-title">
    <w:name w:val="alert-title"/>
    <w:basedOn w:val="Normal"/>
    <w:rsid w:val="008D5C3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SandersonMS/BlazorOnGitHubPages/blob/master/.github/workflows/main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vesandersonms.github.io/BlazorOnGitHub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SandersonMS/BlazorOnGitHubPages/blob/master/wwwroot/404.html" TargetMode="External"/><Relationship Id="rId5" Type="http://schemas.openxmlformats.org/officeDocument/2006/relationships/hyperlink" Target="https://learn.microsoft.com/en-us/aspnet/core/blazor/host-and-deploy/webassembly-caching/?view=aspnetcore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2024-08-24T09:58:00Z</dcterms:created>
  <dcterms:modified xsi:type="dcterms:W3CDTF">2024-08-24T09:58:00Z</dcterms:modified>
</cp:coreProperties>
</file>