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5B6"/>
          <w:sz w:val="72"/>
          <w:szCs w:val="72"/>
        </w:rPr>
        <w:t xml:space="preserve">AI 物料中台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404040"/>
          <w:sz w:val="56"/>
          <w:szCs w:val="56"/>
        </w:rPr>
        <w:t xml:space="preserve">技术架构设计文档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8"/>
          <w:szCs w:val="28"/>
        </w:rPr>
        <w:t xml:space="preserve">TDD-AI物料中台  V1.0</w:t>
      </w:r>
    </w:p>
    <w:p>
      <w:pPr>
        <w:spacing w:after="100"/>
        <w:jc w:val="center"/>
      </w:pPr>
      <w:r>
        <w:rPr>
          <w:rFonts w:ascii="宋体" w:cs="宋体" w:eastAsia="宋体" w:hAnsi="宋体"/>
          <w:color w:val="7F7F7F"/>
          <w:sz w:val="22"/>
          <w:szCs w:val="22"/>
        </w:rPr>
        <w:t xml:space="preserve">编制日期：2026-05-11</w:t>
      </w:r>
    </w:p>
    <w:p>
      <w:pPr>
        <w:spacing w:after="1200"/>
        <w:jc w:val="center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（本文档从 PRD V0.7 拆分，聚焦技术实现细节，供研发团队使用）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2026-05-11</w:t>
            </w:r>
          </w:p>
        </w:tc>
        <w:tc>
          <w:tcPr>
            <w:tcW w:type="dxa" w:w="5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从 PRD V0.7 拆分，整理技术架构全貌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一、技术选型决策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本系统基于以下技术栈构建，各选型均经过与替代方案的横向对比评估。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4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FastAPI 0.128+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异步原生、OpenAPI 自动生成、Pydantic v2 数据验证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Flask（同步）、Django（过重）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引擎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Qwen3-Max (DashScope)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中文理解优秀、成本合理、国内合规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GPT-4o（成本高）、Claude（合规风险）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Qdrant（Dense+Sparse）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混合检索精度高、开源可私有化部署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Milvus（运维复杂）、Pinecone（SaaS 锁定）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多模型支持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OpenAI SDK 兼容格式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统一接口，快速切换模型厂商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各厂商独立 SDK（耦合度高）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Pandas 2.3 + OpenPyXL 3.1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成熟生态、Excel 处理完备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Polars（生态不完善）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异步处理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asyncio 原生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轻量，与 FastAPI 天然适配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Celery（依赖 Redis，过重）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日志追踪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AITracer（自研）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纯 Python 自研 AI 链路追踪框架，@trace 装饰器 + SpanCollector 批量写入，不依赖第三方服务，数据自主可控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OpenTelemetry（通用但配置复杂）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二、通用化改造路线（关键决策）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当前系统存在「业务场景硬编码」问题，须通过以下三个阶段完成通用化改造，以支撑产品化与多租户目标。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阶段一：基础解耦（第 1-2 周，已规划）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改造项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改造方案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Prompt 模板化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system prompt 硬编码招标场景词汇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引入 PromptTemplate 类，支持变量注入，模板存储于配置文件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列名动态映射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代码写死「品名」「建议新增类目」等列名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配置文件驱动，列名 Schema 可配置，支持运行时覆盖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模型解耦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写死 Qwen3-Max + DashScope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Client 抽象层，支持 OpenAI 兼容格式多厂商切换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Excel 结构假设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假设特定 Sheet 名和表头顺序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运行时动态识别 Sheet 和表头，AI 辅助列名对齐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阶段二：配置化 Pipeline（第 3-4 周）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目标：用户只需提供「输入文件 + 目标 Schema + 可选业务 Prompt」，系统完成全链路处理。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表头识别 → 数据提取 → Schema 对齐 → 结构化输出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 YAML/JSON 配置文件定义 Pipeline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每个处理阶段可独立开关，便于调试和部分重跑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阶段三：多租户平台化（第 5-8 周）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租户隔离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每个企业独立的 Prompt 模板、列名映射、知识库；数据库按 tenant_id 分区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RBAC 角色权限控制，与 PRD 定义的角色体系对齐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计费追踪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Token 用量统计、LLM API 成本按租户分摊；支持用量报表导出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租户级 Prompt / Schema / 阈值配置，支持版本管理和回滚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三、部署架构方案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系统提供两种部署模式，满足不同安全合规要求。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3.1 SaaS 云端部署（标准方案）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0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规格建议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FastAPI 应用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Docker 容器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2C4G × 2 副本，支持水平扩展；Nginx 前置做负载均衡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Qdrant 向量库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Docker 单节点 / K8s StatefulSet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4C16G，数据盘 SSD 100GB+，定期快照备份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阿里云 OSS / 本地磁盘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按用量计费，支持大文件分片上传；OSS 开启版本控制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环境变量 + .env 文件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Key、模型参数、向量库地址；生产环境使用 Secrets Manager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日志收集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结构化日志 → ELK / 云日志服务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 30 天，支持关键字查询；AI 推理日志单独存储 90 天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Prometheus + Grafana（可选）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 API 延迟、LLM 调用成功率、向量检索 P95 延迟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3.2 私有化部署（企业方案）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 Docker Compose 一键部署包，含所有依赖服务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支持离线模型（本地 Ollama / vLLM），无需外网访问 LLM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数据完全留存在客户内网，满足等保/金融/央企数据安全要求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提供完整部署文档 + 远程运维支持服务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数据迁移：提供 SaaS → 私有化迁移工具，支持全量导出和增量同步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私有化部署需客户自行提供符合规格的服务器资源；GPU 节点为可选项，用于加速本地 Embedding 模型推理。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四、AI 技术实现要点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4.1 物料匹配：向量检索实现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物料相似度匹配（AI物料匹配）基于混合检索策略，兼顾语义相似和字面精准。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算法环节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实现说明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向量化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物料名称、规格、品牌等字段通过 Embedding 模型转为向量，存入 Qdrant；选型：text-embedding-3-small（OpenAI）或本地 BGE 模型，维度 256/768 可选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混合检索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Dense 向量（语义）+ Sparse 向量（BM25 字面）混合打分，提升规格字段的精准匹配率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多维度评分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综合：文本相似度（名称 Jaccard）× 0.4 + 语义相似度 × 0.4 + 品牌匹配度 × 0.2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阈值判定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综合评分 ≥ 0.90 → 标注「高度重复」；≥ 0.75 → 标注「疑似重复」；&lt; 0.75 → 正常入库。阈值为初始值，需上线后根据精召率调整，建议在系统配置中开放可配置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新物料入库时同步写入向量库（不全量重建）；删除时标记软删除，定期清理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冷启动策略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数据量 &lt; 100 条时不展示匹配结果，界面显示提示文案；≥ 100 条后自动启用，无需人工干预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性能目标</w:t>
            </w:r>
          </w:p>
        </w:tc>
        <w:tc>
          <w:tcPr>
            <w:tcW w:type="dxa" w:w="7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单次匹配检索延迟 &lt; 500ms；批量导入场景（100条/批）支持并发处理，整体延迟 &lt; 5s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4.2 AI 数据处理 Pipeline（导入治理）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AI类目治理、AI属性治理、AI物料治理均复用同一套 Pipeline 框架，差异在于 Schema 配置。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处理阶段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具体动作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原始数据导入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解析 Excel，提取列名和每行数据，支持多 Sheet 合并；运行时动态识别表头，AI 辅助列名对齐到目标 Schema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② AI 数据清洗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处理空值/异常值/格式不统一（如「3mm」「3毫米」→「3」）；材质、规格、品牌等字段按标准规则映射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③ AI 结构化识别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品名识别（映射品名库）→ 类目归类 → 属性值提取；每步输出置信度，低于阈值时标注「待人工确认」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④ 重复检测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与已有物料库比对，标注疑似重复项，展示 Top3 相似结果供用户判断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⑤ 预览与确认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用户在前端表格中查看 AI 处理结果，支持逐行修改；确认后批量写入，系统记录操作日志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⑥ 回滚机制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批量写入后 24h 内支持整批回滚（逻辑删除）；超出时间窗口需人工申请，保留操作审计记录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4.3 Prompt 设计规范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所有 AI 能力的 Prompt 遵循统一规范，通过 PromptTemplate 类管理，支持变量注入和版本控制。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类目治理 Prompt 示例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你是一位物料分类专家，请根据以下类目名称进行标准化分类。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要求：(1) 一级类目选取最直接的上级分类；(2) 二级类目精确匹配；(3) 最终类目名保留最长精确匹配词。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示例逻辑：螺丝 → 紧固件 → 螺栓；轴承滚子 → 机械零部件 → 轴承。</w:t>
      </w:r>
    </w:p>
    <w:p>
      <w:pPr>
        <w:spacing w:after="60" w:before="60" w:line="360" w:lineRule="auto"/>
        <w:ind w:left="360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若无法确定分类，返回「不确定」并在备注中说明理由。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AI 能力通用约束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输出结果仅作为「推荐值」，需用户确认后生效，不可自动入库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AI 分析过程全程可解释，前端展示推理依据和置信度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置信度低于阈值时，前端主动提示「建议人工确认」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cs="宋体" w:eastAsia="宋体" w:hAnsi="宋体"/>
          <w:sz w:val="22"/>
          <w:szCs w:val="22"/>
        </w:rPr>
        <w:t xml:space="preserve">所有 AI 处理结果均记录操作日志，可追溯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五、数据标准化规则示例</w:t>
      </w:r>
    </w:p>
    <w:p>
      <w:pPr>
        <w:spacing w:after="60" w:before="60" w:line="360" w:lineRule="auto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以下为 AI 物料治理中各字段的标准化映射规则，用于指导 Prompt 设计和后处理逻辑。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输入示例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标准化输出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材质统一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 / 0Cr18Ni9 / 304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304不锈钢（按 GB 标准名称映射）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规格标准化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 / M10*30 / M10x30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M10×30（统一乘号样式）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品牌映射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 / BOSCH / bosch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博世（建立品牌别名表，AI 辅助映射）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单位统一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3KG / 3kg / 3千克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 千克（按国家计量标准 GB 3100）</w:t>
            </w:r>
          </w:p>
        </w:tc>
      </w:tr>
      <w:tr>
        <w:tc>
          <w:tcPr>
            <w:tcW w:type="dxa" w:w="2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数值格式</w:t>
            </w:r>
          </w:p>
        </w:tc>
        <w:tc>
          <w:tcPr>
            <w:tcW w:type="dxa" w:w="3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3mm / 3毫米 / 3毫米(mm)</w:t>
            </w:r>
          </w:p>
        </w:tc>
        <w:tc>
          <w:tcPr>
            <w:tcW w:type="dxa" w:w="4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3（数值字段仅存数字，单位独立字段存储）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0"/>
          <w:szCs w:val="20"/>
        </w:rPr>
        <w:t xml:space="preserve">📌 标准化规则表应作为系统配置的一部分，支持运营人员在后台维护，不应硬编码在代码中。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六、性能与安全技术要求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响应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普通 CRUD 接口 P95 延迟 &lt; 300ms；AI 分析接口 P95 &lt; 10s，超时后返回可重试提示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单次物料匹配 &lt; 500ms；批量 100 条并发处理 &lt; 5s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调用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实现超时重试（max 3 次，指数退避）；失败时降级为手动模式，不阻断主流程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删除操作逻辑删除 + 二次确认；敏感字段（API Key）使用 AES-256 加密存储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所有写操作记录操作人/时间/内容/IP；AI 推理链路（Prompt/Response/Token用量）单独归档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并发控制</w:t>
            </w:r>
          </w:p>
        </w:tc>
        <w:tc>
          <w:tcPr>
            <w:tcW w:type="dxa" w:w="7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批量导入任务异步处理，前端轮询进度；同一租户同时最多 3 个并发导入任务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七、模型网关设计（LLM Gateway）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7.1  功能定位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模型网关是系统 AI 能力的统一入口，管理员可在后台动态添加、编辑、停用模型配置，各 AI 能力按类型独立指定所用模型，支持热切换（无需重启服务）。核心设计目标：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解耦 AI 能力与具体模型：业务代码不感知底层 Provider，通过 LLMClientFactory 按 ModelConfig 创建客户端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多 Provider 统一接口：所有模型均通过 OpenAI 兼容格式调用，支持 DashScope、Azure OpenAI、本地 vLLM / Ollama 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API Key 安全存储：使用 AES-256 加密，运行时解密注入，前端仅展示掩码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能力级模型映射：每种 AI 能力（类目治理、物料匹配等）可独立配置主模型与备用模型，备用模型在主模型超时/失败时自动降级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连通性测试：添加模型配置时支持一键「测试连接」，校验 API Key 与 Base URL 可用性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7.2  数据模型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新增两张表，纳入系统数据库：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200"/>
        <w:gridCol w:w="2200"/>
        <w:gridCol w:w="45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展示名称，如「Qwen3-Max（主力）」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枚举：dashscope / openai / azure / ollama / vllm / custom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模型标识，如 qwen3-max、gpt-4o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api_key_enc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AES-256 加密后的 API Key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base_url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基础地址，OpenAI 兼容端点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最大输出 Token 数，默认 4096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采样温度，默认 0.3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timeout_sec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单次调用超时秒数，默认 30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创建管理员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表：model_config（模型配置表）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800"/>
        <w:gridCol w:w="3200"/>
        <w:gridCol w:w="1800"/>
        <w:gridCol w:w="21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capability_type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能力枚举：category_governance / category_match / attr_governance / attr_recommend / material_governance / material_add / material_match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model_config_id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关联主模型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fallback_model_config_id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备用模型，主模型失败时降级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表：capability_model_mapping（能力-模型映射表）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7.3  管理员操作流程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管理入口：系统配置 → 模型网关管理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添加模型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填写展示名称、Provider、Model ID、API Key、Base URL、超时时长；点击「测试连接」验证通过后保存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编辑模型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可修改除 Provider 外的所有字段；修改 API Key 时需重新输入（不回显原值）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停用 / 启用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停用后该模型不可被 AI 能力引用；若已有能力正在使用，停用前系统提示需先解除绑定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能力配置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为每种 AI 能力指定主模型与备用模型；变更立即生效（热切换），无需重启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连通性测试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对已保存的模型配置随时可重新测试，结果记录至操作日志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7.4  技术实现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LLMClientFactory 设计要点：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class LLMClientFactory: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@staticmethod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def create(config: ModelConfig) -&gt; AsyncOpenAI: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# 解密 API Key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api_key = AESCipher.decrypt(config.api_key_enc)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return AsyncOpenAI(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api_key=api_key,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base_url=config.base_url,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timeout=config.timeout_sec,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热切换实现：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capability_model_mapping 变更时，通过 Redis Pub/Sub 广播配置失效信号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各 Worker 收到信号后从数据库重新加载映射关系，内存缓存 TTL 30 秒兜底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在途请求不受影响（使用请求发起时的 ModelConfig 快照完成本次调用）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000000"/>
          <w:sz w:val="20"/>
          <w:szCs w:val="20"/>
        </w:rPr>
        <w:t xml:space="preserve">降级逻辑：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主模型超时（达到 timeout_sec）或返回 5xx 错误，自动切换备用模型重试（最多 1 次）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备用模型同样失败，则 AI 能力以「手动模式」降级，前端提示用户自行填写，主流程不中断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降级事件记录至 ai_spans（status=fallback）及操作日志，可供管理员审查</w:t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建议为线上生产环境的每种 AI 能力均配置备用模型，避免单点 Provider 故障导致功能不可用。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八、AI 链路追踪（AITracer 自研框架）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本章描述不依赖 LangChain / LangSmith 第三方产品、完全基于标准 Python 技术栈自主实现的 AI 链路可观测系统——AITracer。设计思路复刻 LangSmith 的核心机制（contextvars 上下文传播、RunTree 层次结构、批量异步写入、Prompt 版本仓库），同时消除对 LangChain 生态的耦合，做到框架无关、可私有部署、可二次定制。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  设计目标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4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目标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框架无关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不依赖 LangChain / OpenAI SDK，任何 HTTP 调用均可接入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零侵入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@trace 装饰器一行接入，不改变业务函数签名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全链路层次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 chain → llm / tool / retriever 多层嵌套，自动维护父子关系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异步安全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基于 asyncio + contextvars，天然兼容 FastAPI 并发模型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批量写入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SpanCollector 后台批量写入，主流程延迟 &lt; 1 ms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Prompt 版本化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内置 PromptRegistry，版本管理与线上 A/B 切换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可观测 UI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内置轻量 REST 查询 API，可与现有运维系统对接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敏感数据脱敏</w:t>
            </w:r>
          </w:p>
        </w:tc>
        <w:tc>
          <w:tcPr>
            <w:tcW w:type="dxa" w:w="6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字段级 mask，PII / API Key 不落盘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8.2  核心数据模型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8.2.1  Span 对象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以 Span 作为基本追踪单元，一次完整的 AI 处理请求形成一棵 Span 树，树根对应 trace_id。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1600"/>
        <w:gridCol w:w="50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当前 Span 唯一标识（UUID v4）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根 Span ID；同一请求链路共享同一 trace_id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parent_span_id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父 Span ID；根 Span 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名称，对应被装饰函数名或显式指定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span_type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chain / llm / tool / retriever / embedding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函数入参序列化；hide_inputs=True 时置空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函数返回值序列化；异常时为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异常堆栈；正常完成时为 None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开始时刻（UTC）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Span 结束时刻（UTC）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端到端耗时（毫秒）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Span 专属：prompt_tokens / completion_tokens / total_tokens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str?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 Span 专属：调用的模型名称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业务标签，如 ["job_id:42", "operator:admin"]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扩展字段，如 row_count、capability 类型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所属项目，默认 "ai-material-platform"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dotted_order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树形排序键，格式 TS.uuid[.TS.uuid…]，可还原层次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8.2.2  数据库表结构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schema: tracer（独立 schema，不污染业务表）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SCHEMA IF NOT EXISTS tracer;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TABLE tracer.spans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span_id         UUID        PRIMARY KEY,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trace_id        UUID     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parent_span_id  UUID,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         VARCHAR(128)  NOT NULL DEFAULT 'ai-material-platform',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            VARCHAR(256)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       VARCHAR(32)   NOT NULL,  -- chain/llm/tool/retriever/embedding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inputs     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outputs    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error           TEXT,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start_time      TIMESTAMPTZ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end_time        TIMESTAMPTZ,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latency_ms      INTEGER,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token_usage     JSONB,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      VARCHAR(128),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            TEXT[]        NOT NULL DEFAULT '{}',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        JSONB         NOT NULL DEFAULT '{}',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dotted_order    VARCHAR(512)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created_at      TIMESTAMPTZ   NOT NULL DEFAULT NOW()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idx_spans_trace_id    ON tracer.spans(trace_id);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idx_spans_project_ts  ON tracer.spans(project, start_time DESC);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idx_spans_type        ON tracer.spans(span_type);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INDEX idx_spans_tags        ON tracer.spans USING gin(tags);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Prompt 版本仓库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CREATE TABLE tracer.prompt_registry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prompt_id   UUID         PRIMARY KEY DEFAULT gen_random_uuid(),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        VARCHAR(256)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version     VARCHAR(32)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template    TEXT         NOT NULL,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variables   JSONB,                      -- 变量定义：{name, type, description}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is_active   BOOLEAN      NOT NULL DEFAULT TRUE,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created_by  VARCHAR(128),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created_at  TIMESTAMPTZ  NOT NULL DEFAULT NOW(),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UNIQUE (name, version)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8.3  Context 传播机制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使用 Python contextvars 传播当前活跃 Span。与 LangSmith 一致，采用 weakref 存储 Span 引用，避免 asyncio.create_task 捕获上下文时产生内存泄漏。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aitracer/context.py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contextvars, weakref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Optional, TYPE_CHECKING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if TYPE_CHECKING: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from .span import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存储当前活跃 Span 的弱引用，asyncio task 捕获 context 时不阻止 GC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_CURRENT_SPAN_REF: contextvars.ContextVar[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Optional[weakref.ref['Span']]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] = contextvars.ContextVar('_current_span_ref', default=None)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_PROJECT: contextvars.ContextVar[str] = contextvars.ContextVar(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'_project', default='ai-material-platform'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get_current_span() -&gt; Optional['Span']: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ref = _CURRENT_SPAN_REF.get()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ref() if ref is not None else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set_current_span(span: 'Span') -&gt; contextvars.Token: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_CURRENT_SPAN_REF.set(weakref.ref(span))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reset_current_span(token: contextvars.Token)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_CURRENT_SPAN_REF.reset(token)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8.4  @trace 装饰器实现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8.4.1  Span 类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aitracer/span.py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uuid,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datetime import datetime, timezone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dataclasses import dataclass, field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Any,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@dataclass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name:           str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span_type:      str                # chain / llm / tool / retriever / embedding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inputs:         dict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project:        str  = 'ai-material-platform'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parent_span_id: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trace_id:      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tags:           list[str] = field(default_factory=list)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metadata:       dict     = field(default_factory=dict)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model_name:     Optional[str]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token_usage:    Optional[dict]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内部字段（初始化后填充）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span_id:    str = field(default_factory=lambda: str(uuid.uuid4()))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start_time: datetime = field(default_factory=lambda: datetime.now(timezone.utc))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end_time:   Optional[datetime]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latency_ms: Optional[int]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outputs:    Optional[dict]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error:      Optional[str] 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dotted_order: str = 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finish(self, outputs: Any = None, error: Optional[Exception] = None)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self.end_time = datetime.now(timezone.utc)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self.latency_ms = int(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(self.end_time - self.start_time).total_seconds() * 1000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self.outputs = _serialize(outputs)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error is not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import traceback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self.error = ''.join(traceback.format_exception(type(error), error,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                          error.__traceback__))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_serialize(value: Any)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value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isinstance(value, dict):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value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hasattr(value, 'model_dump'):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 return value.model_dump(mode='json', exclude_none=True)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Exception: pass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{'output': str(value)}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8.4.2  @trace 装饰器核心逻辑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@trace 同时支持 async def 和普通 def；对 sync 函数，内部用 asyncio.get_event_loop().run_in_executor 避免阻塞事件循环。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aitracer/decorator.py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functools,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contextvars import copy_context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Callable,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.span import Span, _serialize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.context import get_current_span, set_current_span, reset_current_span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.collector import get_collector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.utils import _build_dotted_order, _extract_inputs, tracing_enabled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trace(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name:        Optional[str]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span_type:   str = 'chain',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tags:        Optional[list[str]]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metadata:    Optional[dict]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hide_inputs: bool = False,          # 敏感接口不记录入参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model_name:  Optional[str]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"""AITracer 追踪装饰器，镜像 LangSmith @traceable 设计。"""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decorator(func: Callable) -&gt; Callable: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_name = name or func.__name__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@functools.wraps(func)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def async_wrapper(*args, **kwargs):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not tracing_enabled():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await func(*args,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parent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inputs = {} if hide_inputs else _extract_inputs(func, args, 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span = Span(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name=_name, span_type=span_type,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inputs=inputs,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parent_span_id=parent.span_id if parent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trace_id=parent.trace_id if parent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tags=list(tags or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metadata=dict(metadata or {}),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model_name=model_name,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根 Span：trace_id == 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span.trace_id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span.trace_id = span.span_id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构建 dotted_order（与 LangSmith 格式兼容）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span.dotted_order = _build_dotted_order(span, parent)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token = set_current_span(span)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result = await func(*args,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span.finish(outputs=result)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result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except Exception as exc: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span.finish(error=exc)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raise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finally: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reset_current_span(token)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# 非阻塞入队，SpanCollector 后台批量写入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get_collector().enqueue(span)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@functools.wraps(func)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def sync_wrapper(*args, **kwargs):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"""同步函数：在线程池执行，保持 contextvars 传播。"""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ctx = copy_context()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ctx.run(_sync_run, func, args, kwargs,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_name, span_type, tags, metadata, hide_inputs, model_name)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inspect.iscoroutinefunction(func):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async_wrapper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sync_wrapper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decorator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8.4.3  dotted_order 构建（层次排序键）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dotted_order 由每个 Span 的 start_time（ISO 精度）+ span_id 拼接而成，可在不读取 parent_span_id 的情况下还原完整调用树，用于 UI 排序展示。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aitracer/utils.py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os, inspect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datetime import timezone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_build_dotted_order(span, parent)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ts = span.start_time.astimezone(timezone.utc).strftime('%Y%m%dT%H%M%S%f')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current = f'{ts}.{span.span_id}'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parent and parent.dotted_order: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f'{parent.dotted_order}.{current}'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current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_extract_inputs(func, args, kwargs)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sig = inspect.signature(func)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bound = sig.bind(*args, **kwargs)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bound.apply_defaults()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# 基本类型直接序列化；复杂对象用 str()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k: v if isinstance(v, (str, int, float, bool, list, dict, type(None)))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else str(v)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for k, v in bound.arguments.items()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except Exception: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tracing_enabled() -&gt; bool: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os.getenv('AI_TRACING', 'true').lower() not in ('false', '0', 'off')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8.5  SpanCollector 异步批量写入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SpanCollector 是追踪数据的唯一写入通道。它维护一个有界 asyncio.Queue，后台协程每 2 秒或攒满 50 条时批量写入 tracer.spans 表，主流程不等待写入完成。队列满时 Span 被静默丢弃（写入本地错误日志），绝不阻塞业务请求。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aitracer/collector.py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logging, json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.span import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logger = logging.getLogger('aitracer.collector')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_COLLECTOR: Optional['SpanCollector']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SpanCollector: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__init__(self, db_pool, batch_size=50, flush_interval=2.0,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max_queue=10_000):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self._pool   = db_pool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self._batch  = batch_size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self._interval = flush_interval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self._queue  = asyncio.Queue(maxsize=max_queue)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self._task: Optional[asyncio.Task] = None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start(self):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"""在 FastAPI lifespan 中调用。"""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self._task = asyncio.create_task(self._flush_loop(),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        name='aitracer-flush')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stop(self):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"""应用关闭时优雅排空队列。"""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self._task: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self._task.cancel()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await self._drain()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enqueue(self, span: Span) -&gt;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self._queue.put_nowait(span)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asyncio.QueueFull: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logger.warning('AITracer queue full, span dropped: %s', span.span_id)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_flush_loop(self):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while True: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batch: list[Span]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deadline = asyncio.get_event_loop().time() + self._interval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while len(batch) &lt; self._batch: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timeout = max(0.0, deadline - asyncio.get_event_loop().time())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span = await asyncio.wait_for(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self._queue.get(), timeout=timeout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batch.append(span)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except asyncio.TimeoutError: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break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self._write(batch)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_drain(self):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batch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while not self._queue.empty():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batch.append(self._queue.get_nowait())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batch: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await self._write(batch)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_write(self, spans: list[Span]):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sql = 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INSERT INTO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(span_id, trace_id, parent_span_id, project,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inputs, outputs, error, start_time, end_time, 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token_usage, model_name, tags, metadata, dotted_order)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VALUES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($1,$2,$3,$4,$5,$6,$7,$8,$9,$10,$11,$12,$13,$14,$15,$16,$17)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ON CONFLICT (span_id) DO NOTHING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rows = [(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s.span_id, s.trace_id, s.parent_span_id, s.project,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s.name, s.span_type,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json.dumps(s.inputs,  ensure_ascii=False) if s.inputs 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json.dumps(s.outputs, ensure_ascii=False) if s.outputs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s.error, s.start_time, s.end_time, s.latency_ms,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json.dumps(s.token_usage) if s.token_usage else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s.model_name, s.tags,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json.dumps(s.metadata, ensure_ascii=False),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s.dotted_order,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) for s in spans]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await conn.executemany(sql, rows)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except Exception as exc: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logger.error('AITracer batch write failed: %s', exc)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get_collector() -&gt; SpanCollector: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_COLLECTOR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raise RuntimeError('SpanCollector not initialized')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_COLLECTOR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8.6  FastAPI 集成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8.6.1  Lifespan 初始化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main.py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contextlib import asynccontextmanager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FastAPI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aitracer.collector as tracer_col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@asynccontextmanager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lifespan(app: FastAPI):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启动：初始化 SpanCollector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collector = tracer_col.SpanCollector(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db_pool=app.state.db_pool,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batch_size=50,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flush_interval=2.0,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tracer_col._COLLECTOR = 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await collector.start()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yield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关闭：优雅排空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await collector.stop()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app = FastAPI(lifespan=lifespan)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8.6.2  中间件：注入 trace_id 响应头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middleware/tracing.py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uuid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starlette.middleware.base import BaseHTTPMiddleware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aitracer.context import get_current_span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TracingHeaderMiddleware(BaseHTTPMiddleware):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"""将 AITracer trace_id 注入到 HTTP 响应头，方便前端联调。"""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dispatch(self, request, call_next):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response = await call_next(request)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span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response.headers['X-Trace-Id'] = span.trace_id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response.headers['X-Span-Id'] = span.span_id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response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8.7  业务接入示例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8.7.1  AI 物料治理主链路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 import trace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根 Span：整体物料治理任务（span_type='chain'）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@trace(name='AI物料治理', span_type='chain',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tags=['capability:governance'])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run_material_governance(job_id: int, rows: list[dict],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         operator: str) -&gt; dict: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cleaned  = await clean_data(rows)         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mapped   = await map_category(cleaned)    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extracted = await extract_attributes(mapped) # 子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{'total': len(rows), 'success': len(extracted)}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LLM 子 Span：数据清洗（记录 token 用量）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@trace(name='AI数据清洗', span_type='llm', model_name='gpt-4o')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clean_data(rows: list[dict]) -&gt; list[dict]: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resp = await llm_client.chat(prompt=CLEAN_PROMPT, data=rows)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# 写回 token 用量到当前 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from aitracer.context import get_current_span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span = get_current_span()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if span: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span.token_usage = resp.usage.model_dump()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resp.result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检索 Span：向量相似度搜索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@trace(name='类目检索', span_type='retriever')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map_category(rows: list[dict]) -&gt; list[dict]: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8.7.2  敏感接口脱敏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hide_inputs=True：入参不落盘（如含 API Key / PII 字段）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@trace(name='LLM网关调用', span_type='llm',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hide_inputs=True, model_name='qwen-max')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call_llm_gateway(api_key: str, prompt: str)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8.8  七大 AI 能力 Span 层次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2200"/>
        <w:gridCol w:w="3200"/>
        <w:gridCol w:w="1800"/>
      </w:tblGrid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AI 能力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根 Span（chain）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子 Span（llm/tool/retriever）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关键 metadata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物料标准化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run_material_governance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clean_data(llm) → map_category(retriever) → extract_attributes(llm)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job_id, row_count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品名识别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recognize_brand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llm_extract_brand(llm)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input_text, confidence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类目归类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classify_category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embed_query(embedding) → vector_search(retriever) → llm_rank(llm)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top_k, threshold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属性提取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extract_attributes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llm_extract(llm) × N字段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field_names, fill_rate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数据清洗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clean_material_data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llm_clean(llm)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dirty_count, clean_count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物料匹配去重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dedup_materials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embed_batch(embedding) → vector_dedup(retriever)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candidate_count</w:t>
            </w:r>
          </w:p>
        </w:tc>
      </w:tr>
      <w:tr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智能搜索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intelligent_search</w:t>
            </w:r>
          </w:p>
        </w:tc>
        <w:tc>
          <w:tcPr>
            <w:tcW w:type="dxa" w:w="3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embed_query(embedding) → hybrid_search(retriever) → rerank(llm)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query, result_count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8.9  Prompt 版本管理（PromptRegistry）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PromptRegistry 提供类似 LangSmith Hub 的 Prompt 版本化能力，所有 AI 能力的 System Prompt / Few-shot 模板均通过 PromptRegistry 读取，避免硬编码在代码中，支持在线切换版本而无需重新部署。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aitracer/prompt_registry.py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asyncio, hashlib, 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typing import Optional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functools import lru_cache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PromptRegistry: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__init__(self, db_pool):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self._pool  = db_pool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self._cache: dict[str, str] = {}   # name:version -&gt;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pull(self, name: str, version: str = 'latest')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key = f'{name}:{version}'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key in self._cache: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return self._cache[key]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version == 'latest':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'SELECT template FROM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'WHERE name=$1 AND is_active=TRUE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'ORDER BY created_at DESC LIMIT 1', name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else: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'SELECT template FROM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'WHERE name=$1 AND version=$2 AND is_active=TRUE', name, version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row is None: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raise KeyError(f'Prompt not found: {name}@{version}')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tmpl = row['template']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self._cache[key] = tmpl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tmpl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push(self, name: str, version: str, template: str,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variables: Optional[dict] = None,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created_by: Optional[str] = None)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"""发布新版本（旧版本保留，不删除）。"""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async with self._pool.acquire() as conn: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row = await conn.fetchrow(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'INSERT INTO tracer.prompt_registry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  (name, version, template, variables, created_by)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'VALUES ($1,$2,$3,$4,$5)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'ON CONFLICT (name, version) DO UPDATE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  SET template=$3, is_active=TRUE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'RETURNING prompt_id',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name, version, template, variables, created_by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# 更新缓存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self._cache[f'{name}:{version}'] =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self._cache[f'{name}:latest']    =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str(row['prompt_id'])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def render(self, template: str, **kwargs) -&gt; str: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"""将 {{variable}} 替换为实际值。"""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for k, v in kwargs.items():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template = template.replace('{{' + k + '}}', str(v))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template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业务调用示例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tmpl = await registry.pull('category_mapping', version='v2.1')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prompt = registry.render(tmpl, material_name='螺栓', brand='日立')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8.10  Trace 查询 API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AITracer 内置轻量 REST 接口，供开发人员在不依赖外部 UI 的情况下查询链路数据。接口挂载于 /internal/tracer，由 API Gateway 限制为内网访问。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1000"/>
        <w:gridCol w:w="4800"/>
      </w:tblGrid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接口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方法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/internal/tracer/traces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列出最近 N 条 trace（默认 50），支持 project / span_type / tags 过滤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/internal/tracer/traces/{trace_id}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返回完整 Span 树（含所有子 Span），按 dotted_order 排序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/internal/tracer/spans/{span_id}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查单条 Span 详情（inputs / outputs / error / latency）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/internal/tracer/stats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 span_type / model_name 聚合 avg_latency_ms / error_rate / token_usage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/internal/tracer/prompts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列出所有 Prompt 名称与版本</w:t>
            </w:r>
          </w:p>
        </w:tc>
      </w:tr>
      <w:tr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  /internal/tracer/prompts/{name}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GET：拉取最新版本；POST：发布新版本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routers/tracer.py（查询示例）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APIRouter, Query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aitracer.collector import get_collector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router = APIRouter(prefix='/internal/tracer', tags=['tracer'])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@router.get('/traces/{trace_id}')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get_trace(trace_id: str, db=Depends(get_db)):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'SELECT * FROM tracer.spans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'WHERE trace_id=$1 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'ORDER BY dotted_order', trace_id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_build_tree(rows)   # 按 parent_span_id 构建树形结构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@router.get('/stats')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get_stats(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hours: int = Query(24, ge=1, le=168), db=Depends(get_db)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span_type, model_name,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COUNT(*)                                      AS total,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AVG(latency_ms)::int                          AS avg_latency_ms,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PERCENTILE_CONT(0.95) WITHIN GROUP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(ORDER BY latency_ms)::int                  AS p95_latency_ms,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SUM((error IS NOT NULL)::int)::float / COUNT(*) AS error_rate,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SUM((token_usage-&gt;&gt;'total_tokens')::int)      AS total_tokens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start_time &gt; NOW() - $1 * INTERVAL '1 hour'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GROUP BY span_type, model_name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total DESC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hours)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rows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8.11  与第九章日志模块的协作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2400"/>
        <w:gridCol w:w="2200"/>
        <w:gridCol w:w="24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AITracer（本章）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后端 API 日志（9.2）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前端操作日志（9.3）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tracer.spans 表（独立 schema）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本地 JSON 文件 → ELK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表（业务 schema）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写入方式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asyncio Queue + 批量 INSERT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structlog + Filebeat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@audit 装饰器异步队列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关联键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 / span_id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trace_id（共享）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 / resource_id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消费对象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AI 工程师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运维（调优）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所有用户、管理员、审计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保留周期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90 天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 天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365 天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跨系统关联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X-Trace-Id 响应头 → 串联 API 日志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 字段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三套日志系统通过 trace_id 互联：前端操作触发 API → API 中间件生成 trace_id → AITracer @trace 链路记录 AI 耗时 → structlog 记录 HTTP 请求。运维人员可从任一系统入口查到完整调用链。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8.12  部署与配置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2000"/>
        <w:gridCol w:w="4400"/>
      </w:tblGrid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默认值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AI_TRACING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设为 false 完全禁用，零开销 pass-through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AI_TRACER_PROJECT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ai-material-platform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默认项目名，可按环境覆盖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AI_TRACER_BATCH_SIZE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每批最多写入条数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AI_TRACER_FLUSH_INTERVAL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批量刷写间隔（秒）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AI_TRACER_QUEUE_SIZE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10000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内存队列上限，满时静默丢弃</w:t>
            </w:r>
          </w:p>
        </w:tc>
      </w:tr>
      <w:tr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AI_TRACER_RETENTION_DAYS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pg_cron 定期清理超龄 Span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-- pg_cron 定期清理（在 DB 侧配置）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SELECT cron.schedule(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'clean-old-spans',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'0 3 * * *',   -- 每天凌晨 3 点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$$DELETE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WHERE created_at &lt; NOW() - INTERVAL '90 days'$$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);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8.13  Trace 可视化调试界面（TraceViewer）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TraceViewer 是 AITracer 的配套前端调试页面，参照 LangSmith 界面设计，以树状结构展示一次请求的完整 AI 调用链路（Span 层次、函数名、耗时、输入输出）。该页面仅在 debug 模式下可访问，生产环境自动关闭。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8.13.1  访问控制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3600"/>
        <w:gridCol w:w="34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环境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测试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/debug/trace?debug=on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✅ 正常返回页面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生产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/debug/trace（不带 debug=on）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🚫 后端返回 403，前端路由重定向到 404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生产（强制）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设置 AI_DEBUG=true 环境变量</w:t>
            </w:r>
          </w:p>
        </w:tc>
        <w:tc>
          <w:tcPr>
            <w:tcW w:type="dxa" w:w="3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⚠️ 仅用于生产排障，排查完毕须复原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debug=on 由后端中间件校验，前端路由守卫作为第一道防线。双重保障确保生产环境不暴露内部调用细节。</w:t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8.13.2  后端 Debug Gate 中间件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middleware/debug_gate.py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os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starlette.middleware.base import BaseHTTPMiddleware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starlette.responses import JSONResponse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class DebugGateMiddleware(BaseHTTPMiddleware):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"""拦截 /debug/* 路由，非 debug 模式返回 403。"""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DEBUG_PATHS = ('/debug/',)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async def dispatch(self, request, call_next):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any(request.url.path.startswith(p) for p in self.DEBUG_PATHS):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# 优先读环境变量，其次读 query param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env_debug = os.getenv('AI_DEBUG', 'false').lower() == 'true'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qs_debug  = request.query_params.get('debug') 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if not (env_debug or qs_debug):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return JSONResponse(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{'detail': 'Debug mode is disabled in this environment.'},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status_code=403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return await call_next(request)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main.py 注册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app.add_middleware(DebugGateMiddleware)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8.13.3  后端 API：获取 Trace 树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# routers/debug.py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from fastapi import APIRouter, Depends, Query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router = APIRouter(prefix='/debug', tags=['debug'])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trace_list(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project: str = 'ai-material-platform',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limit: int = Query(50, le=200),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db=Depends(get_db)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"""列出最近 N 条根 Span（trace 入口）。"""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span_id, trace_id,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start_time, latency_ms, error IS NOT NULL AS has_error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parent_span_id IS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AND project = $1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start_time DESC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LIMIT $2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project, limit)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rows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@router.get('/trace/{trace_id}')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async def trace_detail(trace_id: str, db=Depends(get_db)):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"""返回完整 Span 树（按 dotted_order 排序）。"""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rows = await db.fetch('''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SELECT span_id, parent_span_id, name, span_type,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inputs, outputs, error,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start_time, end_time, latency_ms,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token_usage, model_name, tags, metadata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FROM tracer.spans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WHERE trace_id = $1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ORDER BY dotted_order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''', trace_id)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_build_tree(rows)  # 递归构建 {span, children:[]} 树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def _build_tree(rows):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"""将平铺的 Span 列表按 parent_span_id 组装成嵌套树。"""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nodes = {r['span_id']: {**dict(r), 'children': []} for r in rows}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roots = 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for node in nodes.values():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pid = node['parent_span_id']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if pid and pid in nodes: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nodes[pid]['children'].append(node)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else: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roots.append(node)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return roots</w:t>
      </w:r>
      <w:r>
        <w:br/>
      </w:r>
    </w:p>
    <w:p>
      <w:pPr>
        <w:pStyle w:val="Heading3"/>
      </w:pPr>
      <w:r>
        <w:rPr>
          <w:rFonts w:ascii="黑体" w:cs="黑体" w:eastAsia="黑体" w:hAnsi="黑体"/>
          <w:b/>
          <w:bCs/>
          <w:color w:val="1F497D"/>
          <w:sz w:val="24"/>
          <w:szCs w:val="24"/>
        </w:rPr>
        <w:t xml:space="preserve">8.13.4  前端组件：TraceViewer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TraceViewer 基于 React 18 + Ant Design 5 实现，参考 LangSmith Run 详情页的交互模式：左侧 Span 树、右侧 Span 详情面板，支持展开 / 折叠调用链，点击节点查看完整输入输出。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src/pages/debug/TraceViewer.tsx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React, { useState, useEffect } from 'react'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Tree, Table, Tag, Drawer, Typography, Spin,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Badge, Tooltip, ConfigProvider } from 'antd'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type { DataNode } from 'antd/es/tree'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ClockCircleOutlined, BugOutlined,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ApiOutlined, SearchOutlined } from '@ant-design/icons'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类型定义 ──────────────────────────────────────────────────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interface Span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span_id:   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parent_span_id: string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name:      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span_type:      'chain' | 'llm' | 'tool' | 'retriever' | 'embedding'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latency_ms:     number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start_time:     string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error:          string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inputs:        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outputs:       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token_usage:    { prompt_tokens: number; completion_tokens: number } | null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children:       Span[]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Span 类型色标（对标 LangSmith 配色） 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TYPE_COLOR: Record&lt;string, string&gt; =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chain:     '#4A90D9',   // 蓝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llm:       '#7B5EA7',   // 紫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tool:      '#E67E22',   // 橙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retriever: '#27AE60',   // 绿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embedding: '#16A085',   // 青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将 Span 树转为 Ant Design Tree DataNode 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toTreeNodes(spans: Span[]): DataNode[]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spans.map(s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key:   s.span_id,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title: &lt;SpanTreeNode span={s} /&gt;,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children: s.children?.length ? toTreeNodes(s.children) : undefined,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单节点渲染：函数名 + 类型标签 + 耗时条 + 错误标记 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SpanTreeNode({ span }: { span: Span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color  = TYPE_COLOR[span.span_type] ?? '#888'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ms     = span.latency_ms ?? 0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barW   = Math.min(ms / 50, 120)        // 最宽 120 px，50 ms = 1 px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&lt;span style={{ display: 'flex', alignItems: 'center', gap: 8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类型标签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&lt;Tag color={color} style={{ fontSize: 11, margin: 0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{span.span_type}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&lt;/Tag&gt;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函数名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&lt;Typography.Text style={{ minWidth: 160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{span.name}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耗时进度条（类 LangSmith latency bar）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&lt;Tooltip title={`${ms} ms`}&gt;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&lt;span style={{ display:'inline-flex', alignItems:'center', gap: 4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&lt;span style={{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width: barW, height: 6, borderRadius: 3,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background: span.error ? '#ff4d4f' : color,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display: 'inline-block',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}}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&lt;Typography.Text type='secondary' style={{ fontSize: 12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{ms &lt; 1000 ? `${ms}ms` : `${(ms/1000).toFixed(2)}s`}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&lt;/span&gt;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&lt;/Tooltip&gt;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错误标记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{span.error &amp;&amp; &lt;Badge status='error' text='error' /&gt;}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Token 用量（LLM span 专属）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{span.token_usage &amp;&amp;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type='secondary' style={{ fontSize: 11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{span.token_usage.prompt_tokens}+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{span.token_usage.completion_tokens} tok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&lt;/span&gt;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TraceViewer 主组件 ────────────────────────────────────────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default function TraceViewer()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[traces,   setTraces]   = useState&lt;Span[]&gt;([])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[selected, setSelected] = useState&lt;Span | null&gt;(null)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[detail,   setDetail]   = useState&lt;Span[]&gt;([])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[loading,  setLoading]  = useState(false)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校验 debug=on（前端第一道防线）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isDebug = new URLSearchParams(location.search).get('debug') ===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(!isDebug) return &lt;div&gt;Debug mode is off.&lt;/div&gt;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useEffect(() =&gt;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fetch('/debug/trace?debug=on')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.then(r =&gt; r.json()).then(setTraces)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 [])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loadDetail = async (traceId: string) =&gt;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setLoading(true)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const res = await fetch(`/debug/trace/${traceId}?debug=on`)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const tree: Span[] = await res.json()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setDetail(tree)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setLoading(false)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左侧：Trace 列表（根 Span 表格）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columns =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'函数名',  dataIndex: 'name',       key: 'name'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'类型',    dataIndex: 'span_type',  key: 'type',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(t: string) =&gt; &lt;Tag color={TYPE_COLOR[t]}&gt;{t}&lt;/Tag&gt;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'耗时',    dataIndex: 'latency_ms', key: 'ms',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(ms: number) =&gt; `${ms} ms`,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sorter: (a: Span, b: Span) =&gt; a.latency_ms - b.latency_ms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'时间',    dataIndex: 'start_time', key: 'ts',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(t: string) =&gt; new Date(t).toLocaleTimeString()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{ title: '状态',    dataIndex: 'has_error',  key: 'err',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render: (e: boolean) =&gt; 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? &lt;Badge status='error' text='Error'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: &lt;Badge status='success' text='OK'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&lt;ConfigProvider theme={{ token: { colorPrimary: '#4A90D9' }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 style={{ display: 'flex', height: '100vh', gap: 16, padding: 16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左：Trace 列表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 style={{ width: '40%'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&lt;Typography.Title level={4}&gt;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&lt;BugOutlined /&gt; AI Trace（最近 50 条）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&lt;/Typography.Title&gt;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&lt;Table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dataSource={traces} columns={columns} rowKey='span_id'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size='small' pagination={false}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onRow={row =&gt; ({ onClick: () =&gt; loadDetail(row.trace_id) })}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右：Span 树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 style={{ flex: 1, overflow: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&lt;Typography.Title level={4}&gt;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&lt;ApiOutlined /&gt; 调用链路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&lt;/Typography.Title&gt;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{loading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? &lt;Spin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: &lt;Tree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treeData={toTreeNodes(detail)}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defaultExpandAll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onSelect={(_, {node}) =&gt; setSelected(node as unknown as Span)}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{/* Drawer：Span 详情（输入输出 JSON）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&lt;Drawer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title={selected?.name}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open={!!selected}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onClose={() =&gt; setSelected(null)}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width={500}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{selected &amp;&amp; &lt;SpanDetail span={selected} /&gt;}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&lt;/Drawer&gt;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&lt;/ConfigProvider&gt;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── SpanDetail：点击节点后的右侧详情面板 ───────────────────────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SpanDetail({ span }: { span: Span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&lt;div style={{ display: 'flex', flexDirection: 'column', gap: 16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基础信息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&lt;Table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dataSource={[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'span_type',  v: &lt;Tag color={TYPE_COLOR[span.span_type]}&gt;{span.span_type}&lt;/Tag&gt;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'耗时',       v: `${span.latency_ms} ms`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'开始时间',   v: new Date(span.start_time).toLocaleString()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k: '结束时间',   v: span.end_time ? new Date(span.end_time).toLocaleString() : '—'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...(span.model_name ? [{ k: '模型', v: span.model_name }] :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...(span.token_usage ?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 k: 'Prompt tokens',     v: span.token_usage.prompt_tokens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 k: 'Completion tokens', v: span.token_usage.completion_tokens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] : []),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]}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columns={[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dataIndex: 'k', key: 'k', width: 130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 dataIndex: 'v', key: 'v'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]}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showHeader={false} pagination={false} size='small'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rowKey='k'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Inputs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strong&gt;Inputs&lt;/Typography.Text&gt;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&lt;pre style={{ background: '#F5F5F5',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borderRadius: 4, fontSize: 12, overflowX: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{JSON.stringify(span.inputs, null, 2)}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Outputs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&lt;Typography.Text strong&gt;Outputs&lt;/Typography.Text&gt;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&lt;pre style={{ background: '#F0FFF4',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borderRadius: 4, fontSize: 12, overflowX: 'auto'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{JSON.stringify(span.outputs, null, 2)}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{/* Error */}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{span.error &amp;&amp;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&lt;Typography.Text strong type='danger'&gt;Error&lt;/Typography.Text&gt;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&lt;pre style={{ background: '#FFF2F0', padding: 8,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   borderRadius: 4, fontSize: 12, color: '#CF1322' }}&gt;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{span.error}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&lt;/pre&gt;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)}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&lt;/div&gt;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TraceViewer 不引入任何外部可观测 SaaS，所有 Span 数据只在内网 /debug 路由下可访问。生产环境部署时须确认 AI_DEBUG 环境变量未设置（默认为 false）。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九、日志模块设计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9.1  日志体系概览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系统日志分为两个独立子系统，定位、受众与技术路线完全不同，不共用存储，通过 trace_id 在需要时关联。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500"/>
        <w:gridCol w:w="3800"/>
        <w:gridCol w:w="3600"/>
      </w:tblGrid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后端接口日志（开发调优层）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前端操作日志（业务审计层）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受众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 / 运维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所有系统用户（按角色过滤）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触发层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请求层 + AI 链路层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业务 Service 层（含流程审批、AI操作）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日志文件 → 监控系统（ELK）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主数据库 audit_log 表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查询入口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Kibana / Grafana（开发工具）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系统前端「操作日志」页面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记录粒度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每次 HTTP 请求 + AI Span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每个业务事件（增/改/删/审批/停采…）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路径、耗时、状态码、Token用量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操作人、资源、变更前后值、来源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保留策略</w:t>
            </w:r>
          </w:p>
        </w:tc>
        <w:tc>
          <w:tcPr>
            <w:tcW w:type="dxa" w:w="3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按容量/时间滚动清理（30天）</w:t>
            </w:r>
          </w:p>
        </w:tc>
        <w:tc>
          <w:tcPr>
            <w:tcW w:type="dxa" w:w="3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长期保留，支持合规审计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9.2  后端接口日志（开发调优层）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9.2.1  设计目标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记录所有 HTTP 请求的方法、路径、状态码、耗时、用户/租户标识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与 AITracer 共享 trace_id，实现从普通接口日志跳转到 AI 链路详情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不侵入业务代码，统一在 FastAPI 中间件层完成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结构化 JSON 输出，对接外部监控系统（ELK / 云日志服务）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9.2.2  FastAPI 中间件实现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在应用启动时注册 RequestLoggingMiddleware，所有请求自动经过该中间件：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class RequestLoggingMiddleware(BaseHTTPMiddleware):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async def dispatch(self, request: Request, call_next):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trace_id = request.headers.get('X-Trace-Id') or uuid4().hex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ctx_trace_id.set(trace_id)          # 注入 Context，供后续 Span 继承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start = time.monotonic()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response = await call_next(request)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logger.info({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"type":        "api_call",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"trace_id":    trace_id,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"method":      request.method,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"path":        request.url.path,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"status_code": response.status_code,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"duration_ms": int((time.monotonic() - start) * 1000),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"user_id":     getattr(request.state, "user_id", None),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    "tenant_id":   getattr(request.state, "tenant_id", None),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})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response.headers['X-Trace-Id'] = trace_id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    return response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trace_id 通过 Python contextvars 传递，AITracer @trace 装饰器自动读取并继承，无需手动传参。trace_id 通过 get_current_span() 获取后注入 X-Trace-Id 响应头。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9.2.3  日志字段规范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800"/>
        <w:gridCol w:w="1200"/>
        <w:gridCol w:w="5900"/>
      </w:tblGrid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固定值 api_call（用于 ELK 索引区分）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请求唯一标识，与 ai_traces.trace_id 对应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方法：GET / POST / PUT / DELETE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路由路径（不含 query string）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query string（脱敏处理，去除 token/password 类参数）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响应状态码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端到端响应耗时（毫秒）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 ID，匿名请求填 anonymous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客户端 IP（支持 X-Forwarded-For）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error_msg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5xx 时填写异常摘要，4xx 为空</w:t>
            </w:r>
          </w:p>
        </w:tc>
      </w:tr>
      <w:tr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ISO 8601 格式，精确到毫秒</w:t>
            </w:r>
          </w:p>
        </w:tc>
      </w:tr>
    </w:tbl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9.2.4  与 AITracer 的关系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后端接口日志和 AI 链路日志（AITracer）是同一后端日志体系的两个层次：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200"/>
        <w:gridCol w:w="2200"/>
        <w:gridCol w:w="3000"/>
        <w:gridCol w:w="15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记录内容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 层（中间件）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每次请求进出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方法/路径/状态/耗时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日志文件 → ELK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链路层（Span）</w:t>
            </w:r>
          </w:p>
        </w:tc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接口内部各阶段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每阶段耗时/Token/置信度/Prompt</w:t>
            </w:r>
          </w:p>
        </w:tc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ai_traces / ai_spans 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两层通过 trace_id 串联：开发排查时，先在 ELK 找到异常请求的 trace_id，再用该 ID 查询 ai_spans 表获取 AI 链路详情。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9.2.5  存储与监控方案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1500"/>
        <w:gridCol w:w="3000"/>
        <w:gridCol w:w="4400"/>
      </w:tblGrid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日志输出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结构化 JSON → 本地文件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使用 Python logging + JSON formatter，按天滚动，单文件上限 500MB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日志采集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Filebeat / Fluentd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监听日志目录，实时推送至 Elasticsearch；私有化部署可改为云日志服务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存储检索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Elasticsearch（保留 30 天）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按 trace_id / path / status_code / user_id 索引，支持全文检索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监控看板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Grafana（可选）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监控指标：接口 P95 延迟、5xx 错误率、AI 接口成功率、Token 日消耗量</w:t>
            </w:r>
          </w:p>
        </w:tc>
      </w:tr>
      <w:tr>
        <w:tc>
          <w:tcPr>
            <w:tcW w:type="dxa" w:w="15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告警</w:t>
            </w:r>
          </w:p>
        </w:tc>
        <w:tc>
          <w:tcPr>
            <w:tcW w:type="dxa" w:w="3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Grafana Alerting / 云监控告警</w:t>
            </w:r>
          </w:p>
        </w:tc>
        <w:tc>
          <w:tcPr>
            <w:tcW w:type="dxa" w:w="4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5xx 错误率 &gt; 1% 或 P95 延迟 &gt; 5s 时触发钉钉/邮件通知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9.3  前端操作日志（业务审计层）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9.3.1  设计目标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记录所有用户的业务操作：新增/编辑/删除物料、属性修改、审批动作、手动停采/停用等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支持变更前后值对比（before_value / after_value），还原任意时刻的操作现场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按角色控制可见范围：普通用户看自己，物料库管理员看本库，超级管理员看全部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记录操作来源（人工 / 流程审批 / AI / 系统自动），方便区分机器操作与人工操作</w:t>
      </w:r>
    </w:p>
    <w:p>
      <w:pPr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与 PRD「操作留痕」要求直接对应，满足合规审计需求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9.3.2  audit_log 数据表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2000"/>
        <w:gridCol w:w="4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操作用户姓名（冗余存储，防用户删除后断链）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资源类型枚举：material / attribute / category / workflow / user / role…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被操作资源 ID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resource_name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被操作资源名称（冗余存储，防资源删除后断链）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操作类型枚举：CREATE / UPDATE / DELETE / APPROVE / REJECT / STOP_PURCHASE / STOP_USE / IMPORT…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before_value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 / 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变更前快照（UPDATE / DELETE 时填写，可为 null）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after_value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JSONB / 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变更后快照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diff_summary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人类可读的变更摘要，如「将材质从 304 改为 316L」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客户端 IP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操作来源枚举：manual（人工）/ workflow（审批流）/ ai（AI操作）/ system（系统自动）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关联后端接口日志的 trace_id（可空）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DATETIME(3)</w:t>
            </w:r>
          </w:p>
        </w:tc>
        <w:tc>
          <w:tcPr>
            <w:tcW w:type="dxa" w:w="4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操作时间，毫秒精度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before_value / after_value 建议存储资源的关键字段快照（非全量），避免 JSONB 字段过大。对于大批量导入操作，after_value 存摘要（如「批量导入 200 条物料，成功 198 条」）而非逐条记录。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9.3.3  写入方式：Service 层装饰器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审计日志写在 Service 层而非 Controller 层，确保任何入口（HTTP / 定时任务 / 后台脚本）均能被记录。推荐使用装饰器，业务代码零感知：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@audit(resource_type='material', action='UPDATE')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async def update_material(self, material_id, data, operator):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old = await self.repo.get(material_id)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result = await self.repo.update(material_id, data)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return result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# 装饰器自动：对比 old/result → 生成 diff_summary → 写入 audit_log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对于无法用装饰器覆盖的复杂场景（如批量导入、多步骤流程），直接调用 AuditLogger 工具类：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await AuditLogger.log(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resource_type='material',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resource_id=material_id,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action='IMPORT',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diff_summary=f'批量导入 {total} 条物料，成功 {ok} 条，失败 {fail} 条',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source='ai',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    operator=operator,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微软雅黑" w:hAnsi="Courier New"/>
          <w:b w:val="false"/>
          <w:bCs w:val="false"/>
          <w:color w:val="333333"/>
          <w:sz w:val="18"/>
          <w:szCs w:val="18"/>
        </w:rPr>
        <w:t xml:space="preserve">)</w:t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1F4D78"/>
          <w:sz w:val="24"/>
          <w:szCs w:val="24"/>
        </w:rPr>
        <w:t xml:space="preserve">9.3.4  前端展示与权限控制</w:t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操作日志列表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展示：操作时间、操作人、资源类型/名称、操作类型、来源标签（人工/AI/系统）；支持按时间范围、操作类型、资源类型、用户筛选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变更详情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点击任意一条日志，展示 before_value / after_value 对比视图（key-value diff 格式，高亮变更字段）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角色可见范围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普通用户：仅自己的操作；物料库管理员：本库所有操作；超级管理员：全量；只读，不可删除或修改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来源标签过滤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支持单独筛选「AI操作」，便于核查 AI 自动处理结果与人工干预情况的比例</w:t>
            </w:r>
          </w:p>
        </w:tc>
      </w:tr>
      <w:tr>
        <w:tc>
          <w:tcPr>
            <w:tcW w:type="dxa" w:w="2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导出</w:t>
            </w:r>
          </w:p>
        </w:tc>
        <w:tc>
          <w:tcPr>
            <w:tcW w:type="dxa" w:w="69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管理员可将指定时间范围内的日志导出为 Excel，用于合规审计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9.4  两套系统的关联与边界</w:t>
      </w:r>
    </w:p>
    <w:p>
      <w:pPr>
        <w:spacing w:after="60" w:before="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两套系统独立运行，通过 trace_id 在需要时关联，不互相依赖：</w:t>
      </w:r>
    </w:p>
    <w:p>
      <w:pPr>
        <w:spacing w:after="60" w:before="60"/>
      </w:pPr>
      <w:r>
        <w:t xml:space="preserve"/>
      </w:r>
    </w:p>
    <w:tbl>
      <w:tblPr>
        <w:tblW w:type="dxa" w:w="8900"/>
        <w:tblBorders>
          <w:insideH w:val="single" w:color="D5E8F0" w:sz="1"/>
          <w:insideV w:val="single" w:color="D5E8F0" w:sz="1"/>
        </w:tblBorders>
        <w:tblLook w:val="04A0" w:noHBand="0" w:noVBand="1" w:firstColumn="0" w:lastColumn="0" w:firstRow="1" w:lastRow="0"/>
      </w:tblPr>
      <w:tblGrid>
        <w:gridCol w:w="2600"/>
        <w:gridCol w:w="6300"/>
      </w:tblGrid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关联方式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用户触发 AI 操作（如 AI添加物料）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audit_log 写一条 action=CREATE, source=ai；② 中间件记录 HTTP 请求；③ AITracer @trace 记录 AI 链路 Span。三条记录共享同一 trace_id，可相互跳转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流程审批自动触发物料状态变更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写 action=STOP_PURCHASE, source=workflow；trace_id 指向触发该操作的 HTTP 请求日志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系统定时任务（如数据清理）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audit_log 写 source=system，user_id=system；无对应 HTTP 请求，trace_id 为空</w:t>
            </w:r>
          </w:p>
        </w:tc>
      </w:tr>
      <w:tr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开发排查 AI 接口异常</w:t>
            </w:r>
          </w:p>
        </w:tc>
        <w:tc>
          <w:tcPr>
            <w:tcW w:type="dxa" w:w="63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在 ELK 找到异常 HTTP 请求的 trace_id → 用该 trace_id 查 ai_spans 表获取 AI 链路详情 → 用该 trace_id 查 audit_log 确认业务侧影响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B6300"/>
          <w:sz w:val="18"/>
          <w:szCs w:val="18"/>
        </w:rPr>
        <w:t xml:space="preserve">📌 audit_log 写入使用异步队列（与 AITracer SpanCollector 异步队列相同机制），避免日志写入阻塞业务主流程。写入失败时记录本地错误日志，不影响用户操作结果。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十、前端架构设计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本章描述 AI 物料中台前端工程的整体技术架构，涵盖技术选型、工程结构、路由设计、状态管理、API 层集成及调试工具接入方案。前端基于 React 18 + TypeScript + Ant Design 5 构建，以组件化、类型安全、低耦合为核心原则。</w:t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10.1  技术选型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1800"/>
        <w:gridCol w:w="1000"/>
        <w:gridCol w:w="4600"/>
      </w:tblGrid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分类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选型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框架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18.x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并发渲染（Concurrent Mode），Suspense 支持异步组件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强类型保障，与后端 Pydantic 模型结构对齐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UI 库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企业级组件库，Table / Tree / Form / Drawer 均原生支持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ESBuild 快速 HMR，生产 Rollup 打包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轻量无样板，按模块切片，避免 Redux 过重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请求层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自动缓存 / 重试 / 乐观更新，与 REST API 契合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路由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Loader / Action 数据预加载，嵌套路由支持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图标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Ant Design Icons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与 Ant Design 配套，统一视觉风格</w:t>
            </w:r>
          </w:p>
        </w:tc>
      </w:tr>
      <w:tr>
        <w:tc>
          <w:tcPr>
            <w:tcW w:type="dxa" w:w="1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代码规范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0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统一格式化，CI 门禁 lint 检查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10.2  工程结构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frontend/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src/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api/               # API 请求层（按模块封装 fetch hooks）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material.ts    #   物料相关接口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category.ts    #   类目接口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tracer.ts      #   AITracer debug 接口（仅 debug 模式引入）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components/        # 通用组件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SpanTag/       #   Span 类型标签（chain / llm / tool 等）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LatencyBar/    #   耗时进度条组件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pages/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material/      # 物料管理页面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category/      # 类目管理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attribute/     # 属性管理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├── job/           # AI 任务列表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└── debug/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│       └── TraceViewer.tsx   # AI 链路调试页面（debug=on 才渲染）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stores/            # Zustand store（按模块切片）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router/            # React Router 路由定义 + debug 守卫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layouts/           # 主布局（侧边栏 + Header）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├── utils/             # 通用工具函数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│   └── main.tsx           # 应用入口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public/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vite.config.ts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├── tsconfig.json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└── package.json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10.3  路由设计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1800"/>
        <w:gridCol w:w="420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路由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页面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/materials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物料列表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支持搜索、过滤、批量导入、AI 标准化触发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/materials/:id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物料详情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属性展示、编辑、AI 建议查看、操作历史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类目管理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树状类目结构、拖拽排序、属性模板配置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/attributes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属性字段定义、类型配置、枚举值管理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任务列表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批量任务进度、结果预览、人工审核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/admin/models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模型网关管理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管理员配置 AI 模型、热切换（对应第七章）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/debug/trace?debug=on</w:t>
            </w:r>
          </w:p>
        </w:tc>
        <w:tc>
          <w:tcPr>
            <w:tcW w:type="dxa" w:w="1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链路调试</w:t>
            </w:r>
          </w:p>
        </w:tc>
        <w:tc>
          <w:tcPr>
            <w:tcW w:type="dxa" w:w="4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TraceViewer 组件，仅 debug=on 时可访问</w:t>
            </w:r>
          </w:p>
        </w:tc>
      </w:tr>
    </w:tbl>
    <w:p>
      <w:pPr>
        <w:spacing w:after="120"/>
      </w:pP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router/index.tsx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createBrowserRouter, Navigate } from 'react-router-dom'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lazy, Suspense } from 'react'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debug 路由懒加载，生产构建不打包进主 chunk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TraceViewer = lazy(() =&gt; import('../pages/debug/TraceViewer'))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debug 路由守卫：query 不含 debug=on 则重定向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function DebugGuard({ children }: { children: React.ReactNode })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isDebug = new URLSearchParams(location.search).get('debug') === 'on'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isDebug ? &lt;&gt;{children}&lt;/&gt; : &lt;Navigate to='/404' replace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const router = createBrowserRouter([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'/',              element: &lt;MainLayout /&gt;,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children: [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'materials',  element: &lt;MaterialList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'categories', element: &lt;CategoryTree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'jobs',       element: &lt;JobList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{ path: 'admin/models', element: &lt;ModelGateway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// debug 路由独立于主布局，不显示侧边栏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'/debug/trace',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element: 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&lt;DebugGuard&gt;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&lt;Suspense fallback={&lt;div&gt;Loading tracer...&lt;/div&gt;}&gt;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&lt;TraceViewer /&gt;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&lt;/Suspense&gt;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&lt;/DebugGuard&gt;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{ path: '*', element: &lt;NotFound /&gt;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])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10.4  状态管理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业务状态采用 Zustand 按模块切片，服务端数据（列表、详情）统一由 TanStack Query 管理（自动缓存、后台刷新）。两者职责分离：Zustand 管理 UI 交互状态，TanStack Query 管理服务端数据生命周期。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stores/materialStore.ts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create } from 'zustand'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interface MaterialStore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selectedIds:  string[]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filterParams: Record&lt;string, unknown&gt;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setFilter:    (params: Record&lt;string, unknown&gt;)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toggleSelect: (id: string)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clearSelect:  () =&gt; void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const useMaterialStore = create&lt;MaterialStore&gt;(set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selectedIds:  [],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filterParams: {},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setFilter:    params =&gt; set({ filterParams: params 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toggleSelect: id =&gt; set(s =&gt; 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selectedIds: s.selectedIds.includes(id)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? s.selectedIds.filter(x =&gt; x !== id)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: [...s.selectedIds, id]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clearSelect: () =&gt; set({ selectedIds: [] 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api/material.ts  —  TanStack Query hooks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import { useQuery, useMutation, useQueryClient } from '@tanstack/react-query'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function useMaterials(params: Record&lt;string, unknown&gt;)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useQuery({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queryKey: ['materials', params],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queryFn:  () =&gt; fetch(`/api/materials?${new URLSearchParams(params as any)}`)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                .then(r =&gt; r.json()),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staleTime: 30_000,   // 30 秒内不重新请求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10.5  API 集成层</w:t>
      </w:r>
    </w:p>
    <w:p>
      <w:pPr>
        <w:spacing w:after="120" w:line="360" w:lineRule="auto"/>
      </w:pPr>
      <w:r>
        <w:rPr>
          <w:rFonts w:ascii="微软雅黑" w:cs="微软雅黑" w:eastAsia="微软雅黑" w:hAnsi="微软雅黑"/>
          <w:sz w:val="22"/>
          <w:szCs w:val="22"/>
        </w:rPr>
        <w:t xml:space="preserve">所有后端请求统一通过 src/api/ 下的模块封装，不在页面组件中直接调用 fetch。封装层负责统一注入认证 Token、处理 401 重定向、序列化请求参数。</w:t>
      </w:r>
    </w:p>
    <w:p>
      <w:pPr>
        <w:pStyle w:val="Normal"/>
        <w:shd w:fill="F3F3F3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// utils/request.ts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const BASE_URL = import.meta.env.VITE_API_BASE ?? ''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export async function request&lt;T&gt;(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path: string,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options: RequestInit = {}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): Promise&lt;T&gt;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token = localStorage.getItem('access_token')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const res = await fetch(`${BASE_URL}${path}`,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...options,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headers: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'Content-Type': 'application/json',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...(token ? { Authorization: `Bearer ${token}` } : {}),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  ...options.headers,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},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(res.status === 401) {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window.location.href = '/login'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  throw new Error('Unauthorized')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if (!res.ok) throw new Error(await res.text())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  return res.json() as Promise&lt;T&gt;</w:t>
      </w:r>
      <w:r>
        <w:br/>
      </w:r>
      <w:r>
        <w:rPr>
          <w:rFonts w:ascii="Courier New" w:cs="Courier New" w:eastAsia="Courier New" w:hAnsi="Courier New"/>
          <w:sz w:val="18"/>
          <w:szCs w:val="18"/>
          <w:color w:val="1E1E1E"/>
        </w:rPr>
        <w:t xml:space="preserve">}</w:t>
      </w:r>
      <w:r>
        <w:br/>
      </w:r>
    </w:p>
    <w:p>
      <w:pPr>
        <w:pStyle w:val="Heading2"/>
      </w:pPr>
      <w:r>
        <w:rPr>
          <w:rFonts w:ascii="黑体" w:cs="黑体" w:eastAsia="黑体" w:hAnsi="黑体"/>
          <w:b/>
          <w:bCs/>
          <w:color w:val="2E75B6"/>
          <w:sz w:val="28"/>
          <w:szCs w:val="28"/>
        </w:rPr>
        <w:t xml:space="preserve">10.6  环境变量与构建配置</w:t>
      </w:r>
    </w:p>
    <w:tbl>
      <w:tblPr>
        <w:tblStyle w:val="TableGrid"/>
        <w:tblW w:w="0" w:type="auto"/>
        <w:tblBorders>
          <w:top w:val="single" w:color="AED6E8" w:sz="4"/>
          <w:left w:val="single" w:color="AED6E8" w:sz="4"/>
          <w:bottom w:val="single" w:color="AED6E8" w:sz="4"/>
          <w:right w:val="single" w:color="AED6E8" w:sz="4"/>
          <w:insideH w:val="single" w:color="D5E8F0" w:sz="2"/>
          <w:insideV w:val="single" w:color="D5E8F0" w:sz="2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2400"/>
        <w:gridCol w:w="1600"/>
        <w:gridCol w:w="2600"/>
      </w:tblGrid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变量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开发值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生产值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VITE_API_BASE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（空，同域）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API 基础路径，生产通过 Nginx 代理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VITE_APP_ENV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控制 console.log / Sentry 等</w:t>
            </w:r>
          </w:p>
        </w:tc>
      </w:tr>
      <w:tr>
        <w:tc>
          <w:tcPr>
            <w:tcW w:type="dxa" w:w="22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VITE_AI_DEBUG</w:t>
            </w:r>
          </w:p>
        </w:tc>
        <w:tc>
          <w:tcPr>
            <w:tcW w:type="dxa" w:w="24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前端构建级别的 debug 开关（辅助）</w:t>
            </w:r>
          </w:p>
        </w:tc>
      </w:tr>
    </w:tbl>
    <w:p>
      <w:pPr>
        <w:spacing w:after="120"/>
      </w:pPr>
    </w:p>
    <w:p>
      <w:pPr>
        <w:pStyle w:val="Normal"/>
        <w:shd w:fill="FFF8E1" w:val="clear"/>
        <w:spacing w:before="80" w:after="80"/>
        <w:ind w:left="280" w:right="280"/>
      </w:pPr>
      <w:r>
        <w:rPr>
          <w:rFonts w:ascii="微软雅黑" w:cs="微软雅黑" w:eastAsia="微软雅黑" w:hAnsi="微软雅黑"/>
          <w:color w:val="7B5800"/>
          <w:sz w:val="20"/>
          <w:szCs w:val="20"/>
        </w:rPr>
        <w:t xml:space="preserve">📌 debug=on 的最终鉴权由后端 DebugGateMiddleware 执行，VITE_AI_DEBUG 仅作前端构建提示，不可单独依赖前端开关控制访问权限。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宋体" w:cs="宋体" w:eastAsia="宋体" w:hAnsi="宋体"/>
        <w:color w:val="7F7F7F"/>
        <w:sz w:val="18"/>
        <w:szCs w:val="18"/>
      </w:rPr>
      <w:t xml:space="preserve">第 </w:t>
    </w:r>
    <w:r>
      <w:rPr>
        <w:rFonts w:ascii="宋体" w:cs="宋体" w:eastAsia="宋体" w:hAnsi="宋体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宋体" w:cs="宋体" w:eastAsia="宋体" w:hAnsi="宋体"/>
        <w:color w:val="7F7F7F"/>
        <w:sz w:val="18"/>
        <w:szCs w:val="18"/>
      </w:rPr>
      <w:t xml:space="preserve">AI 物料中台  技术架构设计文档  TDD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2026-05-11T02:34:09.729Z</dcterms:created>
  <dcterms:modified xsi:type="dcterms:W3CDTF">2026-05-11T02:34:09.730Z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