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在</w:t>
      </w:r>
      <w:r>
        <w:rPr/>
        <w:t>Linux</w:t>
      </w:r>
      <w:r>
        <w:rPr/>
        <w:t>的</w:t>
      </w:r>
      <w:r>
        <w:rPr/>
        <w:t>`/etc/fstab`</w:t>
      </w:r>
      <w:r>
        <w:rPr/>
        <w:t>文件中，</w:t>
      </w:r>
      <w:r>
        <w:rPr/>
        <w:t>`pquota`</w:t>
      </w:r>
      <w:r>
        <w:rPr/>
        <w:t>是一个</w:t>
      </w:r>
      <w:r>
        <w:rPr/>
        <w:t>**</w:t>
      </w:r>
      <w:r>
        <w:rPr/>
        <w:t>挂载选项（</w:t>
      </w:r>
      <w:r>
        <w:rPr/>
        <w:t>mount option</w:t>
      </w:r>
      <w:r>
        <w:rPr/>
        <w:t>）</w:t>
      </w:r>
      <w:r>
        <w:rPr/>
        <w:t>**</w:t>
      </w:r>
      <w:r>
        <w:rPr/>
        <w:t>，用于启用文件系统的</w:t>
      </w:r>
      <w:r>
        <w:rPr/>
        <w:t>**</w:t>
      </w:r>
      <w:r>
        <w:rPr/>
        <w:t>项目配额（</w:t>
      </w:r>
      <w:r>
        <w:rPr/>
        <w:t>Project Quota</w:t>
      </w:r>
      <w:r>
        <w:rPr/>
        <w:t>）</w:t>
      </w:r>
      <w:r>
        <w:rPr/>
        <w:t>**</w:t>
      </w:r>
      <w:r>
        <w:rPr/>
        <w:t>功能。以下是详细说明：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1. **</w:t>
      </w:r>
      <w:r>
        <w:rPr/>
        <w:t>作用与含义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项目配额（</w:t>
      </w:r>
      <w:r>
        <w:rPr/>
        <w:t>Project Quota</w:t>
      </w:r>
      <w:r>
        <w:rPr/>
        <w:t>）</w:t>
      </w:r>
      <w:r>
        <w:rPr/>
        <w:t>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允许系统管理员根据</w:t>
      </w:r>
      <w:r>
        <w:rPr/>
        <w:t>**</w:t>
      </w:r>
      <w:r>
        <w:rPr/>
        <w:t>项目（</w:t>
      </w:r>
      <w:r>
        <w:rPr/>
        <w:t>Project</w:t>
      </w:r>
      <w:r>
        <w:rPr/>
        <w:t>）</w:t>
      </w:r>
      <w:r>
        <w:rPr/>
        <w:t>**</w:t>
      </w:r>
      <w:r>
        <w:rPr/>
        <w:t>而非用户或组来限制磁盘空间和文件数量。每个文件</w:t>
      </w:r>
      <w:r>
        <w:rPr/>
        <w:t>/</w:t>
      </w:r>
      <w:r>
        <w:rPr/>
        <w:t>目录可以被分配一个</w:t>
      </w:r>
      <w:r>
        <w:rPr/>
        <w:t>**</w:t>
      </w:r>
      <w:r>
        <w:rPr/>
        <w:t>项目</w:t>
      </w:r>
      <w:r>
        <w:rPr/>
        <w:t>ID</w:t>
      </w:r>
      <w:r>
        <w:rPr/>
        <w:t>（</w:t>
      </w:r>
      <w:r>
        <w:rPr/>
        <w:t>Project ID</w:t>
      </w:r>
      <w:r>
        <w:rPr/>
        <w:t>）</w:t>
      </w:r>
      <w:r>
        <w:rPr/>
        <w:t>**</w:t>
      </w:r>
      <w:r>
        <w:rPr/>
        <w:t>，配额规则基于该</w:t>
      </w:r>
      <w:r>
        <w:rPr/>
        <w:t>ID</w:t>
      </w:r>
      <w:r>
        <w:rPr/>
        <w:t>生效。</w:t>
      </w:r>
    </w:p>
    <w:p>
      <w:pPr>
        <w:pStyle w:val="Normal"/>
        <w:widowControl w:val="false"/>
        <w:bidi w:val="0"/>
        <w:jc w:val="both"/>
        <w:rPr/>
      </w:pPr>
      <w:r>
        <w:rPr/>
        <w:t>- **`pquota`</w:t>
      </w:r>
      <w:r>
        <w:rPr/>
        <w:t>的用途</w:t>
      </w:r>
      <w:r>
        <w:rPr/>
        <w:t>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在挂载文件系统时，通过此选项明确</w:t>
      </w:r>
      <w:r>
        <w:rPr/>
        <w:t>**</w:t>
      </w:r>
      <w:r>
        <w:rPr/>
        <w:t>激活项目配额管理</w:t>
      </w:r>
      <w:r>
        <w:rPr/>
        <w:t>**</w:t>
      </w:r>
      <w:r>
        <w:rPr/>
        <w:t>（需内核和文件系统支持）。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2. **</w:t>
      </w:r>
      <w:r>
        <w:rPr/>
        <w:t>与其他配额选项的区别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| </w:t>
      </w:r>
      <w:r>
        <w:rPr/>
        <w:t xml:space="preserve">选项       </w:t>
      </w:r>
      <w:r>
        <w:rPr/>
        <w:t xml:space="preserve">| </w:t>
      </w:r>
      <w:r>
        <w:rPr/>
        <w:t xml:space="preserve">配额类型         </w:t>
      </w:r>
      <w:r>
        <w:rPr/>
        <w:t xml:space="preserve">| </w:t>
      </w:r>
      <w:r>
        <w:rPr/>
        <w:t xml:space="preserve">限制对象                </w:t>
      </w:r>
      <w:r>
        <w:rPr/>
        <w:t>|</w:t>
      </w:r>
    </w:p>
    <w:p>
      <w:pPr>
        <w:pStyle w:val="Normal"/>
        <w:widowControl w:val="false"/>
        <w:bidi w:val="0"/>
        <w:jc w:val="both"/>
        <w:rPr/>
      </w:pPr>
      <w:r>
        <w:rPr/>
        <w:t>|------------|------------------|-------------------------|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| `uquota`   | </w:t>
      </w:r>
      <w:r>
        <w:rPr/>
        <w:t xml:space="preserve">用户配额         </w:t>
      </w:r>
      <w:r>
        <w:rPr/>
        <w:t xml:space="preserve">| </w:t>
      </w:r>
      <w:r>
        <w:rPr/>
        <w:t xml:space="preserve">单个用户                </w:t>
      </w:r>
      <w:r>
        <w:rPr/>
        <w:t>|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| `gquota`   | </w:t>
      </w:r>
      <w:r>
        <w:rPr/>
        <w:t xml:space="preserve">组配额           </w:t>
      </w:r>
      <w:r>
        <w:rPr/>
        <w:t xml:space="preserve">| </w:t>
      </w:r>
      <w:r>
        <w:rPr/>
        <w:t xml:space="preserve">用户组                  </w:t>
      </w:r>
      <w:r>
        <w:rPr/>
        <w:t>|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| `pquota`   | </w:t>
      </w:r>
      <w:r>
        <w:rPr/>
        <w:t xml:space="preserve">项目配额         </w:t>
      </w:r>
      <w:r>
        <w:rPr/>
        <w:t xml:space="preserve">| </w:t>
      </w:r>
      <w:r>
        <w:rPr/>
        <w:t>项目</w:t>
      </w:r>
      <w:r>
        <w:rPr/>
        <w:t>ID</w:t>
      </w:r>
      <w:r>
        <w:rPr/>
        <w:t>（跨用户</w:t>
      </w:r>
      <w:r>
        <w:rPr/>
        <w:t>/</w:t>
      </w:r>
      <w:r>
        <w:rPr/>
        <w:t xml:space="preserve">组）     </w:t>
      </w:r>
      <w:r>
        <w:rPr/>
        <w:t>|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| `prjquota` | </w:t>
      </w:r>
      <w:r>
        <w:rPr/>
        <w:t>同</w:t>
      </w:r>
      <w:r>
        <w:rPr/>
        <w:t xml:space="preserve">`pquota`       | </w:t>
      </w:r>
      <w:r>
        <w:rPr/>
        <w:t>项目</w:t>
      </w:r>
      <w:r>
        <w:rPr/>
        <w:t>ID</w:t>
      </w:r>
      <w:r>
        <w:rPr/>
        <w:t xml:space="preserve">（别名）          </w:t>
      </w:r>
      <w:r>
        <w:rPr/>
        <w:t>|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&gt; **</w:t>
      </w:r>
      <w:r>
        <w:rPr/>
        <w:t>注意</w:t>
      </w:r>
      <w:r>
        <w:rPr/>
        <w:t>**</w:t>
      </w:r>
      <w:r>
        <w:rPr/>
        <w:t>：在部分系统（如</w:t>
      </w:r>
      <w:r>
        <w:rPr/>
        <w:t>CentOS/RHEL</w:t>
      </w:r>
      <w:r>
        <w:rPr/>
        <w:t>）中，</w:t>
      </w:r>
      <w:r>
        <w:rPr/>
        <w:t>`pquota`</w:t>
      </w:r>
      <w:r>
        <w:rPr/>
        <w:t>可能被写作</w:t>
      </w:r>
      <w:r>
        <w:rPr/>
        <w:t>`prjquota`</w:t>
      </w:r>
      <w:r>
        <w:rPr/>
        <w:t>，两者功能等价。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3. **</w:t>
      </w:r>
      <w:r>
        <w:rPr/>
        <w:t>配置示例（</w:t>
      </w:r>
      <w:r>
        <w:rPr/>
        <w:t>/etc/fstab</w:t>
      </w:r>
      <w:r>
        <w:rPr/>
        <w:t>）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# </w:t>
      </w:r>
      <w:r>
        <w:rPr/>
        <w:t xml:space="preserve">设备路径   挂载点   文件系统类型   挂载选项           </w:t>
      </w:r>
      <w:r>
        <w:rPr/>
        <w:t>dump</w:t>
      </w:r>
      <w:r>
        <w:rPr/>
        <w:t xml:space="preserve">备份标志 </w:t>
      </w:r>
      <w:r>
        <w:rPr/>
        <w:t>fsck</w:t>
      </w:r>
      <w:r>
        <w:rPr/>
        <w:t>检查顺序</w:t>
      </w:r>
    </w:p>
    <w:p>
      <w:pPr>
        <w:pStyle w:val="Normal"/>
        <w:widowControl w:val="false"/>
        <w:bidi w:val="0"/>
        <w:jc w:val="both"/>
        <w:rPr/>
      </w:pPr>
      <w:r>
        <w:rPr/>
        <w:t>/dev/sdb1   /data    ext4          defaults,pquota   0        0</w:t>
      </w:r>
    </w:p>
    <w:p>
      <w:pPr>
        <w:pStyle w:val="Normal"/>
        <w:widowControl w:val="false"/>
        <w:bidi w:val="0"/>
        <w:jc w:val="both"/>
        <w:rPr/>
      </w:pP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- </w:t>
      </w:r>
      <w:r>
        <w:rPr/>
        <w:t>此处为</w:t>
      </w:r>
      <w:r>
        <w:rPr/>
        <w:t>`/dev/sdb1`</w:t>
      </w:r>
      <w:r>
        <w:rPr/>
        <w:t>启用项目配额（与默认挂载选项</w:t>
      </w:r>
      <w:r>
        <w:rPr/>
        <w:t>`defaults`</w:t>
      </w:r>
      <w:r>
        <w:rPr/>
        <w:t>并存）。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4. **</w:t>
      </w:r>
      <w:r>
        <w:rPr/>
        <w:t>启用步骤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1. **</w:t>
      </w:r>
      <w:r>
        <w:rPr/>
        <w:t>编辑</w:t>
      </w:r>
      <w:r>
        <w:rPr/>
        <w:t>`/etc/fstab`**</w:t>
      </w:r>
      <w:r>
        <w:rPr/>
        <w:t>：添加</w:t>
      </w:r>
      <w:r>
        <w:rPr/>
        <w:t>`pquota`</w:t>
      </w:r>
      <w:r>
        <w:rPr/>
        <w:t>或</w:t>
      </w:r>
      <w:r>
        <w:rPr/>
        <w:t>`prjquota`</w:t>
      </w:r>
      <w:r>
        <w:rPr/>
        <w:t>选项。</w:t>
      </w:r>
    </w:p>
    <w:p>
      <w:pPr>
        <w:pStyle w:val="Normal"/>
        <w:widowControl w:val="false"/>
        <w:bidi w:val="0"/>
        <w:jc w:val="both"/>
        <w:rPr/>
      </w:pPr>
      <w:r>
        <w:rPr/>
        <w:t>2. **</w:t>
      </w:r>
      <w:r>
        <w:rPr/>
        <w:t>重新挂载文件系统</w:t>
      </w:r>
      <w:r>
        <w:rPr/>
        <w:t>**</w:t>
      </w:r>
      <w:r>
        <w:rPr/>
        <w:t>：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 xml:space="preserve">mount -o remount /data   # </w:t>
      </w:r>
      <w:r>
        <w:rPr/>
        <w:t>或重启系统生效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  <w:t>3. **</w:t>
      </w:r>
      <w:r>
        <w:rPr/>
        <w:t>初始化配额</w:t>
      </w:r>
      <w:r>
        <w:rPr/>
        <w:t>**</w:t>
      </w:r>
      <w:r>
        <w:rPr/>
        <w:t>：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 xml:space="preserve">quotacheck -avumc   # </w:t>
      </w:r>
      <w:r>
        <w:rPr/>
        <w:t>检查并创建配额数据库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 xml:space="preserve">quotaon -av         # </w:t>
      </w:r>
      <w:r>
        <w:rPr/>
        <w:t>启用配额系统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</w:t>
      </w: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5. **</w:t>
      </w:r>
      <w:r>
        <w:rPr/>
        <w:t>项目配额的实际操作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设置项目</w:t>
      </w:r>
      <w:r>
        <w:rPr/>
        <w:t>ID**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使用</w:t>
      </w:r>
      <w:r>
        <w:rPr/>
        <w:t>`chattr`</w:t>
      </w:r>
      <w:r>
        <w:rPr/>
        <w:t>将目录</w:t>
      </w:r>
      <w:r>
        <w:rPr/>
        <w:t>/</w:t>
      </w:r>
      <w:r>
        <w:rPr/>
        <w:t>文件关联到项目</w:t>
      </w:r>
      <w:r>
        <w:rPr/>
        <w:t>ID</w:t>
      </w:r>
      <w:r>
        <w:rPr/>
        <w:t>（如</w:t>
      </w:r>
      <w:r>
        <w:rPr/>
        <w:t>ID 1000</w:t>
      </w:r>
      <w:r>
        <w:rPr/>
        <w:t>）：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 xml:space="preserve">chattr +P -p 1000 /data/projectA   # </w:t>
      </w:r>
      <w:r>
        <w:rPr/>
        <w:t>将目录关联到项目</w:t>
      </w:r>
      <w:r>
        <w:rPr/>
        <w:t>ID 1000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配置项目配额</w:t>
      </w:r>
      <w:r>
        <w:rPr/>
        <w:t>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使用</w:t>
      </w:r>
      <w:r>
        <w:rPr/>
        <w:t>`setquota`</w:t>
      </w:r>
      <w:r>
        <w:rPr/>
        <w:t>命令：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 xml:space="preserve">setquota -P 1000 50G 60G 0 0 /data  # </w:t>
      </w:r>
      <w:r>
        <w:rPr/>
        <w:t>软限制</w:t>
      </w:r>
      <w:r>
        <w:rPr/>
        <w:t xml:space="preserve">50G, </w:t>
      </w:r>
      <w:r>
        <w:rPr/>
        <w:t>硬限制</w:t>
      </w:r>
      <w:r>
        <w:rPr/>
        <w:t>60G</w:t>
      </w:r>
      <w:r>
        <w:rPr/>
        <w:t>（</w:t>
      </w:r>
      <w:r>
        <w:rPr/>
        <w:t>0</w:t>
      </w:r>
      <w:r>
        <w:rPr/>
        <w:t>表示不限文件数）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6. **</w:t>
      </w:r>
      <w:r>
        <w:rPr/>
        <w:t>支持的文件系统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- **XFS**</w:t>
      </w:r>
      <w:r>
        <w:rPr/>
        <w:t>：原生支持项目配额（推荐使用）。</w:t>
      </w:r>
    </w:p>
    <w:p>
      <w:pPr>
        <w:pStyle w:val="Normal"/>
        <w:widowControl w:val="false"/>
        <w:bidi w:val="0"/>
        <w:jc w:val="both"/>
        <w:rPr/>
      </w:pPr>
      <w:r>
        <w:rPr/>
        <w:t>- **ext4**</w:t>
      </w:r>
      <w:r>
        <w:rPr/>
        <w:t>：需内核≥</w:t>
      </w:r>
      <w:r>
        <w:rPr/>
        <w:t>4.5</w:t>
      </w:r>
      <w:r>
        <w:rPr/>
        <w:t>且启用</w:t>
      </w:r>
      <w:r>
        <w:rPr/>
        <w:t>`project`</w:t>
      </w:r>
      <w:r>
        <w:rPr/>
        <w:t>特性。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其他</w:t>
      </w:r>
      <w:r>
        <w:rPr/>
        <w:t>**</w:t>
      </w:r>
      <w:r>
        <w:rPr/>
        <w:t>：</w:t>
      </w:r>
      <w:r>
        <w:rPr/>
        <w:t>Btrfs</w:t>
      </w:r>
      <w:r>
        <w:rPr/>
        <w:t>、</w:t>
      </w:r>
      <w:r>
        <w:rPr/>
        <w:t>ZFS</w:t>
      </w:r>
      <w:r>
        <w:rPr/>
        <w:t>等也支持类似功能。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### 7. **</w:t>
      </w:r>
      <w:r>
        <w:rPr/>
        <w:t>常见问题</w:t>
      </w:r>
      <w:r>
        <w:rPr/>
        <w:t>**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内核不支持</w:t>
      </w:r>
      <w:r>
        <w:rPr/>
        <w:t>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确认内核配置开启</w:t>
      </w:r>
      <w:r>
        <w:rPr/>
        <w:t>`CONFIG_QUOTA`</w:t>
      </w:r>
      <w:r>
        <w:rPr/>
        <w:t>和</w:t>
      </w:r>
      <w:r>
        <w:rPr/>
        <w:t>`CONFIG_QUOTA_PROJECT`</w:t>
      </w:r>
      <w:r>
        <w:rPr/>
        <w:t>。</w:t>
      </w:r>
    </w:p>
    <w:p>
      <w:pPr>
        <w:pStyle w:val="Normal"/>
        <w:widowControl w:val="false"/>
        <w:bidi w:val="0"/>
        <w:jc w:val="both"/>
        <w:rPr/>
      </w:pPr>
      <w:r>
        <w:rPr/>
        <w:t>- **</w:t>
      </w:r>
      <w:r>
        <w:rPr/>
        <w:t>文件系统未启用特性</w:t>
      </w:r>
      <w:r>
        <w:rPr/>
        <w:t>**</w:t>
      </w:r>
      <w:r>
        <w:rPr/>
        <w:t xml:space="preserve">：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ext4</w:t>
      </w:r>
      <w:r>
        <w:rPr/>
        <w:t>需格式化时添加</w:t>
      </w:r>
      <w:r>
        <w:rPr/>
        <w:t>`-O project`</w:t>
      </w:r>
      <w:r>
        <w:rPr/>
        <w:t>或通过</w:t>
      </w:r>
      <w:r>
        <w:rPr/>
        <w:t>`tune2fs`</w:t>
      </w:r>
      <w:r>
        <w:rPr/>
        <w:t>启用：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```bash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tune2fs -O project /dev/sdb1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```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### </w:t>
      </w:r>
      <w:r>
        <w:rPr/>
        <w:t>总结</w:t>
      </w:r>
    </w:p>
    <w:p>
      <w:pPr>
        <w:pStyle w:val="Normal"/>
        <w:widowControl w:val="false"/>
        <w:bidi w:val="0"/>
        <w:jc w:val="both"/>
        <w:rPr/>
      </w:pPr>
      <w:r>
        <w:rPr/>
        <w:t>`pquota`</w:t>
      </w:r>
      <w:r>
        <w:rPr/>
        <w:t>选项在</w:t>
      </w:r>
      <w:r>
        <w:rPr/>
        <w:t>`/etc/fstab`</w:t>
      </w:r>
      <w:r>
        <w:rPr/>
        <w:t>中的核心作用是</w:t>
      </w:r>
      <w:r>
        <w:rPr/>
        <w:t>**</w:t>
      </w:r>
      <w:r>
        <w:rPr/>
        <w:t>启用基于项目的磁盘配额</w:t>
      </w:r>
      <w:r>
        <w:rPr/>
        <w:t>**</w:t>
      </w:r>
      <w:r>
        <w:rPr/>
        <w:t>，适用于需要按逻辑项目（而非用户</w:t>
      </w:r>
      <w:r>
        <w:rPr/>
        <w:t>/</w:t>
      </w:r>
      <w:r>
        <w:rPr/>
        <w:t>组）分配存储资源的场景（如多用户协作环境）。使用时需确保文件系统与内核支持该功能，并通过</w:t>
      </w:r>
      <w:r>
        <w:rPr/>
        <w:t>`chattr`</w:t>
      </w:r>
      <w:r>
        <w:rPr/>
        <w:t>、</w:t>
      </w:r>
      <w:r>
        <w:rPr/>
        <w:t>`setquota`</w:t>
      </w:r>
      <w:r>
        <w:rPr/>
        <w:t>等工具管理项目</w:t>
      </w:r>
      <w:r>
        <w:rPr/>
        <w:t>ID</w:t>
      </w:r>
      <w:r>
        <w:rPr/>
        <w:t>和配额规则。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DejaVu Sans" w:hAnsi="DejaVu Sans" w:eastAsia="思源黑体" w:cs="思源黑体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思源黑体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思源黑体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思源黑体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LibreOffice/24.8.4.2-szbt5$Linux_X86_64 LibreOffice_project/480$Build-2-szbt5</Application>
  <AppVersion>15.0000</AppVersion>
  <Pages>2</Pages>
  <Words>800</Words>
  <Characters>1458</Characters>
  <CharactersWithSpaces>1794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zh-CN</dc:language>
  <cp:lastModifiedBy/>
  <dcterms:modified xsi:type="dcterms:W3CDTF">2025-12-02T16:29:46Z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