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r w:rsidRPr="00612885">
        <w:rPr>
          <w:rFonts w:ascii="Times New Roman" w:hAnsi="Times New Roman" w:cs="Times New Roman"/>
          <w:sz w:val="24"/>
          <w:lang w:val="en-JP"/>
        </w:rPr>
        <w:fldChar w:fldCharType="begin"/>
      </w:r>
      <w:r w:rsidRPr="00612885">
        <w:rPr>
          <w:rFonts w:ascii="Times New Roman" w:hAnsi="Times New Roman" w:cs="Times New Roman"/>
          <w:sz w:val="24"/>
          <w:lang w:val="en-JP"/>
        </w:rPr>
        <w:instrText>HYPERLINK "https://doi.org/10.1371/journal.pgen.1011402" \t "_blank"</w:instrText>
      </w:r>
      <w:r w:rsidRPr="00612885">
        <w:rPr>
          <w:rFonts w:ascii="Times New Roman" w:hAnsi="Times New Roman" w:cs="Times New Roman"/>
          <w:sz w:val="24"/>
          <w:lang w:val="en-JP"/>
        </w:rPr>
      </w:r>
      <w:r w:rsidRPr="00612885">
        <w:rPr>
          <w:rFonts w:ascii="Times New Roman" w:hAnsi="Times New Roman" w:cs="Times New Roman"/>
          <w:sz w:val="24"/>
          <w:lang w:val="en-JP"/>
        </w:rPr>
        <w:fldChar w:fldCharType="separate"/>
      </w:r>
      <w:r w:rsidRPr="00612885">
        <w:rPr>
          <w:rStyle w:val="Hyperlink"/>
          <w:rFonts w:ascii="Times New Roman" w:hAnsi="Times New Roman" w:cs="Times New Roman"/>
          <w:sz w:val="24"/>
          <w:lang w:val="en-JP"/>
        </w:rPr>
        <w:t xml:space="preserve">Subfunctionalization of NRC3 altered the genetic structure of the </w:t>
      </w:r>
      <w:r w:rsidRPr="007C20A4">
        <w:rPr>
          <w:rStyle w:val="Hyperlink"/>
          <w:rFonts w:ascii="Times New Roman" w:hAnsi="Times New Roman" w:cs="Times New Roman"/>
          <w:i/>
          <w:iCs/>
          <w:sz w:val="24"/>
          <w:lang w:val="en-JP"/>
        </w:rPr>
        <w:t>Nicotiana</w:t>
      </w:r>
      <w:r w:rsidRPr="00612885">
        <w:rPr>
          <w:rStyle w:val="Hyperlink"/>
          <w:rFonts w:ascii="Times New Roman" w:hAnsi="Times New Roman" w:cs="Times New Roman"/>
          <w:sz w:val="24"/>
          <w:lang w:val="en-JP"/>
        </w:rPr>
        <w:t xml:space="preserve"> NRC network</w:t>
      </w:r>
      <w:r w:rsidRPr="00612885">
        <w:rPr>
          <w:rFonts w:ascii="Times New Roman" w:hAnsi="Times New Roman" w:cs="Times New Roman"/>
          <w:sz w:val="24"/>
          <w:lang w:val="en-JP"/>
        </w:rPr>
        <w:fldChar w:fldCharType="end"/>
      </w:r>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Utsushi H, Kanzaki E, Ito K, Ogasawara Y, Fujioka T, </w:t>
      </w:r>
      <w:r w:rsidRPr="008A52E7">
        <w:rPr>
          <w:rFonts w:ascii="Times New Roman" w:hAnsi="Times New Roman" w:cs="Times New Roman"/>
          <w:sz w:val="24"/>
          <w:lang w:val="en-JP"/>
        </w:rPr>
        <w:lastRenderedPageBreak/>
        <w:t>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Impact of rice </w:t>
      </w:r>
      <w:r w:rsidRPr="007C20A4">
        <w:rPr>
          <w:rStyle w:val="Hyperlink"/>
          <w:rFonts w:ascii="Times New Roman" w:hAnsi="Times New Roman" w:cs="Times New Roman"/>
          <w:i/>
          <w:iCs/>
          <w:sz w:val="24"/>
          <w:lang w:val="en-JP"/>
        </w:rPr>
        <w:t>G</w:t>
      </w:r>
      <w:r w:rsidRPr="007C20A4">
        <w:rPr>
          <w:rStyle w:val="Hyperlink"/>
          <w:rFonts w:ascii="Times New Roman" w:hAnsi="Times New Roman" w:cs="Times New Roman"/>
          <w:i/>
          <w:iCs/>
          <w:sz w:val="24"/>
          <w:lang w:val="en-JP"/>
        </w:rPr>
        <w:t xml:space="preserve">ENERAL REGULATORY FACTOR14h </w:t>
      </w:r>
      <w:r w:rsidRPr="005118CD">
        <w:rPr>
          <w:rStyle w:val="Hyperlink"/>
          <w:rFonts w:ascii="Times New Roman" w:hAnsi="Times New Roman" w:cs="Times New Roman"/>
          <w:sz w:val="24"/>
          <w:lang w:val="en-JP"/>
        </w:rPr>
        <w:t>(</w:t>
      </w:r>
      <w:r w:rsidRPr="007C20A4">
        <w:rPr>
          <w:rStyle w:val="Hyperlink"/>
          <w:rFonts w:ascii="Times New Roman" w:hAnsi="Times New Roman" w:cs="Times New Roman"/>
          <w:i/>
          <w:iCs/>
          <w:sz w:val="24"/>
          <w:lang w:val="en-JP"/>
        </w:rPr>
        <w:t>GF14h</w:t>
      </w:r>
      <w:r w:rsidRPr="005118CD">
        <w:rPr>
          <w:rStyle w:val="Hyperlink"/>
          <w:rFonts w:ascii="Times New Roman" w:hAnsi="Times New Roman" w:cs="Times New Roman"/>
          <w:sz w:val="24"/>
          <w:lang w:val="en-JP"/>
        </w:rPr>
        <w:t>)</w:t>
      </w:r>
      <w:r w:rsidRPr="008A52E7">
        <w:rPr>
          <w:rStyle w:val="Hyperlink"/>
          <w:rFonts w:ascii="Times New Roman" w:hAnsi="Times New Roman" w:cs="Times New Roman"/>
          <w:sz w:val="24"/>
          <w:lang w:val="en-JP"/>
        </w:rPr>
        <w:t xml:space="preserve">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3CBC6B76"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Population genomics of yams: evolution and </w:t>
      </w:r>
      <w:r w:rsidRPr="008A52E7">
        <w:rPr>
          <w:rStyle w:val="Hyperlink"/>
          <w:rFonts w:ascii="Times New Roman" w:hAnsi="Times New Roman" w:cs="Times New Roman"/>
          <w:sz w:val="24"/>
          <w:lang w:val="en-JP"/>
        </w:rPr>
        <w:lastRenderedPageBreak/>
        <w:t>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val="en-JP"/>
        </w:rPr>
      </w:pPr>
      <w:r w:rsidRPr="00475676">
        <w:rPr>
          <w:rFonts w:ascii="Times New Roman" w:hAnsi="Times New Roman" w:cs="Times New Roman"/>
          <w:sz w:val="24"/>
          <w:lang w:val="en-JP"/>
        </w:rPr>
        <w:t>Fujisaki K, Abe Y, </w:t>
      </w:r>
      <w:r w:rsidRPr="00475676">
        <w:rPr>
          <w:rFonts w:ascii="Times New Roman" w:hAnsi="Times New Roman" w:cs="Times New Roman"/>
          <w:b/>
          <w:bCs/>
          <w:sz w:val="24"/>
          <w:u w:val="single"/>
          <w:lang w:val="en-JP"/>
        </w:rPr>
        <w:t>Sugihara Y</w:t>
      </w:r>
      <w:r w:rsidRPr="00475676">
        <w:rPr>
          <w:rFonts w:ascii="Times New Roman" w:hAnsi="Times New Roman" w:cs="Times New Roman"/>
          <w:sz w:val="24"/>
          <w:lang w:val="en-JP"/>
        </w:rPr>
        <w:t>, Nemoto K, Ito K, Kanzaki E, Ishikawa K, Iwai M, Utsushi H, Saitoh H, Takagi H, Takeda T, Abe A, Zheng S, Bialas A, Banfield MJ, Kamoun S, Terauchi R (2024) </w:t>
      </w:r>
      <w:r w:rsidRPr="00475676">
        <w:rPr>
          <w:rFonts w:ascii="Times New Roman" w:hAnsi="Times New Roman" w:cs="Times New Roman"/>
          <w:sz w:val="24"/>
          <w:lang w:val="en-JP"/>
        </w:rPr>
        <w:fldChar w:fldCharType="begin"/>
      </w:r>
      <w:r w:rsidRPr="00475676">
        <w:rPr>
          <w:rFonts w:ascii="Times New Roman" w:hAnsi="Times New Roman" w:cs="Times New Roman"/>
          <w:sz w:val="24"/>
          <w:lang w:val="en-JP"/>
        </w:rPr>
        <w:instrText>HYPERLINK "https://doi.org/10.1101/239400" \t "_blank"</w:instrText>
      </w:r>
      <w:r w:rsidRPr="00475676">
        <w:rPr>
          <w:rFonts w:ascii="Times New Roman" w:hAnsi="Times New Roman" w:cs="Times New Roman"/>
          <w:sz w:val="24"/>
          <w:lang w:val="en-JP"/>
        </w:rPr>
      </w:r>
      <w:r w:rsidRPr="00475676">
        <w:rPr>
          <w:rFonts w:ascii="Times New Roman" w:hAnsi="Times New Roman" w:cs="Times New Roman"/>
          <w:sz w:val="24"/>
          <w:lang w:val="en-JP"/>
        </w:rPr>
        <w:fldChar w:fldCharType="separate"/>
      </w:r>
      <w:r w:rsidRPr="00475676">
        <w:rPr>
          <w:rStyle w:val="Hyperlink"/>
          <w:rFonts w:ascii="Times New Roman" w:hAnsi="Times New Roman" w:cs="Times New Roman"/>
          <w:sz w:val="24"/>
          <w:lang w:val="en-JP"/>
        </w:rPr>
        <w:t>Binding of a pathogen effector to rice Exo70 proteins tethered to the NOI/RIN4 integrated domain of the NLR receptor Pii2 confers immunity against fungi</w:t>
      </w:r>
      <w:r w:rsidRPr="00475676">
        <w:rPr>
          <w:rFonts w:ascii="Times New Roman" w:hAnsi="Times New Roman" w:cs="Times New Roman"/>
          <w:sz w:val="24"/>
          <w:lang w:val="en-JP"/>
        </w:rPr>
        <w:fldChar w:fldCharType="end"/>
      </w:r>
      <w:r w:rsidRPr="00475676">
        <w:rPr>
          <w:rFonts w:ascii="Times New Roman" w:hAnsi="Times New Roman" w:cs="Times New Roman"/>
          <w:sz w:val="24"/>
          <w:lang w:val="en-JP"/>
        </w:rPr>
        <w:t>. </w:t>
      </w:r>
      <w:r w:rsidRPr="00475676">
        <w:rPr>
          <w:rFonts w:ascii="Times New Roman" w:hAnsi="Times New Roman" w:cs="Times New Roman"/>
          <w:i/>
          <w:iCs/>
          <w:sz w:val="24"/>
          <w:lang w:val="en-JP"/>
        </w:rPr>
        <w:t>bioRxiv</w:t>
      </w:r>
      <w:r w:rsidRPr="00475676">
        <w:rPr>
          <w:rFonts w:ascii="Times New Roman" w:hAnsi="Times New Roman" w:cs="Times New Roman"/>
          <w:sz w:val="24"/>
          <w:lang w:val="en-JP"/>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4525DDC7"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p>
    <w:p w14:paraId="65419698" w14:textId="6CFD496B"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lastRenderedPageBreak/>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724127"/>
    <w:rsid w:val="00730FD6"/>
    <w:rsid w:val="007C20A4"/>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31775"/>
    <w:rsid w:val="00E53209"/>
    <w:rsid w:val="00E6339B"/>
    <w:rsid w:val="00E67F5D"/>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15</cp:revision>
  <cp:lastPrinted>2021-08-26T09:56:00Z</cp:lastPrinted>
  <dcterms:created xsi:type="dcterms:W3CDTF">2024-06-17T06:54:00Z</dcterms:created>
  <dcterms:modified xsi:type="dcterms:W3CDTF">2024-10-22T12:45:00Z</dcterms:modified>
</cp:coreProperties>
</file>