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835"/>
        <w:gridCol w:w="1276"/>
        <w:gridCol w:w="2835"/>
      </w:tblGrid>
      <w:tr w14:paraId="3D2F9C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1271" w:type="dxa"/>
            <w:vAlign w:val="center"/>
          </w:tcPr>
          <w:p w14:paraId="1A99CCEF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实验名称</w:t>
            </w:r>
          </w:p>
        </w:tc>
        <w:tc>
          <w:tcPr>
            <w:tcW w:w="6946" w:type="dxa"/>
            <w:gridSpan w:val="3"/>
            <w:vAlign w:val="center"/>
          </w:tcPr>
          <w:p w14:paraId="10D399F7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可控分频器设计</w:t>
            </w:r>
          </w:p>
        </w:tc>
      </w:tr>
      <w:tr w14:paraId="01EEDB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271" w:type="dxa"/>
            <w:vAlign w:val="center"/>
          </w:tcPr>
          <w:p w14:paraId="30D116D5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姓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名</w:t>
            </w:r>
          </w:p>
        </w:tc>
        <w:tc>
          <w:tcPr>
            <w:tcW w:w="2835" w:type="dxa"/>
            <w:vAlign w:val="center"/>
          </w:tcPr>
          <w:p w14:paraId="6A0B924F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侯睿元</w:t>
            </w:r>
          </w:p>
        </w:tc>
        <w:tc>
          <w:tcPr>
            <w:tcW w:w="1276" w:type="dxa"/>
            <w:vAlign w:val="center"/>
          </w:tcPr>
          <w:p w14:paraId="69DA24A7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班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级</w:t>
            </w:r>
          </w:p>
        </w:tc>
        <w:tc>
          <w:tcPr>
            <w:tcW w:w="2835" w:type="dxa"/>
            <w:vAlign w:val="center"/>
          </w:tcPr>
          <w:p w14:paraId="44FFFF0B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智能2023-02班</w:t>
            </w:r>
          </w:p>
        </w:tc>
      </w:tr>
      <w:tr w14:paraId="2DC5A6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271" w:type="dxa"/>
            <w:vAlign w:val="center"/>
          </w:tcPr>
          <w:p w14:paraId="47301CD1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学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号</w:t>
            </w:r>
          </w:p>
        </w:tc>
        <w:tc>
          <w:tcPr>
            <w:tcW w:w="2835" w:type="dxa"/>
            <w:vAlign w:val="center"/>
          </w:tcPr>
          <w:p w14:paraId="762D2219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2023112355</w:t>
            </w:r>
          </w:p>
        </w:tc>
        <w:tc>
          <w:tcPr>
            <w:tcW w:w="1276" w:type="dxa"/>
            <w:vAlign w:val="center"/>
          </w:tcPr>
          <w:p w14:paraId="43CF625F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实验时间</w:t>
            </w:r>
          </w:p>
        </w:tc>
        <w:tc>
          <w:tcPr>
            <w:tcW w:w="2835" w:type="dxa"/>
            <w:vAlign w:val="center"/>
          </w:tcPr>
          <w:p w14:paraId="2BF8B85E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2024年11月4日</w:t>
            </w:r>
          </w:p>
        </w:tc>
      </w:tr>
      <w:tr w14:paraId="525EAD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71" w:type="dxa"/>
            <w:vAlign w:val="center"/>
          </w:tcPr>
          <w:p w14:paraId="29689C17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座位号</w:t>
            </w:r>
          </w:p>
        </w:tc>
        <w:tc>
          <w:tcPr>
            <w:tcW w:w="2835" w:type="dxa"/>
            <w:vAlign w:val="center"/>
          </w:tcPr>
          <w:p w14:paraId="013681EB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X6307_15</w:t>
            </w:r>
          </w:p>
        </w:tc>
        <w:tc>
          <w:tcPr>
            <w:tcW w:w="1276" w:type="dxa"/>
            <w:vAlign w:val="center"/>
          </w:tcPr>
          <w:p w14:paraId="538F84F3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预习成绩</w:t>
            </w:r>
          </w:p>
        </w:tc>
        <w:tc>
          <w:tcPr>
            <w:tcW w:w="2835" w:type="dxa"/>
            <w:vAlign w:val="center"/>
          </w:tcPr>
          <w:p w14:paraId="7A325F3E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 w14:paraId="65824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1271" w:type="dxa"/>
            <w:vAlign w:val="center"/>
          </w:tcPr>
          <w:p w14:paraId="7E6D0443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验收记录</w:t>
            </w:r>
          </w:p>
        </w:tc>
        <w:tc>
          <w:tcPr>
            <w:tcW w:w="2835" w:type="dxa"/>
            <w:vAlign w:val="center"/>
          </w:tcPr>
          <w:p w14:paraId="6237DCAD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一验，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二验，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补验</w:t>
            </w:r>
          </w:p>
        </w:tc>
        <w:tc>
          <w:tcPr>
            <w:tcW w:w="1276" w:type="dxa"/>
            <w:vAlign w:val="center"/>
          </w:tcPr>
          <w:p w14:paraId="25327F82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指导老师</w:t>
            </w:r>
          </w:p>
        </w:tc>
        <w:tc>
          <w:tcPr>
            <w:tcW w:w="2835" w:type="dxa"/>
            <w:vAlign w:val="center"/>
          </w:tcPr>
          <w:p w14:paraId="3C24C2D1"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 w14:paraId="623E8E69">
      <w:pPr>
        <w:rPr>
          <w:rFonts w:hint="eastAsia" w:ascii="宋体" w:hAnsi="宋体" w:eastAsia="宋体"/>
          <w:b/>
          <w:sz w:val="24"/>
          <w:szCs w:val="24"/>
        </w:rPr>
      </w:pPr>
    </w:p>
    <w:p w14:paraId="2DC7FE28"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一、实验电路图、状态图、程序代码、仿真代码、仿真波形图（可以只写出核心功能代码，代码要有注释）</w:t>
      </w:r>
    </w:p>
    <w:p w14:paraId="6227EB6D"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  <w:t>&lt;1&gt;实验电路图：</w:t>
      </w:r>
    </w:p>
    <w:p w14:paraId="43B58C99">
      <w:pPr>
        <w:pStyle w:val="9"/>
        <w:ind w:firstLine="0" w:firstLineChars="0"/>
        <w:rPr>
          <w:rFonts w:ascii="Times New Roman" w:hAnsi="Times New Roman" w:eastAsia="宋体" w:cs="Times New Roman"/>
          <w:sz w:val="18"/>
          <w:szCs w:val="18"/>
        </w:rPr>
      </w:pPr>
      <w:r>
        <w:drawing>
          <wp:inline distT="0" distB="0" distL="114300" distR="114300">
            <wp:extent cx="5266690" cy="281432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4302">
      <w:pPr>
        <w:pStyle w:val="9"/>
        <w:ind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&lt;2&gt;(1)测试波形代码:</w:t>
      </w:r>
    </w:p>
    <w:p w14:paraId="1739C7BA">
      <w:pPr>
        <w:pStyle w:val="9"/>
        <w:ind w:firstLine="0" w:firstLineChars="0"/>
        <w:rPr>
          <w:rFonts w:hint="default"/>
          <w:lang w:val="en-US" w:eastAsia="zh-CN"/>
        </w:r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75580" cy="2836545"/>
            <wp:effectExtent l="0" t="0" r="7620" b="8255"/>
            <wp:docPr id="7" name="图片 7" descr="4fe37dc15aab8ae559b7aa0215588d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fe37dc15aab8ae559b7aa0215588d7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6C4">
      <w:pPr>
        <w:pStyle w:val="9"/>
        <w:ind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&lt;2&gt;(2)程序代码:</w:t>
      </w:r>
    </w:p>
    <w:p w14:paraId="2C077D0A">
      <w:pPr>
        <w:pStyle w:val="9"/>
        <w:ind w:firstLine="0" w:firstLineChars="0"/>
        <w:rPr>
          <w:rFonts w:hint="eastAsia"/>
          <w:b/>
          <w:bCs/>
          <w:lang w:val="en-US" w:eastAsia="zh-CN"/>
        </w:rPr>
      </w:pPr>
    </w:p>
    <w:p w14:paraId="58122DFC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drawing>
          <wp:inline distT="0" distB="0" distL="114300" distR="114300">
            <wp:extent cx="5264785" cy="3402965"/>
            <wp:effectExtent l="0" t="0" r="57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8525">
      <w:pPr>
        <w:rPr>
          <w:rFonts w:ascii="Times New Roman" w:hAnsi="Times New Roman" w:eastAsia="宋体" w:cs="Times New Roman"/>
          <w:sz w:val="18"/>
          <w:szCs w:val="18"/>
        </w:rPr>
      </w:pPr>
    </w:p>
    <w:p w14:paraId="59B6E2C1">
      <w:pPr>
        <w:rPr>
          <w:rFonts w:ascii="Times New Roman" w:hAnsi="Times New Roman" w:eastAsia="宋体" w:cs="Times New Roman"/>
          <w:sz w:val="18"/>
          <w:szCs w:val="18"/>
        </w:rPr>
      </w:pPr>
    </w:p>
    <w:p w14:paraId="145B45AA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drawing>
          <wp:inline distT="0" distB="0" distL="114300" distR="114300">
            <wp:extent cx="5273040" cy="358013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98A4">
      <w:pPr>
        <w:rPr>
          <w:rFonts w:ascii="Times New Roman" w:hAnsi="Times New Roman" w:eastAsia="宋体" w:cs="Times New Roman"/>
          <w:sz w:val="18"/>
          <w:szCs w:val="18"/>
        </w:rPr>
      </w:pPr>
    </w:p>
    <w:p w14:paraId="7C55F55F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68D4476A">
      <w:pPr>
        <w:rPr>
          <w:rFonts w:ascii="Times New Roman" w:hAnsi="Times New Roman" w:eastAsia="宋体" w:cs="Times New Roman"/>
          <w:sz w:val="18"/>
          <w:szCs w:val="18"/>
        </w:rPr>
      </w:pPr>
    </w:p>
    <w:p w14:paraId="4FDFDE34">
      <w:pPr>
        <w:pStyle w:val="9"/>
        <w:ind w:firstLine="0" w:firstLineChars="0"/>
        <w:rPr>
          <w:rFonts w:ascii="Times New Roman" w:hAnsi="Times New Roman" w:eastAsia="宋体" w:cs="Times New Roman"/>
          <w:sz w:val="18"/>
          <w:szCs w:val="18"/>
        </w:rPr>
      </w:pPr>
      <w:r>
        <w:rPr>
          <w:rFonts w:hint="eastAsia"/>
          <w:b/>
          <w:bCs/>
          <w:lang w:val="en-US" w:eastAsia="zh-CN"/>
        </w:rPr>
        <w:t>&lt;3&gt;编译结果：</w:t>
      </w:r>
    </w:p>
    <w:p w14:paraId="2042C328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drawing>
          <wp:inline distT="0" distB="0" distL="114300" distR="114300">
            <wp:extent cx="5271770" cy="2733675"/>
            <wp:effectExtent l="0" t="0" r="1143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BAA8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321C8D92">
      <w:pPr>
        <w:pStyle w:val="9"/>
        <w:ind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&lt;4&gt;Modelsim仿真波形图：</w:t>
      </w:r>
    </w:p>
    <w:p w14:paraId="7E618A1F">
      <w:pPr>
        <w:numPr>
          <w:ilvl w:val="0"/>
          <w:numId w:val="1"/>
        </w:numP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sel = 0时 总体波形图为：</w:t>
      </w:r>
    </w:p>
    <w:p w14:paraId="1BD2DF40">
      <w:pPr>
        <w:rPr>
          <w:rFonts w:hint="eastAsia" w:ascii="宋体" w:hAnsi="宋体" w:eastAsia="宋体"/>
          <w:b/>
          <w:sz w:val="24"/>
          <w:szCs w:val="24"/>
          <w:lang w:eastAsia="zh-CN"/>
        </w:rPr>
      </w:pPr>
      <w:r>
        <w:drawing>
          <wp:inline distT="0" distB="0" distL="114300" distR="114300">
            <wp:extent cx="5271770" cy="1402080"/>
            <wp:effectExtent l="0" t="0" r="1143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7310">
      <w:pPr>
        <w:numPr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可以得出周期比为1:2</w:t>
      </w:r>
    </w:p>
    <w:p w14:paraId="73EAD6D1">
      <w:pPr>
        <w:rPr>
          <w:rFonts w:hint="eastAsia" w:ascii="宋体" w:hAnsi="宋体" w:eastAsia="宋体"/>
          <w:b/>
          <w:sz w:val="24"/>
          <w:szCs w:val="24"/>
          <w:lang w:eastAsia="zh-CN"/>
        </w:rPr>
      </w:pPr>
      <w:r>
        <w:drawing>
          <wp:inline distT="0" distB="0" distL="114300" distR="114300">
            <wp:extent cx="5263515" cy="3194685"/>
            <wp:effectExtent l="0" t="0" r="698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9550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Clk_out[0]波形图频率周期和占空比为：</w:t>
      </w:r>
    </w:p>
    <w:p w14:paraId="5956D36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频率：理想f=2355,实际f</w:t>
      </w:r>
      <w:r>
        <w:rPr>
          <w:rFonts w:hint="eastAsia"/>
          <w:vertAlign w:val="subscrip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=（1/42463*10</w:t>
      </w:r>
      <w:r>
        <w:rPr>
          <w:rFonts w:hint="eastAsia"/>
          <w:vertAlign w:val="superscript"/>
          <w:lang w:val="en-US" w:eastAsia="zh-CN"/>
        </w:rPr>
        <w:t>8</w:t>
      </w:r>
      <w:r>
        <w:rPr>
          <w:rFonts w:hint="eastAsia"/>
          <w:lang w:val="en-US" w:eastAsia="zh-CN"/>
        </w:rPr>
        <w:t>)=2354.99</w:t>
      </w:r>
    </w:p>
    <w:p w14:paraId="5BBE0EA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占空比 =( 14747 / 42463 )= 40%</w:t>
      </w:r>
    </w:p>
    <w:p w14:paraId="70708A6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同理可得Clk_out[1]</w:t>
      </w:r>
    </w:p>
    <w:p w14:paraId="485B5A64">
      <w:pPr>
        <w:widowControl w:val="0"/>
        <w:numPr>
          <w:ilvl w:val="0"/>
          <w:numId w:val="0"/>
        </w:numPr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频率：f</w:t>
      </w:r>
      <w:r>
        <w:rPr>
          <w:rFonts w:hint="eastAsia"/>
          <w:vertAlign w:val="subscript"/>
          <w:lang w:val="en-US" w:eastAsia="zh-CN"/>
        </w:rPr>
        <w:t xml:space="preserve">2 </w:t>
      </w:r>
      <w:r>
        <w:rPr>
          <w:rFonts w:hint="eastAsia"/>
          <w:lang w:val="en-US" w:eastAsia="zh-CN"/>
        </w:rPr>
        <w:t>=( 1 / 85025 * 10</w:t>
      </w:r>
      <w:r>
        <w:rPr>
          <w:rFonts w:hint="eastAsia"/>
          <w:vertAlign w:val="superscript"/>
          <w:lang w:val="en-US" w:eastAsia="zh-CN"/>
        </w:rPr>
        <w:t>8</w:t>
      </w:r>
      <w:r>
        <w:rPr>
          <w:rFonts w:hint="eastAsia"/>
          <w:lang w:val="en-US" w:eastAsia="zh-CN"/>
        </w:rPr>
        <w:t>)= 1176.12 = f</w:t>
      </w:r>
      <w:r>
        <w:rPr>
          <w:rFonts w:hint="eastAsia"/>
          <w:vertAlign w:val="subscript"/>
          <w:lang w:val="en-US" w:eastAsia="zh-CN"/>
        </w:rPr>
        <w:t xml:space="preserve">1 </w:t>
      </w:r>
      <w:r>
        <w:rPr>
          <w:rFonts w:hint="eastAsia"/>
          <w:vertAlign w:val="baseline"/>
          <w:lang w:val="en-US" w:eastAsia="zh-CN"/>
        </w:rPr>
        <w:t>/ 2</w:t>
      </w:r>
    </w:p>
    <w:p w14:paraId="24818BD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b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占空比 = 40%</w:t>
      </w:r>
    </w:p>
    <w:p w14:paraId="782AE890">
      <w:pPr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sel = 1时 总体波形图为：</w:t>
      </w:r>
    </w:p>
    <w:p w14:paraId="4BEF887D">
      <w:pPr>
        <w:rPr>
          <w:rFonts w:hint="eastAsia" w:ascii="宋体" w:hAnsi="宋体" w:eastAsia="宋体"/>
          <w:b/>
          <w:sz w:val="24"/>
          <w:szCs w:val="24"/>
          <w:lang w:eastAsia="zh-CN"/>
        </w:rPr>
      </w:pPr>
      <w:r>
        <w:drawing>
          <wp:inline distT="0" distB="0" distL="114300" distR="114300">
            <wp:extent cx="5271770" cy="1436370"/>
            <wp:effectExtent l="0" t="0" r="1143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E25A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可以得到周期比为1:4</w:t>
      </w:r>
    </w:p>
    <w:p w14:paraId="628A4915">
      <w:pPr>
        <w:rPr>
          <w:rFonts w:hint="eastAsia" w:ascii="宋体" w:hAnsi="宋体" w:eastAsia="宋体"/>
          <w:b/>
          <w:sz w:val="24"/>
          <w:szCs w:val="24"/>
          <w:lang w:eastAsia="zh-CN"/>
        </w:rPr>
      </w:pPr>
      <w:r>
        <w:drawing>
          <wp:inline distT="0" distB="0" distL="114300" distR="114300">
            <wp:extent cx="5263515" cy="3194685"/>
            <wp:effectExtent l="0" t="0" r="6985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20A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Clk_out[0]波形图频率周期和占空比为：</w:t>
      </w:r>
    </w:p>
    <w:p w14:paraId="08DD667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频率：理想f=2355,实际f</w:t>
      </w:r>
      <w:r>
        <w:rPr>
          <w:rFonts w:hint="eastAsia"/>
          <w:vertAlign w:val="subscrip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=（1/42463*10</w:t>
      </w:r>
      <w:r>
        <w:rPr>
          <w:rFonts w:hint="eastAsia"/>
          <w:vertAlign w:val="superscript"/>
          <w:lang w:val="en-US" w:eastAsia="zh-CN"/>
        </w:rPr>
        <w:t>8</w:t>
      </w:r>
      <w:r>
        <w:rPr>
          <w:rFonts w:hint="eastAsia"/>
          <w:lang w:val="en-US" w:eastAsia="zh-CN"/>
        </w:rPr>
        <w:t>)=2354.99</w:t>
      </w:r>
    </w:p>
    <w:p w14:paraId="588A5BE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占空比 =（12984 / 42463）= 40%</w:t>
      </w:r>
    </w:p>
    <w:p w14:paraId="1662694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同理可得Clk_out[1]</w:t>
      </w:r>
    </w:p>
    <w:p w14:paraId="31D9E41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频率：f</w:t>
      </w:r>
      <w:r>
        <w:rPr>
          <w:rFonts w:hint="eastAsia"/>
          <w:vertAlign w:val="subscript"/>
          <w:lang w:val="en-US" w:eastAsia="zh-CN"/>
        </w:rPr>
        <w:t xml:space="preserve">2 </w:t>
      </w:r>
      <w:r>
        <w:rPr>
          <w:rFonts w:hint="eastAsia"/>
          <w:lang w:val="en-US" w:eastAsia="zh-CN"/>
        </w:rPr>
        <w:t>= （1 / ( 5569949-400100 ) *10</w:t>
      </w:r>
      <w:r>
        <w:rPr>
          <w:rFonts w:hint="eastAsia"/>
          <w:vertAlign w:val="superscript"/>
          <w:lang w:val="en-US" w:eastAsia="zh-CN"/>
        </w:rPr>
        <w:t>8</w:t>
      </w:r>
      <w:r>
        <w:rPr>
          <w:rFonts w:hint="eastAsia"/>
          <w:lang w:val="en-US" w:eastAsia="zh-CN"/>
        </w:rPr>
        <w:t>）= 588.75 = f</w:t>
      </w:r>
      <w:r>
        <w:rPr>
          <w:rFonts w:hint="eastAsia"/>
          <w:vertAlign w:val="subscript"/>
          <w:lang w:val="en-US" w:eastAsia="zh-CN"/>
        </w:rPr>
        <w:t xml:space="preserve">1 </w:t>
      </w:r>
      <w:r>
        <w:rPr>
          <w:rFonts w:hint="eastAsia"/>
          <w:vertAlign w:val="baseline"/>
          <w:lang w:val="en-US" w:eastAsia="zh-CN"/>
        </w:rPr>
        <w:t>/ 4</w:t>
      </w:r>
    </w:p>
    <w:p w14:paraId="716A871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占空比 =67565 / ( 5569949-400100 ) </w:t>
      </w:r>
      <w:r>
        <w:rPr>
          <w:rFonts w:hint="eastAsia"/>
          <w:vertAlign w:val="baseline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40%</w:t>
      </w:r>
    </w:p>
    <w:p w14:paraId="75F0D9C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E39CAB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ED16F5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E10943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8DDD49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9798BF9"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&lt;5&gt;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  <w:t>设计思路：</w:t>
      </w:r>
    </w:p>
    <w:p w14:paraId="0011E64A">
      <w:pPr>
        <w:numPr>
          <w:ilvl w:val="0"/>
          <w:numId w:val="2"/>
        </w:num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连接外部信号：连接包括时钟信号clk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_in</w:t>
      </w:r>
      <w:r>
        <w:rPr>
          <w:rFonts w:hint="eastAsia" w:ascii="宋体" w:hAnsi="宋体" w:eastAsia="宋体" w:cs="宋体"/>
          <w:sz w:val="21"/>
          <w:szCs w:val="21"/>
        </w:rPr>
        <w:t>、复位信号rst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选择信号sel，以及从模块输出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长度为2的clk_out[1:0]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 w14:paraId="64562F15">
      <w:pPr>
        <w:numPr>
          <w:ilvl w:val="0"/>
          <w:numId w:val="2"/>
        </w:num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内部变量定义：cnt、cnt2、NUM、NUM1、NUM2，前两者分别表示clk_out[0]和clk_out[1]的计数器，后者表示半个周期的频率，用作计数边界。</w:t>
      </w:r>
    </w:p>
    <w:p w14:paraId="5C0A8891">
      <w:pPr>
        <w:numPr>
          <w:ilvl w:val="0"/>
          <w:numId w:val="2"/>
        </w:numPr>
        <w:bidi w:val="0"/>
        <w:ind w:left="0" w:leftChars="0" w:firstLine="0" w:firstLineChars="0"/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操作控制：</w:t>
      </w:r>
      <w:r>
        <w:rPr>
          <w:rFonts w:hint="eastAsia" w:ascii="宋体" w:hAnsi="宋体" w:eastAsia="宋体" w:cs="宋体"/>
          <w:sz w:val="21"/>
          <w:szCs w:val="21"/>
        </w:rPr>
        <w:t>使用 always 块来响应输入时钟信号的上升沿（posedge clk_in）以及复位信号的下降沿（negedge rstn）。如果处于复位状态（!rstn），则重置计数器和输出为初始状态。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1"/>
          <w:szCs w:val="21"/>
          <w:lang w:val="en-US" w:eastAsia="zh-CN"/>
        </w:rPr>
        <w:t>反之，根据sel的值之执行分频操作。①sel = 0时，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1"/>
          <w:szCs w:val="21"/>
        </w:rPr>
        <w:t>根据两个计数器的值来控制输出信号的高低电平，以产生分频后的信号。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1"/>
          <w:szCs w:val="21"/>
          <w:lang w:val="en-US" w:eastAsia="zh-CN"/>
        </w:rPr>
        <w:t>此时的分界信号分别为NUM和NUM1。②sel = 0时，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1"/>
          <w:szCs w:val="21"/>
        </w:rPr>
        <w:t>根据两个计数器的值来控制输出信号的高低电平，以产生分频后的信号。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1"/>
          <w:szCs w:val="21"/>
          <w:lang w:val="en-US" w:eastAsia="zh-CN"/>
        </w:rPr>
        <w:t>此时的分界信号分别为NUM和NUM2。</w:t>
      </w:r>
    </w:p>
    <w:p w14:paraId="10C2064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1"/>
          <w:szCs w:val="21"/>
          <w:lang w:val="en-US" w:eastAsia="zh-CN"/>
        </w:rPr>
        <w:sectPr>
          <w:headerReference r:id="rId7" w:type="default"/>
          <w:footerReference r:id="rId9" w:type="default"/>
          <w:headerReference r:id="rId8" w:type="even"/>
          <w:footerReference r:id="rId10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1"/>
          <w:szCs w:val="21"/>
          <w:lang w:val="en-US" w:eastAsia="zh-CN"/>
        </w:rPr>
        <w:t>4.将分频后的clkout输出即可。</w:t>
      </w:r>
    </w:p>
    <w:p w14:paraId="784E92FB"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二、引脚分配表（电路中的信号名称-</w:t>
      </w:r>
      <w:r>
        <w:rPr>
          <w:rFonts w:ascii="宋体" w:hAnsi="宋体" w:eastAsia="宋体"/>
          <w:b/>
          <w:sz w:val="24"/>
          <w:szCs w:val="24"/>
        </w:rPr>
        <w:t>&gt;</w:t>
      </w:r>
      <w:r>
        <w:rPr>
          <w:rFonts w:hint="eastAsia" w:ascii="宋体" w:hAnsi="宋体" w:eastAsia="宋体"/>
          <w:b/>
          <w:sz w:val="24"/>
          <w:szCs w:val="24"/>
        </w:rPr>
        <w:t>主板器件名称-</w:t>
      </w:r>
      <w:r>
        <w:rPr>
          <w:rFonts w:ascii="宋体" w:hAnsi="宋体" w:eastAsia="宋体"/>
          <w:b/>
          <w:sz w:val="24"/>
          <w:szCs w:val="24"/>
        </w:rPr>
        <w:t>&gt;</w:t>
      </w:r>
      <w:r>
        <w:rPr>
          <w:rFonts w:hint="eastAsia" w:ascii="宋体" w:hAnsi="宋体" w:eastAsia="宋体"/>
          <w:b/>
          <w:sz w:val="24"/>
          <w:szCs w:val="24"/>
        </w:rPr>
        <w:t>引脚号P</w:t>
      </w:r>
      <w:r>
        <w:rPr>
          <w:rFonts w:ascii="宋体" w:hAnsi="宋体" w:eastAsia="宋体"/>
          <w:b/>
          <w:sz w:val="24"/>
          <w:szCs w:val="24"/>
        </w:rPr>
        <w:t>IN</w:t>
      </w:r>
      <w:r>
        <w:rPr>
          <w:rFonts w:hint="eastAsia" w:ascii="宋体" w:hAnsi="宋体" w:eastAsia="宋体"/>
          <w:b/>
          <w:sz w:val="24"/>
          <w:szCs w:val="24"/>
        </w:rPr>
        <w:t>）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4"/>
        <w:gridCol w:w="1297"/>
        <w:gridCol w:w="993"/>
        <w:gridCol w:w="567"/>
        <w:gridCol w:w="1548"/>
        <w:gridCol w:w="1276"/>
        <w:gridCol w:w="851"/>
      </w:tblGrid>
      <w:tr w14:paraId="3BF9A7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591407AA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信号名</w:t>
            </w:r>
          </w:p>
        </w:tc>
        <w:tc>
          <w:tcPr>
            <w:tcW w:w="1297" w:type="dxa"/>
            <w:vAlign w:val="center"/>
          </w:tcPr>
          <w:p w14:paraId="4860DB49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主板器件</w:t>
            </w:r>
          </w:p>
        </w:tc>
        <w:tc>
          <w:tcPr>
            <w:tcW w:w="993" w:type="dxa"/>
            <w:vAlign w:val="center"/>
          </w:tcPr>
          <w:p w14:paraId="3556BD7A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b/>
                <w:sz w:val="24"/>
                <w:szCs w:val="24"/>
              </w:rPr>
              <w:t>IN</w:t>
            </w:r>
          </w:p>
        </w:tc>
        <w:tc>
          <w:tcPr>
            <w:tcW w:w="567" w:type="dxa"/>
            <w:vMerge w:val="restart"/>
            <w:vAlign w:val="center"/>
          </w:tcPr>
          <w:p w14:paraId="1E614AAB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1548" w:type="dxa"/>
            <w:vAlign w:val="center"/>
          </w:tcPr>
          <w:p w14:paraId="65D6C7A8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信号名</w:t>
            </w:r>
          </w:p>
        </w:tc>
        <w:tc>
          <w:tcPr>
            <w:tcW w:w="1276" w:type="dxa"/>
            <w:vAlign w:val="center"/>
          </w:tcPr>
          <w:p w14:paraId="7FA86FA3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主板器件</w:t>
            </w:r>
          </w:p>
        </w:tc>
        <w:tc>
          <w:tcPr>
            <w:tcW w:w="851" w:type="dxa"/>
            <w:vAlign w:val="center"/>
          </w:tcPr>
          <w:p w14:paraId="652FD612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b/>
                <w:sz w:val="24"/>
                <w:szCs w:val="24"/>
              </w:rPr>
              <w:t>IN</w:t>
            </w:r>
          </w:p>
        </w:tc>
      </w:tr>
      <w:tr w14:paraId="00DAEA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shd w:val="clear" w:color="auto" w:fill="auto"/>
            <w:vAlign w:val="center"/>
          </w:tcPr>
          <w:p w14:paraId="4BD2268D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clk_in</w:t>
            </w:r>
          </w:p>
        </w:tc>
        <w:tc>
          <w:tcPr>
            <w:tcW w:w="1297" w:type="dxa"/>
            <w:shd w:val="clear" w:color="auto" w:fill="auto"/>
            <w:vAlign w:val="center"/>
          </w:tcPr>
          <w:p w14:paraId="6860AA72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b/>
                <w:szCs w:val="21"/>
              </w:rPr>
              <w:t>50MHz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EA2B792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b/>
                <w:szCs w:val="21"/>
              </w:rPr>
              <w:t>PIN_90</w:t>
            </w:r>
          </w:p>
        </w:tc>
        <w:tc>
          <w:tcPr>
            <w:tcW w:w="567" w:type="dxa"/>
            <w:vMerge w:val="continue"/>
            <w:vAlign w:val="center"/>
          </w:tcPr>
          <w:p w14:paraId="10F92A79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shd w:val="clear" w:color="auto" w:fill="auto"/>
            <w:vAlign w:val="center"/>
          </w:tcPr>
          <w:p w14:paraId="2D23DB60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clk_out</w:t>
            </w: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[1]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47A6542">
            <w:pPr>
              <w:jc w:val="center"/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b/>
                <w:szCs w:val="21"/>
              </w:rPr>
              <w:t>LED</w:t>
            </w: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CC39867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PIN_</w:t>
            </w: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50</w:t>
            </w:r>
          </w:p>
        </w:tc>
      </w:tr>
      <w:tr w14:paraId="76B8AF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shd w:val="clear" w:color="auto" w:fill="auto"/>
            <w:vAlign w:val="center"/>
          </w:tcPr>
          <w:p w14:paraId="61F5FE4C">
            <w:pPr>
              <w:jc w:val="center"/>
              <w:rPr>
                <w:rFonts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b/>
                <w:szCs w:val="21"/>
              </w:rPr>
              <w:t>sel</w:t>
            </w:r>
          </w:p>
        </w:tc>
        <w:tc>
          <w:tcPr>
            <w:tcW w:w="1297" w:type="dxa"/>
            <w:shd w:val="clear" w:color="auto" w:fill="auto"/>
            <w:vAlign w:val="center"/>
          </w:tcPr>
          <w:p w14:paraId="6A5AE0B6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SW</w:t>
            </w:r>
            <w:r>
              <w:rPr>
                <w:rFonts w:ascii="宋体" w:hAnsi="宋体" w:eastAsia="宋体"/>
                <w:b/>
                <w:szCs w:val="21"/>
              </w:rPr>
              <w:t>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031277C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b/>
                <w:szCs w:val="21"/>
              </w:rPr>
              <w:t>PIN_24</w:t>
            </w:r>
          </w:p>
        </w:tc>
        <w:tc>
          <w:tcPr>
            <w:tcW w:w="567" w:type="dxa"/>
            <w:vMerge w:val="continue"/>
            <w:vAlign w:val="center"/>
          </w:tcPr>
          <w:p w14:paraId="0EFC2533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shd w:val="clear" w:color="auto" w:fill="auto"/>
            <w:vAlign w:val="center"/>
          </w:tcPr>
          <w:p w14:paraId="107F551F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  <w:t>clk_out[0]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02230ED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  <w:t>LED0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B5CEE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  <w:t>PIN_46</w:t>
            </w:r>
          </w:p>
        </w:tc>
      </w:tr>
      <w:tr w14:paraId="1805C7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shd w:val="clear" w:color="auto" w:fill="auto"/>
            <w:vAlign w:val="center"/>
          </w:tcPr>
          <w:p w14:paraId="5F333232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  <w:t>rstn</w:t>
            </w:r>
          </w:p>
        </w:tc>
        <w:tc>
          <w:tcPr>
            <w:tcW w:w="1297" w:type="dxa"/>
            <w:shd w:val="clear" w:color="auto" w:fill="auto"/>
            <w:vAlign w:val="center"/>
          </w:tcPr>
          <w:p w14:paraId="62D27C4A">
            <w:pPr>
              <w:jc w:val="center"/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  <w:t>SW1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D6385D3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  <w:t>PIN_31</w:t>
            </w:r>
          </w:p>
        </w:tc>
        <w:tc>
          <w:tcPr>
            <w:tcW w:w="567" w:type="dxa"/>
            <w:vMerge w:val="continue"/>
            <w:vAlign w:val="center"/>
          </w:tcPr>
          <w:p w14:paraId="280A145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7971474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3CFA791C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583F7424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333C78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shd w:val="clear" w:color="auto" w:fill="auto"/>
            <w:vAlign w:val="center"/>
          </w:tcPr>
          <w:p w14:paraId="474521AD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246AB3C3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161A0280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0CE36E11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607DEE6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63309E3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176D70B6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459398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shd w:val="clear" w:color="auto" w:fill="auto"/>
            <w:vAlign w:val="center"/>
          </w:tcPr>
          <w:p w14:paraId="164D2D59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6FE32ADE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17B04EB0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251B1D2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1C04BDA3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4B345AB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3D17D9F9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1CE6AF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674C950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742C4E1C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4EECF828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59AE9CB0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60AF3F0D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3904D8FC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49C5966B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6895CE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7373C298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32C9D787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15288F7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041A562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28B4ED8F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23ADA88D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57EE5651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102E29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73730B0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4D8E2910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7B602BF1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21EF62F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14ED7FAC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787BAA43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482B12B4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4A59AD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3D3297A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51C654A7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551939CD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202739C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53EE8D2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3C11CF4B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5CA12481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1E4F81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270A5A57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6DC9DDFD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649FD038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19B4A3F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7422847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6D2A5AA8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2C53FFB4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4A3AEF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2F24FF8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7934B91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3BAEE9FC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7E87B61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498C2E8C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3A2469C8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16406597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298FA3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1A81A3B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2C3B09F9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4ECACEA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15D4A71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7AA90585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2469CD9B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1" w:type="dxa"/>
            <w:vAlign w:val="center"/>
          </w:tcPr>
          <w:p w14:paraId="296E8AF2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</w:tbl>
    <w:p w14:paraId="67B5DF7D">
      <w:pPr>
        <w:rPr>
          <w:rFonts w:ascii="宋体" w:hAnsi="宋体" w:eastAsia="宋体"/>
          <w:b/>
          <w:sz w:val="24"/>
          <w:szCs w:val="24"/>
        </w:rPr>
      </w:pPr>
    </w:p>
    <w:p w14:paraId="3F394B1F"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三、编译报告</w:t>
      </w:r>
    </w:p>
    <w:tbl>
      <w:tblPr>
        <w:tblStyle w:val="5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835"/>
        <w:gridCol w:w="2835"/>
      </w:tblGrid>
      <w:tr w14:paraId="58C48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7E0F2AC0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T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op-level Entity name</w:t>
            </w:r>
          </w:p>
        </w:tc>
        <w:tc>
          <w:tcPr>
            <w:tcW w:w="2835" w:type="dxa"/>
          </w:tcPr>
          <w:p w14:paraId="5B518886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F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amily</w:t>
            </w:r>
          </w:p>
        </w:tc>
        <w:tc>
          <w:tcPr>
            <w:tcW w:w="2835" w:type="dxa"/>
          </w:tcPr>
          <w:p w14:paraId="05FD414E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szCs w:val="21"/>
              </w:rPr>
              <w:t>Device</w:t>
            </w:r>
          </w:p>
        </w:tc>
      </w:tr>
      <w:tr w14:paraId="7F81AA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2" w:hRule="atLeast"/>
        </w:trPr>
        <w:tc>
          <w:tcPr>
            <w:tcW w:w="2410" w:type="dxa"/>
            <w:shd w:val="clear" w:color="auto" w:fill="auto"/>
            <w:vAlign w:val="top"/>
          </w:tcPr>
          <w:p w14:paraId="161B57FB">
            <w:pPr>
              <w:jc w:val="center"/>
              <w:rPr>
                <w:rFonts w:hint="default" w:ascii="宋体" w:hAnsi="宋体" w:eastAsia="宋体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4"/>
                <w:szCs w:val="24"/>
                <w:lang w:val="en-US" w:eastAsia="zh-CN" w:bidi="ar-SA"/>
              </w:rPr>
              <w:t>hry_2355_5</w:t>
            </w:r>
          </w:p>
        </w:tc>
        <w:tc>
          <w:tcPr>
            <w:tcW w:w="2835" w:type="dxa"/>
            <w:shd w:val="clear" w:color="auto" w:fill="auto"/>
            <w:vAlign w:val="top"/>
          </w:tcPr>
          <w:p w14:paraId="3BB2810B">
            <w:pPr>
              <w:jc w:val="center"/>
              <w:rPr>
                <w:rFonts w:ascii="宋体" w:hAnsi="宋体" w:eastAsia="宋体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Cyclone IV E</w:t>
            </w:r>
          </w:p>
        </w:tc>
        <w:tc>
          <w:tcPr>
            <w:tcW w:w="2835" w:type="dxa"/>
            <w:shd w:val="clear" w:color="auto" w:fill="auto"/>
            <w:vAlign w:val="top"/>
          </w:tcPr>
          <w:p w14:paraId="01C91DA8">
            <w:pPr>
              <w:jc w:val="center"/>
              <w:rPr>
                <w:rFonts w:ascii="宋体" w:hAnsi="宋体" w:eastAsia="宋体" w:cstheme="minorBidi"/>
                <w:kern w:val="2"/>
                <w:sz w:val="24"/>
                <w:szCs w:val="24"/>
                <w:lang w:val="en-US" w:eastAsia="zh-CN" w:bidi="ar-SA"/>
              </w:rPr>
            </w:pPr>
            <w:bookmarkStart w:id="0" w:name="_GoBack"/>
            <w:r>
              <w:rPr>
                <w:rFonts w:hint="eastAsia" w:ascii="宋体" w:hAnsi="宋体" w:eastAsia="宋体"/>
                <w:sz w:val="24"/>
                <w:szCs w:val="24"/>
              </w:rPr>
              <w:t>EP4CE6E22C8</w:t>
            </w:r>
          </w:p>
          <w:bookmarkEnd w:id="0"/>
        </w:tc>
      </w:tr>
      <w:tr w14:paraId="6CC2AD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148D37DD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logic elements</w:t>
            </w:r>
          </w:p>
        </w:tc>
        <w:tc>
          <w:tcPr>
            <w:tcW w:w="2835" w:type="dxa"/>
          </w:tcPr>
          <w:p w14:paraId="10F1EB0F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registers</w:t>
            </w:r>
          </w:p>
        </w:tc>
        <w:tc>
          <w:tcPr>
            <w:tcW w:w="2835" w:type="dxa"/>
          </w:tcPr>
          <w:p w14:paraId="52D977B7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pins</w:t>
            </w:r>
          </w:p>
        </w:tc>
      </w:tr>
      <w:tr w14:paraId="477517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</w:trPr>
        <w:tc>
          <w:tcPr>
            <w:tcW w:w="2410" w:type="dxa"/>
          </w:tcPr>
          <w:p w14:paraId="2CB9434E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122</w:t>
            </w:r>
          </w:p>
        </w:tc>
        <w:tc>
          <w:tcPr>
            <w:tcW w:w="2835" w:type="dxa"/>
          </w:tcPr>
          <w:p w14:paraId="72CA7CDB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66</w:t>
            </w:r>
          </w:p>
        </w:tc>
        <w:tc>
          <w:tcPr>
            <w:tcW w:w="2835" w:type="dxa"/>
          </w:tcPr>
          <w:p w14:paraId="17BE8E3F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5</w:t>
            </w:r>
          </w:p>
        </w:tc>
      </w:tr>
      <w:tr w14:paraId="73CC8E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2F63EED3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memory bits</w:t>
            </w:r>
          </w:p>
        </w:tc>
        <w:tc>
          <w:tcPr>
            <w:tcW w:w="2835" w:type="dxa"/>
          </w:tcPr>
          <w:p w14:paraId="526985B6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Embedded Multiplier 9-bit elements</w:t>
            </w:r>
          </w:p>
        </w:tc>
        <w:tc>
          <w:tcPr>
            <w:tcW w:w="2835" w:type="dxa"/>
          </w:tcPr>
          <w:p w14:paraId="772F1BC0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PLLs</w:t>
            </w:r>
          </w:p>
        </w:tc>
      </w:tr>
      <w:tr w14:paraId="626B65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2410" w:type="dxa"/>
          </w:tcPr>
          <w:p w14:paraId="4EA78C06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2F0073C3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5F99CB18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</w:tr>
    </w:tbl>
    <w:p w14:paraId="2A9F8702"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四、实验现象及原始数据记录</w:t>
      </w:r>
    </w:p>
    <w:p w14:paraId="29F40440"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波形图、真值表</w:t>
      </w:r>
      <w:r>
        <w:rPr>
          <w:rFonts w:hint="eastAsia" w:ascii="宋体" w:hAnsi="宋体" w:eastAsia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采样率、触发字、时钟频率等</w:t>
      </w:r>
      <w:r>
        <w:rPr>
          <w:rFonts w:hint="eastAsia" w:ascii="宋体" w:hAnsi="宋体" w:eastAsia="宋体"/>
          <w:sz w:val="24"/>
          <w:szCs w:val="24"/>
        </w:rPr>
        <w:t>（根据实验需要记录，必要时使用附页）</w:t>
      </w:r>
    </w:p>
    <w:p w14:paraId="2540DA98">
      <w:pPr>
        <w:rPr>
          <w:rFonts w:ascii="宋体" w:hAnsi="宋体" w:eastAsia="宋体"/>
          <w:sz w:val="24"/>
          <w:szCs w:val="24"/>
        </w:rPr>
      </w:pPr>
    </w:p>
    <w:p w14:paraId="4CCAAE73">
      <w:pPr>
        <w:rPr>
          <w:rFonts w:ascii="宋体" w:hAnsi="宋体" w:eastAsia="宋体"/>
          <w:sz w:val="24"/>
          <w:szCs w:val="24"/>
        </w:rPr>
        <w:sectPr>
          <w:headerReference r:id="rId11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158740" cy="1417955"/>
            <wp:effectExtent l="0" t="0" r="10160" b="444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rcRect l="186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795B"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五、实验数据整理与分析</w:t>
      </w:r>
    </w:p>
    <w:p w14:paraId="7ABD9CD6">
      <w:pPr>
        <w:rPr>
          <w:rFonts w:ascii="宋体" w:hAnsi="宋体" w:eastAsia="宋体"/>
          <w:sz w:val="24"/>
          <w:szCs w:val="24"/>
        </w:rPr>
      </w:pPr>
    </w:p>
    <w:p w14:paraId="55A8427A">
      <w:pPr>
        <w:rPr>
          <w:rFonts w:ascii="宋体" w:hAnsi="宋体" w:eastAsia="宋体"/>
          <w:sz w:val="24"/>
          <w:szCs w:val="24"/>
        </w:rPr>
      </w:pPr>
    </w:p>
    <w:p w14:paraId="11FF64F0">
      <w:pPr>
        <w:rPr>
          <w:rFonts w:ascii="宋体" w:hAnsi="宋体" w:eastAsia="宋体"/>
          <w:sz w:val="24"/>
          <w:szCs w:val="24"/>
        </w:rPr>
      </w:pPr>
    </w:p>
    <w:p w14:paraId="748FE8E7">
      <w:pPr>
        <w:rPr>
          <w:rFonts w:ascii="宋体" w:hAnsi="宋体" w:eastAsia="宋体"/>
          <w:sz w:val="24"/>
          <w:szCs w:val="24"/>
        </w:rPr>
      </w:pPr>
    </w:p>
    <w:p w14:paraId="2DA47B75">
      <w:pPr>
        <w:rPr>
          <w:rFonts w:ascii="宋体" w:hAnsi="宋体" w:eastAsia="宋体"/>
          <w:sz w:val="24"/>
          <w:szCs w:val="24"/>
        </w:rPr>
      </w:pPr>
    </w:p>
    <w:p w14:paraId="2662A7DF">
      <w:pPr>
        <w:rPr>
          <w:rFonts w:ascii="宋体" w:hAnsi="宋体" w:eastAsia="宋体"/>
          <w:sz w:val="24"/>
          <w:szCs w:val="24"/>
        </w:rPr>
      </w:pPr>
    </w:p>
    <w:p w14:paraId="0445A93F">
      <w:pPr>
        <w:rPr>
          <w:rFonts w:ascii="宋体" w:hAnsi="宋体" w:eastAsia="宋体"/>
          <w:sz w:val="24"/>
          <w:szCs w:val="24"/>
        </w:rPr>
      </w:pPr>
    </w:p>
    <w:p w14:paraId="3BF33FD9">
      <w:pPr>
        <w:rPr>
          <w:rFonts w:ascii="宋体" w:hAnsi="宋体" w:eastAsia="宋体"/>
          <w:sz w:val="24"/>
          <w:szCs w:val="24"/>
        </w:rPr>
      </w:pPr>
    </w:p>
    <w:p w14:paraId="3417CF7B">
      <w:pPr>
        <w:rPr>
          <w:rFonts w:ascii="宋体" w:hAnsi="宋体" w:eastAsia="宋体"/>
          <w:sz w:val="24"/>
          <w:szCs w:val="24"/>
        </w:rPr>
      </w:pPr>
    </w:p>
    <w:p w14:paraId="17640265">
      <w:pPr>
        <w:rPr>
          <w:rFonts w:ascii="宋体" w:hAnsi="宋体" w:eastAsia="宋体"/>
          <w:sz w:val="24"/>
          <w:szCs w:val="24"/>
        </w:rPr>
      </w:pPr>
    </w:p>
    <w:p w14:paraId="2D8F40DB">
      <w:pPr>
        <w:rPr>
          <w:rFonts w:ascii="宋体" w:hAnsi="宋体" w:eastAsia="宋体"/>
          <w:sz w:val="24"/>
          <w:szCs w:val="24"/>
        </w:rPr>
      </w:pPr>
    </w:p>
    <w:p w14:paraId="17CAC072">
      <w:pPr>
        <w:rPr>
          <w:rFonts w:ascii="宋体" w:hAnsi="宋体" w:eastAsia="宋体"/>
          <w:sz w:val="24"/>
          <w:szCs w:val="24"/>
        </w:rPr>
      </w:pPr>
    </w:p>
    <w:p w14:paraId="17A7DAE6">
      <w:pPr>
        <w:rPr>
          <w:rFonts w:ascii="宋体" w:hAnsi="宋体" w:eastAsia="宋体"/>
          <w:sz w:val="24"/>
          <w:szCs w:val="24"/>
        </w:rPr>
      </w:pPr>
    </w:p>
    <w:p w14:paraId="37A742E9">
      <w:pPr>
        <w:rPr>
          <w:rFonts w:ascii="宋体" w:hAnsi="宋体" w:eastAsia="宋体"/>
          <w:sz w:val="24"/>
          <w:szCs w:val="24"/>
        </w:rPr>
      </w:pPr>
    </w:p>
    <w:p w14:paraId="4A6E4A38">
      <w:pPr>
        <w:rPr>
          <w:rFonts w:ascii="宋体" w:hAnsi="宋体" w:eastAsia="宋体"/>
          <w:sz w:val="24"/>
          <w:szCs w:val="24"/>
        </w:rPr>
      </w:pPr>
    </w:p>
    <w:p w14:paraId="5EAC6907">
      <w:pPr>
        <w:rPr>
          <w:rFonts w:ascii="宋体" w:hAnsi="宋体" w:eastAsia="宋体"/>
          <w:sz w:val="24"/>
          <w:szCs w:val="24"/>
        </w:rPr>
      </w:pPr>
    </w:p>
    <w:p w14:paraId="163366AC">
      <w:pPr>
        <w:rPr>
          <w:rFonts w:ascii="宋体" w:hAnsi="宋体" w:eastAsia="宋体"/>
          <w:sz w:val="24"/>
          <w:szCs w:val="24"/>
        </w:rPr>
      </w:pPr>
    </w:p>
    <w:p w14:paraId="782DB51A">
      <w:pPr>
        <w:rPr>
          <w:rFonts w:ascii="宋体" w:hAnsi="宋体" w:eastAsia="宋体"/>
          <w:sz w:val="24"/>
          <w:szCs w:val="24"/>
        </w:rPr>
      </w:pPr>
    </w:p>
    <w:p w14:paraId="4E918CEF">
      <w:pPr>
        <w:rPr>
          <w:rFonts w:ascii="宋体" w:hAnsi="宋体" w:eastAsia="宋体"/>
          <w:sz w:val="24"/>
          <w:szCs w:val="24"/>
        </w:rPr>
      </w:pPr>
    </w:p>
    <w:p w14:paraId="61EB27AE">
      <w:pPr>
        <w:rPr>
          <w:rFonts w:ascii="宋体" w:hAnsi="宋体" w:eastAsia="宋体"/>
          <w:sz w:val="24"/>
          <w:szCs w:val="24"/>
        </w:rPr>
      </w:pPr>
    </w:p>
    <w:p w14:paraId="475E6DB0">
      <w:pPr>
        <w:rPr>
          <w:rFonts w:ascii="宋体" w:hAnsi="宋体" w:eastAsia="宋体"/>
          <w:sz w:val="24"/>
          <w:szCs w:val="24"/>
        </w:rPr>
      </w:pPr>
    </w:p>
    <w:p w14:paraId="4788C3FD"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六、实验中遇到的问题、总结、心得体会</w:t>
      </w:r>
    </w:p>
    <w:p w14:paraId="380D6692">
      <w:pPr>
        <w:rPr>
          <w:rFonts w:ascii="宋体" w:hAnsi="宋体" w:eastAsia="宋体"/>
          <w:sz w:val="24"/>
          <w:szCs w:val="24"/>
        </w:rPr>
      </w:pPr>
    </w:p>
    <w:p w14:paraId="4F91EC55">
      <w:pPr>
        <w:ind w:left="420"/>
        <w:rPr>
          <w:rFonts w:ascii="宋体" w:hAnsi="宋体" w:eastAsia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1F330040">
      <w:pPr>
        <w:ind w:left="420"/>
        <w:rPr>
          <w:rFonts w:ascii="宋体" w:hAnsi="宋体" w:eastAsia="宋体"/>
          <w:sz w:val="24"/>
          <w:szCs w:val="24"/>
        </w:rPr>
        <w:sectPr>
          <w:headerReference r:id="rId12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/>
          <w:sz w:val="24"/>
          <w:szCs w:val="24"/>
        </w:rPr>
        <w:t>必要时使用附页</w:t>
      </w:r>
    </w:p>
    <w:p w14:paraId="30034132">
      <w:pPr>
        <w:ind w:left="420"/>
        <w:rPr>
          <w:rFonts w:ascii="宋体" w:hAnsi="宋体" w:eastAsia="宋体"/>
          <w:sz w:val="24"/>
          <w:szCs w:val="24"/>
        </w:rPr>
        <w:sectPr>
          <w:headerReference r:id="rId13" w:type="default"/>
          <w:headerReference r:id="rId14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2ADEEBA">
      <w:pPr>
        <w:ind w:left="42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报告模板使用说明：</w:t>
      </w:r>
    </w:p>
    <w:p w14:paraId="350F662F"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一次实验使用一份报告，一份报告有4页五项，其中一</w:t>
      </w:r>
      <w:r>
        <w:rPr>
          <w:rFonts w:ascii="宋体" w:hAnsi="宋体" w:eastAsia="宋体"/>
          <w:sz w:val="28"/>
          <w:szCs w:val="28"/>
        </w:rPr>
        <w:t>~</w:t>
      </w:r>
      <w:r>
        <w:rPr>
          <w:rFonts w:hint="eastAsia" w:ascii="宋体" w:hAnsi="宋体" w:eastAsia="宋体"/>
          <w:sz w:val="28"/>
          <w:szCs w:val="28"/>
        </w:rPr>
        <w:t>三项需在实验前完成，第四项在实验过程完成，第五~六项在实验后完成。页面如不够用，可插入“附页”（请注意页码在左侧还是右侧）</w:t>
      </w:r>
    </w:p>
    <w:p w14:paraId="52FDE23E"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实验报告使用</w:t>
      </w:r>
      <w:r>
        <w:rPr>
          <w:rFonts w:hint="eastAsia" w:ascii="宋体" w:hAnsi="宋体" w:eastAsia="宋体"/>
          <w:b/>
          <w:sz w:val="28"/>
          <w:szCs w:val="28"/>
        </w:rPr>
        <w:t>A</w:t>
      </w:r>
      <w:r>
        <w:rPr>
          <w:rFonts w:ascii="宋体" w:hAnsi="宋体" w:eastAsia="宋体"/>
          <w:b/>
          <w:sz w:val="28"/>
          <w:szCs w:val="28"/>
        </w:rPr>
        <w:t>4</w:t>
      </w:r>
      <w:r>
        <w:rPr>
          <w:rFonts w:hint="eastAsia" w:ascii="宋体" w:hAnsi="宋体" w:eastAsia="宋体"/>
          <w:b/>
          <w:sz w:val="28"/>
          <w:szCs w:val="28"/>
        </w:rPr>
        <w:t>纸张双面打印</w:t>
      </w:r>
      <w:r>
        <w:rPr>
          <w:rFonts w:hint="eastAsia" w:ascii="宋体" w:hAnsi="宋体" w:eastAsia="宋体"/>
          <w:sz w:val="28"/>
          <w:szCs w:val="28"/>
        </w:rPr>
        <w:t>，</w:t>
      </w:r>
      <w:r>
        <w:rPr>
          <w:rFonts w:hint="eastAsia" w:ascii="宋体" w:hAnsi="宋体" w:eastAsia="宋体"/>
          <w:b/>
          <w:color w:val="FF0000"/>
          <w:sz w:val="28"/>
          <w:szCs w:val="28"/>
        </w:rPr>
        <w:t>左侧装订</w:t>
      </w:r>
      <w:r>
        <w:rPr>
          <w:rFonts w:hint="eastAsia" w:ascii="宋体" w:hAnsi="宋体" w:eastAsia="宋体"/>
          <w:sz w:val="28"/>
          <w:szCs w:val="28"/>
        </w:rPr>
        <w:t>。</w:t>
      </w:r>
    </w:p>
    <w:sectPr>
      <w:headerReference r:id="rId15" w:type="default"/>
      <w:footerReference r:id="rId1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91AFD5">
    <w:pPr>
      <w:pStyle w:val="2"/>
      <w:pBdr>
        <w:top w:val="single" w:color="auto" w:sz="18" w:space="1"/>
      </w:pBdr>
      <w:jc w:val="righ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8F045F">
    <w:pPr>
      <w:pStyle w:val="2"/>
      <w:pBdr>
        <w:top w:val="single" w:color="auto" w:sz="18" w:space="1"/>
      </w:pBdr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760901">
    <w:pPr>
      <w:pStyle w:val="2"/>
      <w:pBdr>
        <w:top w:val="single" w:color="auto" w:sz="18" w:space="1"/>
      </w:pBdr>
      <w:jc w:val="righ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B6D450">
    <w:pPr>
      <w:pStyle w:val="2"/>
      <w:pBdr>
        <w:top w:val="single" w:color="auto" w:sz="18" w:space="1"/>
      </w:pBdr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FE5D43"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ACEF71">
    <w:pPr>
      <w:pStyle w:val="3"/>
      <w:pBdr>
        <w:bottom w:val="single" w:color="auto" w:sz="18" w:space="1"/>
      </w:pBdr>
      <w:jc w:val="lef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77AB38">
    <w:pPr>
      <w:pStyle w:val="3"/>
    </w:pPr>
    <w:r>
      <w:rPr>
        <w:rFonts w:hint="eastAsia" w:ascii="仿宋" w:hAnsi="仿宋" w:eastAsia="仿宋"/>
        <w:sz w:val="21"/>
        <w:szCs w:val="21"/>
      </w:rPr>
      <w:t xml:space="preserve">西南交通大学 </w:t>
    </w:r>
    <w:r>
      <w:rPr>
        <w:rFonts w:ascii="仿宋" w:hAnsi="仿宋" w:eastAsia="仿宋"/>
        <w:sz w:val="21"/>
        <w:szCs w:val="21"/>
      </w:rPr>
      <w:t xml:space="preserve">                                          </w:t>
    </w:r>
    <w:r>
      <w:rPr>
        <w:rFonts w:hint="eastAsia" w:ascii="仿宋" w:hAnsi="仿宋" w:eastAsia="仿宋"/>
        <w:sz w:val="21"/>
        <w:szCs w:val="21"/>
      </w:rPr>
      <w:t>数字电子技术实验（附页）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5B883E">
    <w:pPr>
      <w:pStyle w:val="3"/>
      <w:pBdr>
        <w:bottom w:val="single" w:color="auto" w:sz="18" w:space="1"/>
      </w:pBdr>
      <w:jc w:val="lef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98F95E">
    <w:pPr>
      <w:pStyle w:val="3"/>
      <w:pBdr>
        <w:bottom w:val="single" w:color="auto" w:sz="18" w:space="1"/>
      </w:pBdr>
      <w:rPr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3888CE">
    <w:pPr>
      <w:pStyle w:val="3"/>
      <w:pBdr>
        <w:bottom w:val="single" w:color="auto" w:sz="18" w:space="1"/>
      </w:pBdr>
      <w:rPr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50C654">
    <w:pPr>
      <w:pStyle w:val="3"/>
      <w:pBdr>
        <w:bottom w:val="single" w:color="auto" w:sz="18" w:space="1"/>
      </w:pBdr>
      <w:jc w:val="lef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</w:t>
    </w:r>
    <w:r>
      <w:rPr>
        <w:rFonts w:hint="eastAsia" w:ascii="仿宋" w:hAnsi="仿宋" w:eastAsia="仿宋"/>
        <w:sz w:val="24"/>
        <w:szCs w:val="24"/>
      </w:rPr>
      <w:t>数字电子技术实验（附页）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D3D536">
    <w:pPr>
      <w:pStyle w:val="3"/>
      <w:jc w:val="left"/>
      <w:rPr>
        <w:rFonts w:ascii="仿宋" w:hAnsi="仿宋" w:eastAsia="仿宋"/>
        <w:sz w:val="21"/>
        <w:szCs w:val="21"/>
      </w:rPr>
    </w:pPr>
    <w:r>
      <w:rPr>
        <w:rFonts w:hint="eastAsia" w:ascii="仿宋" w:hAnsi="仿宋" w:eastAsia="仿宋"/>
        <w:sz w:val="21"/>
        <w:szCs w:val="21"/>
      </w:rPr>
      <w:t xml:space="preserve">西南交通大学 </w:t>
    </w:r>
    <w:r>
      <w:rPr>
        <w:rFonts w:ascii="仿宋" w:hAnsi="仿宋" w:eastAsia="仿宋"/>
        <w:sz w:val="21"/>
        <w:szCs w:val="21"/>
      </w:rPr>
      <w:t xml:space="preserve">                                          </w:t>
    </w:r>
    <w:r>
      <w:rPr>
        <w:rFonts w:hint="eastAsia" w:ascii="仿宋" w:hAnsi="仿宋" w:eastAsia="仿宋"/>
        <w:sz w:val="21"/>
        <w:szCs w:val="21"/>
      </w:rPr>
      <w:t>数字电子技术实验（附页）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913D51">
    <w:pPr>
      <w:pStyle w:val="3"/>
      <w:pBdr>
        <w:bottom w:val="single" w:color="auto" w:sz="18" w:space="1"/>
      </w:pBdr>
      <w:rPr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</w:t>
    </w:r>
    <w:r>
      <w:rPr>
        <w:rFonts w:hint="eastAsia" w:ascii="仿宋" w:hAnsi="仿宋" w:eastAsia="仿宋"/>
        <w:sz w:val="24"/>
        <w:szCs w:val="24"/>
      </w:rPr>
      <w:t>数字电子技术实验（附页）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1BADD8">
    <w:pPr>
      <w:pStyle w:val="3"/>
      <w:jc w:val="left"/>
      <w:rPr>
        <w:rFonts w:ascii="仿宋" w:hAnsi="仿宋" w:eastAsia="仿宋"/>
        <w:sz w:val="21"/>
        <w:szCs w:val="21"/>
      </w:rPr>
    </w:pPr>
    <w:r>
      <w:rPr>
        <w:rFonts w:hint="eastAsia" w:ascii="仿宋" w:hAnsi="仿宋" w:eastAsia="仿宋"/>
        <w:sz w:val="21"/>
        <w:szCs w:val="21"/>
      </w:rPr>
      <w:t xml:space="preserve">西南交通大学 </w:t>
    </w:r>
    <w:r>
      <w:rPr>
        <w:rFonts w:ascii="仿宋" w:hAnsi="仿宋" w:eastAsia="仿宋"/>
        <w:sz w:val="21"/>
        <w:szCs w:val="21"/>
      </w:rPr>
      <w:t xml:space="preserve">                                          </w:t>
    </w:r>
    <w:r>
      <w:rPr>
        <w:rFonts w:hint="eastAsia" w:ascii="仿宋" w:hAnsi="仿宋" w:eastAsia="仿宋"/>
        <w:sz w:val="21"/>
        <w:szCs w:val="21"/>
      </w:rPr>
      <w:t>数字电子技术实验（说明）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2F6501"/>
    <w:multiLevelType w:val="singleLevel"/>
    <w:tmpl w:val="1C2F6501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2CF12057"/>
    <w:multiLevelType w:val="singleLevel"/>
    <w:tmpl w:val="2CF1205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46B327A"/>
    <w:multiLevelType w:val="multilevel"/>
    <w:tmpl w:val="346B327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evenAndOddHeaders w:val="1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ZmYTNjZDQzMTdlOWIwY2QyYTFkZGRiMWI5NzMxMjAifQ=="/>
  </w:docVars>
  <w:rsids>
    <w:rsidRoot w:val="007117F8"/>
    <w:rsid w:val="00001B3E"/>
    <w:rsid w:val="00100110"/>
    <w:rsid w:val="001303C4"/>
    <w:rsid w:val="001351D0"/>
    <w:rsid w:val="00195130"/>
    <w:rsid w:val="001D4BC4"/>
    <w:rsid w:val="001F5166"/>
    <w:rsid w:val="00216674"/>
    <w:rsid w:val="002513D2"/>
    <w:rsid w:val="00251AC1"/>
    <w:rsid w:val="002E63B6"/>
    <w:rsid w:val="002F3005"/>
    <w:rsid w:val="002F443E"/>
    <w:rsid w:val="00321374"/>
    <w:rsid w:val="00411519"/>
    <w:rsid w:val="00437450"/>
    <w:rsid w:val="004754F2"/>
    <w:rsid w:val="00495B3F"/>
    <w:rsid w:val="005062A9"/>
    <w:rsid w:val="00516A23"/>
    <w:rsid w:val="00581E5A"/>
    <w:rsid w:val="005E18BE"/>
    <w:rsid w:val="005F5C0B"/>
    <w:rsid w:val="0061730A"/>
    <w:rsid w:val="006353F8"/>
    <w:rsid w:val="00671F57"/>
    <w:rsid w:val="006A1E1B"/>
    <w:rsid w:val="006F17A8"/>
    <w:rsid w:val="007117F8"/>
    <w:rsid w:val="007663A4"/>
    <w:rsid w:val="00775443"/>
    <w:rsid w:val="007B7BC4"/>
    <w:rsid w:val="0080761D"/>
    <w:rsid w:val="008151F6"/>
    <w:rsid w:val="008463B1"/>
    <w:rsid w:val="00884935"/>
    <w:rsid w:val="00914401"/>
    <w:rsid w:val="0095313B"/>
    <w:rsid w:val="009A01A8"/>
    <w:rsid w:val="009C1EF9"/>
    <w:rsid w:val="009D44D4"/>
    <w:rsid w:val="009E2FDD"/>
    <w:rsid w:val="00A17C82"/>
    <w:rsid w:val="00A318C1"/>
    <w:rsid w:val="00A512DE"/>
    <w:rsid w:val="00A526D2"/>
    <w:rsid w:val="00A6702E"/>
    <w:rsid w:val="00AA55F9"/>
    <w:rsid w:val="00B0018B"/>
    <w:rsid w:val="00B02621"/>
    <w:rsid w:val="00B750C5"/>
    <w:rsid w:val="00C13271"/>
    <w:rsid w:val="00C20468"/>
    <w:rsid w:val="00C46FF5"/>
    <w:rsid w:val="00D534F2"/>
    <w:rsid w:val="00DA3EF5"/>
    <w:rsid w:val="00DD3C9E"/>
    <w:rsid w:val="00E34092"/>
    <w:rsid w:val="00E41E34"/>
    <w:rsid w:val="00E4230F"/>
    <w:rsid w:val="00E6346F"/>
    <w:rsid w:val="00F22A0F"/>
    <w:rsid w:val="00FC4A4F"/>
    <w:rsid w:val="00FC7F40"/>
    <w:rsid w:val="01231B88"/>
    <w:rsid w:val="060B7A81"/>
    <w:rsid w:val="08E60796"/>
    <w:rsid w:val="0A242651"/>
    <w:rsid w:val="0C0A1D2C"/>
    <w:rsid w:val="10CE19A5"/>
    <w:rsid w:val="1B932B9D"/>
    <w:rsid w:val="24CB0334"/>
    <w:rsid w:val="269E78E2"/>
    <w:rsid w:val="28CD7000"/>
    <w:rsid w:val="2AC958A6"/>
    <w:rsid w:val="2C916B1F"/>
    <w:rsid w:val="2DEC1E26"/>
    <w:rsid w:val="3A32019C"/>
    <w:rsid w:val="3CDF7907"/>
    <w:rsid w:val="3DE76A29"/>
    <w:rsid w:val="411F120C"/>
    <w:rsid w:val="43A538C3"/>
    <w:rsid w:val="44284082"/>
    <w:rsid w:val="44FE772F"/>
    <w:rsid w:val="4ACE1A40"/>
    <w:rsid w:val="4B9F223D"/>
    <w:rsid w:val="4E873F0D"/>
    <w:rsid w:val="51622CEC"/>
    <w:rsid w:val="51833522"/>
    <w:rsid w:val="530838FD"/>
    <w:rsid w:val="54BB6DFC"/>
    <w:rsid w:val="54E125C1"/>
    <w:rsid w:val="5501519D"/>
    <w:rsid w:val="55A90DC6"/>
    <w:rsid w:val="5D171056"/>
    <w:rsid w:val="5F7362C3"/>
    <w:rsid w:val="66641D46"/>
    <w:rsid w:val="6ECE77C1"/>
    <w:rsid w:val="6FA22C09"/>
    <w:rsid w:val="712573E8"/>
    <w:rsid w:val="77406843"/>
    <w:rsid w:val="78AD4327"/>
    <w:rsid w:val="78FB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png"/><Relationship Id="rId17" Type="http://schemas.openxmlformats.org/officeDocument/2006/relationships/theme" Target="theme/theme1.xml"/><Relationship Id="rId16" Type="http://schemas.openxmlformats.org/officeDocument/2006/relationships/footer" Target="footer5.xml"/><Relationship Id="rId15" Type="http://schemas.openxmlformats.org/officeDocument/2006/relationships/header" Target="header9.xml"/><Relationship Id="rId14" Type="http://schemas.openxmlformats.org/officeDocument/2006/relationships/header" Target="header8.xml"/><Relationship Id="rId13" Type="http://schemas.openxmlformats.org/officeDocument/2006/relationships/header" Target="header7.xml"/><Relationship Id="rId12" Type="http://schemas.openxmlformats.org/officeDocument/2006/relationships/header" Target="header6.xml"/><Relationship Id="rId11" Type="http://schemas.openxmlformats.org/officeDocument/2006/relationships/header" Target="head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882</Words>
  <Characters>1452</Characters>
  <Lines>64</Lines>
  <Paragraphs>78</Paragraphs>
  <TotalTime>0</TotalTime>
  <ScaleCrop>false</ScaleCrop>
  <LinksUpToDate>false</LinksUpToDate>
  <CharactersWithSpaces>1512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2019-02-25T17:18:00Z</dcterms:created>
  <dc:creator>Wenjie Long</dc:creator>
  <cp:lastModifiedBy>萧瑟的风雨</cp:lastModifiedBy>
  <dcterms:modified xsi:type="dcterms:W3CDTF">2024-11-04T02:40:22Z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CB59F287EE7046049743EAE22137424B_12</vt:lpwstr>
  </property>
</Properties>
</file>