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800" w:lineRule="exact"/>
        <w:jc w:val="center"/>
      </w:pPr>
      <w:r>
        <w:rPr>
          <w:rFonts w:ascii="Times New Roman" w:hAnsi="Times New Roman" w:eastAsia="华文中宋"/>
          <w:color w:val="FF0000"/>
          <w:sz w:val="84"/>
        </w:rPr>
        <w:t>深      圳      大      学</w:t>
      </w:r>
    </w:p>
    <w:p>
      <w:r>
        <w:drawing>
          <wp:inline xmlns:a="http://schemas.openxmlformats.org/drawingml/2006/main" xmlns:pic="http://schemas.openxmlformats.org/drawingml/2006/picture">
            <wp:extent cx="5580000" cy="6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left"/>
      </w:pPr>
      <w:r>
        <w:rPr>
          <w:rFonts w:ascii="Times New Roman" w:hAnsi="Times New Roman" w:eastAsia="方正仿宋_GBK"/>
          <w:sz w:val="32"/>
        </w:rPr>
        <w:t>内部文件                                                           编号：JCZX250030</w:t>
      </w:r>
    </w:p>
    <w:p>
      <w:pPr>
        <w:spacing w:before="0" w:after="0"/>
        <w:jc w:val="center"/>
      </w:pPr>
      <w:r>
        <w:rPr>
          <w:rFonts w:ascii="Times New Roman" w:hAnsi="Times New Roman" w:eastAsia="方正小标宋简体"/>
          <w:sz w:val="44"/>
        </w:rPr>
        <w:br/>
        <w:t>信息采用证明</w:t>
      </w:r>
    </w:p>
    <w:p>
      <w:pPr>
        <w:ind w:firstLine="640"/>
        <w:jc w:val="both"/>
      </w:pPr>
      <w:r>
        <w:rPr>
          <w:rFonts w:ascii="仿宋" w:hAnsi="仿宋" w:eastAsia="仿宋"/>
          <w:sz w:val="32"/>
        </w:rPr>
        <w:t>根据上级党政部门2025年03月信息情况反馈，兹证明深圳大学李老师、厦门大学陈老师、中山大学刘老师撰写的咨询报告《报告题目报告题目》获中办、国办内参采用，并获中央主要领导、中央政治局常委肯定性批示，为有关部门和领导决策提供积极参考。</w:t>
      </w:r>
    </w:p>
    <w:p>
      <w:pPr>
        <w:ind w:firstLine="640"/>
        <w:jc w:val="both"/>
      </w:pPr>
      <w:r>
        <w:rPr>
          <w:rFonts w:ascii="仿宋" w:hAnsi="仿宋" w:eastAsia="仿宋"/>
          <w:sz w:val="32"/>
        </w:rPr>
        <w:t>此证明仅供职称评审、课题结项、评奖评优、绩效考核使用，</w:t>
      </w:r>
      <w:r>
        <w:rPr>
          <w:rFonts w:ascii="仿宋" w:hAnsi="仿宋" w:eastAsia="仿宋"/>
          <w:b/>
          <w:sz w:val="32"/>
        </w:rPr>
        <w:t>请妥善保管，勿拍照、公开发布、宣传或网上传播等，按规定做好保密工作。</w:t>
      </w:r>
    </w:p>
    <w:p>
      <w:pPr>
        <w:ind w:firstLine="640"/>
        <w:jc w:val="both"/>
      </w:pPr>
      <w:r>
        <w:rPr>
          <w:rFonts w:ascii="仿宋" w:hAnsi="仿宋" w:eastAsia="仿宋"/>
          <w:sz w:val="32"/>
        </w:rPr>
        <w:t>特此证明。</w:t>
      </w:r>
    </w:p>
    <w:p>
      <w:pPr>
        <w:jc w:val="right"/>
      </w:pPr>
      <w:r>
        <w:rPr>
          <w:rFonts w:ascii="仿宋" w:hAnsi="仿宋" w:eastAsia="仿宋"/>
          <w:sz w:val="32"/>
        </w:rPr>
        <w:br/>
        <w:br/>
        <w:t>深圳大学社会科学部</w:t>
        <w:br/>
        <w:t>2026年03月07日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5104800</wp:posOffset>
            </wp:positionH>
            <wp:positionV relativeFrom="page">
              <wp:posOffset>6242400</wp:posOffset>
            </wp:positionV>
            <wp:extent cx="1440000" cy="14400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ch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1906" w:h="16838"/>
      <w:pgMar w:top="1474" w:right="1587" w:bottom="1162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