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18E2" w14:textId="3E28A56E" w:rsidR="00F30E32" w:rsidRPr="00F37FC9" w:rsidRDefault="000B1CD6" w:rsidP="0017419B">
      <w:pPr>
        <w:rPr>
          <w:b/>
          <w:bCs/>
          <w:sz w:val="32"/>
          <w:szCs w:val="28"/>
        </w:rPr>
      </w:pPr>
      <w:proofErr w:type="spellStart"/>
      <w:r w:rsidRPr="00F37FC9">
        <w:rPr>
          <w:b/>
          <w:bCs/>
          <w:sz w:val="32"/>
          <w:szCs w:val="28"/>
        </w:rPr>
        <w:t>FragAssembler</w:t>
      </w:r>
      <w:proofErr w:type="spellEnd"/>
      <w:r w:rsidRPr="00F37FC9">
        <w:rPr>
          <w:b/>
          <w:bCs/>
          <w:sz w:val="32"/>
          <w:szCs w:val="28"/>
        </w:rPr>
        <w:t xml:space="preserve"> </w:t>
      </w:r>
    </w:p>
    <w:p w14:paraId="385F3EEF" w14:textId="77777777" w:rsidR="00F37FC9" w:rsidRDefault="00F37FC9" w:rsidP="00F30E32"/>
    <w:p w14:paraId="21145AAA" w14:textId="3F6AB60F" w:rsidR="00F30E32" w:rsidRDefault="000B1CD6" w:rsidP="00F37FC9">
      <w:pPr>
        <w:jc w:val="both"/>
      </w:pPr>
      <w:proofErr w:type="spellStart"/>
      <w:r w:rsidRPr="000B1CD6">
        <w:t>FragAssembler</w:t>
      </w:r>
      <w:proofErr w:type="spellEnd"/>
      <w:r w:rsidR="00F30E32">
        <w:t xml:space="preserve"> is an open</w:t>
      </w:r>
      <w:r w:rsidR="004E6BA0">
        <w:t>-</w:t>
      </w:r>
      <w:r w:rsidR="00F30E32">
        <w:t xml:space="preserve">source </w:t>
      </w:r>
      <w:r w:rsidRPr="000B1CD6">
        <w:t>cheminformatics</w:t>
      </w:r>
      <w:r>
        <w:t xml:space="preserve"> </w:t>
      </w:r>
      <w:r w:rsidRPr="000B1CD6">
        <w:t>program</w:t>
      </w:r>
      <w:r>
        <w:t xml:space="preserve"> for </w:t>
      </w:r>
      <w:r w:rsidR="005B1E05" w:rsidRPr="005B1E05">
        <w:t>elucidat</w:t>
      </w:r>
      <w:r w:rsidR="005B1E05">
        <w:t>ing</w:t>
      </w:r>
      <w:r w:rsidR="005B1E05" w:rsidRPr="005B1E05">
        <w:t xml:space="preserve"> the possible chemical structure of biotransformation products and </w:t>
      </w:r>
      <w:r w:rsidR="005B1E05">
        <w:t>reducing</w:t>
      </w:r>
      <w:r w:rsidR="005B1E05" w:rsidRPr="005B1E05">
        <w:t xml:space="preserve"> the number of false-positive structure candidates</w:t>
      </w:r>
      <w:r>
        <w:t xml:space="preserve"> during the </w:t>
      </w:r>
      <w:r w:rsidRPr="00CD2EC7">
        <w:t>identification of xenobiotic biotransformation products</w:t>
      </w:r>
      <w:r w:rsidR="00F30E32">
        <w:t>.</w:t>
      </w:r>
      <w:r w:rsidR="00A944BB">
        <w:t xml:space="preserve"> </w:t>
      </w:r>
      <w:r w:rsidR="00A944BB" w:rsidRPr="00A944BB">
        <w:t xml:space="preserve">The </w:t>
      </w:r>
      <w:proofErr w:type="spellStart"/>
      <w:r w:rsidR="00A944BB" w:rsidRPr="00A944BB">
        <w:t>FragAssembler</w:t>
      </w:r>
      <w:proofErr w:type="spellEnd"/>
      <w:r w:rsidR="00A944BB" w:rsidRPr="00A944BB">
        <w:t xml:space="preserve"> involves </w:t>
      </w:r>
      <w:proofErr w:type="gramStart"/>
      <w:r w:rsidR="00A944BB" w:rsidRPr="00A944BB">
        <w:t>two .R</w:t>
      </w:r>
      <w:proofErr w:type="gramEnd"/>
      <w:r w:rsidR="00A944BB" w:rsidRPr="00A944BB">
        <w:t xml:space="preserve"> file, </w:t>
      </w:r>
      <w:proofErr w:type="spellStart"/>
      <w:r w:rsidR="00A944BB" w:rsidRPr="00A944BB">
        <w:t>biotransformation_assigner.R</w:t>
      </w:r>
      <w:proofErr w:type="spellEnd"/>
      <w:r w:rsidR="00A944BB" w:rsidRPr="00A944BB">
        <w:t xml:space="preserve"> and </w:t>
      </w:r>
      <w:proofErr w:type="spellStart"/>
      <w:r w:rsidR="00A944BB" w:rsidRPr="00A944BB">
        <w:t>Fragment_signature_assembler.R</w:t>
      </w:r>
      <w:proofErr w:type="spellEnd"/>
      <w:r w:rsidR="00A944BB" w:rsidRPr="00A944BB">
        <w:t>.</w:t>
      </w:r>
      <w:r w:rsidR="00FD4E9D">
        <w:t xml:space="preserve"> </w:t>
      </w:r>
      <w:r w:rsidR="00141EF1" w:rsidRPr="00141EF1">
        <w:t>More information on</w:t>
      </w:r>
      <w:r w:rsidR="00141EF1">
        <w:rPr>
          <w:rFonts w:hint="eastAsia"/>
        </w:rPr>
        <w:t xml:space="preserve"> t</w:t>
      </w:r>
      <w:r w:rsidR="00141EF1">
        <w:t xml:space="preserve">his program can be found </w:t>
      </w:r>
      <w:r w:rsidR="00141EF1" w:rsidRPr="00141EF1">
        <w:t>in</w:t>
      </w:r>
      <w:r w:rsidR="00141EF1">
        <w:t xml:space="preserve"> our publication.</w:t>
      </w:r>
    </w:p>
    <w:p w14:paraId="5A01B9B8" w14:textId="77777777" w:rsidR="00F30E32" w:rsidRDefault="00F30E32" w:rsidP="00F30E32"/>
    <w:p w14:paraId="777D8C54" w14:textId="4BAD1A51" w:rsidR="00F30E32" w:rsidRPr="004E6BA0" w:rsidRDefault="004E6BA0" w:rsidP="004E6BA0">
      <w:pPr>
        <w:pStyle w:val="a7"/>
        <w:numPr>
          <w:ilvl w:val="0"/>
          <w:numId w:val="2"/>
        </w:numPr>
        <w:ind w:leftChars="0"/>
        <w:rPr>
          <w:b/>
          <w:bCs/>
        </w:rPr>
      </w:pPr>
      <w:r w:rsidRPr="004E6BA0">
        <w:rPr>
          <w:b/>
          <w:bCs/>
        </w:rPr>
        <w:t>Software environments</w:t>
      </w:r>
    </w:p>
    <w:p w14:paraId="0C86F26A" w14:textId="35932C44" w:rsidR="004E6BA0" w:rsidRDefault="004E6BA0" w:rsidP="004E6BA0">
      <w:pPr>
        <w:pStyle w:val="a7"/>
        <w:numPr>
          <w:ilvl w:val="0"/>
          <w:numId w:val="4"/>
        </w:numPr>
        <w:ind w:leftChars="0"/>
      </w:pPr>
      <w:r>
        <w:t>Windows OS: Windows 7 or later</w:t>
      </w:r>
    </w:p>
    <w:p w14:paraId="341460B2" w14:textId="6A15F8AE" w:rsidR="00F30E32" w:rsidRDefault="004E6BA0" w:rsidP="004E6BA0">
      <w:pPr>
        <w:pStyle w:val="a7"/>
        <w:numPr>
          <w:ilvl w:val="0"/>
          <w:numId w:val="4"/>
        </w:numPr>
        <w:ind w:leftChars="0"/>
      </w:pPr>
      <w:r>
        <w:t>RAM: 8.0 GB or more</w:t>
      </w:r>
    </w:p>
    <w:p w14:paraId="67F20C17" w14:textId="65C0CA35" w:rsidR="004E6BA0" w:rsidRDefault="004E6BA0" w:rsidP="004E6BA0">
      <w:pPr>
        <w:pStyle w:val="a7"/>
        <w:numPr>
          <w:ilvl w:val="0"/>
          <w:numId w:val="4"/>
        </w:numPr>
        <w:ind w:leftChars="0"/>
      </w:pPr>
      <w:r>
        <w:t>P</w:t>
      </w:r>
      <w:r w:rsidRPr="004E6BA0">
        <w:t>rogramming language</w:t>
      </w:r>
      <w:r>
        <w:t>: R (</w:t>
      </w:r>
      <w:r w:rsidRPr="004E6BA0">
        <w:t>R 4.</w:t>
      </w:r>
      <w:r>
        <w:t xml:space="preserve">1.0 </w:t>
      </w:r>
      <w:r w:rsidRPr="004E6BA0">
        <w:t>or later</w:t>
      </w:r>
      <w:r>
        <w:t>)</w:t>
      </w:r>
    </w:p>
    <w:p w14:paraId="2D66995F" w14:textId="5416A967" w:rsidR="004E6BA0" w:rsidRDefault="004E6BA0"/>
    <w:p w14:paraId="046DB0BC" w14:textId="3EEB9FE9" w:rsidR="004E6BA0" w:rsidRPr="004E6BA0" w:rsidRDefault="004E6BA0" w:rsidP="004E6BA0">
      <w:pPr>
        <w:pStyle w:val="a7"/>
        <w:numPr>
          <w:ilvl w:val="0"/>
          <w:numId w:val="2"/>
        </w:numPr>
        <w:ind w:leftChars="0"/>
        <w:rPr>
          <w:b/>
          <w:bCs/>
        </w:rPr>
      </w:pPr>
      <w:r w:rsidRPr="004E6BA0">
        <w:rPr>
          <w:b/>
          <w:bCs/>
        </w:rPr>
        <w:t xml:space="preserve">Required </w:t>
      </w:r>
      <w:proofErr w:type="gramStart"/>
      <w:r w:rsidRPr="004E6BA0">
        <w:rPr>
          <w:b/>
          <w:bCs/>
        </w:rPr>
        <w:t>programs</w:t>
      </w:r>
      <w:proofErr w:type="gramEnd"/>
    </w:p>
    <w:p w14:paraId="4DEABF16" w14:textId="10CAE6BB" w:rsidR="004E6BA0" w:rsidRDefault="004E6BA0" w:rsidP="004E6BA0">
      <w:pPr>
        <w:pStyle w:val="a7"/>
        <w:numPr>
          <w:ilvl w:val="0"/>
          <w:numId w:val="3"/>
        </w:numPr>
        <w:ind w:leftChars="0"/>
      </w:pPr>
      <w:proofErr w:type="spellStart"/>
      <w:r w:rsidRPr="000B1CD6">
        <w:t>FragAssembler</w:t>
      </w:r>
      <w:proofErr w:type="spellEnd"/>
      <w:r>
        <w:t xml:space="preserve"> programs (</w:t>
      </w:r>
      <w:r w:rsidRPr="004E6BA0">
        <w:t>including</w:t>
      </w:r>
      <w:r>
        <w:t xml:space="preserve"> </w:t>
      </w:r>
      <w:proofErr w:type="spellStart"/>
      <w:r w:rsidRPr="004E6BA0">
        <w:t>biotransformation_as</w:t>
      </w:r>
      <w:r w:rsidR="00DC4028">
        <w:t>s</w:t>
      </w:r>
      <w:r w:rsidRPr="004E6BA0">
        <w:t>igner</w:t>
      </w:r>
      <w:proofErr w:type="spellEnd"/>
      <w:r>
        <w:t xml:space="preserve"> and </w:t>
      </w:r>
      <w:proofErr w:type="spellStart"/>
      <w:r w:rsidRPr="004E6BA0">
        <w:t>Fragment_signature_assembler</w:t>
      </w:r>
      <w:proofErr w:type="spellEnd"/>
      <w:r>
        <w:t>)</w:t>
      </w:r>
    </w:p>
    <w:p w14:paraId="29673A39" w14:textId="3966A105" w:rsidR="004E6BA0" w:rsidRDefault="004E6BA0" w:rsidP="004E6BA0">
      <w:pPr>
        <w:pStyle w:val="a7"/>
        <w:numPr>
          <w:ilvl w:val="0"/>
          <w:numId w:val="3"/>
        </w:numPr>
        <w:ind w:leftChars="0"/>
      </w:pPr>
      <w:r>
        <w:t xml:space="preserve">MS-FINDER (Download link: </w:t>
      </w:r>
      <w:hyperlink r:id="rId8" w:history="1">
        <w:r w:rsidRPr="005863CD">
          <w:rPr>
            <w:rStyle w:val="a8"/>
          </w:rPr>
          <w:t>http://prime.psc.riken.jp/Metabolomics_Software/MS-FINDER/index.html</w:t>
        </w:r>
      </w:hyperlink>
      <w:r>
        <w:t>)</w:t>
      </w:r>
    </w:p>
    <w:p w14:paraId="5D545547" w14:textId="0A254EC0" w:rsidR="004E6BA0" w:rsidRDefault="00E84406" w:rsidP="004E6BA0">
      <w:pPr>
        <w:pStyle w:val="a7"/>
        <w:numPr>
          <w:ilvl w:val="0"/>
          <w:numId w:val="3"/>
        </w:numPr>
        <w:ind w:leftChars="0"/>
      </w:pPr>
      <w:r>
        <w:t>“</w:t>
      </w:r>
      <w:proofErr w:type="spellStart"/>
      <w:r w:rsidR="004E6BA0" w:rsidRPr="000B1CD6">
        <w:t>ChemmineR</w:t>
      </w:r>
      <w:proofErr w:type="spellEnd"/>
      <w:r>
        <w:t>”</w:t>
      </w:r>
      <w:r w:rsidR="004E6BA0" w:rsidRPr="000B1CD6">
        <w:t xml:space="preserve"> package</w:t>
      </w:r>
      <w:r w:rsidR="004E6BA0">
        <w:rPr>
          <w:rFonts w:hint="eastAsia"/>
        </w:rPr>
        <w:t xml:space="preserve"> (</w:t>
      </w:r>
      <w:r w:rsidR="00CC1018" w:rsidRPr="00CC1018">
        <w:t>install command</w:t>
      </w:r>
      <w:r w:rsidR="00CC1018">
        <w:rPr>
          <w:rFonts w:hint="eastAsia"/>
        </w:rPr>
        <w:t xml:space="preserve"> i</w:t>
      </w:r>
      <w:r w:rsidR="00CC1018">
        <w:t xml:space="preserve">s involved in </w:t>
      </w:r>
      <w:proofErr w:type="spellStart"/>
      <w:r w:rsidR="00CC1018" w:rsidRPr="004E6BA0">
        <w:t>Fragment_signature_assembler</w:t>
      </w:r>
      <w:proofErr w:type="spellEnd"/>
      <w:r w:rsidR="00CC1018">
        <w:t xml:space="preserve"> program)</w:t>
      </w:r>
    </w:p>
    <w:p w14:paraId="086A247F" w14:textId="6CF54A92" w:rsidR="00E84406" w:rsidRDefault="00E84406" w:rsidP="00E84406">
      <w:pPr>
        <w:pStyle w:val="a7"/>
        <w:numPr>
          <w:ilvl w:val="0"/>
          <w:numId w:val="3"/>
        </w:numPr>
        <w:ind w:leftChars="0"/>
      </w:pPr>
      <w:r>
        <w:t>“</w:t>
      </w:r>
      <w:proofErr w:type="spellStart"/>
      <w:r>
        <w:t>lsa</w:t>
      </w:r>
      <w:proofErr w:type="spellEnd"/>
      <w:r>
        <w:t>”</w:t>
      </w:r>
      <w:r w:rsidRPr="000B1CD6">
        <w:t xml:space="preserve"> package</w:t>
      </w:r>
      <w:r>
        <w:rPr>
          <w:rFonts w:hint="eastAsia"/>
        </w:rPr>
        <w:t xml:space="preserve"> (</w:t>
      </w:r>
      <w:r w:rsidRPr="00CC1018">
        <w:t>install command</w:t>
      </w:r>
      <w:r>
        <w:rPr>
          <w:rFonts w:hint="eastAsia"/>
        </w:rPr>
        <w:t xml:space="preserve"> i</w:t>
      </w:r>
      <w:r>
        <w:t xml:space="preserve">s involved in </w:t>
      </w:r>
      <w:proofErr w:type="spellStart"/>
      <w:r w:rsidRPr="004E6BA0">
        <w:t>Fragment_signature_assembler</w:t>
      </w:r>
      <w:proofErr w:type="spellEnd"/>
      <w:r>
        <w:t xml:space="preserve"> program)</w:t>
      </w:r>
    </w:p>
    <w:p w14:paraId="3E1B00FE" w14:textId="31198E05" w:rsidR="004E6BA0" w:rsidRDefault="004E6BA0"/>
    <w:p w14:paraId="63CCC344" w14:textId="43B459F9" w:rsidR="00197AE8" w:rsidRPr="004E6BA0" w:rsidRDefault="00197AE8" w:rsidP="00197AE8">
      <w:pPr>
        <w:pStyle w:val="a7"/>
        <w:numPr>
          <w:ilvl w:val="0"/>
          <w:numId w:val="2"/>
        </w:numPr>
        <w:ind w:leftChars="0"/>
        <w:rPr>
          <w:b/>
          <w:bCs/>
        </w:rPr>
      </w:pPr>
      <w:r w:rsidRPr="004E6BA0">
        <w:rPr>
          <w:b/>
          <w:bCs/>
        </w:rPr>
        <w:t xml:space="preserve">Required </w:t>
      </w:r>
      <w:proofErr w:type="gramStart"/>
      <w:r>
        <w:rPr>
          <w:b/>
          <w:bCs/>
        </w:rPr>
        <w:t>files</w:t>
      </w:r>
      <w:proofErr w:type="gramEnd"/>
    </w:p>
    <w:p w14:paraId="6D2DFF45" w14:textId="58A82FEA" w:rsidR="00197AE8" w:rsidRPr="00197AE8" w:rsidRDefault="00E321CB" w:rsidP="00197AE8">
      <w:pPr>
        <w:pStyle w:val="a7"/>
        <w:numPr>
          <w:ilvl w:val="0"/>
          <w:numId w:val="5"/>
        </w:numPr>
        <w:ind w:leftChars="0"/>
      </w:pPr>
      <w:r>
        <w:t>B</w:t>
      </w:r>
      <w:r w:rsidRPr="00E321CB">
        <w:t>iotransformation database</w:t>
      </w:r>
      <w:r>
        <w:t xml:space="preserve"> table (.csv)</w:t>
      </w:r>
    </w:p>
    <w:p w14:paraId="0BB9EFE9" w14:textId="77777777" w:rsidR="00E321CB" w:rsidRDefault="00E321CB" w:rsidP="00E321CB">
      <w:pPr>
        <w:pStyle w:val="a7"/>
        <w:numPr>
          <w:ilvl w:val="0"/>
          <w:numId w:val="5"/>
        </w:numPr>
        <w:ind w:leftChars="0"/>
      </w:pPr>
      <w:r>
        <w:t>B</w:t>
      </w:r>
      <w:r w:rsidRPr="00E321CB">
        <w:t>iotransformation product candidates list</w:t>
      </w:r>
      <w:r>
        <w:t xml:space="preserve"> table (.csv)</w:t>
      </w:r>
    </w:p>
    <w:p w14:paraId="659E1275" w14:textId="4897A540" w:rsidR="00620554" w:rsidRDefault="00E321CB" w:rsidP="00E321CB">
      <w:pPr>
        <w:pStyle w:val="a7"/>
        <w:numPr>
          <w:ilvl w:val="0"/>
          <w:numId w:val="5"/>
        </w:numPr>
        <w:ind w:leftChars="0"/>
      </w:pPr>
      <w:r>
        <w:t>A</w:t>
      </w:r>
      <w:r w:rsidRPr="00E321CB">
        <w:t>ssigned biotransformation reactions data</w:t>
      </w:r>
      <w:r>
        <w:t xml:space="preserve"> table (.csv)</w:t>
      </w:r>
    </w:p>
    <w:p w14:paraId="7CAB66CE" w14:textId="36CCD881" w:rsidR="00E321CB" w:rsidRDefault="00E321CB" w:rsidP="00E321CB">
      <w:pPr>
        <w:pStyle w:val="a7"/>
        <w:numPr>
          <w:ilvl w:val="0"/>
          <w:numId w:val="5"/>
        </w:numPr>
        <w:ind w:leftChars="0"/>
      </w:pPr>
      <w:r>
        <w:rPr>
          <w:rFonts w:hint="eastAsia"/>
        </w:rPr>
        <w:t>M</w:t>
      </w:r>
      <w:r>
        <w:t xml:space="preserve">S/MS data of parent compound and </w:t>
      </w:r>
      <w:r w:rsidRPr="009B6E7B">
        <w:t>biotransformation products</w:t>
      </w:r>
      <w:r>
        <w:t xml:space="preserve"> (</w:t>
      </w:r>
      <w:r w:rsidRPr="00E321CB">
        <w:t>MAT format</w:t>
      </w:r>
      <w:r>
        <w:t xml:space="preserve">, the detail of </w:t>
      </w:r>
      <w:r w:rsidRPr="00E321CB">
        <w:t>MAT format</w:t>
      </w:r>
      <w:r>
        <w:t xml:space="preserve"> can see the link: </w:t>
      </w:r>
      <w:r w:rsidRPr="00E321CB">
        <w:t>https://mtbinfo-team.github.io/mtbinfo.github.io/MS-FINDER/tutorial</w:t>
      </w:r>
      <w:r>
        <w:t>)</w:t>
      </w:r>
    </w:p>
    <w:p w14:paraId="62F24B34" w14:textId="77777777" w:rsidR="00E321CB" w:rsidRDefault="00E321CB"/>
    <w:p w14:paraId="6762EBBC" w14:textId="131B28C3" w:rsidR="00FD4E9D" w:rsidRPr="00FD4E9D" w:rsidRDefault="00CC1018" w:rsidP="00FD4E9D">
      <w:pPr>
        <w:pStyle w:val="a7"/>
        <w:numPr>
          <w:ilvl w:val="0"/>
          <w:numId w:val="2"/>
        </w:numPr>
        <w:ind w:leftChars="0"/>
        <w:rPr>
          <w:b/>
          <w:bCs/>
        </w:rPr>
      </w:pPr>
      <w:r w:rsidRPr="00CC1018">
        <w:rPr>
          <w:b/>
          <w:bCs/>
        </w:rPr>
        <w:t>Recommended</w:t>
      </w:r>
      <w:r>
        <w:rPr>
          <w:b/>
          <w:bCs/>
        </w:rPr>
        <w:t xml:space="preserve"> data</w:t>
      </w:r>
      <w:r w:rsidR="00FD4E9D">
        <w:rPr>
          <w:b/>
          <w:bCs/>
        </w:rPr>
        <w:t xml:space="preserve"> type and</w:t>
      </w:r>
      <w:r>
        <w:rPr>
          <w:b/>
          <w:bCs/>
        </w:rPr>
        <w:t xml:space="preserve"> </w:t>
      </w:r>
      <w:r w:rsidR="009B6E7B" w:rsidRPr="009B6E7B">
        <w:rPr>
          <w:b/>
          <w:bCs/>
        </w:rPr>
        <w:t>acquisition</w:t>
      </w:r>
      <w:r w:rsidR="009B6E7B">
        <w:rPr>
          <w:b/>
          <w:bCs/>
        </w:rPr>
        <w:t xml:space="preserve"> </w:t>
      </w:r>
      <w:proofErr w:type="gramStart"/>
      <w:r w:rsidR="009B6E7B">
        <w:rPr>
          <w:b/>
          <w:bCs/>
        </w:rPr>
        <w:t>mode</w:t>
      </w:r>
      <w:proofErr w:type="gramEnd"/>
    </w:p>
    <w:p w14:paraId="42ED1A92" w14:textId="18BDFEEE" w:rsidR="004E6BA0" w:rsidRDefault="00E84406" w:rsidP="00F37FC9">
      <w:pPr>
        <w:jc w:val="both"/>
      </w:pPr>
      <w:r w:rsidRPr="00E84406">
        <w:t xml:space="preserve">The </w:t>
      </w:r>
      <w:proofErr w:type="spellStart"/>
      <w:r w:rsidRPr="00E84406">
        <w:t>FragAssembler</w:t>
      </w:r>
      <w:proofErr w:type="spellEnd"/>
      <w:r w:rsidRPr="00E84406">
        <w:t xml:space="preserve"> is the tool to elucidate the possible chemical structure of biotransformation products and reduce the number of false-positive structure candidates during the identification. The calculation of </w:t>
      </w:r>
      <w:proofErr w:type="spellStart"/>
      <w:r w:rsidRPr="00E84406">
        <w:t>FragAssembler</w:t>
      </w:r>
      <w:proofErr w:type="spellEnd"/>
      <w:r w:rsidRPr="00E84406">
        <w:t xml:space="preserve"> is based on the MS/MS data of parent compound and biotransformation products. To acquire these </w:t>
      </w:r>
      <w:r w:rsidRPr="00E84406">
        <w:lastRenderedPageBreak/>
        <w:t xml:space="preserve">MS/MS data, the in vitro or in vivo metabolism experiment and the untargeted metabolomics approaches could be used to obtain the sample with parent compound and biotransformation products and find the signals of these compounds. The detailed analysis approach can refer in our publication. For the MS/MS data acquisition, </w:t>
      </w:r>
      <w:proofErr w:type="spellStart"/>
      <w:r w:rsidRPr="00E84406">
        <w:t>FragAssembler</w:t>
      </w:r>
      <w:proofErr w:type="spellEnd"/>
      <w:r w:rsidRPr="00E84406">
        <w:t xml:space="preserve"> needs high-quality and high-resolution MS/MS data. The Q-tof or Orbitrap mass spectrometer with data-dependent acquisition (DDA) mode or targeted MS/MS acquisition mode is recommended to acquire the MS/MS data of interested compounds and biotransformation products.</w:t>
      </w:r>
      <w:r w:rsidR="009B6E7B">
        <w:t xml:space="preserve"> </w:t>
      </w:r>
    </w:p>
    <w:p w14:paraId="705F77B5" w14:textId="19805B09" w:rsidR="00CC1018" w:rsidRDefault="00CC1018"/>
    <w:p w14:paraId="6C311A8B" w14:textId="0449F947" w:rsidR="00CC1018" w:rsidRPr="00F37FC9" w:rsidRDefault="00E321CB" w:rsidP="00620554">
      <w:pPr>
        <w:pStyle w:val="a7"/>
        <w:numPr>
          <w:ilvl w:val="0"/>
          <w:numId w:val="2"/>
        </w:numPr>
        <w:ind w:leftChars="0"/>
        <w:rPr>
          <w:b/>
          <w:bCs/>
        </w:rPr>
      </w:pPr>
      <w:proofErr w:type="spellStart"/>
      <w:r w:rsidRPr="00F37FC9">
        <w:rPr>
          <w:b/>
          <w:bCs/>
        </w:rPr>
        <w:t>FragAssembler</w:t>
      </w:r>
      <w:proofErr w:type="spellEnd"/>
      <w:r w:rsidRPr="00F37FC9">
        <w:rPr>
          <w:b/>
          <w:bCs/>
        </w:rPr>
        <w:t xml:space="preserve"> processing </w:t>
      </w:r>
      <w:r w:rsidR="00F37FC9" w:rsidRPr="00F37FC9">
        <w:rPr>
          <w:b/>
          <w:bCs/>
        </w:rPr>
        <w:t>procedure</w:t>
      </w:r>
    </w:p>
    <w:p w14:paraId="628D5D51" w14:textId="662BB56B" w:rsidR="00DC4028" w:rsidRDefault="00E84406" w:rsidP="00F37FC9">
      <w:pPr>
        <w:jc w:val="both"/>
      </w:pPr>
      <w:r w:rsidRPr="00E84406">
        <w:t xml:space="preserve">The processing procedure, input data/parameters, and output result of </w:t>
      </w:r>
      <w:proofErr w:type="spellStart"/>
      <w:r w:rsidRPr="00E84406">
        <w:t>FragAssembler</w:t>
      </w:r>
      <w:proofErr w:type="spellEnd"/>
      <w:r w:rsidRPr="00E84406">
        <w:t xml:space="preserve"> are illustrated in Figure 1. The processing procedure involves 3 steps, biotransformation assignation (using biotransformation assigner), Structural elucidation of fragments of the parent compound (using MS-FINDER), and fragment signature assembling (using fragment signature assembler). </w:t>
      </w:r>
      <w:r w:rsidR="008352E2">
        <w:t xml:space="preserve"> </w:t>
      </w:r>
    </w:p>
    <w:p w14:paraId="68752C82" w14:textId="23E3ED68" w:rsidR="00CC1018" w:rsidRDefault="004A7FD2">
      <w:r>
        <w:rPr>
          <w:noProof/>
        </w:rPr>
        <w:drawing>
          <wp:inline distT="0" distB="0" distL="0" distR="0" wp14:anchorId="17F3C7E2" wp14:editId="1DB59FBE">
            <wp:extent cx="3510966" cy="49911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2985" cy="5036618"/>
                    </a:xfrm>
                    <a:prstGeom prst="rect">
                      <a:avLst/>
                    </a:prstGeom>
                    <a:noFill/>
                  </pic:spPr>
                </pic:pic>
              </a:graphicData>
            </a:graphic>
          </wp:inline>
        </w:drawing>
      </w:r>
    </w:p>
    <w:p w14:paraId="6F714DF9" w14:textId="78741928" w:rsidR="005B1E05" w:rsidRDefault="00F37FC9">
      <w:r>
        <w:rPr>
          <w:rFonts w:hint="eastAsia"/>
        </w:rPr>
        <w:t>F</w:t>
      </w:r>
      <w:r>
        <w:t xml:space="preserve">igure 1. </w:t>
      </w:r>
      <w:r w:rsidRPr="00F37FC9">
        <w:t>Schematic illustration of</w:t>
      </w:r>
      <w:r>
        <w:t xml:space="preserve"> </w:t>
      </w:r>
      <w:proofErr w:type="spellStart"/>
      <w:r w:rsidRPr="00F37FC9">
        <w:t>FragAssembler</w:t>
      </w:r>
      <w:proofErr w:type="spellEnd"/>
      <w:r w:rsidRPr="00F37FC9">
        <w:t xml:space="preserve"> processing procedure</w:t>
      </w:r>
    </w:p>
    <w:p w14:paraId="69FE27D2" w14:textId="20B28EB0" w:rsidR="00DC4028" w:rsidRPr="00DC4028" w:rsidRDefault="00DC4028" w:rsidP="00DC4028">
      <w:pPr>
        <w:rPr>
          <w:b/>
          <w:bCs/>
        </w:rPr>
      </w:pPr>
      <w:r w:rsidRPr="00DC4028">
        <w:rPr>
          <w:rFonts w:hint="eastAsia"/>
          <w:b/>
          <w:bCs/>
        </w:rPr>
        <w:lastRenderedPageBreak/>
        <w:t>5</w:t>
      </w:r>
      <w:r w:rsidRPr="00DC4028">
        <w:rPr>
          <w:b/>
          <w:bCs/>
        </w:rPr>
        <w:t>-1.</w:t>
      </w:r>
      <w:r>
        <w:t xml:space="preserve"> </w:t>
      </w:r>
      <w:r>
        <w:rPr>
          <w:b/>
          <w:bCs/>
        </w:rPr>
        <w:t>B</w:t>
      </w:r>
      <w:r w:rsidRPr="00DC4028">
        <w:rPr>
          <w:b/>
          <w:bCs/>
        </w:rPr>
        <w:t>iotransformation assigner</w:t>
      </w:r>
    </w:p>
    <w:p w14:paraId="6143C3F1" w14:textId="7B532F79" w:rsidR="00A23BDD" w:rsidRDefault="00E84406" w:rsidP="00FD4E9D">
      <w:pPr>
        <w:jc w:val="both"/>
      </w:pPr>
      <w:r w:rsidRPr="00E84406">
        <w:t>The biotransformation assigner has two steps: (1) generating all possible biotransformation reactions of the targeted parent compounds and (2) matching the possible biotransformation reactions to the biotransformation product candidates. Before the calculation, the data of biotransformation reactions (Biotransformation database table) and biotransformation product candidates (Biotransformation product candidates list table) should be input in the program using the commands:</w:t>
      </w:r>
    </w:p>
    <w:p w14:paraId="67988469" w14:textId="23B61340" w:rsidR="00A23BDD" w:rsidRPr="00DB0A6B" w:rsidRDefault="00A23BDD" w:rsidP="00A23BDD">
      <w:pPr>
        <w:jc w:val="both"/>
        <w:rPr>
          <w:color w:val="2F5496" w:themeColor="accent1" w:themeShade="BF"/>
          <w:sz w:val="18"/>
          <w:szCs w:val="16"/>
          <w:highlight w:val="lightGray"/>
        </w:rPr>
      </w:pPr>
      <w:proofErr w:type="spellStart"/>
      <w:r w:rsidRPr="00DB0A6B">
        <w:rPr>
          <w:color w:val="2F5496" w:themeColor="accent1" w:themeShade="BF"/>
          <w:sz w:val="18"/>
          <w:szCs w:val="16"/>
          <w:highlight w:val="lightGray"/>
        </w:rPr>
        <w:t>meta_pathy_</w:t>
      </w:r>
      <w:proofErr w:type="gramStart"/>
      <w:r w:rsidRPr="00DB0A6B">
        <w:rPr>
          <w:color w:val="2F5496" w:themeColor="accent1" w:themeShade="BF"/>
          <w:sz w:val="18"/>
          <w:szCs w:val="16"/>
          <w:highlight w:val="lightGray"/>
        </w:rPr>
        <w:t>list</w:t>
      </w:r>
      <w:proofErr w:type="spellEnd"/>
      <w:r w:rsidRPr="00DB0A6B">
        <w:rPr>
          <w:color w:val="2F5496" w:themeColor="accent1" w:themeShade="BF"/>
          <w:sz w:val="18"/>
          <w:szCs w:val="16"/>
          <w:highlight w:val="lightGray"/>
        </w:rPr>
        <w:t xml:space="preserve"> </w:t>
      </w:r>
      <w:r w:rsidR="00E84406">
        <w:rPr>
          <w:rFonts w:hint="eastAsia"/>
          <w:color w:val="2F5496" w:themeColor="accent1" w:themeShade="BF"/>
          <w:sz w:val="18"/>
          <w:szCs w:val="16"/>
          <w:highlight w:val="lightGray"/>
        </w:rPr>
        <w:t xml:space="preserve"> </w:t>
      </w:r>
      <w:r w:rsidRPr="00DB0A6B">
        <w:rPr>
          <w:color w:val="2F5496" w:themeColor="accent1" w:themeShade="BF"/>
          <w:sz w:val="18"/>
          <w:szCs w:val="16"/>
          <w:highlight w:val="lightGray"/>
        </w:rPr>
        <w:t>&lt;</w:t>
      </w:r>
      <w:proofErr w:type="gramEnd"/>
      <w:r w:rsidRPr="00DB0A6B">
        <w:rPr>
          <w:color w:val="2F5496" w:themeColor="accent1" w:themeShade="BF"/>
          <w:sz w:val="18"/>
          <w:szCs w:val="16"/>
          <w:highlight w:val="lightGray"/>
        </w:rPr>
        <w:t>-</w:t>
      </w:r>
      <w:proofErr w:type="spellStart"/>
      <w:r w:rsidRPr="00DB0A6B">
        <w:rPr>
          <w:color w:val="2F5496" w:themeColor="accent1" w:themeShade="BF"/>
          <w:sz w:val="18"/>
          <w:szCs w:val="16"/>
          <w:highlight w:val="lightGray"/>
        </w:rPr>
        <w:t>as.matrix</w:t>
      </w:r>
      <w:proofErr w:type="spellEnd"/>
      <w:r w:rsidRPr="00DB0A6B">
        <w:rPr>
          <w:color w:val="2F5496" w:themeColor="accent1" w:themeShade="BF"/>
          <w:sz w:val="18"/>
          <w:szCs w:val="16"/>
          <w:highlight w:val="lightGray"/>
        </w:rPr>
        <w:t>(read.csv(</w:t>
      </w:r>
      <w:proofErr w:type="spellStart"/>
      <w:r w:rsidRPr="00DB0A6B">
        <w:rPr>
          <w:color w:val="2F5496" w:themeColor="accent1" w:themeShade="BF"/>
          <w:sz w:val="18"/>
          <w:szCs w:val="16"/>
          <w:highlight w:val="lightGray"/>
        </w:rPr>
        <w:t>file.choose</w:t>
      </w:r>
      <w:proofErr w:type="spellEnd"/>
      <w:r w:rsidRPr="00DB0A6B">
        <w:rPr>
          <w:color w:val="2F5496" w:themeColor="accent1" w:themeShade="BF"/>
          <w:sz w:val="18"/>
          <w:szCs w:val="16"/>
          <w:highlight w:val="lightGray"/>
        </w:rPr>
        <w:t xml:space="preserve">(), header=T, </w:t>
      </w:r>
      <w:proofErr w:type="spellStart"/>
      <w:r w:rsidRPr="00DB0A6B">
        <w:rPr>
          <w:color w:val="2F5496" w:themeColor="accent1" w:themeShade="BF"/>
          <w:sz w:val="18"/>
          <w:szCs w:val="16"/>
          <w:highlight w:val="lightGray"/>
        </w:rPr>
        <w:t>sep</w:t>
      </w:r>
      <w:proofErr w:type="spellEnd"/>
      <w:r w:rsidRPr="00DB0A6B">
        <w:rPr>
          <w:color w:val="2F5496" w:themeColor="accent1" w:themeShade="BF"/>
          <w:sz w:val="18"/>
          <w:szCs w:val="16"/>
          <w:highlight w:val="lightGray"/>
        </w:rPr>
        <w:t>=",")) #input biotransformation database</w:t>
      </w:r>
    </w:p>
    <w:p w14:paraId="404E332D" w14:textId="61024DF4" w:rsidR="004A7FD2" w:rsidRPr="00DB0A6B" w:rsidRDefault="00A23BDD" w:rsidP="00FD4E9D">
      <w:pPr>
        <w:jc w:val="both"/>
        <w:rPr>
          <w:color w:val="2F5496" w:themeColor="accent1" w:themeShade="BF"/>
          <w:sz w:val="18"/>
          <w:szCs w:val="16"/>
        </w:rPr>
      </w:pPr>
      <w:proofErr w:type="spellStart"/>
      <w:r w:rsidRPr="00DB0A6B">
        <w:rPr>
          <w:color w:val="2F5496" w:themeColor="accent1" w:themeShade="BF"/>
          <w:sz w:val="18"/>
          <w:szCs w:val="16"/>
          <w:highlight w:val="lightGray"/>
        </w:rPr>
        <w:t>meta_cand_list</w:t>
      </w:r>
      <w:proofErr w:type="spellEnd"/>
      <w:r w:rsidRPr="00DB0A6B">
        <w:rPr>
          <w:color w:val="2F5496" w:themeColor="accent1" w:themeShade="BF"/>
          <w:sz w:val="18"/>
          <w:szCs w:val="16"/>
          <w:highlight w:val="lightGray"/>
        </w:rPr>
        <w:t xml:space="preserve"> &lt;-</w:t>
      </w:r>
      <w:proofErr w:type="spellStart"/>
      <w:proofErr w:type="gramStart"/>
      <w:r w:rsidRPr="00DB0A6B">
        <w:rPr>
          <w:color w:val="2F5496" w:themeColor="accent1" w:themeShade="BF"/>
          <w:sz w:val="18"/>
          <w:szCs w:val="16"/>
          <w:highlight w:val="lightGray"/>
        </w:rPr>
        <w:t>as.matrix</w:t>
      </w:r>
      <w:proofErr w:type="spellEnd"/>
      <w:proofErr w:type="gramEnd"/>
      <w:r w:rsidRPr="00DB0A6B">
        <w:rPr>
          <w:color w:val="2F5496" w:themeColor="accent1" w:themeShade="BF"/>
          <w:sz w:val="18"/>
          <w:szCs w:val="16"/>
          <w:highlight w:val="lightGray"/>
        </w:rPr>
        <w:t>(read.csv(</w:t>
      </w:r>
      <w:proofErr w:type="spellStart"/>
      <w:r w:rsidRPr="00DB0A6B">
        <w:rPr>
          <w:color w:val="2F5496" w:themeColor="accent1" w:themeShade="BF"/>
          <w:sz w:val="18"/>
          <w:szCs w:val="16"/>
          <w:highlight w:val="lightGray"/>
        </w:rPr>
        <w:t>file.choose</w:t>
      </w:r>
      <w:proofErr w:type="spellEnd"/>
      <w:r w:rsidRPr="00DB0A6B">
        <w:rPr>
          <w:color w:val="2F5496" w:themeColor="accent1" w:themeShade="BF"/>
          <w:sz w:val="18"/>
          <w:szCs w:val="16"/>
          <w:highlight w:val="lightGray"/>
        </w:rPr>
        <w:t xml:space="preserve">(), header=T, </w:t>
      </w:r>
      <w:proofErr w:type="spellStart"/>
      <w:r w:rsidRPr="00DB0A6B">
        <w:rPr>
          <w:color w:val="2F5496" w:themeColor="accent1" w:themeShade="BF"/>
          <w:sz w:val="18"/>
          <w:szCs w:val="16"/>
          <w:highlight w:val="lightGray"/>
        </w:rPr>
        <w:t>sep</w:t>
      </w:r>
      <w:proofErr w:type="spellEnd"/>
      <w:r w:rsidRPr="00DB0A6B">
        <w:rPr>
          <w:color w:val="2F5496" w:themeColor="accent1" w:themeShade="BF"/>
          <w:sz w:val="18"/>
          <w:szCs w:val="16"/>
          <w:highlight w:val="lightGray"/>
        </w:rPr>
        <w:t>=","))  #input biotransformation product candidates list</w:t>
      </w:r>
    </w:p>
    <w:p w14:paraId="2DC7E36D" w14:textId="6939A79C" w:rsidR="00A23BDD" w:rsidRPr="00A23BDD" w:rsidRDefault="00E84406" w:rsidP="00FD4E9D">
      <w:pPr>
        <w:jc w:val="both"/>
      </w:pPr>
      <w:r w:rsidRPr="00E84406">
        <w:t>The format of these two data can refer to the example data. For the first step of the biotransformation assigner, the number of successive reactions and phase of metabolism need to be set using the commands:</w:t>
      </w:r>
    </w:p>
    <w:p w14:paraId="53ED9CEF" w14:textId="31F7341E" w:rsidR="00A23BDD" w:rsidRPr="00DB0A6B" w:rsidRDefault="00A23BDD" w:rsidP="00A23BDD">
      <w:pPr>
        <w:jc w:val="both"/>
        <w:rPr>
          <w:color w:val="2F5496" w:themeColor="accent1" w:themeShade="BF"/>
          <w:sz w:val="18"/>
          <w:szCs w:val="16"/>
          <w:highlight w:val="lightGray"/>
        </w:rPr>
      </w:pPr>
      <w:proofErr w:type="spellStart"/>
      <w:r w:rsidRPr="00DB0A6B">
        <w:rPr>
          <w:color w:val="2F5496" w:themeColor="accent1" w:themeShade="BF"/>
          <w:sz w:val="18"/>
          <w:szCs w:val="16"/>
          <w:highlight w:val="lightGray"/>
        </w:rPr>
        <w:t>roop_num</w:t>
      </w:r>
      <w:proofErr w:type="spellEnd"/>
      <w:r w:rsidRPr="00DB0A6B">
        <w:rPr>
          <w:color w:val="2F5496" w:themeColor="accent1" w:themeShade="BF"/>
          <w:sz w:val="18"/>
          <w:szCs w:val="16"/>
          <w:highlight w:val="lightGray"/>
        </w:rPr>
        <w:t xml:space="preserve"> &lt;- 4</w:t>
      </w:r>
    </w:p>
    <w:p w14:paraId="739724D5" w14:textId="57AFD338" w:rsidR="00845250" w:rsidRPr="00DB0A6B" w:rsidRDefault="00845250" w:rsidP="00A23BDD">
      <w:pPr>
        <w:jc w:val="both"/>
        <w:rPr>
          <w:color w:val="2F5496" w:themeColor="accent1" w:themeShade="BF"/>
          <w:sz w:val="18"/>
          <w:szCs w:val="16"/>
          <w:highlight w:val="lightGray"/>
        </w:rPr>
      </w:pPr>
      <w:r w:rsidRPr="00DB0A6B">
        <w:rPr>
          <w:color w:val="2F5496" w:themeColor="accent1" w:themeShade="BF"/>
          <w:sz w:val="18"/>
          <w:szCs w:val="16"/>
          <w:highlight w:val="lightGray"/>
        </w:rPr>
        <w:t>phase &lt;- 1</w:t>
      </w:r>
    </w:p>
    <w:p w14:paraId="296B1D2F" w14:textId="319EB0D3" w:rsidR="00A23BDD" w:rsidRPr="00A23BDD" w:rsidRDefault="00BA58E0" w:rsidP="00FD4E9D">
      <w:pPr>
        <w:jc w:val="both"/>
      </w:pPr>
      <w:r>
        <w:rPr>
          <w:rFonts w:hint="eastAsia"/>
        </w:rPr>
        <w:t>A</w:t>
      </w:r>
      <w:r>
        <w:t xml:space="preserve">fter generating all possible </w:t>
      </w:r>
      <w:r w:rsidRPr="00FD4E9D">
        <w:t xml:space="preserve">biotransformation </w:t>
      </w:r>
      <w:r>
        <w:t xml:space="preserve">reactions </w:t>
      </w:r>
      <w:r w:rsidRPr="00FD4E9D">
        <w:t>of the targeted</w:t>
      </w:r>
      <w:r>
        <w:t xml:space="preserve"> parent compounds</w:t>
      </w:r>
      <w:r>
        <w:rPr>
          <w:rFonts w:hint="eastAsia"/>
        </w:rPr>
        <w:t>,</w:t>
      </w:r>
      <w:r>
        <w:t xml:space="preserve"> these calculated reactions will match the </w:t>
      </w:r>
      <w:r w:rsidRPr="00FD4E9D">
        <w:t>biotransformation</w:t>
      </w:r>
      <w:r>
        <w:t xml:space="preserve"> product candidates list in the b</w:t>
      </w:r>
      <w:r w:rsidRPr="00E321CB">
        <w:t>iotransformation product candidates list</w:t>
      </w:r>
      <w:r>
        <w:t xml:space="preserve"> table with the set mass error:</w:t>
      </w:r>
    </w:p>
    <w:p w14:paraId="69EF32EC" w14:textId="024EED08" w:rsidR="00DC4028" w:rsidRPr="00DB0A6B" w:rsidRDefault="00845250">
      <w:pPr>
        <w:rPr>
          <w:color w:val="2F5496" w:themeColor="accent1" w:themeShade="BF"/>
          <w:sz w:val="18"/>
          <w:szCs w:val="16"/>
        </w:rPr>
      </w:pPr>
      <w:proofErr w:type="spellStart"/>
      <w:r w:rsidRPr="00DB0A6B">
        <w:rPr>
          <w:color w:val="2F5496" w:themeColor="accent1" w:themeShade="BF"/>
          <w:sz w:val="18"/>
          <w:szCs w:val="16"/>
          <w:highlight w:val="lightGray"/>
        </w:rPr>
        <w:t>ppm_data</w:t>
      </w:r>
      <w:proofErr w:type="spellEnd"/>
      <w:r w:rsidRPr="00DB0A6B">
        <w:rPr>
          <w:color w:val="2F5496" w:themeColor="accent1" w:themeShade="BF"/>
          <w:sz w:val="18"/>
          <w:szCs w:val="16"/>
          <w:highlight w:val="lightGray"/>
        </w:rPr>
        <w:t xml:space="preserve"> &lt;- 10</w:t>
      </w:r>
    </w:p>
    <w:p w14:paraId="3C9C301C" w14:textId="0002C57F" w:rsidR="00DC4028" w:rsidRDefault="00E84406" w:rsidP="00004368">
      <w:pPr>
        <w:jc w:val="both"/>
      </w:pPr>
      <w:r w:rsidRPr="00E84406">
        <w:t>The assigning of possible biotransformation reactions to biotransformation product candidates can be based on mass error or molecular formula. The calculation result base on mass error is exported as "Assigning_biotransformation_reaction_mass.csv" and the resulting base on molecular formula is exported as "Assigning_biotransformation_reaction_formula.csv" in the "Documents" folder.</w:t>
      </w:r>
    </w:p>
    <w:p w14:paraId="565AC5EF" w14:textId="73684494" w:rsidR="00004368" w:rsidRDefault="00004368" w:rsidP="00004368">
      <w:pPr>
        <w:jc w:val="both"/>
      </w:pPr>
    </w:p>
    <w:p w14:paraId="05B9085F" w14:textId="1DF43438" w:rsidR="00004368" w:rsidRDefault="00004368" w:rsidP="00004368">
      <w:pPr>
        <w:rPr>
          <w:b/>
          <w:bCs/>
        </w:rPr>
      </w:pPr>
      <w:r w:rsidRPr="00DC4028">
        <w:rPr>
          <w:rFonts w:hint="eastAsia"/>
          <w:b/>
          <w:bCs/>
        </w:rPr>
        <w:t>5</w:t>
      </w:r>
      <w:r w:rsidRPr="00DC4028">
        <w:rPr>
          <w:b/>
          <w:bCs/>
        </w:rPr>
        <w:t>-</w:t>
      </w:r>
      <w:r>
        <w:rPr>
          <w:b/>
          <w:bCs/>
        </w:rPr>
        <w:t>2</w:t>
      </w:r>
      <w:r w:rsidRPr="00DC4028">
        <w:rPr>
          <w:b/>
          <w:bCs/>
        </w:rPr>
        <w:t>.</w:t>
      </w:r>
      <w:r>
        <w:t xml:space="preserve"> </w:t>
      </w:r>
      <w:r w:rsidR="009D617A">
        <w:rPr>
          <w:b/>
          <w:bCs/>
        </w:rPr>
        <w:t>Input</w:t>
      </w:r>
      <w:r>
        <w:rPr>
          <w:b/>
          <w:bCs/>
        </w:rPr>
        <w:t xml:space="preserve"> fragments information of parent compound base on MS-FNDER</w:t>
      </w:r>
    </w:p>
    <w:p w14:paraId="429CAF63" w14:textId="5F162825" w:rsidR="00453D5A" w:rsidRDefault="000F2908" w:rsidP="003C1270">
      <w:pPr>
        <w:jc w:val="both"/>
      </w:pPr>
      <w:r w:rsidRPr="000F2908">
        <w:t xml:space="preserve">For the annotation of possible moiety with biotransformation on the parent compound, the structure of each fragment of the parent compound needs to be inputted into </w:t>
      </w:r>
      <w:proofErr w:type="spellStart"/>
      <w:r w:rsidRPr="000F2908">
        <w:t>FragAssembler</w:t>
      </w:r>
      <w:proofErr w:type="spellEnd"/>
      <w:r w:rsidRPr="000F2908">
        <w:t xml:space="preserve">. The </w:t>
      </w:r>
      <w:proofErr w:type="gramStart"/>
      <w:r w:rsidRPr="000F2908">
        <w:t>in silico</w:t>
      </w:r>
      <w:proofErr w:type="gramEnd"/>
      <w:r w:rsidRPr="000F2908">
        <w:t xml:space="preserve"> fragment annotation tool MS-FNDER is recommended to apply in the calculation of </w:t>
      </w:r>
      <w:proofErr w:type="spellStart"/>
      <w:r w:rsidRPr="000F2908">
        <w:t>FragAssembler</w:t>
      </w:r>
      <w:proofErr w:type="spellEnd"/>
      <w:r w:rsidRPr="000F2908">
        <w:t>. Other in silico fragmentation tools, such as</w:t>
      </w:r>
      <w:r w:rsidR="003C1270">
        <w:t xml:space="preserve"> CFM-ID</w:t>
      </w:r>
      <w:r w:rsidR="00C602C2">
        <w:fldChar w:fldCharType="begin"/>
      </w:r>
      <w:r w:rsidR="00C602C2">
        <w:instrText xml:space="preserve"> ADDIN EN.CITE &lt;EndNote&gt;&lt;Cite&gt;&lt;Author&gt;Allen&lt;/Author&gt;&lt;Year&gt;2014&lt;/Year&gt;&lt;RecNum&gt;6081&lt;/RecNum&gt;&lt;DisplayText&gt;[1]&lt;/DisplayText&gt;&lt;record&gt;&lt;rec-number&gt;6081&lt;/rec-number&gt;&lt;foreign-keys&gt;&lt;key app="EN" db-id="5aerz9prr502wwea25gpwf2brad029zapv00" timestamp="1664940579"&gt;6081&lt;/key&gt;&lt;/foreign-keys&gt;&lt;ref-type name="Journal Article"&gt;17&lt;/ref-type&gt;&lt;contributors&gt;&lt;authors&gt;&lt;author&gt;Allen, Felicity&lt;/author&gt;&lt;author&gt;Pon, Allison&lt;/author&gt;&lt;author&gt;Wilson, Michael&lt;/author&gt;&lt;author&gt;Greiner, Russ&lt;/author&gt;&lt;author&gt;Wishart, David&lt;/author&gt;&lt;/authors&gt;&lt;/contributors&gt;&lt;titles&gt;&lt;title&gt;CFM-ID: a web server for annotation, spectrum prediction and metabolite identification from tandem mass spectra&lt;/title&gt;&lt;secondary-title&gt;Nucleic acids research&lt;/secondary-title&gt;&lt;/titles&gt;&lt;periodical&gt;&lt;full-title&gt;Nucleic Acids Research&lt;/full-title&gt;&lt;abbr-1&gt;Nucleic Acids Res.&lt;/abbr-1&gt;&lt;abbr-2&gt;Nucleic Acids Res&lt;/abbr-2&gt;&lt;/periodical&gt;&lt;pages&gt;W94-W99&lt;/pages&gt;&lt;volume&gt;42&lt;/volume&gt;&lt;number&gt;W1&lt;/number&gt;&lt;dates&gt;&lt;year&gt;2014&lt;/year&gt;&lt;/dates&gt;&lt;isbn&gt;1362-4962&lt;/isbn&gt;&lt;urls&gt;&lt;/urls&gt;&lt;/record&gt;&lt;/Cite&gt;&lt;/EndNote&gt;</w:instrText>
      </w:r>
      <w:r w:rsidR="00C602C2">
        <w:fldChar w:fldCharType="separate"/>
      </w:r>
      <w:r w:rsidR="00C602C2">
        <w:rPr>
          <w:noProof/>
        </w:rPr>
        <w:t>[1]</w:t>
      </w:r>
      <w:r w:rsidR="00C602C2">
        <w:fldChar w:fldCharType="end"/>
      </w:r>
      <w:r w:rsidR="00C602C2">
        <w:t xml:space="preserve">, </w:t>
      </w:r>
      <w:proofErr w:type="spellStart"/>
      <w:r w:rsidR="00C602C2" w:rsidRPr="00C602C2">
        <w:t>MetFrag</w:t>
      </w:r>
      <w:proofErr w:type="spellEnd"/>
      <w:r w:rsidR="00C602C2">
        <w:fldChar w:fldCharType="begin"/>
      </w:r>
      <w:r w:rsidR="00C602C2">
        <w:instrText xml:space="preserve"> ADDIN EN.CITE &lt;EndNote&gt;&lt;Cite&gt;&lt;Author&gt;Ruttkies&lt;/Author&gt;&lt;Year&gt;2016&lt;/Year&gt;&lt;RecNum&gt;6127&lt;/RecNum&gt;&lt;DisplayText&gt;[2]&lt;/DisplayText&gt;&lt;record&gt;&lt;rec-number&gt;6127&lt;/rec-number&gt;&lt;foreign-keys&gt;&lt;key app="EN" db-id="5aerz9prr502wwea25gpwf2brad029zapv00" timestamp="1674443622"&gt;6127&lt;/key&gt;&lt;/foreign-keys&gt;&lt;ref-type name="Journal Article"&gt;17&lt;/ref-type&gt;&lt;contributors&gt;&lt;authors&gt;&lt;author&gt;Ruttkies, Christoph&lt;/author&gt;&lt;author&gt;Schymanski, Emma L&lt;/author&gt;&lt;author&gt;Wolf, Sebastian&lt;/author&gt;&lt;author&gt;Hollender, Juliane&lt;/author&gt;&lt;author&gt;Neumann, Steffen&lt;/author&gt;&lt;/authors&gt;&lt;/contributors&gt;&lt;titles&gt;&lt;title&gt;MetFrag relaunched: incorporating strategies beyond in silico fragmentation&lt;/title&gt;&lt;secondary-title&gt;Journal of cheminformatics&lt;/secondary-title&gt;&lt;/titles&gt;&lt;periodical&gt;&lt;full-title&gt;Journal of cheminformatics&lt;/full-title&gt;&lt;/periodical&gt;&lt;pages&gt;1-16&lt;/pages&gt;&lt;volume&gt;8&lt;/volume&gt;&lt;number&gt;1&lt;/number&gt;&lt;dates&gt;&lt;year&gt;2016&lt;/year&gt;&lt;/dates&gt;&lt;isbn&gt;1758-2946&lt;/isbn&gt;&lt;urls&gt;&lt;/urls&gt;&lt;/record&gt;&lt;/Cite&gt;&lt;/EndNote&gt;</w:instrText>
      </w:r>
      <w:r w:rsidR="00C602C2">
        <w:fldChar w:fldCharType="separate"/>
      </w:r>
      <w:r w:rsidR="00C602C2">
        <w:rPr>
          <w:noProof/>
        </w:rPr>
        <w:t>[2]</w:t>
      </w:r>
      <w:r w:rsidR="00C602C2">
        <w:fldChar w:fldCharType="end"/>
      </w:r>
      <w:r w:rsidR="00C602C2">
        <w:t>, and</w:t>
      </w:r>
      <w:r w:rsidR="00C602C2" w:rsidRPr="00C602C2">
        <w:t xml:space="preserve"> Mass Frontier™</w:t>
      </w:r>
      <w:r w:rsidR="00C602C2">
        <w:t xml:space="preserve"> (</w:t>
      </w:r>
      <w:proofErr w:type="spellStart"/>
      <w:r w:rsidR="00C602C2" w:rsidRPr="00C602C2">
        <w:t>Thermo</w:t>
      </w:r>
      <w:proofErr w:type="spellEnd"/>
      <w:r w:rsidR="00C602C2" w:rsidRPr="00C602C2">
        <w:t xml:space="preserve"> Fisher Scientific</w:t>
      </w:r>
      <w:r w:rsidR="00C602C2">
        <w:t xml:space="preserve">), </w:t>
      </w:r>
      <w:r w:rsidRPr="000F2908">
        <w:t xml:space="preserve">can also be applied in this program. For the first step of fragment calculation, input the MS/MS data of the parent drug </w:t>
      </w:r>
      <w:proofErr w:type="gramStart"/>
      <w:r w:rsidRPr="000F2908">
        <w:t>(.mat</w:t>
      </w:r>
      <w:proofErr w:type="gramEnd"/>
      <w:r w:rsidRPr="000F2908">
        <w:t xml:space="preserve"> format) in the MS-FNDER software and calculate the in silico fragment annotation result of the parent drug (Figure 2).</w:t>
      </w:r>
      <w:r w:rsidR="00884D47">
        <w:t xml:space="preserve"> </w:t>
      </w:r>
    </w:p>
    <w:p w14:paraId="1BF3C46F" w14:textId="77777777" w:rsidR="00453D5A" w:rsidRDefault="00453D5A" w:rsidP="003C1270">
      <w:pPr>
        <w:jc w:val="both"/>
      </w:pPr>
    </w:p>
    <w:p w14:paraId="75313327" w14:textId="339A9CB8" w:rsidR="00453D5A" w:rsidRDefault="00453D5A" w:rsidP="003C1270">
      <w:pPr>
        <w:jc w:val="both"/>
      </w:pPr>
      <w:r w:rsidRPr="00884D47">
        <w:rPr>
          <w:noProof/>
        </w:rPr>
        <w:lastRenderedPageBreak/>
        <w:drawing>
          <wp:inline distT="0" distB="0" distL="0" distR="0" wp14:anchorId="4D7B1456" wp14:editId="05C80AC0">
            <wp:extent cx="4519078" cy="3835964"/>
            <wp:effectExtent l="19050" t="19050" r="1524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0" t="1202" r="455" b="-768"/>
                    <a:stretch/>
                  </pic:blipFill>
                  <pic:spPr bwMode="auto">
                    <a:xfrm>
                      <a:off x="0" y="0"/>
                      <a:ext cx="4521383" cy="38379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5B8714C" w14:textId="217198FE" w:rsidR="00453D5A" w:rsidRDefault="00453D5A" w:rsidP="00453D5A">
      <w:pPr>
        <w:jc w:val="both"/>
      </w:pPr>
      <w:r>
        <w:rPr>
          <w:rFonts w:hint="eastAsia"/>
        </w:rPr>
        <w:t>F</w:t>
      </w:r>
      <w:r>
        <w:t xml:space="preserve">igure 2. </w:t>
      </w:r>
      <w:r w:rsidRPr="003C1270">
        <w:rPr>
          <w:i/>
          <w:iCs/>
        </w:rPr>
        <w:t>in silico</w:t>
      </w:r>
      <w:r>
        <w:t xml:space="preserve"> </w:t>
      </w:r>
      <w:r w:rsidRPr="003C1270">
        <w:t>fragment</w:t>
      </w:r>
      <w:r>
        <w:t xml:space="preserve"> </w:t>
      </w:r>
      <w:r w:rsidRPr="003C1270">
        <w:t>annotation</w:t>
      </w:r>
      <w:r>
        <w:t xml:space="preserve"> result of parent drug based on MS-FINDER. Take </w:t>
      </w:r>
      <w:r w:rsidR="00FB58AB">
        <w:t>mono</w:t>
      </w:r>
      <w:r w:rsidR="00FB58AB" w:rsidRPr="00FB58AB">
        <w:t>(2-</w:t>
      </w:r>
      <w:proofErr w:type="gramStart"/>
      <w:r w:rsidR="00FB58AB" w:rsidRPr="00FB58AB">
        <w:t>ethylhexyl)phthalate</w:t>
      </w:r>
      <w:proofErr w:type="gramEnd"/>
      <w:r w:rsidR="00FB58AB" w:rsidRPr="00FB58AB">
        <w:t xml:space="preserve"> (</w:t>
      </w:r>
      <w:r w:rsidR="00FB58AB">
        <w:t>M</w:t>
      </w:r>
      <w:r w:rsidR="00FB58AB" w:rsidRPr="00FB58AB">
        <w:t>EHP)</w:t>
      </w:r>
      <w:r>
        <w:t xml:space="preserve"> as the example.</w:t>
      </w:r>
    </w:p>
    <w:p w14:paraId="51D04342" w14:textId="77777777" w:rsidR="00453D5A" w:rsidRDefault="00453D5A" w:rsidP="003C1270">
      <w:pPr>
        <w:jc w:val="both"/>
      </w:pPr>
    </w:p>
    <w:p w14:paraId="021BCB0B" w14:textId="59E7BC69" w:rsidR="00004368" w:rsidRPr="00DB0A6B" w:rsidRDefault="000F2908" w:rsidP="00004368">
      <w:pPr>
        <w:jc w:val="both"/>
      </w:pPr>
      <w:r w:rsidRPr="000F2908">
        <w:t>The detail of using MS-FNDER software can be found at</w:t>
      </w:r>
      <w:r w:rsidR="00884D47">
        <w:t xml:space="preserve"> </w:t>
      </w:r>
      <w:hyperlink r:id="rId11" w:history="1">
        <w:r w:rsidR="00884D47" w:rsidRPr="006F0091">
          <w:rPr>
            <w:rStyle w:val="a8"/>
          </w:rPr>
          <w:t>https://mtbinfo-team.github.io/mtbinfo.github.io/MS-FINDER/tutorial</w:t>
        </w:r>
      </w:hyperlink>
      <w:r w:rsidR="00884D47">
        <w:t xml:space="preserve">. </w:t>
      </w:r>
      <w:r w:rsidR="004A28C3">
        <w:t>For the second step</w:t>
      </w:r>
      <w:r w:rsidR="00884D47">
        <w:t xml:space="preserve">, </w:t>
      </w:r>
      <w:r w:rsidR="00453D5A">
        <w:t>open the “</w:t>
      </w:r>
      <w:proofErr w:type="spellStart"/>
      <w:r w:rsidR="00453D5A" w:rsidRPr="00453D5A">
        <w:t>Fragment_signature_assembler</w:t>
      </w:r>
      <w:proofErr w:type="spellEnd"/>
      <w:r w:rsidR="00453D5A">
        <w:t xml:space="preserve">” program of the </w:t>
      </w:r>
      <w:proofErr w:type="spellStart"/>
      <w:r w:rsidR="00453D5A" w:rsidRPr="003C1270">
        <w:t>FragAssembler</w:t>
      </w:r>
      <w:proofErr w:type="spellEnd"/>
      <w:r w:rsidR="00453D5A">
        <w:t xml:space="preserve"> and </w:t>
      </w:r>
      <w:r w:rsidR="00443B4F" w:rsidRPr="00443B4F">
        <w:t>install</w:t>
      </w:r>
      <w:r w:rsidR="00453D5A">
        <w:t xml:space="preserve"> the </w:t>
      </w:r>
      <w:proofErr w:type="spellStart"/>
      <w:r w:rsidR="00443B4F" w:rsidRPr="00443B4F">
        <w:t>ChemmineR</w:t>
      </w:r>
      <w:proofErr w:type="spellEnd"/>
      <w:r w:rsidR="00443B4F" w:rsidRPr="00443B4F">
        <w:t xml:space="preserve"> package</w:t>
      </w:r>
      <w:r w:rsidR="00443B4F">
        <w:t xml:space="preserve"> using the </w:t>
      </w:r>
      <w:r w:rsidR="00DB0A6B">
        <w:t xml:space="preserve">following </w:t>
      </w:r>
      <w:r w:rsidR="00DB0A6B" w:rsidRPr="00DB0A6B">
        <w:t>commands:</w:t>
      </w:r>
    </w:p>
    <w:p w14:paraId="75D2F80D" w14:textId="53DB9129" w:rsidR="00DB0A6B" w:rsidRPr="00DB0A6B" w:rsidRDefault="00DB0A6B" w:rsidP="00DB0A6B">
      <w:pPr>
        <w:rPr>
          <w:color w:val="2F5496" w:themeColor="accent1" w:themeShade="BF"/>
          <w:sz w:val="18"/>
          <w:szCs w:val="16"/>
          <w:highlight w:val="lightGray"/>
        </w:rPr>
      </w:pPr>
      <w:r w:rsidRPr="00DB0A6B">
        <w:rPr>
          <w:rFonts w:hint="eastAsia"/>
          <w:color w:val="2F5496" w:themeColor="accent1" w:themeShade="BF"/>
          <w:sz w:val="18"/>
          <w:szCs w:val="16"/>
          <w:highlight w:val="lightGray"/>
        </w:rPr>
        <w:t xml:space="preserve">if </w:t>
      </w:r>
      <w:proofErr w:type="gramStart"/>
      <w:r w:rsidRPr="00DB0A6B">
        <w:rPr>
          <w:rFonts w:hint="eastAsia"/>
          <w:color w:val="2F5496" w:themeColor="accent1" w:themeShade="BF"/>
          <w:sz w:val="18"/>
          <w:szCs w:val="16"/>
          <w:highlight w:val="lightGray"/>
        </w:rPr>
        <w:t>(!</w:t>
      </w:r>
      <w:proofErr w:type="spellStart"/>
      <w:r w:rsidRPr="00DB0A6B">
        <w:rPr>
          <w:rFonts w:hint="eastAsia"/>
          <w:color w:val="2F5496" w:themeColor="accent1" w:themeShade="BF"/>
          <w:sz w:val="18"/>
          <w:szCs w:val="16"/>
          <w:highlight w:val="lightGray"/>
        </w:rPr>
        <w:t>requireNamespace</w:t>
      </w:r>
      <w:proofErr w:type="spellEnd"/>
      <w:proofErr w:type="gramEnd"/>
      <w:r w:rsidRPr="00DB0A6B">
        <w:rPr>
          <w:rFonts w:hint="eastAsia"/>
          <w:color w:val="2F5496" w:themeColor="accent1" w:themeShade="BF"/>
          <w:sz w:val="18"/>
          <w:szCs w:val="16"/>
          <w:highlight w:val="lightGray"/>
        </w:rPr>
        <w:t>("</w:t>
      </w:r>
      <w:proofErr w:type="spellStart"/>
      <w:r w:rsidRPr="00DB0A6B">
        <w:rPr>
          <w:rFonts w:hint="eastAsia"/>
          <w:color w:val="2F5496" w:themeColor="accent1" w:themeShade="BF"/>
          <w:sz w:val="18"/>
          <w:szCs w:val="16"/>
          <w:highlight w:val="lightGray"/>
        </w:rPr>
        <w:t>BiocManager</w:t>
      </w:r>
      <w:proofErr w:type="spellEnd"/>
      <w:r w:rsidRPr="00DB0A6B">
        <w:rPr>
          <w:rFonts w:hint="eastAsia"/>
          <w:color w:val="2F5496" w:themeColor="accent1" w:themeShade="BF"/>
          <w:sz w:val="18"/>
          <w:szCs w:val="16"/>
          <w:highlight w:val="lightGray"/>
        </w:rPr>
        <w:t xml:space="preserve">", quietly=TRUE)) </w:t>
      </w:r>
    </w:p>
    <w:p w14:paraId="3982F832" w14:textId="77777777" w:rsidR="00DB0A6B" w:rsidRPr="00DB0A6B" w:rsidRDefault="00DB0A6B" w:rsidP="00DB0A6B">
      <w:pPr>
        <w:rPr>
          <w:color w:val="2F5496" w:themeColor="accent1" w:themeShade="BF"/>
          <w:sz w:val="18"/>
          <w:szCs w:val="16"/>
          <w:highlight w:val="lightGray"/>
        </w:rPr>
      </w:pPr>
      <w:r w:rsidRPr="00DB0A6B">
        <w:rPr>
          <w:color w:val="2F5496" w:themeColor="accent1" w:themeShade="BF"/>
          <w:sz w:val="18"/>
          <w:szCs w:val="16"/>
          <w:highlight w:val="lightGray"/>
        </w:rPr>
        <w:t xml:space="preserve">  </w:t>
      </w:r>
      <w:proofErr w:type="spellStart"/>
      <w:proofErr w:type="gramStart"/>
      <w:r w:rsidRPr="00DB0A6B">
        <w:rPr>
          <w:color w:val="2F5496" w:themeColor="accent1" w:themeShade="BF"/>
          <w:sz w:val="18"/>
          <w:szCs w:val="16"/>
          <w:highlight w:val="lightGray"/>
        </w:rPr>
        <w:t>install.packages</w:t>
      </w:r>
      <w:proofErr w:type="spellEnd"/>
      <w:proofErr w:type="gramEnd"/>
      <w:r w:rsidRPr="00DB0A6B">
        <w:rPr>
          <w:color w:val="2F5496" w:themeColor="accent1" w:themeShade="BF"/>
          <w:sz w:val="18"/>
          <w:szCs w:val="16"/>
          <w:highlight w:val="lightGray"/>
        </w:rPr>
        <w:t>("</w:t>
      </w:r>
      <w:proofErr w:type="spellStart"/>
      <w:r w:rsidRPr="00DB0A6B">
        <w:rPr>
          <w:color w:val="2F5496" w:themeColor="accent1" w:themeShade="BF"/>
          <w:sz w:val="18"/>
          <w:szCs w:val="16"/>
          <w:highlight w:val="lightGray"/>
        </w:rPr>
        <w:t>BiocManager</w:t>
      </w:r>
      <w:proofErr w:type="spellEnd"/>
      <w:r w:rsidRPr="00DB0A6B">
        <w:rPr>
          <w:color w:val="2F5496" w:themeColor="accent1" w:themeShade="BF"/>
          <w:sz w:val="18"/>
          <w:szCs w:val="16"/>
          <w:highlight w:val="lightGray"/>
        </w:rPr>
        <w:t>")</w:t>
      </w:r>
    </w:p>
    <w:p w14:paraId="2D5D792B" w14:textId="7078582C" w:rsidR="00DC4028" w:rsidRPr="00DB0A6B" w:rsidRDefault="00DB0A6B" w:rsidP="00DB0A6B">
      <w:pPr>
        <w:rPr>
          <w:color w:val="2F5496" w:themeColor="accent1" w:themeShade="BF"/>
          <w:sz w:val="18"/>
          <w:szCs w:val="16"/>
        </w:rPr>
      </w:pPr>
      <w:proofErr w:type="spellStart"/>
      <w:proofErr w:type="gramStart"/>
      <w:r w:rsidRPr="00DB0A6B">
        <w:rPr>
          <w:color w:val="2F5496" w:themeColor="accent1" w:themeShade="BF"/>
          <w:sz w:val="18"/>
          <w:szCs w:val="16"/>
          <w:highlight w:val="lightGray"/>
        </w:rPr>
        <w:t>BiocManager</w:t>
      </w:r>
      <w:proofErr w:type="spellEnd"/>
      <w:r w:rsidRPr="00DB0A6B">
        <w:rPr>
          <w:color w:val="2F5496" w:themeColor="accent1" w:themeShade="BF"/>
          <w:sz w:val="18"/>
          <w:szCs w:val="16"/>
          <w:highlight w:val="lightGray"/>
        </w:rPr>
        <w:t>::</w:t>
      </w:r>
      <w:proofErr w:type="gramEnd"/>
      <w:r w:rsidRPr="00DB0A6B">
        <w:rPr>
          <w:color w:val="2F5496" w:themeColor="accent1" w:themeShade="BF"/>
          <w:sz w:val="18"/>
          <w:szCs w:val="16"/>
          <w:highlight w:val="lightGray"/>
        </w:rPr>
        <w:t>install("</w:t>
      </w:r>
      <w:proofErr w:type="spellStart"/>
      <w:r w:rsidRPr="00DB0A6B">
        <w:rPr>
          <w:color w:val="2F5496" w:themeColor="accent1" w:themeShade="BF"/>
          <w:sz w:val="18"/>
          <w:szCs w:val="16"/>
          <w:highlight w:val="lightGray"/>
        </w:rPr>
        <w:t>ChemmineR</w:t>
      </w:r>
      <w:proofErr w:type="spellEnd"/>
      <w:r w:rsidRPr="00DB0A6B">
        <w:rPr>
          <w:color w:val="2F5496" w:themeColor="accent1" w:themeShade="BF"/>
          <w:sz w:val="18"/>
          <w:szCs w:val="16"/>
          <w:highlight w:val="lightGray"/>
        </w:rPr>
        <w:t>")</w:t>
      </w:r>
    </w:p>
    <w:p w14:paraId="556C99FC" w14:textId="20DBFD56" w:rsidR="00884D47" w:rsidRDefault="00DB0A6B" w:rsidP="000F2908">
      <w:pPr>
        <w:jc w:val="both"/>
      </w:pPr>
      <w:r>
        <w:rPr>
          <w:rFonts w:hint="eastAsia"/>
        </w:rPr>
        <w:t>A</w:t>
      </w:r>
      <w:r>
        <w:t xml:space="preserve">fter that, </w:t>
      </w:r>
      <w:r w:rsidR="009D617A">
        <w:t>input</w:t>
      </w:r>
      <w:r>
        <w:t xml:space="preserve"> the structure of </w:t>
      </w:r>
      <w:r w:rsidR="000F2908">
        <w:rPr>
          <w:rFonts w:hint="eastAsia"/>
        </w:rPr>
        <w:t>t</w:t>
      </w:r>
      <w:r w:rsidR="000F2908">
        <w:t xml:space="preserve">he </w:t>
      </w:r>
      <w:r>
        <w:t xml:space="preserve">parent compound using the following </w:t>
      </w:r>
      <w:r w:rsidRPr="00DB0A6B">
        <w:t>commands:</w:t>
      </w:r>
    </w:p>
    <w:p w14:paraId="373EE2F5" w14:textId="79A95825" w:rsidR="00DB0A6B" w:rsidRPr="00DB0A6B" w:rsidRDefault="00DB0A6B" w:rsidP="00DB0A6B">
      <w:pPr>
        <w:rPr>
          <w:color w:val="2F5496" w:themeColor="accent1" w:themeShade="BF"/>
          <w:sz w:val="18"/>
          <w:szCs w:val="18"/>
          <w:highlight w:val="lightGray"/>
        </w:rPr>
      </w:pPr>
      <w:proofErr w:type="spellStart"/>
      <w:r w:rsidRPr="00DB0A6B">
        <w:rPr>
          <w:rFonts w:hint="eastAsia"/>
          <w:color w:val="2F5496" w:themeColor="accent1" w:themeShade="BF"/>
          <w:sz w:val="18"/>
          <w:szCs w:val="18"/>
          <w:highlight w:val="lightGray"/>
        </w:rPr>
        <w:t>pd_structure_smile</w:t>
      </w:r>
      <w:proofErr w:type="spellEnd"/>
      <w:r w:rsidRPr="00DB0A6B">
        <w:rPr>
          <w:rFonts w:hint="eastAsia"/>
          <w:color w:val="2F5496" w:themeColor="accent1" w:themeShade="BF"/>
          <w:sz w:val="18"/>
          <w:szCs w:val="18"/>
          <w:highlight w:val="lightGray"/>
        </w:rPr>
        <w:t xml:space="preserve"> &lt;- </w:t>
      </w:r>
      <w:proofErr w:type="spellStart"/>
      <w:proofErr w:type="gramStart"/>
      <w:r w:rsidRPr="00DB0A6B">
        <w:rPr>
          <w:rFonts w:hint="eastAsia"/>
          <w:color w:val="2F5496" w:themeColor="accent1" w:themeShade="BF"/>
          <w:sz w:val="18"/>
          <w:szCs w:val="18"/>
          <w:highlight w:val="lightGray"/>
        </w:rPr>
        <w:t>read.SDFset</w:t>
      </w:r>
      <w:proofErr w:type="spellEnd"/>
      <w:proofErr w:type="gramEnd"/>
      <w:r w:rsidRPr="00DB0A6B">
        <w:rPr>
          <w:rFonts w:hint="eastAsia"/>
          <w:color w:val="2F5496" w:themeColor="accent1" w:themeShade="BF"/>
          <w:sz w:val="18"/>
          <w:szCs w:val="18"/>
          <w:highlight w:val="lightGray"/>
        </w:rPr>
        <w:t>(</w:t>
      </w:r>
      <w:r w:rsidRPr="00DB0A6B">
        <w:rPr>
          <w:rFonts w:hint="eastAsia"/>
          <w:color w:val="FF0000"/>
          <w:sz w:val="18"/>
          <w:szCs w:val="18"/>
          <w:highlight w:val="lightGray"/>
        </w:rPr>
        <w:t>"/</w:t>
      </w:r>
      <w:proofErr w:type="spellStart"/>
      <w:r w:rsidRPr="00DB0A6B">
        <w:rPr>
          <w:rFonts w:hint="eastAsia"/>
          <w:color w:val="FF0000"/>
          <w:sz w:val="18"/>
          <w:szCs w:val="18"/>
          <w:highlight w:val="lightGray"/>
        </w:rPr>
        <w:t>Structure.sdf</w:t>
      </w:r>
      <w:proofErr w:type="spellEnd"/>
      <w:r w:rsidRPr="00DB0A6B">
        <w:rPr>
          <w:rFonts w:hint="eastAsia"/>
          <w:color w:val="FF0000"/>
          <w:sz w:val="18"/>
          <w:szCs w:val="18"/>
          <w:highlight w:val="lightGray"/>
        </w:rPr>
        <w:t>"</w:t>
      </w:r>
      <w:r w:rsidRPr="00DB0A6B">
        <w:rPr>
          <w:rFonts w:hint="eastAsia"/>
          <w:color w:val="2F5496" w:themeColor="accent1" w:themeShade="BF"/>
          <w:sz w:val="18"/>
          <w:szCs w:val="18"/>
          <w:highlight w:val="lightGray"/>
        </w:rPr>
        <w:t xml:space="preserve">) </w:t>
      </w:r>
    </w:p>
    <w:p w14:paraId="64CDE8A3" w14:textId="0295B4AA" w:rsidR="00884D47" w:rsidRPr="00DB0A6B" w:rsidRDefault="00DB0A6B" w:rsidP="00DB0A6B">
      <w:pPr>
        <w:rPr>
          <w:color w:val="2F5496" w:themeColor="accent1" w:themeShade="BF"/>
          <w:sz w:val="18"/>
          <w:szCs w:val="18"/>
        </w:rPr>
      </w:pPr>
      <w:proofErr w:type="gramStart"/>
      <w:r w:rsidRPr="00DB0A6B">
        <w:rPr>
          <w:color w:val="2F5496" w:themeColor="accent1" w:themeShade="BF"/>
          <w:sz w:val="18"/>
          <w:szCs w:val="18"/>
          <w:highlight w:val="lightGray"/>
        </w:rPr>
        <w:t>plot(</w:t>
      </w:r>
      <w:proofErr w:type="spellStart"/>
      <w:proofErr w:type="gramEnd"/>
      <w:r w:rsidRPr="00DB0A6B">
        <w:rPr>
          <w:color w:val="2F5496" w:themeColor="accent1" w:themeShade="BF"/>
          <w:sz w:val="18"/>
          <w:szCs w:val="18"/>
          <w:highlight w:val="lightGray"/>
        </w:rPr>
        <w:t>pd_structure_smile</w:t>
      </w:r>
      <w:proofErr w:type="spellEnd"/>
      <w:r w:rsidRPr="00DB0A6B">
        <w:rPr>
          <w:color w:val="2F5496" w:themeColor="accent1" w:themeShade="BF"/>
          <w:sz w:val="18"/>
          <w:szCs w:val="18"/>
          <w:highlight w:val="lightGray"/>
        </w:rPr>
        <w:t xml:space="preserve">, </w:t>
      </w:r>
      <w:proofErr w:type="spellStart"/>
      <w:r w:rsidRPr="00DB0A6B">
        <w:rPr>
          <w:color w:val="2F5496" w:themeColor="accent1" w:themeShade="BF"/>
          <w:sz w:val="18"/>
          <w:szCs w:val="18"/>
          <w:highlight w:val="lightGray"/>
        </w:rPr>
        <w:t>atomnum</w:t>
      </w:r>
      <w:proofErr w:type="spellEnd"/>
      <w:r w:rsidRPr="00DB0A6B">
        <w:rPr>
          <w:color w:val="2F5496" w:themeColor="accent1" w:themeShade="BF"/>
          <w:sz w:val="18"/>
          <w:szCs w:val="18"/>
          <w:highlight w:val="lightGray"/>
        </w:rPr>
        <w:t xml:space="preserve"> = TRUE ,</w:t>
      </w:r>
      <w:proofErr w:type="spellStart"/>
      <w:r w:rsidRPr="00DB0A6B">
        <w:rPr>
          <w:color w:val="2F5496" w:themeColor="accent1" w:themeShade="BF"/>
          <w:sz w:val="18"/>
          <w:szCs w:val="18"/>
          <w:highlight w:val="lightGray"/>
        </w:rPr>
        <w:t>no_print_atoms</w:t>
      </w:r>
      <w:proofErr w:type="spellEnd"/>
      <w:r w:rsidRPr="00DB0A6B">
        <w:rPr>
          <w:color w:val="2F5496" w:themeColor="accent1" w:themeShade="BF"/>
          <w:sz w:val="18"/>
          <w:szCs w:val="18"/>
          <w:highlight w:val="lightGray"/>
        </w:rPr>
        <w:t xml:space="preserve"> = "",</w:t>
      </w:r>
      <w:proofErr w:type="spellStart"/>
      <w:r w:rsidRPr="00DB0A6B">
        <w:rPr>
          <w:color w:val="2F5496" w:themeColor="accent1" w:themeShade="BF"/>
          <w:sz w:val="18"/>
          <w:szCs w:val="18"/>
          <w:highlight w:val="lightGray"/>
        </w:rPr>
        <w:t>atomcex</w:t>
      </w:r>
      <w:proofErr w:type="spellEnd"/>
      <w:r w:rsidRPr="00DB0A6B">
        <w:rPr>
          <w:color w:val="2F5496" w:themeColor="accent1" w:themeShade="BF"/>
          <w:sz w:val="18"/>
          <w:szCs w:val="18"/>
          <w:highlight w:val="lightGray"/>
        </w:rPr>
        <w:t>=0.7, print=FALSE)</w:t>
      </w:r>
    </w:p>
    <w:p w14:paraId="701C3A71" w14:textId="3AD571FE" w:rsidR="00DB0A6B" w:rsidRPr="00C37FFA" w:rsidRDefault="000F2908" w:rsidP="00FB58AB">
      <w:pPr>
        <w:jc w:val="both"/>
        <w:rPr>
          <w:szCs w:val="24"/>
        </w:rPr>
      </w:pPr>
      <w:r w:rsidRPr="000F2908">
        <w:t>The "/</w:t>
      </w:r>
      <w:proofErr w:type="spellStart"/>
      <w:r w:rsidRPr="000F2908">
        <w:t>Structure.sdf</w:t>
      </w:r>
      <w:proofErr w:type="spellEnd"/>
      <w:r w:rsidRPr="000F2908">
        <w:t>" is the .</w:t>
      </w:r>
      <w:proofErr w:type="spellStart"/>
      <w:r w:rsidRPr="000F2908">
        <w:t>sdf</w:t>
      </w:r>
      <w:proofErr w:type="spellEnd"/>
      <w:r w:rsidRPr="000F2908">
        <w:t xml:space="preserve"> file of the structure of the parent compound, which can be acquired in the PubChem online database or generated on the </w:t>
      </w:r>
      <w:proofErr w:type="spellStart"/>
      <w:r w:rsidRPr="000F2908">
        <w:t>OpenBabel</w:t>
      </w:r>
      <w:proofErr w:type="spellEnd"/>
      <w:r w:rsidRPr="000F2908">
        <w:t xml:space="preserve"> website </w:t>
      </w:r>
      <w:r w:rsidR="00FB58AB">
        <w:t xml:space="preserve"> (</w:t>
      </w:r>
      <w:hyperlink r:id="rId12" w:history="1">
        <w:r w:rsidR="00FB58AB" w:rsidRPr="006F0091">
          <w:rPr>
            <w:rStyle w:val="a8"/>
          </w:rPr>
          <w:t>http://www.cheminfo.org/Chemistry/Cheminformatics/FormatConverter/index.html</w:t>
        </w:r>
      </w:hyperlink>
      <w:r w:rsidR="00FB58AB">
        <w:t xml:space="preserve">). </w:t>
      </w:r>
      <w:r w:rsidRPr="000F2908">
        <w:t>The “plot” command can draw the structure and label each atom of the parent compound (Figure 3). The parameter "</w:t>
      </w:r>
      <w:proofErr w:type="spellStart"/>
      <w:r w:rsidRPr="000F2908">
        <w:t>atomcex</w:t>
      </w:r>
      <w:proofErr w:type="spellEnd"/>
      <w:r w:rsidRPr="000F2908">
        <w:t>=0.7" can use to change the size of the label number.</w:t>
      </w:r>
    </w:p>
    <w:p w14:paraId="0DAEF040" w14:textId="0B438764" w:rsidR="00FB58AB" w:rsidRDefault="00FB58AB" w:rsidP="00FB58AB">
      <w:pPr>
        <w:jc w:val="both"/>
      </w:pPr>
    </w:p>
    <w:p w14:paraId="38ADCD63" w14:textId="4B83C778" w:rsidR="00FB58AB" w:rsidRDefault="00FB58AB" w:rsidP="00FB58AB">
      <w:pPr>
        <w:jc w:val="both"/>
      </w:pPr>
      <w:r>
        <w:rPr>
          <w:noProof/>
        </w:rPr>
        <w:lastRenderedPageBreak/>
        <w:drawing>
          <wp:inline distT="0" distB="0" distL="0" distR="0" wp14:anchorId="2D7DED31" wp14:editId="40109552">
            <wp:extent cx="2037144" cy="1991262"/>
            <wp:effectExtent l="19050" t="19050" r="20320" b="285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2007" cy="1996015"/>
                    </a:xfrm>
                    <a:prstGeom prst="rect">
                      <a:avLst/>
                    </a:prstGeom>
                    <a:ln>
                      <a:solidFill>
                        <a:schemeClr val="tx1"/>
                      </a:solidFill>
                    </a:ln>
                  </pic:spPr>
                </pic:pic>
              </a:graphicData>
            </a:graphic>
          </wp:inline>
        </w:drawing>
      </w:r>
    </w:p>
    <w:p w14:paraId="19881D10" w14:textId="1197F103" w:rsidR="00FB58AB" w:rsidRDefault="00FB58AB" w:rsidP="00FB58AB">
      <w:pPr>
        <w:jc w:val="both"/>
      </w:pPr>
      <w:r>
        <w:t xml:space="preserve">Figure 3. the </w:t>
      </w:r>
      <w:r w:rsidRPr="00FB58AB">
        <w:t>illustrated structure and labeled</w:t>
      </w:r>
      <w:r>
        <w:t xml:space="preserve"> </w:t>
      </w:r>
      <w:r w:rsidRPr="00FB58AB">
        <w:t>atom</w:t>
      </w:r>
      <w:r>
        <w:t>s</w:t>
      </w:r>
      <w:r w:rsidRPr="00FB58AB">
        <w:t xml:space="preserve"> of parent compound</w:t>
      </w:r>
      <w:r>
        <w:t xml:space="preserve"> drawn by </w:t>
      </w:r>
      <w:proofErr w:type="spellStart"/>
      <w:r w:rsidRPr="00443B4F">
        <w:t>ChemmineR</w:t>
      </w:r>
      <w:proofErr w:type="spellEnd"/>
      <w:r w:rsidRPr="00443B4F">
        <w:t xml:space="preserve"> package</w:t>
      </w:r>
      <w:r>
        <w:t>. Using the M</w:t>
      </w:r>
      <w:r w:rsidRPr="00FB58AB">
        <w:t>EHP</w:t>
      </w:r>
      <w:r>
        <w:t xml:space="preserve"> as the example.</w:t>
      </w:r>
    </w:p>
    <w:p w14:paraId="09354EBF" w14:textId="0D05CB79" w:rsidR="00DB0A6B" w:rsidRDefault="00DB0A6B"/>
    <w:p w14:paraId="742DF61D" w14:textId="23591CF5" w:rsidR="00FB58AB" w:rsidRPr="004A28C3" w:rsidRDefault="000F2908" w:rsidP="004A28C3">
      <w:pPr>
        <w:jc w:val="both"/>
        <w:rPr>
          <w:szCs w:val="24"/>
        </w:rPr>
      </w:pPr>
      <w:r w:rsidRPr="000F2908">
        <w:t xml:space="preserve">For the third step, the structure information of parent compound fragments should be input into the </w:t>
      </w:r>
      <w:proofErr w:type="spellStart"/>
      <w:r w:rsidRPr="000F2908">
        <w:t>FragAssembler</w:t>
      </w:r>
      <w:proofErr w:type="spellEnd"/>
      <w:r w:rsidRPr="000F2908">
        <w:t xml:space="preserve">. In line 88 </w:t>
      </w:r>
      <w:proofErr w:type="spellStart"/>
      <w:proofErr w:type="gramStart"/>
      <w:r w:rsidRPr="000F2908">
        <w:t>of“</w:t>
      </w:r>
      <w:proofErr w:type="gramEnd"/>
      <w:r w:rsidRPr="000F2908">
        <w:t>Fragment_signature_assembler</w:t>
      </w:r>
      <w:proofErr w:type="spellEnd"/>
      <w:r w:rsidRPr="000F2908">
        <w:t>” program, fragments are inputted based on these commands labeled with</w:t>
      </w:r>
      <w:r w:rsidR="004A28C3">
        <w:t xml:space="preserve"> </w:t>
      </w:r>
      <w:r w:rsidR="004A28C3" w:rsidRPr="004A28C3">
        <w:rPr>
          <w:color w:val="538135" w:themeColor="accent6" w:themeShade="BF"/>
          <w:sz w:val="18"/>
          <w:szCs w:val="18"/>
          <w:highlight w:val="lightGray"/>
        </w:rPr>
        <w:t>#manual input</w:t>
      </w:r>
      <w:r w:rsidR="004A28C3">
        <w:rPr>
          <w:szCs w:val="24"/>
        </w:rPr>
        <w:t xml:space="preserve">. </w:t>
      </w:r>
      <w:r w:rsidRPr="000F2908">
        <w:rPr>
          <w:szCs w:val="24"/>
        </w:rPr>
        <w:t xml:space="preserve">These commands should be modified when the </w:t>
      </w:r>
      <w:proofErr w:type="spellStart"/>
      <w:r w:rsidRPr="000F2908">
        <w:rPr>
          <w:szCs w:val="24"/>
        </w:rPr>
        <w:t>FragAssembler</w:t>
      </w:r>
      <w:proofErr w:type="spellEnd"/>
      <w:r w:rsidRPr="000F2908">
        <w:rPr>
          <w:szCs w:val="24"/>
        </w:rPr>
        <w:t xml:space="preserve"> is calculated for different parent compounds because the fragments of different parent compounds are also different. The detailed fragment input progress is illustrated in Figure 4.</w:t>
      </w:r>
    </w:p>
    <w:p w14:paraId="307FED58" w14:textId="50230C8C" w:rsidR="00FB58AB" w:rsidRDefault="00FB58AB"/>
    <w:p w14:paraId="6BA52C6D" w14:textId="686CC134" w:rsidR="004A28C3" w:rsidRDefault="000E492D">
      <w:r>
        <w:rPr>
          <w:noProof/>
        </w:rPr>
        <w:drawing>
          <wp:inline distT="0" distB="0" distL="0" distR="0" wp14:anchorId="435FC2E9" wp14:editId="7B39833D">
            <wp:extent cx="5069711" cy="2511039"/>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7841" cy="2520019"/>
                    </a:xfrm>
                    <a:prstGeom prst="rect">
                      <a:avLst/>
                    </a:prstGeom>
                    <a:noFill/>
                  </pic:spPr>
                </pic:pic>
              </a:graphicData>
            </a:graphic>
          </wp:inline>
        </w:drawing>
      </w:r>
    </w:p>
    <w:p w14:paraId="2F3CE672" w14:textId="2BA62369" w:rsidR="000E492D" w:rsidRDefault="000E492D">
      <w:r>
        <w:rPr>
          <w:rFonts w:hint="eastAsia"/>
        </w:rPr>
        <w:t>F</w:t>
      </w:r>
      <w:r>
        <w:t xml:space="preserve">igure 4. fragment </w:t>
      </w:r>
      <w:r w:rsidR="009D617A">
        <w:t>input</w:t>
      </w:r>
      <w:r>
        <w:t xml:space="preserve"> progress of </w:t>
      </w:r>
      <w:proofErr w:type="spellStart"/>
      <w:r w:rsidRPr="004A28C3">
        <w:t>FragAssembler</w:t>
      </w:r>
      <w:proofErr w:type="spellEnd"/>
      <w:r>
        <w:t>. Take 4</w:t>
      </w:r>
      <w:r w:rsidRPr="000E492D">
        <w:rPr>
          <w:vertAlign w:val="superscript"/>
        </w:rPr>
        <w:t>th</w:t>
      </w:r>
      <w:r>
        <w:t xml:space="preserve"> fragment of MEHP as an example.</w:t>
      </w:r>
    </w:p>
    <w:p w14:paraId="175750F3" w14:textId="7829EB90" w:rsidR="000E492D" w:rsidRDefault="000E492D"/>
    <w:p w14:paraId="7B3EDA30" w14:textId="5595207B" w:rsidR="000E492D" w:rsidRDefault="000F2908" w:rsidP="004B3432">
      <w:pPr>
        <w:jc w:val="both"/>
      </w:pPr>
      <w:r w:rsidRPr="000F2908">
        <w:t>The blue number in Figure 4C, “4”, symbolizes the</w:t>
      </w:r>
      <w:r w:rsidR="000E492D">
        <w:t xml:space="preserve"> 4</w:t>
      </w:r>
      <w:r w:rsidR="000E492D" w:rsidRPr="000E492D">
        <w:rPr>
          <w:vertAlign w:val="superscript"/>
        </w:rPr>
        <w:t>th</w:t>
      </w:r>
      <w:r w:rsidR="000E492D">
        <w:t xml:space="preserve"> </w:t>
      </w:r>
      <w:r w:rsidRPr="000F2908">
        <w:t xml:space="preserve">fragment of the targeted parent compound. The “2:13” is the serial number of labeled atoms of fragments. In the example in Figure 4, the fragment has 12 atoms, so the series number of labeled atoms is “2:13”. The red code in Figure 4C is the site of fragment atoms. The fragment structure annotation result (Figure 4A) can be mapped on the structure generated by </w:t>
      </w:r>
      <w:proofErr w:type="spellStart"/>
      <w:r w:rsidRPr="000F2908">
        <w:lastRenderedPageBreak/>
        <w:t>ChemmineR</w:t>
      </w:r>
      <w:proofErr w:type="spellEnd"/>
      <w:r w:rsidRPr="000F2908">
        <w:t xml:space="preserve"> (Figure 4B) and labeled in the code (Figure 4C). The parent compound with multiple fragments could lead to a more tedious input process. The setting of cutoff value in mass error or fragment intensity is recommended to reduce the cumbersome of the fragment input process.</w:t>
      </w:r>
    </w:p>
    <w:p w14:paraId="7D4C7841" w14:textId="79AE3F69" w:rsidR="004B3432" w:rsidRDefault="004B3432" w:rsidP="004B3432">
      <w:pPr>
        <w:jc w:val="both"/>
      </w:pPr>
    </w:p>
    <w:p w14:paraId="28E16E36" w14:textId="3102228C" w:rsidR="004B3432" w:rsidRDefault="004B3432" w:rsidP="004B3432">
      <w:pPr>
        <w:rPr>
          <w:b/>
          <w:bCs/>
        </w:rPr>
      </w:pPr>
      <w:r w:rsidRPr="00DC4028">
        <w:rPr>
          <w:rFonts w:hint="eastAsia"/>
          <w:b/>
          <w:bCs/>
        </w:rPr>
        <w:t>5</w:t>
      </w:r>
      <w:r w:rsidRPr="00DC4028">
        <w:rPr>
          <w:b/>
          <w:bCs/>
        </w:rPr>
        <w:t>-</w:t>
      </w:r>
      <w:r>
        <w:rPr>
          <w:b/>
          <w:bCs/>
        </w:rPr>
        <w:t>3</w:t>
      </w:r>
      <w:r w:rsidRPr="00DC4028">
        <w:rPr>
          <w:b/>
          <w:bCs/>
        </w:rPr>
        <w:t>.</w:t>
      </w:r>
      <w:r>
        <w:t xml:space="preserve"> </w:t>
      </w:r>
      <w:r w:rsidRPr="004B3432">
        <w:rPr>
          <w:b/>
          <w:bCs/>
        </w:rPr>
        <w:t>Fragment</w:t>
      </w:r>
      <w:r>
        <w:rPr>
          <w:b/>
          <w:bCs/>
        </w:rPr>
        <w:t xml:space="preserve"> </w:t>
      </w:r>
      <w:r w:rsidRPr="004B3432">
        <w:rPr>
          <w:b/>
          <w:bCs/>
        </w:rPr>
        <w:t>signature</w:t>
      </w:r>
      <w:r>
        <w:rPr>
          <w:b/>
          <w:bCs/>
        </w:rPr>
        <w:t xml:space="preserve"> </w:t>
      </w:r>
      <w:r w:rsidRPr="004B3432">
        <w:rPr>
          <w:b/>
          <w:bCs/>
        </w:rPr>
        <w:t>assembler</w:t>
      </w:r>
      <w:r>
        <w:rPr>
          <w:b/>
          <w:bCs/>
        </w:rPr>
        <w:t xml:space="preserve"> and data output</w:t>
      </w:r>
    </w:p>
    <w:p w14:paraId="61043663" w14:textId="35317FA3" w:rsidR="00206472" w:rsidRDefault="00067CD3" w:rsidP="00206472">
      <w:pPr>
        <w:jc w:val="both"/>
      </w:pPr>
      <w:r w:rsidRPr="00067CD3">
        <w:t>The “</w:t>
      </w:r>
      <w:proofErr w:type="spellStart"/>
      <w:r w:rsidRPr="00067CD3">
        <w:t>Fragment_signature_assembler</w:t>
      </w:r>
      <w:proofErr w:type="spellEnd"/>
      <w:r w:rsidRPr="00067CD3">
        <w:t>” program would calculate the possible moieties with biotransformation corresponding to each biotransformation product candidate. Three types of data should be inputted into the program, the fragment of the targeted parent compound, MS/MS data of the parent compound and biotransformation product candidates, and the possible biotransformation reactions list of biotransformation product candidates. The inputting of the first data is described in sections 5-2. The second and third data are included in the file “Assigned biotransformation reactions data table.” The table includes the file path of each MS/MS data and calculated possible biotransformation reactions (each biotransformation product candidate has 10 reaction candidates). The format of the “Assigned biotransformation reactions data table” can see in the example file.</w:t>
      </w:r>
      <w:r w:rsidR="006D2894">
        <w:t xml:space="preserve"> </w:t>
      </w:r>
    </w:p>
    <w:p w14:paraId="25BC22D7" w14:textId="77777777" w:rsidR="00206472" w:rsidRDefault="00206472" w:rsidP="00206472">
      <w:pPr>
        <w:jc w:val="both"/>
      </w:pPr>
    </w:p>
    <w:p w14:paraId="3E91446B" w14:textId="3E6EFF90" w:rsidR="000E492D" w:rsidRDefault="006D2894" w:rsidP="009E2A14">
      <w:pPr>
        <w:jc w:val="both"/>
      </w:pPr>
      <w:r>
        <w:rPr>
          <w:rFonts w:hint="eastAsia"/>
        </w:rPr>
        <w:t>A</w:t>
      </w:r>
      <w:r>
        <w:t>fter input all the required data, the f</w:t>
      </w:r>
      <w:r w:rsidRPr="006D2894">
        <w:t>ragment signature assembler</w:t>
      </w:r>
      <w:r>
        <w:t xml:space="preserve"> can be</w:t>
      </w:r>
      <w:r w:rsidR="009E2A14">
        <w:t xml:space="preserve"> </w:t>
      </w:r>
      <w:r>
        <w:t xml:space="preserve">automatically processing and generate the results. </w:t>
      </w:r>
      <w:r w:rsidR="00C62CEC">
        <w:t>The</w:t>
      </w:r>
      <w:r w:rsidR="0017419B">
        <w:t xml:space="preserve"> calculation</w:t>
      </w:r>
      <w:r w:rsidR="00C62CEC">
        <w:t xml:space="preserve"> result</w:t>
      </w:r>
      <w:r w:rsidR="0017419B">
        <w:t xml:space="preserve"> involves the </w:t>
      </w:r>
      <w:r w:rsidR="0017419B" w:rsidRPr="0017419B">
        <w:t>modified moiet</w:t>
      </w:r>
      <w:r w:rsidR="0017419B">
        <w:t>y and p</w:t>
      </w:r>
      <w:r w:rsidR="0017419B" w:rsidRPr="0017419B">
        <w:t>athway</w:t>
      </w:r>
      <w:r w:rsidR="0017419B">
        <w:t xml:space="preserve"> score of each </w:t>
      </w:r>
      <w:r w:rsidR="0017419B" w:rsidRPr="00475A7E">
        <w:t>biotransformation product candidate</w:t>
      </w:r>
      <w:r w:rsidR="0017419B">
        <w:t xml:space="preserve">. The </w:t>
      </w:r>
      <w:r w:rsidR="0017419B" w:rsidRPr="0017419B">
        <w:t>modified moiet</w:t>
      </w:r>
      <w:r w:rsidR="0017419B">
        <w:t>y data is in “metabolite id result position</w:t>
      </w:r>
      <w:r w:rsidR="0017419B" w:rsidRPr="0017419B">
        <w:t xml:space="preserve"> </w:t>
      </w:r>
      <w:r w:rsidR="0017419B">
        <w:t xml:space="preserve">f1~f10” table. The “f1~f10” </w:t>
      </w:r>
      <w:r w:rsidR="0017419B" w:rsidRPr="0017419B">
        <w:t>represent</w:t>
      </w:r>
      <w:r w:rsidR="0017419B">
        <w:t xml:space="preserve">s the 10 </w:t>
      </w:r>
      <w:r w:rsidR="0017419B" w:rsidRPr="00153B62">
        <w:t>reaction</w:t>
      </w:r>
      <w:r w:rsidR="0017419B">
        <w:t xml:space="preserve"> </w:t>
      </w:r>
      <w:r w:rsidR="0017419B" w:rsidRPr="00475A7E">
        <w:t>candidate</w:t>
      </w:r>
      <w:r w:rsidR="0017419B">
        <w:t>s in “A</w:t>
      </w:r>
      <w:r w:rsidR="0017419B" w:rsidRPr="00E321CB">
        <w:t>ssigned biotransformation reactions data</w:t>
      </w:r>
      <w:r w:rsidR="0017419B">
        <w:t xml:space="preserve"> table”. </w:t>
      </w:r>
      <w:r w:rsidR="00893BB8">
        <w:t xml:space="preserve">The export </w:t>
      </w:r>
      <w:r w:rsidR="00893BB8" w:rsidRPr="00893BB8">
        <w:t>procedure</w:t>
      </w:r>
      <w:r w:rsidR="00893BB8">
        <w:t xml:space="preserve"> of </w:t>
      </w:r>
      <w:r w:rsidR="00893BB8" w:rsidRPr="0017419B">
        <w:t>modified moiet</w:t>
      </w:r>
      <w:r w:rsidR="00893BB8">
        <w:t xml:space="preserve">y data is </w:t>
      </w:r>
      <w:r w:rsidR="00893BB8" w:rsidRPr="00893BB8">
        <w:t>illustrated</w:t>
      </w:r>
      <w:r w:rsidR="00893BB8">
        <w:t xml:space="preserve"> in Figure 5. </w:t>
      </w:r>
    </w:p>
    <w:p w14:paraId="475DB869" w14:textId="717868D0" w:rsidR="0017419B" w:rsidRDefault="0017419B" w:rsidP="009E2A14">
      <w:pPr>
        <w:jc w:val="both"/>
      </w:pPr>
    </w:p>
    <w:p w14:paraId="3359D725" w14:textId="6A9CFE67" w:rsidR="0017419B" w:rsidRDefault="005E15AA" w:rsidP="009E2A14">
      <w:pPr>
        <w:jc w:val="both"/>
      </w:pPr>
      <w:r>
        <w:rPr>
          <w:noProof/>
        </w:rPr>
        <w:drawing>
          <wp:inline distT="0" distB="0" distL="0" distR="0" wp14:anchorId="7959F22C" wp14:editId="278F1F81">
            <wp:extent cx="4976037" cy="2549928"/>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16469" cy="2570647"/>
                    </a:xfrm>
                    <a:prstGeom prst="rect">
                      <a:avLst/>
                    </a:prstGeom>
                    <a:noFill/>
                  </pic:spPr>
                </pic:pic>
              </a:graphicData>
            </a:graphic>
          </wp:inline>
        </w:drawing>
      </w:r>
    </w:p>
    <w:p w14:paraId="36BAA771" w14:textId="4B052A84" w:rsidR="00893BB8" w:rsidRDefault="00893BB8" w:rsidP="00893BB8">
      <w:r>
        <w:rPr>
          <w:rFonts w:hint="eastAsia"/>
        </w:rPr>
        <w:t>F</w:t>
      </w:r>
      <w:r>
        <w:t xml:space="preserve">igure 5. </w:t>
      </w:r>
      <w:r w:rsidRPr="00893BB8">
        <w:t>export procedure of modified moiety data</w:t>
      </w:r>
      <w:r>
        <w:t>.</w:t>
      </w:r>
    </w:p>
    <w:p w14:paraId="36998367" w14:textId="540E5DB2" w:rsidR="0017419B" w:rsidRDefault="00C50911" w:rsidP="009E2A14">
      <w:pPr>
        <w:jc w:val="both"/>
      </w:pPr>
      <w:r w:rsidRPr="00C50911">
        <w:lastRenderedPageBreak/>
        <w:t>One “metabolite id result position” table involves all possible modifications of all biotransformation product candidates based on the one reaction candidate “Assigned biotransformation reactions data table.” The modified moiety calculation result of one biotransformation product candidate in the “metabolite id result position” is like Figure 5A. In this example, reaction candidate “ketone” has two possible modifications: “without change” and “Modification: ketone,” which are labeled as “m19” and “m19 + ketone”. The number series in the next column is the calculation result representing the modification on the left. The command in Figure 5B can be used to visualize the result. For example, we want to look at the “metabolite_id_result_posit_f_1[2,2]” position. We can enter the command in Figure 5B, and the R studio program will show the result in the “Plots” interface.</w:t>
      </w:r>
    </w:p>
    <w:p w14:paraId="5448A673" w14:textId="02267C1F" w:rsidR="003619F9" w:rsidRDefault="003619F9" w:rsidP="009E2A14">
      <w:pPr>
        <w:jc w:val="both"/>
      </w:pPr>
    </w:p>
    <w:p w14:paraId="19746BC9" w14:textId="20AEEF66" w:rsidR="003619F9" w:rsidRDefault="00C50911" w:rsidP="009E2A14">
      <w:pPr>
        <w:jc w:val="both"/>
      </w:pPr>
      <w:r w:rsidRPr="00C50911">
        <w:t>The pathway score results are in the “</w:t>
      </w:r>
      <w:proofErr w:type="spellStart"/>
      <w:r w:rsidRPr="00C50911">
        <w:t>metabolite_id_result_table_score_p</w:t>
      </w:r>
      <w:proofErr w:type="spellEnd"/>
      <w:r w:rsidRPr="00C50911">
        <w:t>” table. Each row represents the biotransformation product candidate, and each column represents 10 reaction candidates. The detail of the pathway score can be found in the publication.</w:t>
      </w:r>
    </w:p>
    <w:p w14:paraId="566998D6" w14:textId="77777777" w:rsidR="000E492D" w:rsidRPr="000E492D" w:rsidRDefault="000E492D"/>
    <w:p w14:paraId="116C1985" w14:textId="77777777" w:rsidR="00F30E32" w:rsidRDefault="00F30E32" w:rsidP="00F30E32">
      <w:r>
        <w:t>Getting Help</w:t>
      </w:r>
    </w:p>
    <w:p w14:paraId="773584BC" w14:textId="4CA4D0D0" w:rsidR="00C602C2" w:rsidRDefault="00F30E32" w:rsidP="00141EF1">
      <w:pPr>
        <w:jc w:val="both"/>
      </w:pPr>
      <w:r>
        <w:t>If you have any questions about this notebook, please email</w:t>
      </w:r>
      <w:r w:rsidR="00141EF1">
        <w:t xml:space="preserve"> </w:t>
      </w:r>
      <w:r w:rsidR="00141EF1" w:rsidRPr="00141EF1">
        <w:t>Pao-Chi Liao</w:t>
      </w:r>
      <w:r>
        <w:t xml:space="preserve"> </w:t>
      </w:r>
      <w:hyperlink r:id="rId16" w:history="1">
        <w:r w:rsidR="00141EF1" w:rsidRPr="00A4544B">
          <w:rPr>
            <w:rStyle w:val="a8"/>
          </w:rPr>
          <w:t>liaopc@mail.ncku.edu.tw</w:t>
        </w:r>
      </w:hyperlink>
      <w:r w:rsidR="00141EF1">
        <w:t xml:space="preserve"> or Yuan-</w:t>
      </w:r>
      <w:proofErr w:type="spellStart"/>
      <w:r w:rsidR="00141EF1">
        <w:t>Chih</w:t>
      </w:r>
      <w:proofErr w:type="spellEnd"/>
      <w:r w:rsidR="00141EF1">
        <w:t xml:space="preserve"> Chen </w:t>
      </w:r>
      <w:hyperlink r:id="rId17" w:history="1">
        <w:r w:rsidR="00E81EE7" w:rsidRPr="00A4544B">
          <w:rPr>
            <w:rStyle w:val="a8"/>
          </w:rPr>
          <w:t>tp6m0654@gmail.com</w:t>
        </w:r>
      </w:hyperlink>
      <w:r w:rsidR="00E81EE7">
        <w:t xml:space="preserve">. </w:t>
      </w:r>
    </w:p>
    <w:p w14:paraId="2E1B348E" w14:textId="3FF8166E" w:rsidR="00C602C2" w:rsidRDefault="00C602C2" w:rsidP="00F30E32"/>
    <w:p w14:paraId="2B815F31" w14:textId="0A6F19DB" w:rsidR="00C602C2" w:rsidRDefault="00C602C2" w:rsidP="00F30E32">
      <w:r>
        <w:rPr>
          <w:rFonts w:hint="eastAsia"/>
        </w:rPr>
        <w:t>R</w:t>
      </w:r>
      <w:r>
        <w:t>eferences</w:t>
      </w:r>
    </w:p>
    <w:p w14:paraId="24FF73CD" w14:textId="77777777" w:rsidR="00C602C2" w:rsidRPr="00C602C2" w:rsidRDefault="00C602C2" w:rsidP="00C602C2">
      <w:pPr>
        <w:pStyle w:val="EndNoteBibliography"/>
      </w:pPr>
      <w:r>
        <w:fldChar w:fldCharType="begin"/>
      </w:r>
      <w:r>
        <w:instrText xml:space="preserve"> ADDIN EN.REFLIST </w:instrText>
      </w:r>
      <w:r>
        <w:fldChar w:fldCharType="separate"/>
      </w:r>
      <w:r w:rsidRPr="00C602C2">
        <w:t xml:space="preserve">[1] Allen F, Pon A, Wilson M, Greiner R, Wishart D. CFM-ID: a web server for annotation, spectrum prediction and metabolite identification from tandem mass spectra. Nucleic Acids Res 2014;42:W94-W9. </w:t>
      </w:r>
    </w:p>
    <w:p w14:paraId="3DC3AEF3" w14:textId="77777777" w:rsidR="00C602C2" w:rsidRPr="00C602C2" w:rsidRDefault="00C602C2" w:rsidP="00C602C2">
      <w:pPr>
        <w:pStyle w:val="EndNoteBibliography"/>
      </w:pPr>
      <w:r w:rsidRPr="00C602C2">
        <w:t xml:space="preserve">[2] Ruttkies C, Schymanski EL, Wolf S, Hollender J, Neumann S. MetFrag relaunched: incorporating strategies beyond in silico fragmentation. Journal of cheminformatics 2016;8:1-16. </w:t>
      </w:r>
    </w:p>
    <w:p w14:paraId="6D4B29B1" w14:textId="409770FD" w:rsidR="00BD61AE" w:rsidRDefault="00C602C2" w:rsidP="00F30E32">
      <w:r>
        <w:fldChar w:fldCharType="end"/>
      </w:r>
    </w:p>
    <w:sectPr w:rsidR="00BD61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B358B" w14:textId="77777777" w:rsidR="00093D4C" w:rsidRDefault="00093D4C" w:rsidP="00582BEC">
      <w:r>
        <w:separator/>
      </w:r>
    </w:p>
  </w:endnote>
  <w:endnote w:type="continuationSeparator" w:id="0">
    <w:p w14:paraId="0C839EBC" w14:textId="77777777" w:rsidR="00093D4C" w:rsidRDefault="00093D4C" w:rsidP="0058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62FF0" w14:textId="77777777" w:rsidR="00093D4C" w:rsidRDefault="00093D4C" w:rsidP="00582BEC">
      <w:r>
        <w:separator/>
      </w:r>
    </w:p>
  </w:footnote>
  <w:footnote w:type="continuationSeparator" w:id="0">
    <w:p w14:paraId="77343F33" w14:textId="77777777" w:rsidR="00093D4C" w:rsidRDefault="00093D4C" w:rsidP="00582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B56"/>
    <w:multiLevelType w:val="hybridMultilevel"/>
    <w:tmpl w:val="1624DDA8"/>
    <w:lvl w:ilvl="0" w:tplc="27369B5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9D72B1"/>
    <w:multiLevelType w:val="hybridMultilevel"/>
    <w:tmpl w:val="942850B6"/>
    <w:lvl w:ilvl="0" w:tplc="B2D2B826">
      <w:start w:val="1"/>
      <w:numFmt w:val="decimal"/>
      <w:lvlText w:val="(%1)"/>
      <w:lvlJc w:val="left"/>
      <w:pPr>
        <w:ind w:left="360" w:hanging="360"/>
      </w:pPr>
      <w:rPr>
        <w:rFonts w:hint="eastAsia"/>
        <w:b w:val="0"/>
        <w:bCs w: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3B002E94"/>
    <w:multiLevelType w:val="hybridMultilevel"/>
    <w:tmpl w:val="F42AAACA"/>
    <w:lvl w:ilvl="0" w:tplc="27369B5C">
      <w:start w:val="1"/>
      <w:numFmt w:val="decimal"/>
      <w:lvlText w:val="(%1)"/>
      <w:lvlJc w:val="left"/>
      <w:pPr>
        <w:ind w:left="360" w:hanging="36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620361E0"/>
    <w:multiLevelType w:val="hybridMultilevel"/>
    <w:tmpl w:val="14FC8660"/>
    <w:lvl w:ilvl="0" w:tplc="89DE9B3E">
      <w:start w:val="1"/>
      <w:numFmt w:val="decimal"/>
      <w:lvlText w:val="%1."/>
      <w:lvlJc w:val="left"/>
      <w:pPr>
        <w:ind w:left="360" w:hanging="360"/>
      </w:pPr>
      <w:rPr>
        <w:rFonts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7753CAD"/>
    <w:multiLevelType w:val="multilevel"/>
    <w:tmpl w:val="F9F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2552">
    <w:abstractNumId w:val="4"/>
  </w:num>
  <w:num w:numId="2" w16cid:durableId="896355810">
    <w:abstractNumId w:val="3"/>
  </w:num>
  <w:num w:numId="3" w16cid:durableId="370227643">
    <w:abstractNumId w:val="2"/>
  </w:num>
  <w:num w:numId="4" w16cid:durableId="216477448">
    <w:abstractNumId w:val="0"/>
  </w:num>
  <w:num w:numId="5" w16cid:durableId="958338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Food Drug Analysi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erz9prr502wwea25gpwf2brad029zapv00&quot;&gt;MSR-all_210701&lt;record-ids&gt;&lt;item&gt;6081&lt;/item&gt;&lt;item&gt;6127&lt;/item&gt;&lt;/record-ids&gt;&lt;/item&gt;&lt;/Libraries&gt;"/>
  </w:docVars>
  <w:rsids>
    <w:rsidRoot w:val="00F30E32"/>
    <w:rsid w:val="00004368"/>
    <w:rsid w:val="00067CD3"/>
    <w:rsid w:val="00093D4C"/>
    <w:rsid w:val="000B1CD6"/>
    <w:rsid w:val="000D4FB3"/>
    <w:rsid w:val="000E492D"/>
    <w:rsid w:val="000F2908"/>
    <w:rsid w:val="00141EF1"/>
    <w:rsid w:val="00153B62"/>
    <w:rsid w:val="001668D1"/>
    <w:rsid w:val="0017419B"/>
    <w:rsid w:val="00191D41"/>
    <w:rsid w:val="00197AE8"/>
    <w:rsid w:val="001E1FA6"/>
    <w:rsid w:val="00206472"/>
    <w:rsid w:val="002B163A"/>
    <w:rsid w:val="002B7035"/>
    <w:rsid w:val="003357C5"/>
    <w:rsid w:val="003619F9"/>
    <w:rsid w:val="0038137B"/>
    <w:rsid w:val="003C1270"/>
    <w:rsid w:val="004028A5"/>
    <w:rsid w:val="00425AC8"/>
    <w:rsid w:val="00443B4F"/>
    <w:rsid w:val="00453D5A"/>
    <w:rsid w:val="00475A7E"/>
    <w:rsid w:val="004A28C3"/>
    <w:rsid w:val="004A7FD2"/>
    <w:rsid w:val="004B3432"/>
    <w:rsid w:val="004E6BA0"/>
    <w:rsid w:val="00582BEC"/>
    <w:rsid w:val="005B1E05"/>
    <w:rsid w:val="005E15AA"/>
    <w:rsid w:val="00620554"/>
    <w:rsid w:val="006D2894"/>
    <w:rsid w:val="007F777F"/>
    <w:rsid w:val="008352E2"/>
    <w:rsid w:val="00845250"/>
    <w:rsid w:val="00884D47"/>
    <w:rsid w:val="00891493"/>
    <w:rsid w:val="00893BB8"/>
    <w:rsid w:val="008A643F"/>
    <w:rsid w:val="00914F89"/>
    <w:rsid w:val="009366C7"/>
    <w:rsid w:val="009B5B8B"/>
    <w:rsid w:val="009B6E7B"/>
    <w:rsid w:val="009C470C"/>
    <w:rsid w:val="009D617A"/>
    <w:rsid w:val="009E2A14"/>
    <w:rsid w:val="009E5FF2"/>
    <w:rsid w:val="00A23BDD"/>
    <w:rsid w:val="00A944BB"/>
    <w:rsid w:val="00AB434E"/>
    <w:rsid w:val="00B00E1A"/>
    <w:rsid w:val="00B95299"/>
    <w:rsid w:val="00BA58E0"/>
    <w:rsid w:val="00BB03B0"/>
    <w:rsid w:val="00BD61AE"/>
    <w:rsid w:val="00C01DDD"/>
    <w:rsid w:val="00C37FFA"/>
    <w:rsid w:val="00C46B71"/>
    <w:rsid w:val="00C50911"/>
    <w:rsid w:val="00C602C2"/>
    <w:rsid w:val="00C62CEC"/>
    <w:rsid w:val="00C72820"/>
    <w:rsid w:val="00C97919"/>
    <w:rsid w:val="00CC1018"/>
    <w:rsid w:val="00D24418"/>
    <w:rsid w:val="00D470B2"/>
    <w:rsid w:val="00DA46E0"/>
    <w:rsid w:val="00DB0A6B"/>
    <w:rsid w:val="00DC4028"/>
    <w:rsid w:val="00E21725"/>
    <w:rsid w:val="00E321CB"/>
    <w:rsid w:val="00E81EE7"/>
    <w:rsid w:val="00E84406"/>
    <w:rsid w:val="00E96DFC"/>
    <w:rsid w:val="00F30E32"/>
    <w:rsid w:val="00F32858"/>
    <w:rsid w:val="00F37FC9"/>
    <w:rsid w:val="00F714DD"/>
    <w:rsid w:val="00F91538"/>
    <w:rsid w:val="00FB58AB"/>
    <w:rsid w:val="00FD4E9D"/>
    <w:rsid w:val="00FE23EC"/>
    <w:rsid w:val="00FF50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929F4"/>
  <w15:chartTrackingRefBased/>
  <w15:docId w15:val="{24CC9A40-FB9B-4216-9313-D36BE678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BEC"/>
    <w:pPr>
      <w:tabs>
        <w:tab w:val="center" w:pos="4153"/>
        <w:tab w:val="right" w:pos="8306"/>
      </w:tabs>
      <w:snapToGrid w:val="0"/>
    </w:pPr>
    <w:rPr>
      <w:sz w:val="20"/>
      <w:szCs w:val="20"/>
    </w:rPr>
  </w:style>
  <w:style w:type="character" w:customStyle="1" w:styleId="a4">
    <w:name w:val="頁首 字元"/>
    <w:basedOn w:val="a0"/>
    <w:link w:val="a3"/>
    <w:uiPriority w:val="99"/>
    <w:rsid w:val="00582BEC"/>
    <w:rPr>
      <w:sz w:val="20"/>
      <w:szCs w:val="20"/>
    </w:rPr>
  </w:style>
  <w:style w:type="paragraph" w:styleId="a5">
    <w:name w:val="footer"/>
    <w:basedOn w:val="a"/>
    <w:link w:val="a6"/>
    <w:uiPriority w:val="99"/>
    <w:unhideWhenUsed/>
    <w:rsid w:val="00582BEC"/>
    <w:pPr>
      <w:tabs>
        <w:tab w:val="center" w:pos="4153"/>
        <w:tab w:val="right" w:pos="8306"/>
      </w:tabs>
      <w:snapToGrid w:val="0"/>
    </w:pPr>
    <w:rPr>
      <w:sz w:val="20"/>
      <w:szCs w:val="20"/>
    </w:rPr>
  </w:style>
  <w:style w:type="character" w:customStyle="1" w:styleId="a6">
    <w:name w:val="頁尾 字元"/>
    <w:basedOn w:val="a0"/>
    <w:link w:val="a5"/>
    <w:uiPriority w:val="99"/>
    <w:rsid w:val="00582BEC"/>
    <w:rPr>
      <w:sz w:val="20"/>
      <w:szCs w:val="20"/>
    </w:rPr>
  </w:style>
  <w:style w:type="paragraph" w:styleId="a7">
    <w:name w:val="List Paragraph"/>
    <w:basedOn w:val="a"/>
    <w:uiPriority w:val="34"/>
    <w:qFormat/>
    <w:rsid w:val="004E6BA0"/>
    <w:pPr>
      <w:ind w:leftChars="200" w:left="480"/>
    </w:pPr>
  </w:style>
  <w:style w:type="character" w:styleId="a8">
    <w:name w:val="Hyperlink"/>
    <w:basedOn w:val="a0"/>
    <w:uiPriority w:val="99"/>
    <w:unhideWhenUsed/>
    <w:rsid w:val="004E6BA0"/>
    <w:rPr>
      <w:color w:val="0563C1" w:themeColor="hyperlink"/>
      <w:u w:val="single"/>
    </w:rPr>
  </w:style>
  <w:style w:type="character" w:styleId="a9">
    <w:name w:val="Unresolved Mention"/>
    <w:basedOn w:val="a0"/>
    <w:uiPriority w:val="99"/>
    <w:semiHidden/>
    <w:unhideWhenUsed/>
    <w:rsid w:val="004E6BA0"/>
    <w:rPr>
      <w:color w:val="605E5C"/>
      <w:shd w:val="clear" w:color="auto" w:fill="E1DFDD"/>
    </w:rPr>
  </w:style>
  <w:style w:type="paragraph" w:customStyle="1" w:styleId="EndNoteBibliographyTitle">
    <w:name w:val="EndNote Bibliography Title"/>
    <w:basedOn w:val="a"/>
    <w:link w:val="EndNoteBibliographyTitle0"/>
    <w:rsid w:val="00C602C2"/>
    <w:pPr>
      <w:jc w:val="center"/>
    </w:pPr>
    <w:rPr>
      <w:rFonts w:ascii="Calibri" w:hAnsi="Calibri" w:cs="Calibri"/>
      <w:noProof/>
    </w:rPr>
  </w:style>
  <w:style w:type="character" w:customStyle="1" w:styleId="EndNoteBibliographyTitle0">
    <w:name w:val="EndNote Bibliography Title 字元"/>
    <w:basedOn w:val="a0"/>
    <w:link w:val="EndNoteBibliographyTitle"/>
    <w:rsid w:val="00C602C2"/>
    <w:rPr>
      <w:rFonts w:ascii="Calibri" w:hAnsi="Calibri" w:cs="Calibri"/>
      <w:noProof/>
    </w:rPr>
  </w:style>
  <w:style w:type="paragraph" w:customStyle="1" w:styleId="EndNoteBibliography">
    <w:name w:val="EndNote Bibliography"/>
    <w:basedOn w:val="a"/>
    <w:link w:val="EndNoteBibliography0"/>
    <w:rsid w:val="00C602C2"/>
    <w:rPr>
      <w:rFonts w:ascii="Calibri" w:hAnsi="Calibri" w:cs="Calibri"/>
      <w:noProof/>
    </w:rPr>
  </w:style>
  <w:style w:type="character" w:customStyle="1" w:styleId="EndNoteBibliography0">
    <w:name w:val="EndNote Bibliography 字元"/>
    <w:basedOn w:val="a0"/>
    <w:link w:val="EndNoteBibliography"/>
    <w:rsid w:val="00C602C2"/>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1882">
      <w:bodyDiv w:val="1"/>
      <w:marLeft w:val="0"/>
      <w:marRight w:val="0"/>
      <w:marTop w:val="0"/>
      <w:marBottom w:val="0"/>
      <w:divBdr>
        <w:top w:val="none" w:sz="0" w:space="0" w:color="auto"/>
        <w:left w:val="none" w:sz="0" w:space="0" w:color="auto"/>
        <w:bottom w:val="none" w:sz="0" w:space="0" w:color="auto"/>
        <w:right w:val="none" w:sz="0" w:space="0" w:color="auto"/>
      </w:divBdr>
    </w:div>
    <w:div w:id="1246768522">
      <w:bodyDiv w:val="1"/>
      <w:marLeft w:val="0"/>
      <w:marRight w:val="0"/>
      <w:marTop w:val="0"/>
      <w:marBottom w:val="0"/>
      <w:divBdr>
        <w:top w:val="none" w:sz="0" w:space="0" w:color="auto"/>
        <w:left w:val="none" w:sz="0" w:space="0" w:color="auto"/>
        <w:bottom w:val="none" w:sz="0" w:space="0" w:color="auto"/>
        <w:right w:val="none" w:sz="0" w:space="0" w:color="auto"/>
      </w:divBdr>
    </w:div>
    <w:div w:id="17464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ime.psc.riken.jp/Metabolomics_Software/MS-FINDER/index.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eminfo.org/Chemistry/Cheminformatics/FormatConverter/index.html" TargetMode="External"/><Relationship Id="rId17" Type="http://schemas.openxmlformats.org/officeDocument/2006/relationships/hyperlink" Target="mailto:tp6m0654@gmail.com" TargetMode="External"/><Relationship Id="rId2" Type="http://schemas.openxmlformats.org/officeDocument/2006/relationships/numbering" Target="numbering.xml"/><Relationship Id="rId16" Type="http://schemas.openxmlformats.org/officeDocument/2006/relationships/hyperlink" Target="mailto:liaopc@mail.ncku.edu.t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binfo-team.github.io/mtbinfo.github.io/MS-FINDER/tutoria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46005-73FD-4A36-B0E5-4F10B405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7</Pages>
  <Words>1969</Words>
  <Characters>11228</Characters>
  <Application>Microsoft Office Word</Application>
  <DocSecurity>0</DocSecurity>
  <Lines>93</Lines>
  <Paragraphs>26</Paragraphs>
  <ScaleCrop>false</ScaleCrop>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陳垣志</dc:creator>
  <cp:keywords/>
  <dc:description/>
  <cp:lastModifiedBy>陳垣志</cp:lastModifiedBy>
  <cp:revision>49</cp:revision>
  <dcterms:created xsi:type="dcterms:W3CDTF">2022-12-21T02:00:00Z</dcterms:created>
  <dcterms:modified xsi:type="dcterms:W3CDTF">2023-02-07T01:54:00Z</dcterms:modified>
</cp:coreProperties>
</file>