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692" w:rsidRDefault="00B21692" w:rsidP="00B21692">
      <w:r w:rsidRPr="00B21692">
        <w:rPr>
          <w:b/>
        </w:rPr>
        <w:t>感觉媒体</w:t>
      </w:r>
      <w:r>
        <w:t>指直接作用于人的感觉器官.，使人严生内接感觉的媒体， 如引起听觉反应的声音、引起视觉反应的图像等；</w:t>
      </w:r>
    </w:p>
    <w:p w:rsidR="00B21692" w:rsidRDefault="00B21692" w:rsidP="00B21692">
      <w:r w:rsidRPr="00B21692">
        <w:rPr>
          <w:b/>
        </w:rPr>
        <w:t>表示媒体</w:t>
      </w:r>
      <w:r>
        <w:t>指传输感觉媒体的中介媒体，即用于数据交换的编码，如图像编码、文本编码和声音编码等；</w:t>
      </w:r>
    </w:p>
    <w:p w:rsidR="00B21692" w:rsidRDefault="00B21692" w:rsidP="00B21692">
      <w:r w:rsidRPr="00B21692">
        <w:rPr>
          <w:b/>
        </w:rPr>
        <w:t>表现媒体</w:t>
      </w:r>
      <w:r>
        <w:t>是指进行信息输入和输出的媒体，如键盘、鼠标、话筒，以及显示器、打印机、喇叭等；</w:t>
      </w:r>
      <w:bookmarkStart w:id="0" w:name="_GoBack"/>
      <w:bookmarkEnd w:id="0"/>
    </w:p>
    <w:sectPr w:rsidR="00B216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413"/>
    <w:rsid w:val="00021FC0"/>
    <w:rsid w:val="000D4214"/>
    <w:rsid w:val="00155417"/>
    <w:rsid w:val="002909A2"/>
    <w:rsid w:val="003E16AF"/>
    <w:rsid w:val="00751413"/>
    <w:rsid w:val="00B21692"/>
    <w:rsid w:val="00B74A93"/>
    <w:rsid w:val="00BE35E7"/>
    <w:rsid w:val="00D33D8D"/>
    <w:rsid w:val="00ED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811AF8-3B01-4F7E-98A1-1689DF1B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3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2622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8915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袁虎</dc:creator>
  <cp:keywords/>
  <dc:description/>
  <cp:lastModifiedBy>袁虎</cp:lastModifiedBy>
  <cp:revision>9</cp:revision>
  <dcterms:created xsi:type="dcterms:W3CDTF">2016-05-17T12:42:00Z</dcterms:created>
  <dcterms:modified xsi:type="dcterms:W3CDTF">2016-05-17T13:46:00Z</dcterms:modified>
</cp:coreProperties>
</file>