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保险反欺诈预测</w:t>
      </w:r>
      <w:r>
        <w:rPr>
          <w:rFonts w:hint="eastAsia"/>
          <w:lang w:val="en-US" w:eastAsia="zh-CN"/>
        </w:rPr>
        <w:t>项目报告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任务意义与背景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以保险风控为背景，保险是重要的金融体系，对社会发展，民生保障起到重要作用。保险欺诈近些年层出不穷，在某些险种上保险欺诈的金额已经占到了理赔金额的20%甚至更多。对保险欺诈的识别成为保险行业中的关键应用场景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本次项目来自于天池网站金融数据分析赛题，地址链接https://tianchi.aliyun.com/competition/entrance/531994/information。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在数据集中提供了之前客户索赔的车险数据，需要选手开发模型预测哪些索赔是欺诈行为，结果将以AUC作为评判标准。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现有方案调研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查找机器学习特征工程相关方法和库，从中选择最适合项目的方法。《总结：sklearn机器学习之特征工程》https://www.jianshu.com/p/1c4ec02dd33f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参考机器学习完整案例，安排本项目流程。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本次重点选择了房价预测和良/恶性性乳腺癌肿瘤预测这两个经典案例，并参考了多篇博客：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https://blog.csdn.net/qq_43965708/article/details/1</w:t>
      </w:r>
      <w:bookmarkStart w:id="0" w:name="_GoBack"/>
      <w:bookmarkEnd w:id="0"/>
      <w:r>
        <w:rPr>
          <w:rFonts w:hint="default"/>
          <w:lang w:val="en-US" w:eastAsia="zh-CN"/>
        </w:rPr>
        <w:t>16483085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"https://blog.csdn.net/qq_43965708/article/details/116483085，参考了其时间长度处理和相关性分析的思路；"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参考了其时间长度处理和相关性分析的思路；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"https://blog.csdn.net/qq_43965708/article/details/116483085，参考了其数据分析的思路；"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https://blog.csdn.net/qq_43965708/article/details/116483085</w:t>
      </w:r>
      <w:r>
        <w:rPr>
          <w:rFonts w:hint="eastAsia"/>
          <w:lang w:val="en-US" w:eastAsia="zh-CN"/>
        </w:rPr>
        <w:t>，参考了其数据分析的思路；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"https://blog.csdn.net/Yann_YU/article/details/122207795，参考了其处理标签数量不平衡的方法。"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https://blog.csdn.net/Yann_YU/article/details/122207795</w:t>
      </w:r>
      <w:r>
        <w:rPr>
          <w:rFonts w:hint="eastAsia"/>
          <w:lang w:val="en-US" w:eastAsia="zh-CN"/>
        </w:rPr>
        <w:t>，参考了其处理标签数量不平衡的方法，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与多模型的使用；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"https://blog.csdn.net/duanlianvip/article/details/102398886，参考了其GBDT调参细化方法；"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https://blog.csdn.net/duanlianvip/article/details/102398886</w:t>
      </w:r>
      <w:r>
        <w:rPr>
          <w:rFonts w:hint="eastAsia"/>
          <w:lang w:val="en-US" w:eastAsia="zh-CN"/>
        </w:rPr>
        <w:t>，参考了其GBDT调参细化方法；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查阅了该项目其余选手的案例分享，了解到在AUC评分的机制下，提交预测概率可以获得更好的结果。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项目方法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特征工程与数据处理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数据集中有许多样本中含有缺失值（以“？”代表），经汇总发现占比较高，因此在标签化处理时，将其看做一种类别；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对分类变量使用OrdinalEncoder进行标签化处理，编码为数字；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对数据集中两个日期变量：</w:t>
      </w:r>
      <w:r>
        <w:rPr>
          <w:rFonts w:hint="eastAsia"/>
          <w:b w:val="0"/>
          <w:bCs w:val="0"/>
          <w:lang w:val="en-US" w:eastAsia="zh-CN"/>
        </w:rPr>
        <w:t>保险绑定日期和出险日期，将两者之差——险期长度作为新的变量，再将两者从数据中剔除；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分析相关性矩阵，对于高度相关的变量，只保留两者之一即可；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查看因变量与自变量的相关性排行以及因变量标签个数；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由于正负标签数量相差较大，使用oversampling方法增加正标签；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对训练集和测试集均重复上述步骤，得到最终使用的数据。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模型拟合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使用逻辑回归、支持向量机、KNN、随机森林、GBDT、神经网络等方法进行拟合，然后比较其效果，在拟合过程中均使用GridSearchCV进行调参；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因为测试集中标签未给出，因此应该选择上述模型中在训练集内效果最好的几个，将其对测试集的预测上传网站进行评分；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模型评估采用ACC、AUC和AP共用；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对于评分最高的模型，对其进行更加精细的调参，查看评分提升效果，找到最佳参数。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实验过程</w:t>
      </w:r>
    </w:p>
    <w:p>
      <w:pPr>
        <w:numPr>
          <w:ilvl w:val="0"/>
          <w:numId w:val="7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经过数据处理和特征工程，分类变量处理为数值编码：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13017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'policy_bind_date','incident_date'</w:t>
      </w:r>
      <w:r>
        <w:rPr>
          <w:rFonts w:hint="eastAsia"/>
          <w:lang w:val="en-US" w:eastAsia="zh-CN"/>
        </w:rPr>
        <w:t>删去，增加了'DatePeriod'：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135380" cy="2331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根据相关系数矩阵，删去了'incident_type','property_claim','vehicle_claim','injury_claim'：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46115" cy="2842895"/>
            <wp:effectExtent l="0" t="0" r="14605" b="6985"/>
            <wp:docPr id="3" name="图片 3" descr="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atma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Oversampling平衡标签数量后，训练集样本数增加至1038条，共31个自变量：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634740" cy="48768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初步拟合各模型，得到模型评价结果。其中逻辑回归、SVM和神经网络效果较差，而KNN和随机森林虽然ACC和AUC较高，但是由于其模型的特殊性，对于训练集上的结果并不能很好的反映测试集效果；</w:t>
      </w:r>
    </w:p>
    <w:p>
      <w:pPr>
        <w:numPr>
          <w:ilvl w:val="0"/>
          <w:numId w:val="7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将KNN、随机森林和GBDT的测试集预测结果提交，评分依次为：0.5834、0.8030、0.8651，GBDT最好；再将GBDT结果以概率形式上传，得到评分为0.9438。</w:t>
      </w:r>
    </w:p>
    <w:p>
      <w:pPr>
        <w:numPr>
          <w:ilvl w:val="0"/>
          <w:numId w:val="7"/>
        </w:numPr>
        <w:ind w:left="420" w:leftChars="0" w:firstLine="0" w:firstLineChars="0"/>
        <w:jc w:val="both"/>
      </w:pPr>
      <w:r>
        <w:rPr>
          <w:rFonts w:hint="eastAsia"/>
          <w:lang w:val="en-US" w:eastAsia="zh-CN"/>
        </w:rPr>
        <w:t>对GBDT模型实行精细化调参，调参步骤如下：</w:t>
      </w:r>
    </w:p>
    <w:p>
      <w:pPr>
        <w:numPr>
          <w:ilvl w:val="0"/>
          <w:numId w:val="8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rFonts w:hint="eastAsia"/>
        </w:rPr>
        <w:t>设置较高的learning_rate，调试迭代次数：n_estimators；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2） </w:t>
      </w:r>
      <w:r>
        <w:rPr>
          <w:rFonts w:hint="eastAsia"/>
        </w:rPr>
        <w:t>固定learning_rate，选取最优的n_estimators，调试max_depth和min_samples_split；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3）   </w:t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rFonts w:hint="eastAsia"/>
        </w:rPr>
        <w:t>固定learning_rate，选取最优的n_estimators、max_depth、min_samples_split，调试min_samples_leaf；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4）   </w:t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rFonts w:hint="eastAsia"/>
        </w:rPr>
        <w:t>固定learning_rate，选取最优的n_estimators、max_depth、min_samples_split、min_samples_leaf，调试max_features；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5）   </w:t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rFonts w:hint="eastAsia"/>
        </w:rPr>
        <w:t>固定learning_rate，选取最优的n_estimators、max_depth、min_samples_split、min_samples_leaf、max_features，调试subsample，并选取最优的subsample；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6） </w:t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rFonts w:hint="eastAsia"/>
        </w:rPr>
        <w:t>调试learning_rate和n_estimators：减少learning_rate，成比例的增加n_estimators；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7）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</w:rPr>
        <w:t>训练使用最优超参的模型，并对模型进行评估。</w:t>
      </w:r>
    </w:p>
    <w:p>
      <w:pPr>
        <w:numPr>
          <w:ilvl w:val="0"/>
          <w:numId w:val="7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截止第5步，最优参数为：learning_rate=0.2, n_estimators=250, max_depth=8, min_samples_split=10,min_samples_leaf=5,random_state=10,max_features=6</w:t>
      </w:r>
    </w:p>
    <w:p>
      <w:pPr>
        <w:numPr>
          <w:ilvl w:val="0"/>
          <w:numId w:val="7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接着调节learning_rate和n_estimators，learning_rate依次减少为0.1、0.05、0.01，n_estimators对应成比例增加，得到的评分依次为：0.9505、0.9548、0.9561，可见效果提升已经不明显了，因此将0.9561作为最终项目评分。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总结和展望</w:t>
      </w:r>
    </w:p>
    <w:p>
      <w:pPr>
        <w:numPr>
          <w:ilvl w:val="0"/>
          <w:numId w:val="9"/>
        </w:numPr>
        <w:ind w:leftChars="0" w:firstLine="420" w:firstLineChars="0"/>
        <w:jc w:val="both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实践是最好的学习方法，在项目进项过程中查阅了大量资料和案例，学习到了更多知识，对机器学习实践更加熟练了；</w:t>
      </w:r>
    </w:p>
    <w:p>
      <w:pPr>
        <w:numPr>
          <w:ilvl w:val="0"/>
          <w:numId w:val="9"/>
        </w:numPr>
        <w:ind w:leftChars="0" w:firstLine="420" w:firstLineChars="0"/>
        <w:jc w:val="both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本次使用了新的数据处理库imblearn，但是机器学习主体还是用的sklearn库，以后应当尝试使用其他库，在某些算法上可能有更好的实现；</w:t>
      </w:r>
    </w:p>
    <w:p>
      <w:pPr>
        <w:numPr>
          <w:ilvl w:val="0"/>
          <w:numId w:val="9"/>
        </w:numPr>
        <w:ind w:leftChars="0" w:firstLine="420" w:firstLineChars="0"/>
        <w:jc w:val="both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在特征工程上可以尝试其他的方法，比如数据标准化和降维等方法，进一步提升训练效果；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 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0AAF7"/>
    <w:multiLevelType w:val="singleLevel"/>
    <w:tmpl w:val="87F0AAF7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88BFE03F"/>
    <w:multiLevelType w:val="singleLevel"/>
    <w:tmpl w:val="88BFE0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9F18FC2"/>
    <w:multiLevelType w:val="singleLevel"/>
    <w:tmpl w:val="99F18FC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F871722"/>
    <w:multiLevelType w:val="singleLevel"/>
    <w:tmpl w:val="AF87172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6011D9A"/>
    <w:multiLevelType w:val="singleLevel"/>
    <w:tmpl w:val="B6011D9A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C04726C2"/>
    <w:multiLevelType w:val="singleLevel"/>
    <w:tmpl w:val="C04726C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85D0FA6"/>
    <w:multiLevelType w:val="singleLevel"/>
    <w:tmpl w:val="385D0FA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482DD24"/>
    <w:multiLevelType w:val="singleLevel"/>
    <w:tmpl w:val="4482DD24"/>
    <w:lvl w:ilvl="0" w:tentative="0">
      <w:start w:val="1"/>
      <w:numFmt w:val="decimal"/>
      <w:lvlText w:val="%1."/>
      <w:lvlJc w:val="left"/>
    </w:lvl>
  </w:abstractNum>
  <w:abstractNum w:abstractNumId="8">
    <w:nsid w:val="4F8B2020"/>
    <w:multiLevelType w:val="singleLevel"/>
    <w:tmpl w:val="4F8B2020"/>
    <w:lvl w:ilvl="0" w:tentative="0">
      <w:start w:val="1"/>
      <w:numFmt w:val="decimal"/>
      <w:suff w:val="space"/>
      <w:lvlText w:val="%1）"/>
      <w:lvlJc w:val="left"/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N2I3OWFhZjUxNTY4N2IxOTIzZTFkMDc5ODY0OWEifQ=="/>
  </w:docVars>
  <w:rsids>
    <w:rsidRoot w:val="00000000"/>
    <w:rsid w:val="122B3166"/>
    <w:rsid w:val="175560CA"/>
    <w:rsid w:val="17DB70A1"/>
    <w:rsid w:val="19481E9C"/>
    <w:rsid w:val="341532C3"/>
    <w:rsid w:val="3A6239D7"/>
    <w:rsid w:val="56892BD1"/>
    <w:rsid w:val="68932ED5"/>
    <w:rsid w:val="69C9180A"/>
    <w:rsid w:val="6EE7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1474</Words>
  <Characters>2567</Characters>
  <Lines>0</Lines>
  <Paragraphs>0</Paragraphs>
  <TotalTime>1</TotalTime>
  <ScaleCrop>false</ScaleCrop>
  <LinksUpToDate>false</LinksUpToDate>
  <CharactersWithSpaces>2612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2023-01-06T02:21:50Z</dcterms:created>
  <dc:creator>88483</dc:creator>
  <cp:lastModifiedBy>云水闲</cp:lastModifiedBy>
  <dcterms:modified xsi:type="dcterms:W3CDTF">2023-01-06T03:49:22Z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74B5D9CB6BEC4AA6BBFE3F371B1A7C9B</vt:lpwstr>
  </property>
</Properties>
</file>