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AF5BB" w14:textId="77777777" w:rsidR="009E207E" w:rsidRPr="00A04C26" w:rsidRDefault="009E207E" w:rsidP="00991940">
      <w:pPr>
        <w:keepNext/>
        <w:keepLines/>
        <w:spacing w:beforeLines="100" w:before="312" w:line="360" w:lineRule="auto"/>
        <w:outlineLvl w:val="0"/>
        <w:rPr>
          <w:rFonts w:cs="Times New Roman"/>
          <w:b/>
          <w:bCs/>
          <w:color w:val="000000" w:themeColor="text1"/>
          <w:kern w:val="44"/>
          <w:sz w:val="24"/>
          <w:szCs w:val="28"/>
        </w:rPr>
      </w:pPr>
      <w:r w:rsidRPr="00A04C26">
        <w:rPr>
          <w:rFonts w:cs="Times New Roman"/>
          <w:b/>
          <w:bCs/>
          <w:color w:val="000000" w:themeColor="text1"/>
          <w:kern w:val="44"/>
          <w:sz w:val="24"/>
          <w:szCs w:val="28"/>
        </w:rPr>
        <w:t>TITLE PAGE</w:t>
      </w:r>
    </w:p>
    <w:p w14:paraId="6511D3E2" w14:textId="13BCE5C0" w:rsidR="009E207E" w:rsidRPr="00A04C26" w:rsidRDefault="009E207E" w:rsidP="00991940">
      <w:pPr>
        <w:widowControl/>
        <w:spacing w:line="360" w:lineRule="auto"/>
        <w:rPr>
          <w:rFonts w:eastAsia="宋体" w:cs="Times New Roman"/>
          <w:b/>
          <w:bCs/>
          <w:kern w:val="0"/>
          <w:sz w:val="24"/>
          <w:szCs w:val="24"/>
          <w:lang w:bidi="as-IN"/>
        </w:rPr>
      </w:pPr>
      <w:bookmarkStart w:id="0" w:name="_Hlk129240627"/>
      <w:r w:rsidRPr="00A04C26">
        <w:rPr>
          <w:rFonts w:eastAsia="宋体" w:cs="Times New Roman"/>
          <w:b/>
          <w:bCs/>
          <w:kern w:val="0"/>
          <w:sz w:val="24"/>
          <w:szCs w:val="24"/>
          <w:lang w:bidi="as-IN"/>
        </w:rPr>
        <w:t xml:space="preserve">Progression and trajectory network of age-related functional impairments and their </w:t>
      </w:r>
      <w:r w:rsidR="00360EB4" w:rsidRPr="00A04C26">
        <w:rPr>
          <w:rFonts w:eastAsia="宋体" w:cs="Times New Roman"/>
          <w:b/>
          <w:bCs/>
          <w:kern w:val="0"/>
          <w:sz w:val="24"/>
          <w:szCs w:val="24"/>
          <w:lang w:bidi="as-IN"/>
        </w:rPr>
        <w:t>c</w:t>
      </w:r>
      <w:r w:rsidR="00360EB4" w:rsidRPr="00A04C26">
        <w:rPr>
          <w:rFonts w:eastAsia="宋体" w:cs="Times New Roman" w:hint="eastAsia"/>
          <w:b/>
          <w:bCs/>
          <w:kern w:val="0"/>
          <w:sz w:val="24"/>
          <w:szCs w:val="24"/>
          <w:lang w:bidi="as-IN"/>
        </w:rPr>
        <w:t xml:space="preserve">ombined </w:t>
      </w:r>
      <w:r w:rsidRPr="00A04C26">
        <w:rPr>
          <w:rFonts w:eastAsia="宋体" w:cs="Times New Roman"/>
          <w:b/>
          <w:bCs/>
          <w:kern w:val="0"/>
          <w:sz w:val="24"/>
          <w:szCs w:val="24"/>
          <w:lang w:bidi="as-IN"/>
        </w:rPr>
        <w:t>associations with mortality</w:t>
      </w:r>
    </w:p>
    <w:bookmarkEnd w:id="0"/>
    <w:p w14:paraId="77FA73D8" w14:textId="77777777" w:rsidR="009E207E" w:rsidRPr="00A04C26" w:rsidRDefault="009E207E" w:rsidP="00991940">
      <w:pPr>
        <w:widowControl/>
        <w:spacing w:line="360" w:lineRule="auto"/>
        <w:rPr>
          <w:rFonts w:eastAsia="宋体" w:cs="Times New Roman"/>
          <w:b/>
          <w:bCs/>
          <w:kern w:val="0"/>
          <w:sz w:val="24"/>
          <w:szCs w:val="24"/>
          <w:lang w:bidi="as-IN"/>
        </w:rPr>
      </w:pPr>
    </w:p>
    <w:p w14:paraId="5E3B1124" w14:textId="79317F9C" w:rsidR="009E207E" w:rsidRPr="00A04C26" w:rsidRDefault="009E207E" w:rsidP="00991940">
      <w:pPr>
        <w:widowControl/>
        <w:spacing w:line="360" w:lineRule="auto"/>
        <w:rPr>
          <w:rFonts w:eastAsia="宋体" w:cs="Times New Roman"/>
          <w:kern w:val="0"/>
          <w:sz w:val="24"/>
          <w:szCs w:val="24"/>
          <w:vertAlign w:val="superscript"/>
          <w:lang w:bidi="as-IN"/>
        </w:rPr>
      </w:pPr>
      <w:bookmarkStart w:id="1" w:name="_Hlk129240544"/>
      <w:r w:rsidRPr="00A04C26">
        <w:rPr>
          <w:rFonts w:eastAsia="宋体" w:cs="Times New Roman"/>
          <w:bCs/>
          <w:kern w:val="0"/>
          <w:sz w:val="24"/>
          <w:szCs w:val="24"/>
          <w:lang w:bidi="as-IN"/>
        </w:rPr>
        <w:t>Hui Chen</w:t>
      </w:r>
      <w:r w:rsidRPr="00A04C26">
        <w:rPr>
          <w:rFonts w:eastAsia="宋体" w:cs="Times New Roman"/>
          <w:bCs/>
          <w:kern w:val="0"/>
          <w:sz w:val="24"/>
          <w:szCs w:val="24"/>
          <w:vertAlign w:val="superscript"/>
          <w:lang w:bidi="as-IN"/>
        </w:rPr>
        <w:t>1,</w:t>
      </w:r>
      <w:r w:rsidR="00671C45" w:rsidRPr="00A04C26">
        <w:rPr>
          <w:rFonts w:eastAsia="宋体" w:cs="Times New Roman"/>
          <w:bCs/>
          <w:kern w:val="0"/>
          <w:sz w:val="24"/>
          <w:szCs w:val="24"/>
          <w:vertAlign w:val="superscript"/>
          <w:lang w:bidi="as-IN"/>
        </w:rPr>
        <w:t>#</w:t>
      </w:r>
      <w:r w:rsidRPr="00A04C26">
        <w:rPr>
          <w:rFonts w:eastAsia="宋体" w:cs="Times New Roman"/>
          <w:bCs/>
          <w:kern w:val="0"/>
          <w:sz w:val="24"/>
          <w:szCs w:val="24"/>
          <w:lang w:bidi="as-IN"/>
        </w:rPr>
        <w:t>, Binghan Wang</w:t>
      </w:r>
      <w:r w:rsidRPr="00A04C26">
        <w:rPr>
          <w:rFonts w:eastAsia="宋体" w:cs="Times New Roman"/>
          <w:bCs/>
          <w:kern w:val="0"/>
          <w:sz w:val="24"/>
          <w:szCs w:val="24"/>
          <w:vertAlign w:val="superscript"/>
          <w:lang w:bidi="as-IN"/>
        </w:rPr>
        <w:t>1,</w:t>
      </w:r>
      <w:r w:rsidR="00671C45" w:rsidRPr="00A04C26">
        <w:rPr>
          <w:rFonts w:eastAsia="宋体" w:cs="Times New Roman"/>
          <w:bCs/>
          <w:kern w:val="0"/>
          <w:sz w:val="24"/>
          <w:szCs w:val="24"/>
          <w:vertAlign w:val="superscript"/>
          <w:lang w:bidi="as-IN"/>
        </w:rPr>
        <w:t>#</w:t>
      </w:r>
      <w:r w:rsidRPr="00A04C26">
        <w:rPr>
          <w:rFonts w:eastAsia="宋体" w:cs="Times New Roman"/>
          <w:bCs/>
          <w:kern w:val="0"/>
          <w:sz w:val="24"/>
          <w:szCs w:val="24"/>
          <w:lang w:bidi="as-IN"/>
        </w:rPr>
        <w:t>, Rongxia Lv</w:t>
      </w:r>
      <w:r w:rsidRPr="00A04C26">
        <w:rPr>
          <w:rFonts w:eastAsia="宋体" w:cs="Times New Roman"/>
          <w:bCs/>
          <w:kern w:val="0"/>
          <w:sz w:val="24"/>
          <w:szCs w:val="24"/>
          <w:vertAlign w:val="superscript"/>
          <w:lang w:bidi="as-IN"/>
        </w:rPr>
        <w:t>1</w:t>
      </w:r>
      <w:r w:rsidRPr="00A04C26">
        <w:rPr>
          <w:rFonts w:eastAsia="宋体" w:cs="Times New Roman"/>
          <w:bCs/>
          <w:kern w:val="0"/>
          <w:sz w:val="24"/>
          <w:szCs w:val="24"/>
          <w:lang w:bidi="as-IN"/>
        </w:rPr>
        <w:t>, Tianjing Zhou</w:t>
      </w:r>
      <w:r w:rsidRPr="00A04C26">
        <w:rPr>
          <w:rFonts w:eastAsia="宋体" w:cs="Times New Roman"/>
          <w:bCs/>
          <w:kern w:val="0"/>
          <w:sz w:val="24"/>
          <w:szCs w:val="24"/>
          <w:vertAlign w:val="superscript"/>
          <w:lang w:bidi="as-IN"/>
        </w:rPr>
        <w:t>1</w:t>
      </w:r>
      <w:r w:rsidRPr="00A04C26">
        <w:rPr>
          <w:rFonts w:eastAsia="宋体" w:cs="Times New Roman"/>
          <w:bCs/>
          <w:kern w:val="0"/>
          <w:sz w:val="24"/>
          <w:szCs w:val="24"/>
          <w:lang w:bidi="as-IN"/>
        </w:rPr>
        <w:t>, Jie Shen</w:t>
      </w:r>
      <w:r w:rsidRPr="00A04C26">
        <w:rPr>
          <w:rFonts w:eastAsia="宋体" w:cs="Times New Roman"/>
          <w:bCs/>
          <w:kern w:val="0"/>
          <w:sz w:val="24"/>
          <w:szCs w:val="24"/>
          <w:vertAlign w:val="superscript"/>
          <w:lang w:bidi="as-IN"/>
        </w:rPr>
        <w:t>1</w:t>
      </w:r>
      <w:r w:rsidRPr="00A04C26">
        <w:rPr>
          <w:rFonts w:eastAsia="宋体" w:cs="Times New Roman"/>
          <w:bCs/>
          <w:kern w:val="0"/>
          <w:sz w:val="24"/>
          <w:szCs w:val="24"/>
          <w:lang w:bidi="as-IN"/>
        </w:rPr>
        <w:t>, Huan Song</w:t>
      </w:r>
      <w:r w:rsidRPr="00A04C26">
        <w:rPr>
          <w:rFonts w:eastAsia="宋体" w:cs="Times New Roman"/>
          <w:bCs/>
          <w:kern w:val="0"/>
          <w:sz w:val="24"/>
          <w:szCs w:val="24"/>
          <w:vertAlign w:val="superscript"/>
          <w:lang w:bidi="as-IN"/>
        </w:rPr>
        <w:t>2,3</w:t>
      </w:r>
      <w:r w:rsidRPr="00A04C26">
        <w:rPr>
          <w:rFonts w:eastAsia="宋体" w:cs="Times New Roman"/>
          <w:bCs/>
          <w:kern w:val="0"/>
          <w:sz w:val="24"/>
          <w:szCs w:val="24"/>
          <w:lang w:bidi="as-IN"/>
        </w:rPr>
        <w:t xml:space="preserve">, </w:t>
      </w:r>
      <w:r w:rsidRPr="00A04C26">
        <w:rPr>
          <w:rFonts w:eastAsia="宋体" w:cs="Times New Roman"/>
          <w:kern w:val="0"/>
          <w:sz w:val="24"/>
          <w:szCs w:val="24"/>
          <w:lang w:bidi="as-IN"/>
        </w:rPr>
        <w:t>Xiaolin Xu</w:t>
      </w:r>
      <w:r w:rsidRPr="00A04C26">
        <w:rPr>
          <w:rFonts w:eastAsia="宋体" w:cs="Times New Roman"/>
          <w:kern w:val="0"/>
          <w:sz w:val="24"/>
          <w:szCs w:val="24"/>
          <w:vertAlign w:val="superscript"/>
          <w:lang w:bidi="as-IN"/>
        </w:rPr>
        <w:t>1,4</w:t>
      </w:r>
      <w:r w:rsidRPr="00A04C26">
        <w:rPr>
          <w:rFonts w:eastAsia="宋体" w:cs="Times New Roman"/>
          <w:kern w:val="0"/>
          <w:sz w:val="24"/>
          <w:szCs w:val="24"/>
          <w:lang w:bidi="as-IN"/>
        </w:rPr>
        <w:t>, Yuan Ma</w:t>
      </w:r>
      <w:r w:rsidRPr="00A04C26">
        <w:rPr>
          <w:rFonts w:eastAsia="宋体" w:cs="Times New Roman"/>
          <w:kern w:val="0"/>
          <w:sz w:val="24"/>
          <w:szCs w:val="24"/>
          <w:vertAlign w:val="superscript"/>
          <w:lang w:bidi="as-IN"/>
        </w:rPr>
        <w:t>5</w:t>
      </w:r>
      <w:r w:rsidRPr="00A04C26">
        <w:rPr>
          <w:rFonts w:eastAsia="宋体" w:cs="Times New Roman"/>
          <w:kern w:val="0"/>
          <w:sz w:val="24"/>
          <w:szCs w:val="24"/>
          <w:lang w:bidi="as-IN"/>
        </w:rPr>
        <w:t>, Changzheng Yuan</w:t>
      </w:r>
      <w:r w:rsidRPr="00A04C26">
        <w:rPr>
          <w:rFonts w:eastAsia="宋体" w:cs="Times New Roman"/>
          <w:kern w:val="0"/>
          <w:sz w:val="24"/>
          <w:szCs w:val="24"/>
          <w:vertAlign w:val="superscript"/>
          <w:lang w:bidi="as-IN"/>
        </w:rPr>
        <w:t>1,6</w:t>
      </w:r>
      <w:r w:rsidR="002E0E56" w:rsidRPr="00A04C26">
        <w:rPr>
          <w:rFonts w:eastAsia="宋体" w:cs="Times New Roman"/>
          <w:kern w:val="0"/>
          <w:sz w:val="24"/>
          <w:szCs w:val="24"/>
          <w:vertAlign w:val="superscript"/>
          <w:lang w:bidi="as-IN"/>
        </w:rPr>
        <w:t>*</w:t>
      </w:r>
    </w:p>
    <w:bookmarkEnd w:id="1"/>
    <w:p w14:paraId="1B0D6CAB" w14:textId="77777777" w:rsidR="009E207E" w:rsidRPr="00A04C26" w:rsidRDefault="009E207E" w:rsidP="00991940">
      <w:pPr>
        <w:widowControl/>
        <w:spacing w:line="360" w:lineRule="auto"/>
        <w:rPr>
          <w:rFonts w:eastAsia="宋体" w:cs="Times New Roman"/>
          <w:kern w:val="0"/>
          <w:sz w:val="24"/>
          <w:szCs w:val="24"/>
          <w:vertAlign w:val="superscript"/>
          <w:lang w:bidi="as-IN"/>
        </w:rPr>
      </w:pPr>
    </w:p>
    <w:p w14:paraId="6D0EA6BF" w14:textId="630F2EFB" w:rsidR="009E207E" w:rsidRPr="00A04C26" w:rsidRDefault="009E207E" w:rsidP="00991940">
      <w:pPr>
        <w:widowControl/>
        <w:spacing w:line="360" w:lineRule="auto"/>
        <w:rPr>
          <w:rFonts w:eastAsia="宋体" w:cs="Times New Roman"/>
          <w:bCs/>
          <w:kern w:val="0"/>
          <w:sz w:val="24"/>
          <w:szCs w:val="24"/>
          <w:lang w:bidi="as-IN"/>
        </w:rPr>
      </w:pPr>
      <w:bookmarkStart w:id="2" w:name="_Hlk129240586"/>
      <w:r w:rsidRPr="00A04C26">
        <w:rPr>
          <w:rFonts w:eastAsia="宋体" w:cs="Times New Roman"/>
          <w:bCs/>
          <w:kern w:val="0"/>
          <w:sz w:val="24"/>
          <w:szCs w:val="24"/>
          <w:vertAlign w:val="superscript"/>
          <w:lang w:bidi="as-IN"/>
        </w:rPr>
        <w:t xml:space="preserve">1 </w:t>
      </w:r>
      <w:r w:rsidR="002C0F08" w:rsidRPr="00A04C26">
        <w:rPr>
          <w:rFonts w:eastAsia="宋体" w:cs="Times New Roman"/>
          <w:bCs/>
          <w:kern w:val="0"/>
          <w:sz w:val="24"/>
          <w:szCs w:val="24"/>
          <w:lang w:bidi="as-IN"/>
        </w:rPr>
        <w:t>School of Public Health, the Second Affiliated Hospital, Zhejiang University School of Medicine, Hangzhou, Zhejiang, China</w:t>
      </w:r>
    </w:p>
    <w:p w14:paraId="661FEA4A" w14:textId="77777777" w:rsidR="009E207E" w:rsidRPr="00A04C26" w:rsidRDefault="009E207E" w:rsidP="00991940">
      <w:pPr>
        <w:widowControl/>
        <w:spacing w:line="360" w:lineRule="auto"/>
        <w:rPr>
          <w:rFonts w:eastAsia="宋体" w:cs="Times New Roman"/>
          <w:bCs/>
          <w:kern w:val="0"/>
          <w:sz w:val="24"/>
          <w:szCs w:val="24"/>
          <w:lang w:bidi="as-IN"/>
        </w:rPr>
      </w:pPr>
      <w:r w:rsidRPr="00A04C26">
        <w:rPr>
          <w:rFonts w:eastAsia="宋体" w:cs="Times New Roman"/>
          <w:bCs/>
          <w:kern w:val="0"/>
          <w:sz w:val="24"/>
          <w:szCs w:val="24"/>
          <w:vertAlign w:val="superscript"/>
          <w:lang w:bidi="as-IN"/>
        </w:rPr>
        <w:t xml:space="preserve">2 </w:t>
      </w:r>
      <w:r w:rsidRPr="00A04C26">
        <w:rPr>
          <w:rFonts w:eastAsia="宋体" w:cs="Times New Roman"/>
          <w:bCs/>
          <w:kern w:val="0"/>
          <w:sz w:val="24"/>
          <w:szCs w:val="24"/>
          <w:lang w:bidi="as-IN"/>
        </w:rPr>
        <w:t>West China Biomedical Big Data Center and National Clinical Research Center for Geriatrics, West China Hospital, Sichuan University, Chengdu, China</w:t>
      </w:r>
    </w:p>
    <w:p w14:paraId="716C114A" w14:textId="77777777" w:rsidR="009E207E" w:rsidRPr="00A04C26" w:rsidRDefault="009E207E" w:rsidP="00991940">
      <w:pPr>
        <w:widowControl/>
        <w:spacing w:line="360" w:lineRule="auto"/>
        <w:rPr>
          <w:rFonts w:eastAsia="宋体" w:cs="Times New Roman"/>
          <w:bCs/>
          <w:kern w:val="0"/>
          <w:sz w:val="24"/>
          <w:szCs w:val="24"/>
          <w:lang w:bidi="as-IN"/>
        </w:rPr>
      </w:pPr>
      <w:r w:rsidRPr="00A04C26">
        <w:rPr>
          <w:rFonts w:eastAsia="宋体" w:cs="Times New Roman"/>
          <w:bCs/>
          <w:kern w:val="0"/>
          <w:sz w:val="24"/>
          <w:szCs w:val="24"/>
          <w:vertAlign w:val="superscript"/>
          <w:lang w:bidi="as-IN"/>
        </w:rPr>
        <w:t xml:space="preserve">3 </w:t>
      </w:r>
      <w:r w:rsidRPr="00A04C26">
        <w:rPr>
          <w:rFonts w:eastAsia="宋体" w:cs="Times New Roman"/>
          <w:bCs/>
          <w:kern w:val="0"/>
          <w:sz w:val="24"/>
          <w:szCs w:val="24"/>
          <w:lang w:bidi="as-IN"/>
        </w:rPr>
        <w:t>Center of Public Health Sciences, Faculty of Medicine, University of Iceland, Reykjavík, Iceland</w:t>
      </w:r>
    </w:p>
    <w:p w14:paraId="59E0401D" w14:textId="77777777" w:rsidR="009E207E" w:rsidRPr="00A04C26" w:rsidRDefault="009E207E" w:rsidP="00991940">
      <w:pPr>
        <w:widowControl/>
        <w:spacing w:line="360" w:lineRule="auto"/>
        <w:rPr>
          <w:rFonts w:eastAsia="宋体" w:cs="Times New Roman"/>
          <w:bCs/>
          <w:kern w:val="0"/>
          <w:sz w:val="24"/>
          <w:szCs w:val="24"/>
          <w:lang w:bidi="as-IN"/>
        </w:rPr>
      </w:pPr>
      <w:r w:rsidRPr="00A04C26">
        <w:rPr>
          <w:rFonts w:eastAsia="宋体" w:cs="Times New Roman"/>
          <w:bCs/>
          <w:kern w:val="0"/>
          <w:sz w:val="24"/>
          <w:szCs w:val="24"/>
          <w:vertAlign w:val="superscript"/>
          <w:lang w:bidi="as-IN"/>
        </w:rPr>
        <w:t>4</w:t>
      </w:r>
      <w:r w:rsidRPr="00A04C26">
        <w:rPr>
          <w:rFonts w:eastAsia="宋体" w:cs="Times New Roman"/>
          <w:bCs/>
          <w:kern w:val="0"/>
          <w:sz w:val="24"/>
          <w:szCs w:val="24"/>
          <w:lang w:bidi="as-IN"/>
        </w:rPr>
        <w:t xml:space="preserve"> School of Public Health, Faculty of Medicine, The University of Queensland, Brisbane, Australia</w:t>
      </w:r>
    </w:p>
    <w:p w14:paraId="0B0878AC" w14:textId="77777777" w:rsidR="009E207E" w:rsidRPr="00A04C26" w:rsidRDefault="009E207E" w:rsidP="00991940">
      <w:pPr>
        <w:widowControl/>
        <w:spacing w:line="360" w:lineRule="auto"/>
        <w:rPr>
          <w:rFonts w:eastAsia="宋体" w:cs="Times New Roman"/>
          <w:kern w:val="0"/>
          <w:sz w:val="24"/>
          <w:szCs w:val="24"/>
          <w:lang w:bidi="as-IN"/>
        </w:rPr>
      </w:pPr>
      <w:r w:rsidRPr="00A04C26">
        <w:rPr>
          <w:rFonts w:eastAsia="宋体" w:cs="Times New Roman"/>
          <w:kern w:val="0"/>
          <w:sz w:val="24"/>
          <w:szCs w:val="24"/>
          <w:vertAlign w:val="superscript"/>
          <w:lang w:bidi="as-IN"/>
        </w:rPr>
        <w:t xml:space="preserve">5 </w:t>
      </w:r>
      <w:r w:rsidRPr="00A04C26">
        <w:rPr>
          <w:rFonts w:eastAsia="宋体" w:cs="Times New Roman"/>
          <w:kern w:val="0"/>
          <w:sz w:val="24"/>
          <w:szCs w:val="24"/>
          <w:lang w:bidi="as-IN"/>
        </w:rPr>
        <w:t xml:space="preserve">Department of Epidemiology, </w:t>
      </w:r>
      <w:r w:rsidRPr="00A04C26">
        <w:rPr>
          <w:rFonts w:eastAsia="宋体" w:cs="Times New Roman"/>
          <w:bCs/>
          <w:kern w:val="0"/>
          <w:sz w:val="24"/>
          <w:szCs w:val="24"/>
          <w:lang w:bidi="as-IN"/>
        </w:rPr>
        <w:t>Harvard T.H. Chan School of Public Health, Boston, M.A.</w:t>
      </w:r>
    </w:p>
    <w:p w14:paraId="5F0A13AF" w14:textId="77777777" w:rsidR="009E207E" w:rsidRPr="00A04C26" w:rsidRDefault="009E207E" w:rsidP="00991940">
      <w:pPr>
        <w:widowControl/>
        <w:spacing w:line="360" w:lineRule="auto"/>
        <w:rPr>
          <w:rFonts w:eastAsia="宋体" w:cs="Times New Roman"/>
          <w:kern w:val="0"/>
          <w:sz w:val="24"/>
          <w:szCs w:val="24"/>
          <w:lang w:bidi="as-IN"/>
        </w:rPr>
      </w:pPr>
      <w:r w:rsidRPr="00A04C26">
        <w:rPr>
          <w:rFonts w:eastAsia="宋体" w:cs="Times New Roman"/>
          <w:bCs/>
          <w:kern w:val="0"/>
          <w:sz w:val="24"/>
          <w:szCs w:val="24"/>
          <w:vertAlign w:val="superscript"/>
          <w:lang w:bidi="as-IN"/>
        </w:rPr>
        <w:t xml:space="preserve">6 </w:t>
      </w:r>
      <w:r w:rsidRPr="00A04C26">
        <w:rPr>
          <w:rFonts w:eastAsia="宋体" w:cs="Times New Roman"/>
          <w:bCs/>
          <w:kern w:val="0"/>
          <w:sz w:val="24"/>
          <w:szCs w:val="24"/>
          <w:lang w:bidi="as-IN"/>
        </w:rPr>
        <w:t>Department of Nutrition, Harvard T.H. Chan School of Public Health, Boston, M.A.</w:t>
      </w:r>
    </w:p>
    <w:bookmarkEnd w:id="2"/>
    <w:p w14:paraId="20A1F911" w14:textId="77777777" w:rsidR="009E207E" w:rsidRPr="00A04C26" w:rsidRDefault="009E207E" w:rsidP="00991940">
      <w:pPr>
        <w:widowControl/>
        <w:spacing w:line="360" w:lineRule="auto"/>
        <w:rPr>
          <w:rFonts w:eastAsia="宋体" w:cs="Times New Roman"/>
          <w:kern w:val="0"/>
          <w:sz w:val="24"/>
          <w:szCs w:val="24"/>
          <w:vertAlign w:val="superscript"/>
          <w:lang w:bidi="as-IN"/>
        </w:rPr>
      </w:pPr>
    </w:p>
    <w:p w14:paraId="00DCC883" w14:textId="2340525F" w:rsidR="009E207E" w:rsidRPr="00A04C26" w:rsidRDefault="002E0E56" w:rsidP="00991940">
      <w:pPr>
        <w:widowControl/>
        <w:spacing w:line="360" w:lineRule="auto"/>
        <w:rPr>
          <w:rFonts w:eastAsia="宋体" w:cs="Times New Roman"/>
          <w:b/>
          <w:bCs/>
          <w:kern w:val="0"/>
          <w:sz w:val="24"/>
          <w:szCs w:val="24"/>
          <w:lang w:bidi="as-IN"/>
        </w:rPr>
      </w:pPr>
      <w:r w:rsidRPr="00A04C26">
        <w:rPr>
          <w:rFonts w:eastAsia="宋体" w:cs="Times New Roman"/>
          <w:b/>
          <w:bCs/>
          <w:kern w:val="0"/>
          <w:sz w:val="24"/>
          <w:szCs w:val="24"/>
          <w:vertAlign w:val="superscript"/>
          <w:lang w:bidi="as-IN"/>
        </w:rPr>
        <w:t>*</w:t>
      </w:r>
      <w:r w:rsidR="009E207E" w:rsidRPr="00A04C26">
        <w:rPr>
          <w:rFonts w:eastAsia="宋体" w:cs="Times New Roman"/>
          <w:b/>
          <w:bCs/>
          <w:kern w:val="0"/>
          <w:sz w:val="24"/>
          <w:szCs w:val="24"/>
          <w:lang w:bidi="as-IN"/>
        </w:rPr>
        <w:t xml:space="preserve">Corresponding </w:t>
      </w:r>
      <w:r w:rsidR="00F236FA" w:rsidRPr="00A04C26">
        <w:rPr>
          <w:rFonts w:eastAsia="宋体" w:cs="Times New Roman"/>
          <w:b/>
          <w:bCs/>
          <w:kern w:val="0"/>
          <w:sz w:val="24"/>
          <w:szCs w:val="24"/>
          <w:lang w:bidi="as-IN"/>
        </w:rPr>
        <w:t>and lead contact author</w:t>
      </w:r>
      <w:r w:rsidR="009E207E" w:rsidRPr="00A04C26">
        <w:rPr>
          <w:rFonts w:eastAsia="宋体" w:cs="Times New Roman"/>
          <w:b/>
          <w:bCs/>
          <w:kern w:val="0"/>
          <w:sz w:val="24"/>
          <w:szCs w:val="24"/>
          <w:lang w:bidi="as-IN"/>
        </w:rPr>
        <w:t xml:space="preserve">: </w:t>
      </w:r>
      <w:r w:rsidR="009E207E" w:rsidRPr="00A04C26">
        <w:rPr>
          <w:rFonts w:eastAsia="宋体" w:cs="Times New Roman"/>
          <w:bCs/>
          <w:kern w:val="0"/>
          <w:sz w:val="24"/>
          <w:szCs w:val="24"/>
          <w:lang w:bidi="as-IN"/>
        </w:rPr>
        <w:t xml:space="preserve">Changzheng Yuan, School of Public Health, Zhejiang University School of Medicine, Hangzhou, Zhejiang, 310058; cell: 8617326860291; email: </w:t>
      </w:r>
      <w:hyperlink r:id="rId8" w:history="1">
        <w:r w:rsidR="009E207E" w:rsidRPr="00A04C26">
          <w:rPr>
            <w:rFonts w:eastAsia="宋体" w:cs="Times New Roman"/>
            <w:bCs/>
            <w:color w:val="0000FF"/>
            <w:kern w:val="0"/>
            <w:sz w:val="24"/>
            <w:szCs w:val="24"/>
            <w:u w:val="single"/>
            <w:lang w:bidi="as-IN"/>
          </w:rPr>
          <w:t>Chy478@zju.edu.cn</w:t>
        </w:r>
      </w:hyperlink>
      <w:r w:rsidR="009E207E" w:rsidRPr="00A04C26">
        <w:rPr>
          <w:rFonts w:eastAsia="宋体" w:cs="Times New Roman"/>
          <w:b/>
          <w:bCs/>
          <w:kern w:val="0"/>
          <w:sz w:val="24"/>
          <w:szCs w:val="24"/>
          <w:lang w:bidi="as-IN"/>
        </w:rPr>
        <w:t xml:space="preserve">. </w:t>
      </w:r>
    </w:p>
    <w:p w14:paraId="3104FA12" w14:textId="5F4CB24B" w:rsidR="009E207E" w:rsidRPr="00A04C26" w:rsidRDefault="0028310D" w:rsidP="00991940">
      <w:pPr>
        <w:widowControl/>
        <w:spacing w:line="360" w:lineRule="auto"/>
        <w:rPr>
          <w:rFonts w:eastAsia="宋体" w:cs="Times New Roman"/>
          <w:b/>
          <w:color w:val="000000" w:themeColor="text1"/>
          <w:kern w:val="0"/>
          <w:sz w:val="24"/>
          <w:szCs w:val="24"/>
        </w:rPr>
      </w:pPr>
      <w:r w:rsidRPr="00A04C26">
        <w:rPr>
          <w:rFonts w:eastAsia="宋体" w:cs="Times New Roman"/>
          <w:b/>
          <w:color w:val="000000" w:themeColor="text1"/>
          <w:kern w:val="0"/>
          <w:sz w:val="24"/>
          <w:szCs w:val="24"/>
          <w:vertAlign w:val="superscript"/>
        </w:rPr>
        <w:t>#</w:t>
      </w:r>
      <w:r w:rsidR="009E207E" w:rsidRPr="00A04C26">
        <w:rPr>
          <w:rFonts w:eastAsia="宋体" w:cs="Times New Roman"/>
          <w:bCs/>
          <w:color w:val="000000" w:themeColor="text1"/>
          <w:kern w:val="0"/>
          <w:sz w:val="24"/>
          <w:szCs w:val="24"/>
        </w:rPr>
        <w:t>HC and BW had equal contributions as co-first authors.</w:t>
      </w:r>
    </w:p>
    <w:p w14:paraId="26FA4C06" w14:textId="77777777" w:rsidR="009E207E" w:rsidRPr="00A04C26" w:rsidRDefault="009E207E" w:rsidP="00991940">
      <w:pPr>
        <w:widowControl/>
        <w:spacing w:line="360" w:lineRule="auto"/>
        <w:rPr>
          <w:rFonts w:eastAsia="宋体" w:cs="Times New Roman"/>
          <w:b/>
          <w:color w:val="000000" w:themeColor="text1"/>
          <w:kern w:val="0"/>
          <w:sz w:val="24"/>
          <w:szCs w:val="24"/>
        </w:rPr>
      </w:pPr>
    </w:p>
    <w:p w14:paraId="0FCB28F9" w14:textId="60821071" w:rsidR="009E207E" w:rsidRPr="00A04C26" w:rsidRDefault="009E207E" w:rsidP="00991940">
      <w:pPr>
        <w:widowControl/>
        <w:spacing w:line="360" w:lineRule="auto"/>
        <w:rPr>
          <w:rFonts w:eastAsia="宋体" w:cs="Times New Roman"/>
          <w:b/>
          <w:color w:val="000000" w:themeColor="text1"/>
          <w:kern w:val="0"/>
          <w:sz w:val="24"/>
          <w:szCs w:val="24"/>
        </w:rPr>
      </w:pPr>
      <w:r w:rsidRPr="00A04C26">
        <w:rPr>
          <w:rFonts w:eastAsia="宋体" w:cs="Times New Roman"/>
          <w:b/>
          <w:color w:val="000000" w:themeColor="text1"/>
          <w:kern w:val="0"/>
          <w:sz w:val="24"/>
          <w:szCs w:val="24"/>
        </w:rPr>
        <w:t>Brief title:</w:t>
      </w:r>
      <w:r w:rsidRPr="00A04C26">
        <w:rPr>
          <w:rFonts w:eastAsia="宋体" w:cs="Times New Roman"/>
          <w:color w:val="000000" w:themeColor="text1"/>
          <w:kern w:val="0"/>
          <w:sz w:val="24"/>
          <w:szCs w:val="24"/>
        </w:rPr>
        <w:t xml:space="preserve"> Trajectory network of age-related functional impairments.</w:t>
      </w:r>
    </w:p>
    <w:p w14:paraId="116B8E9F" w14:textId="78BDB4FC" w:rsidR="009E207E" w:rsidRPr="00A04C26" w:rsidRDefault="009E207E" w:rsidP="00F60FF5">
      <w:pPr>
        <w:spacing w:line="360" w:lineRule="auto"/>
        <w:rPr>
          <w:rFonts w:eastAsiaTheme="minorEastAsia" w:cs="Times New Roman"/>
          <w:color w:val="000000" w:themeColor="text1"/>
          <w:sz w:val="24"/>
          <w:szCs w:val="24"/>
        </w:rPr>
      </w:pPr>
      <w:r w:rsidRPr="00A04C26">
        <w:rPr>
          <w:rFonts w:cs="Times New Roman"/>
          <w:b/>
          <w:color w:val="000000" w:themeColor="text1"/>
          <w:sz w:val="24"/>
          <w:szCs w:val="24"/>
        </w:rPr>
        <w:t>List of abbreviations:</w:t>
      </w:r>
      <w:r w:rsidRPr="00A04C26">
        <w:rPr>
          <w:rFonts w:eastAsiaTheme="minorEastAsia" w:cs="Times New Roman"/>
          <w:color w:val="000000" w:themeColor="text1"/>
          <w:sz w:val="24"/>
          <w:szCs w:val="24"/>
        </w:rPr>
        <w:t xml:space="preserve"> Health and Retirement Study (HRS), hazard ratio (HR), confidence interval (CI), standard deviation (SD), age-related functional impairment (ARFI), visual impairment (VI), hearing impairment (HI), cognitive impairment (CI), restless sleep (RS), physical frailty (PF).</w:t>
      </w:r>
      <w:r w:rsidRPr="00A04C26">
        <w:rPr>
          <w:sz w:val="24"/>
          <w:szCs w:val="24"/>
        </w:rPr>
        <w:t xml:space="preserve"> </w:t>
      </w:r>
    </w:p>
    <w:p w14:paraId="7F7CDA01" w14:textId="20D52401" w:rsidR="001019D3" w:rsidRPr="00A04C26" w:rsidRDefault="009E207E" w:rsidP="00F60FF5">
      <w:pPr>
        <w:widowControl/>
        <w:spacing w:line="360" w:lineRule="auto"/>
        <w:rPr>
          <w:rFonts w:cs="Times New Roman"/>
          <w:b/>
          <w:bCs/>
          <w:color w:val="000000" w:themeColor="text1"/>
          <w:kern w:val="44"/>
          <w:sz w:val="24"/>
          <w:szCs w:val="28"/>
        </w:rPr>
      </w:pPr>
      <w:r w:rsidRPr="00A04C26">
        <w:rPr>
          <w:rFonts w:eastAsia="宋体" w:cs="Times New Roman"/>
          <w:b/>
          <w:bCs/>
          <w:kern w:val="0"/>
          <w:sz w:val="24"/>
          <w:szCs w:val="24"/>
          <w:lang w:bidi="as-IN"/>
        </w:rPr>
        <w:t>Data elements</w:t>
      </w:r>
      <w:r w:rsidRPr="00A04C26">
        <w:rPr>
          <w:rFonts w:eastAsia="宋体" w:cs="Times New Roman"/>
          <w:kern w:val="0"/>
          <w:sz w:val="24"/>
          <w:szCs w:val="24"/>
          <w:lang w:bidi="as-IN"/>
        </w:rPr>
        <w:t>: 5 (4 figures and 1 table)</w:t>
      </w:r>
    </w:p>
    <w:p w14:paraId="783BF8EE" w14:textId="77777777" w:rsidR="00497E62" w:rsidRPr="00A04C26" w:rsidRDefault="00497E62" w:rsidP="00991940">
      <w:pPr>
        <w:pStyle w:val="1"/>
        <w:spacing w:before="312"/>
        <w:rPr>
          <w:rFonts w:cs="Times New Roman"/>
          <w:color w:val="000000" w:themeColor="text1"/>
          <w:szCs w:val="28"/>
        </w:rPr>
        <w:sectPr w:rsidR="00497E62" w:rsidRPr="00A04C26" w:rsidSect="00E665CF">
          <w:footerReference w:type="default" r:id="rId9"/>
          <w:pgSz w:w="11906" w:h="16838"/>
          <w:pgMar w:top="1418" w:right="1418" w:bottom="1418" w:left="1418" w:header="851" w:footer="992" w:gutter="0"/>
          <w:cols w:space="425"/>
          <w:docGrid w:type="linesAndChars" w:linePitch="312"/>
        </w:sectPr>
      </w:pPr>
    </w:p>
    <w:p w14:paraId="3AE77C7B" w14:textId="5FF7ECC1" w:rsidR="003E7EBD" w:rsidRPr="00A04C26" w:rsidRDefault="006167A1" w:rsidP="00991940">
      <w:pPr>
        <w:pStyle w:val="1"/>
        <w:spacing w:before="312"/>
        <w:rPr>
          <w:rFonts w:cs="Times New Roman"/>
          <w:color w:val="000000" w:themeColor="text1"/>
          <w:szCs w:val="24"/>
        </w:rPr>
      </w:pPr>
      <w:r w:rsidRPr="00A04C26">
        <w:rPr>
          <w:rFonts w:cs="Times New Roman"/>
          <w:color w:val="000000" w:themeColor="text1"/>
          <w:szCs w:val="24"/>
        </w:rPr>
        <w:lastRenderedPageBreak/>
        <w:t>SUMMARY</w:t>
      </w:r>
    </w:p>
    <w:p w14:paraId="54482FDC" w14:textId="11759753" w:rsidR="007A07AB" w:rsidRPr="00A04C26" w:rsidRDefault="006949C6" w:rsidP="00991940">
      <w:pPr>
        <w:pStyle w:val="a5"/>
        <w:spacing w:before="0" w:beforeAutospacing="0" w:after="0" w:afterAutospacing="0" w:line="360" w:lineRule="auto"/>
        <w:jc w:val="both"/>
        <w:rPr>
          <w:rFonts w:ascii="Times New Roman" w:hAnsi="Times New Roman" w:cs="Times New Roman"/>
        </w:rPr>
      </w:pPr>
      <w:r w:rsidRPr="00A04C26">
        <w:rPr>
          <w:rFonts w:ascii="Times New Roman" w:hAnsi="Times New Roman" w:cs="Times New Roman"/>
        </w:rPr>
        <w:t>Age-related functional impairments (ARFIs) contribute to</w:t>
      </w:r>
      <w:r w:rsidR="009A6FDF" w:rsidRPr="00A04C26">
        <w:rPr>
          <w:rFonts w:ascii="Times New Roman" w:hAnsi="Times New Roman" w:cs="Times New Roman"/>
        </w:rPr>
        <w:t xml:space="preserve"> </w:t>
      </w:r>
      <w:r w:rsidR="009A6FDF" w:rsidRPr="00A04C26">
        <w:rPr>
          <w:rFonts w:ascii="Times New Roman" w:hAnsi="Times New Roman" w:cs="Times New Roman" w:hint="eastAsia"/>
        </w:rPr>
        <w:t>the</w:t>
      </w:r>
      <w:r w:rsidRPr="00A04C26">
        <w:rPr>
          <w:rFonts w:ascii="Times New Roman" w:hAnsi="Times New Roman" w:cs="Times New Roman"/>
        </w:rPr>
        <w:t xml:space="preserve"> loss of independence in older adults, but their progressions</w:t>
      </w:r>
      <w:r w:rsidR="00A93182" w:rsidRPr="00A04C26">
        <w:rPr>
          <w:rFonts w:ascii="Times New Roman" w:hAnsi="Times New Roman" w:cs="Times New Roman"/>
        </w:rPr>
        <w:t>, interrelations,</w:t>
      </w:r>
      <w:r w:rsidRPr="00A04C26">
        <w:rPr>
          <w:rFonts w:ascii="Times New Roman" w:hAnsi="Times New Roman" w:cs="Times New Roman"/>
        </w:rPr>
        <w:t xml:space="preserve"> and combined relations with mortality are largely unknown. We </w:t>
      </w:r>
      <w:r w:rsidR="00A93182" w:rsidRPr="00A04C26">
        <w:rPr>
          <w:rFonts w:ascii="Times New Roman" w:hAnsi="Times New Roman" w:cs="Times New Roman" w:hint="eastAsia"/>
        </w:rPr>
        <w:t>conducted</w:t>
      </w:r>
      <w:r w:rsidR="00A93182" w:rsidRPr="00A04C26">
        <w:rPr>
          <w:rFonts w:ascii="Times New Roman" w:hAnsi="Times New Roman" w:cs="Times New Roman"/>
        </w:rPr>
        <w:t xml:space="preserve"> a prospective study among </w:t>
      </w:r>
      <w:r w:rsidRPr="00A04C26">
        <w:rPr>
          <w:rFonts w:ascii="Times New Roman" w:hAnsi="Times New Roman" w:cs="Times New Roman"/>
        </w:rPr>
        <w:t>17,914 participants in the Health and Retirement Study</w:t>
      </w:r>
      <w:r w:rsidR="00A93182" w:rsidRPr="00A04C26">
        <w:rPr>
          <w:rFonts w:ascii="Times New Roman" w:hAnsi="Times New Roman" w:cs="Times New Roman"/>
        </w:rPr>
        <w:t>,</w:t>
      </w:r>
      <w:r w:rsidRPr="00A04C26">
        <w:rPr>
          <w:rFonts w:ascii="Times New Roman" w:hAnsi="Times New Roman" w:cs="Times New Roman"/>
        </w:rPr>
        <w:t xml:space="preserve"> 2000</w:t>
      </w:r>
      <w:r w:rsidR="00A93182" w:rsidRPr="00A04C26">
        <w:rPr>
          <w:rFonts w:ascii="Times New Roman" w:hAnsi="Times New Roman" w:cs="Times New Roman"/>
        </w:rPr>
        <w:t>-</w:t>
      </w:r>
      <w:r w:rsidRPr="00A04C26">
        <w:rPr>
          <w:rFonts w:ascii="Times New Roman" w:hAnsi="Times New Roman" w:cs="Times New Roman"/>
        </w:rPr>
        <w:t xml:space="preserve">2020. </w:t>
      </w:r>
      <w:r w:rsidR="00A93182" w:rsidRPr="00A04C26">
        <w:rPr>
          <w:rFonts w:ascii="Times New Roman" w:hAnsi="Times New Roman" w:cs="Times New Roman"/>
        </w:rPr>
        <w:t>The</w:t>
      </w:r>
      <w:r w:rsidRPr="00A04C26">
        <w:rPr>
          <w:rFonts w:ascii="Times New Roman" w:hAnsi="Times New Roman" w:cs="Times New Roman"/>
        </w:rPr>
        <w:t xml:space="preserve"> incidence rates of visual impairment, hearing impairment, physical frailty, and cognitive impairment increased exponentially with age, while those of restless sleep and depression increased relatively slowly. These ARFIs were associated</w:t>
      </w:r>
      <w:r w:rsidR="005740B2" w:rsidRPr="00A04C26">
        <w:rPr>
          <w:rFonts w:ascii="Times New Roman" w:hAnsi="Times New Roman" w:cs="Times New Roman"/>
        </w:rPr>
        <w:t xml:space="preserve"> with each other</w:t>
      </w:r>
      <w:r w:rsidRPr="00A04C26">
        <w:rPr>
          <w:rFonts w:ascii="Times New Roman" w:hAnsi="Times New Roman" w:cs="Times New Roman"/>
        </w:rPr>
        <w:t xml:space="preserve"> in temporal </w:t>
      </w:r>
      <w:r w:rsidR="00CC16B2" w:rsidRPr="00A04C26">
        <w:rPr>
          <w:rFonts w:ascii="Times New Roman" w:hAnsi="Times New Roman" w:cs="Times New Roman"/>
        </w:rPr>
        <w:t>sequence</w:t>
      </w:r>
      <w:r w:rsidRPr="00A04C26">
        <w:rPr>
          <w:rFonts w:ascii="Times New Roman" w:hAnsi="Times New Roman" w:cs="Times New Roman"/>
        </w:rPr>
        <w:t xml:space="preserve"> and constituted a </w:t>
      </w:r>
      <w:r w:rsidR="00A93182" w:rsidRPr="00A04C26">
        <w:rPr>
          <w:rFonts w:ascii="Times New Roman" w:hAnsi="Times New Roman" w:cs="Times New Roman"/>
        </w:rPr>
        <w:t xml:space="preserve">hazard </w:t>
      </w:r>
      <w:r w:rsidRPr="00A04C26">
        <w:rPr>
          <w:rFonts w:ascii="Times New Roman" w:hAnsi="Times New Roman" w:cs="Times New Roman"/>
        </w:rPr>
        <w:t xml:space="preserve">network. We observed a dose-response relationship between the number of ARFIs and mortality risk and that </w:t>
      </w:r>
      <w:r w:rsidR="00EE5330" w:rsidRPr="00A04C26">
        <w:rPr>
          <w:rFonts w:ascii="Times New Roman" w:hAnsi="Times New Roman" w:cs="Times New Roman"/>
        </w:rPr>
        <w:t xml:space="preserve">the </w:t>
      </w:r>
      <w:r w:rsidRPr="00A04C26">
        <w:rPr>
          <w:rFonts w:ascii="Times New Roman" w:hAnsi="Times New Roman" w:cs="Times New Roman"/>
        </w:rPr>
        <w:t xml:space="preserve">dyads involving physical frailty </w:t>
      </w:r>
      <w:r w:rsidR="00BC3B5C" w:rsidRPr="00A04C26">
        <w:rPr>
          <w:rFonts w:ascii="Times New Roman" w:hAnsi="Times New Roman" w:cs="Times New Roman"/>
        </w:rPr>
        <w:t xml:space="preserve">demonstrated </w:t>
      </w:r>
      <w:r w:rsidR="00270E66" w:rsidRPr="00A04C26">
        <w:rPr>
          <w:rFonts w:ascii="Times New Roman" w:hAnsi="Times New Roman" w:cs="Times New Roman" w:hint="eastAsia"/>
        </w:rPr>
        <w:t>the</w:t>
      </w:r>
      <w:r w:rsidR="00270E66" w:rsidRPr="00A04C26">
        <w:rPr>
          <w:rFonts w:ascii="Times New Roman" w:hAnsi="Times New Roman" w:cs="Times New Roman"/>
        </w:rPr>
        <w:t xml:space="preserve"> </w:t>
      </w:r>
      <w:r w:rsidR="00BC3B5C" w:rsidRPr="00A04C26">
        <w:rPr>
          <w:rFonts w:ascii="Times New Roman" w:hAnsi="Times New Roman" w:cs="Times New Roman"/>
        </w:rPr>
        <w:t>strongest associations with mortality</w:t>
      </w:r>
      <w:r w:rsidRPr="00A04C26">
        <w:rPr>
          <w:rFonts w:ascii="Times New Roman" w:hAnsi="Times New Roman" w:cs="Times New Roman"/>
        </w:rPr>
        <w:t>. Our findings may assist identification of individuals at higher mortality risk and highlight the potential for future investigations to explore the impact of multiple ARFIs in aging.</w:t>
      </w:r>
    </w:p>
    <w:p w14:paraId="24DECF20" w14:textId="77777777" w:rsidR="00CC2597" w:rsidRPr="00A04C26" w:rsidRDefault="00CC2597" w:rsidP="00991940">
      <w:pPr>
        <w:pStyle w:val="a5"/>
        <w:spacing w:before="0" w:beforeAutospacing="0" w:after="0" w:afterAutospacing="0" w:line="360" w:lineRule="auto"/>
        <w:jc w:val="both"/>
        <w:rPr>
          <w:rStyle w:val="a6"/>
          <w:rFonts w:ascii="Times New Roman" w:hAnsi="Times New Roman" w:cs="Times New Roman"/>
          <w:color w:val="000000" w:themeColor="text1"/>
        </w:rPr>
      </w:pPr>
    </w:p>
    <w:p w14:paraId="7060E6DB" w14:textId="3CA7B6A8" w:rsidR="007A07AB" w:rsidRPr="00A04C26" w:rsidRDefault="007A07AB" w:rsidP="00991940">
      <w:pPr>
        <w:widowControl/>
        <w:spacing w:line="360" w:lineRule="auto"/>
        <w:rPr>
          <w:rFonts w:eastAsia="宋体" w:cs="Times New Roman"/>
          <w:kern w:val="0"/>
          <w:sz w:val="24"/>
          <w:szCs w:val="24"/>
          <w:lang w:bidi="as-IN"/>
        </w:rPr>
      </w:pPr>
      <w:r w:rsidRPr="00A04C26">
        <w:rPr>
          <w:rFonts w:eastAsia="宋体" w:cs="Times New Roman"/>
          <w:b/>
          <w:kern w:val="0"/>
          <w:sz w:val="24"/>
          <w:szCs w:val="24"/>
          <w:lang w:bidi="as-IN"/>
        </w:rPr>
        <w:t xml:space="preserve">Keywords: </w:t>
      </w:r>
      <w:r w:rsidRPr="00A04C26">
        <w:rPr>
          <w:rFonts w:eastAsia="宋体" w:cs="Times New Roman"/>
          <w:kern w:val="0"/>
          <w:sz w:val="24"/>
          <w:szCs w:val="24"/>
          <w:lang w:bidi="as-IN"/>
        </w:rPr>
        <w:t>Healthy longevity, functional impairments, cohort study, trajectory network</w:t>
      </w:r>
    </w:p>
    <w:p w14:paraId="091731C3" w14:textId="0852AD1D" w:rsidR="00CC2597" w:rsidRPr="00A04C26" w:rsidRDefault="00CC2597" w:rsidP="00991940">
      <w:pPr>
        <w:widowControl/>
        <w:spacing w:line="360" w:lineRule="auto"/>
        <w:jc w:val="left"/>
        <w:rPr>
          <w:rFonts w:eastAsia="宋体" w:cs="Times New Roman"/>
          <w:kern w:val="0"/>
          <w:sz w:val="24"/>
          <w:szCs w:val="24"/>
          <w:lang w:bidi="as-IN"/>
        </w:rPr>
      </w:pPr>
      <w:r w:rsidRPr="00A04C26">
        <w:rPr>
          <w:rFonts w:eastAsia="宋体" w:cs="Times New Roman"/>
          <w:kern w:val="0"/>
          <w:sz w:val="24"/>
          <w:szCs w:val="24"/>
          <w:lang w:bidi="as-IN"/>
        </w:rPr>
        <w:br w:type="page"/>
      </w:r>
    </w:p>
    <w:p w14:paraId="7CDB7960" w14:textId="04CED940" w:rsidR="0019576F" w:rsidRPr="00A04C26" w:rsidRDefault="000251A9" w:rsidP="00991940">
      <w:pPr>
        <w:pStyle w:val="1"/>
        <w:spacing w:before="312"/>
        <w:jc w:val="left"/>
        <w:rPr>
          <w:rFonts w:cs="Times New Roman"/>
          <w:color w:val="000000" w:themeColor="text1"/>
          <w:szCs w:val="24"/>
        </w:rPr>
      </w:pPr>
      <w:bookmarkStart w:id="3" w:name="_Hlk67090723"/>
      <w:r w:rsidRPr="00A04C26">
        <w:rPr>
          <w:rFonts w:cs="Times New Roman"/>
          <w:color w:val="000000" w:themeColor="text1"/>
          <w:szCs w:val="24"/>
        </w:rPr>
        <w:lastRenderedPageBreak/>
        <w:t>INTRODUCTION</w:t>
      </w:r>
    </w:p>
    <w:p w14:paraId="0E5FEA39" w14:textId="5D4154B6" w:rsidR="007F4482" w:rsidRPr="00A04C26" w:rsidRDefault="006A0453" w:rsidP="00991940">
      <w:pPr>
        <w:widowControl/>
        <w:spacing w:line="360" w:lineRule="auto"/>
        <w:rPr>
          <w:rFonts w:cs="Times New Roman"/>
          <w:bCs/>
          <w:color w:val="000000" w:themeColor="text1"/>
          <w:sz w:val="24"/>
          <w:szCs w:val="24"/>
        </w:rPr>
      </w:pPr>
      <w:r w:rsidRPr="00A04C26">
        <w:rPr>
          <w:rFonts w:cs="Times New Roman"/>
          <w:bCs/>
          <w:color w:val="000000" w:themeColor="text1"/>
          <w:sz w:val="24"/>
          <w:szCs w:val="24"/>
        </w:rPr>
        <w:t>In the context of worldwide population aging,</w:t>
      </w:r>
      <w:r w:rsidR="00600CC9" w:rsidRPr="00A04C26">
        <w:rPr>
          <w:rFonts w:cs="Times New Roman"/>
          <w:bCs/>
          <w:color w:val="000000" w:themeColor="text1"/>
          <w:sz w:val="24"/>
          <w:szCs w:val="24"/>
        </w:rPr>
        <w:fldChar w:fldCharType="begin"/>
      </w:r>
      <w:r w:rsidR="007E69C2" w:rsidRPr="00A04C26">
        <w:rPr>
          <w:rFonts w:cs="Times New Roman"/>
          <w:bCs/>
          <w:color w:val="000000" w:themeColor="text1"/>
          <w:sz w:val="24"/>
          <w:szCs w:val="24"/>
        </w:rPr>
        <w:instrText xml:space="preserve"> ADDIN EN.CITE &lt;EndNote&gt;&lt;Cite&gt;&lt;Author&gt;Beard&lt;/Author&gt;&lt;Year&gt;2016&lt;/Year&gt;&lt;RecNum&gt;82&lt;/RecNum&gt;&lt;DisplayText&gt;&lt;style face="superscript"&gt;1&lt;/style&gt;&lt;/DisplayText&gt;&lt;record&gt;&lt;rec-number&gt;82&lt;/rec-number&gt;&lt;foreign-keys&gt;&lt;key app="EN" db-id="x500e90fo20zxieee095zdvovdrref2ef52a" timestamp="1665577073"&gt;82&lt;/key&gt;&lt;/foreign-keys&gt;&lt;ref-type name="Journal Article"&gt;17&lt;/ref-type&gt;&lt;contributors&gt;&lt;authors&gt;&lt;author&gt;Beard, J. R.&lt;/author&gt;&lt;author&gt;Officer, A.&lt;/author&gt;&lt;author&gt;de Carvalho, I. A.&lt;/author&gt;&lt;author&gt;Sadana, R.&lt;/author&gt;&lt;author&gt;Pot, A. M.&lt;/author&gt;&lt;author&gt;Michel, J. P.&lt;/author&gt;&lt;author&gt;Lloyd-Sherlock, P.&lt;/author&gt;&lt;author&gt;Epping-Jordan, J. E.&lt;/author&gt;&lt;author&gt;Peeters, Gmeeg&lt;/author&gt;&lt;author&gt;Mahanani, W. R.&lt;/author&gt;&lt;author&gt;Thiyagarajan, J. A.&lt;/author&gt;&lt;author&gt;Chatterji, S.&lt;/author&gt;&lt;/authors&gt;&lt;/contributors&gt;&lt;titles&gt;&lt;title&gt;The World report on ageing and health: a policy framework for healthy ageing&lt;/title&gt;&lt;secondary-title&gt;Lancet&lt;/secondary-title&gt;&lt;/titles&gt;&lt;periodical&gt;&lt;full-title&gt;Lancet&lt;/full-title&gt;&lt;/periodical&gt;&lt;pages&gt;2145-2154&lt;/pages&gt;&lt;volume&gt;387&lt;/volume&gt;&lt;number&gt;10033&lt;/number&gt;&lt;dates&gt;&lt;year&gt;2016&lt;/year&gt;&lt;/dates&gt;&lt;urls&gt;&lt;/urls&gt;&lt;/record&gt;&lt;/Cite&gt;&lt;/EndNote&gt;</w:instrText>
      </w:r>
      <w:r w:rsidR="00600CC9" w:rsidRPr="00A04C26">
        <w:rPr>
          <w:rFonts w:cs="Times New Roman"/>
          <w:bCs/>
          <w:color w:val="000000" w:themeColor="text1"/>
          <w:sz w:val="24"/>
          <w:szCs w:val="24"/>
        </w:rPr>
        <w:fldChar w:fldCharType="separate"/>
      </w:r>
      <w:r w:rsidR="007E69C2" w:rsidRPr="00A04C26">
        <w:rPr>
          <w:rFonts w:cs="Times New Roman"/>
          <w:bCs/>
          <w:noProof/>
          <w:color w:val="000000" w:themeColor="text1"/>
          <w:sz w:val="24"/>
          <w:szCs w:val="24"/>
          <w:vertAlign w:val="superscript"/>
        </w:rPr>
        <w:t>1</w:t>
      </w:r>
      <w:r w:rsidR="00600CC9" w:rsidRPr="00A04C26">
        <w:rPr>
          <w:rFonts w:cs="Times New Roman"/>
          <w:bCs/>
          <w:color w:val="000000" w:themeColor="text1"/>
          <w:sz w:val="24"/>
          <w:szCs w:val="24"/>
        </w:rPr>
        <w:fldChar w:fldCharType="end"/>
      </w:r>
      <w:r w:rsidRPr="00A04C26">
        <w:rPr>
          <w:rFonts w:cs="Times New Roman"/>
          <w:bCs/>
          <w:color w:val="000000" w:themeColor="text1"/>
          <w:sz w:val="24"/>
          <w:szCs w:val="24"/>
        </w:rPr>
        <w:t xml:space="preserve"> healthy longevity has become </w:t>
      </w:r>
      <w:r w:rsidR="00D45F18" w:rsidRPr="00A04C26">
        <w:rPr>
          <w:rFonts w:cs="Times New Roman"/>
          <w:bCs/>
          <w:color w:val="000000" w:themeColor="text1"/>
          <w:sz w:val="24"/>
          <w:szCs w:val="24"/>
        </w:rPr>
        <w:t>increasingly</w:t>
      </w:r>
      <w:r w:rsidRPr="00A04C26">
        <w:rPr>
          <w:rFonts w:cs="Times New Roman"/>
          <w:bCs/>
          <w:color w:val="000000" w:themeColor="text1"/>
          <w:sz w:val="24"/>
          <w:szCs w:val="24"/>
        </w:rPr>
        <w:t xml:space="preserve"> critical.</w:t>
      </w:r>
      <w:r w:rsidR="00145314" w:rsidRPr="00A04C26">
        <w:rPr>
          <w:rFonts w:cs="Times New Roman"/>
          <w:bCs/>
          <w:color w:val="000000" w:themeColor="text1"/>
          <w:sz w:val="24"/>
          <w:szCs w:val="24"/>
        </w:rPr>
        <w:fldChar w:fldCharType="begin"/>
      </w:r>
      <w:r w:rsidR="007E69C2" w:rsidRPr="00A04C26">
        <w:rPr>
          <w:rFonts w:cs="Times New Roman"/>
          <w:bCs/>
          <w:color w:val="000000" w:themeColor="text1"/>
          <w:sz w:val="24"/>
          <w:szCs w:val="24"/>
        </w:rPr>
        <w:instrText xml:space="preserve"> ADDIN EN.CITE &lt;EndNote&gt;&lt;Cite&gt;&lt;Author&gt;van Deursen&lt;/Author&gt;&lt;Year&gt;2019&lt;/Year&gt;&lt;RecNum&gt;65&lt;/RecNum&gt;&lt;DisplayText&gt;&lt;style face="superscript"&gt;2, 3&lt;/style&gt;&lt;/DisplayText&gt;&lt;record&gt;&lt;rec-number&gt;65&lt;/rec-number&gt;&lt;foreign-keys&gt;&lt;key app="EN" db-id="x500e90fo20zxieee095zdvovdrref2ef52a" timestamp="1665577073"&gt;65&lt;/key&gt;&lt;/foreign-keys&gt;&lt;ref-type name="Journal Article"&gt;17&lt;/ref-type&gt;&lt;contributors&gt;&lt;authors&gt;&lt;author&gt;van Deursen, J. M.&lt;/author&gt;&lt;/authors&gt;&lt;/contributors&gt;&lt;titles&gt;&lt;title&gt;Senolytic therapies for healthy longevity&lt;/title&gt;&lt;secondary-title&gt;Science&lt;/secondary-title&gt;&lt;/titles&gt;&lt;periodical&gt;&lt;full-title&gt;Science&lt;/full-title&gt;&lt;/periodical&gt;&lt;pages&gt;636-637&lt;/pages&gt;&lt;volume&gt;364&lt;/volume&gt;&lt;number&gt;6441&lt;/number&gt;&lt;dates&gt;&lt;year&gt;2019&lt;/year&gt;&lt;/dates&gt;&lt;urls&gt;&lt;/urls&gt;&lt;/record&gt;&lt;/Cite&gt;&lt;Cite&gt;&lt;Author&gt;Ames&lt;/Author&gt;&lt;Year&gt;2018&lt;/Year&gt;&lt;RecNum&gt;63&lt;/RecNum&gt;&lt;record&gt;&lt;rec-number&gt;63&lt;/rec-number&gt;&lt;foreign-keys&gt;&lt;key app="EN" db-id="x500e90fo20zxieee095zdvovdrref2ef52a" timestamp="1665577073"&gt;63&lt;/key&gt;&lt;/foreign-keys&gt;&lt;ref-type name="Journal Article"&gt;17&lt;/ref-type&gt;&lt;contributors&gt;&lt;authors&gt;&lt;author&gt;Ames, B. N.&lt;/author&gt;&lt;/authors&gt;&lt;/contributors&gt;&lt;titles&gt;&lt;title&gt;Prolonging healthy aging: Longevity vitamins and proteins&lt;/title&gt;&lt;secondary-title&gt;Proc Natl Acad Sci U S A&lt;/secondary-title&gt;&lt;/titles&gt;&lt;periodical&gt;&lt;full-title&gt;Proc Natl Acad Sci U S A&lt;/full-title&gt;&lt;/periodical&gt;&lt;pages&gt;10836-10844&lt;/pages&gt;&lt;volume&gt;115&lt;/volume&gt;&lt;number&gt;43&lt;/number&gt;&lt;keywords&gt;&lt;keyword&gt;*aging&lt;/keyword&gt;&lt;keyword&gt;*essential minerals&lt;/keyword&gt;&lt;keyword&gt;*nutrition&lt;/keyword&gt;&lt;keyword&gt;*vitamins&lt;/keyword&gt;&lt;/keywords&gt;&lt;dates&gt;&lt;year&gt;2018&lt;/year&gt;&lt;/dates&gt;&lt;urls&gt;&lt;/urls&gt;&lt;/record&gt;&lt;/Cite&gt;&lt;/EndNote&gt;</w:instrText>
      </w:r>
      <w:r w:rsidR="00145314" w:rsidRPr="00A04C26">
        <w:rPr>
          <w:rFonts w:cs="Times New Roman"/>
          <w:bCs/>
          <w:color w:val="000000" w:themeColor="text1"/>
          <w:sz w:val="24"/>
          <w:szCs w:val="24"/>
        </w:rPr>
        <w:fldChar w:fldCharType="separate"/>
      </w:r>
      <w:r w:rsidR="007E69C2" w:rsidRPr="00A04C26">
        <w:rPr>
          <w:rFonts w:cs="Times New Roman"/>
          <w:bCs/>
          <w:noProof/>
          <w:color w:val="000000" w:themeColor="text1"/>
          <w:sz w:val="24"/>
          <w:szCs w:val="24"/>
          <w:vertAlign w:val="superscript"/>
        </w:rPr>
        <w:t>2, 3</w:t>
      </w:r>
      <w:r w:rsidR="00145314" w:rsidRPr="00A04C26">
        <w:rPr>
          <w:rFonts w:cs="Times New Roman"/>
          <w:bCs/>
          <w:color w:val="000000" w:themeColor="text1"/>
          <w:sz w:val="24"/>
          <w:szCs w:val="24"/>
        </w:rPr>
        <w:fldChar w:fldCharType="end"/>
      </w:r>
      <w:r w:rsidR="000F38EE" w:rsidRPr="00A04C26">
        <w:rPr>
          <w:rFonts w:cs="Times New Roman"/>
          <w:bCs/>
          <w:color w:val="000000" w:themeColor="text1"/>
          <w:sz w:val="24"/>
          <w:szCs w:val="24"/>
        </w:rPr>
        <w:fldChar w:fldCharType="begin"/>
      </w:r>
      <w:r w:rsidR="00DE4571" w:rsidRPr="00A04C26">
        <w:rPr>
          <w:rFonts w:cs="Times New Roman"/>
          <w:bCs/>
          <w:color w:val="000000" w:themeColor="text1"/>
          <w:sz w:val="24"/>
          <w:szCs w:val="24"/>
        </w:rPr>
        <w:instrText xml:space="preserve"> ADDIN NE.Ref.{B2B7C562-B5D0-46A5-A95E-4C36CC46B3B0}</w:instrText>
      </w:r>
      <w:r w:rsidR="000F38EE" w:rsidRPr="00A04C26">
        <w:rPr>
          <w:rFonts w:cs="Times New Roman"/>
          <w:bCs/>
          <w:color w:val="000000" w:themeColor="text1"/>
          <w:sz w:val="24"/>
          <w:szCs w:val="24"/>
        </w:rPr>
        <w:fldChar w:fldCharType="end"/>
      </w:r>
      <w:r w:rsidRPr="00A04C26">
        <w:rPr>
          <w:rFonts w:cs="Times New Roman"/>
          <w:bCs/>
          <w:color w:val="000000" w:themeColor="text1"/>
          <w:sz w:val="24"/>
          <w:szCs w:val="24"/>
        </w:rPr>
        <w:t xml:space="preserve"> Aging is characterized by </w:t>
      </w:r>
      <w:r w:rsidR="00751371" w:rsidRPr="00A04C26">
        <w:rPr>
          <w:rFonts w:cs="Times New Roman"/>
          <w:bCs/>
          <w:color w:val="000000" w:themeColor="text1"/>
          <w:sz w:val="24"/>
          <w:szCs w:val="24"/>
        </w:rPr>
        <w:t xml:space="preserve">changes </w:t>
      </w:r>
      <w:r w:rsidR="00816326" w:rsidRPr="00A04C26">
        <w:rPr>
          <w:rFonts w:cs="Times New Roman"/>
          <w:bCs/>
          <w:color w:val="000000" w:themeColor="text1"/>
          <w:sz w:val="24"/>
          <w:szCs w:val="24"/>
        </w:rPr>
        <w:t xml:space="preserve">in </w:t>
      </w:r>
      <w:r w:rsidR="00257B84" w:rsidRPr="00A04C26">
        <w:rPr>
          <w:rFonts w:cs="Times New Roman"/>
          <w:bCs/>
          <w:color w:val="000000" w:themeColor="text1"/>
          <w:sz w:val="24"/>
          <w:szCs w:val="24"/>
        </w:rPr>
        <w:t>multiple</w:t>
      </w:r>
      <w:r w:rsidRPr="00A04C26">
        <w:rPr>
          <w:rFonts w:cs="Times New Roman"/>
          <w:bCs/>
          <w:color w:val="000000" w:themeColor="text1"/>
          <w:sz w:val="24"/>
          <w:szCs w:val="24"/>
        </w:rPr>
        <w:t xml:space="preserve"> function</w:t>
      </w:r>
      <w:r w:rsidR="00751371" w:rsidRPr="00A04C26">
        <w:rPr>
          <w:rFonts w:cs="Times New Roman"/>
          <w:bCs/>
          <w:color w:val="000000" w:themeColor="text1"/>
          <w:sz w:val="24"/>
          <w:szCs w:val="24"/>
        </w:rPr>
        <w:t>s</w:t>
      </w:r>
      <w:r w:rsidRPr="00A04C26">
        <w:rPr>
          <w:rFonts w:cs="Times New Roman"/>
          <w:bCs/>
          <w:color w:val="000000" w:themeColor="text1"/>
          <w:sz w:val="24"/>
          <w:szCs w:val="24"/>
        </w:rPr>
        <w:t>, including sensory, physical, mental, and cognitive function</w:t>
      </w:r>
      <w:r w:rsidR="003F0699" w:rsidRPr="00A04C26">
        <w:rPr>
          <w:rFonts w:cs="Times New Roman"/>
          <w:bCs/>
          <w:color w:val="000000" w:themeColor="text1"/>
          <w:sz w:val="24"/>
          <w:szCs w:val="24"/>
        </w:rPr>
        <w:t>,</w:t>
      </w:r>
      <w:r w:rsidR="00145314" w:rsidRPr="00A04C26">
        <w:rPr>
          <w:rFonts w:cs="Times New Roman"/>
          <w:bCs/>
          <w:color w:val="000000" w:themeColor="text1"/>
          <w:sz w:val="24"/>
          <w:szCs w:val="24"/>
        </w:rPr>
        <w:fldChar w:fldCharType="begin">
          <w:fldData xml:space="preserve">PEVuZE5vdGU+PENpdGU+PEF1dGhvcj5Db2hlbjwvQXV0aG9yPjxZZWFyPjIwMTk8L1llYXI+PFJl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</w:fldData>
        </w:fldChar>
      </w:r>
      <w:r w:rsidR="007E69C2" w:rsidRPr="00A04C26">
        <w:rPr>
          <w:rFonts w:cs="Times New Roman"/>
          <w:bCs/>
          <w:color w:val="000000" w:themeColor="text1"/>
          <w:sz w:val="24"/>
          <w:szCs w:val="24"/>
        </w:rPr>
        <w:instrText xml:space="preserve"> ADDIN EN.CITE </w:instrText>
      </w:r>
      <w:r w:rsidR="007E69C2" w:rsidRPr="00A04C26">
        <w:rPr>
          <w:rFonts w:cs="Times New Roman"/>
          <w:bCs/>
          <w:color w:val="000000" w:themeColor="text1"/>
          <w:sz w:val="24"/>
          <w:szCs w:val="24"/>
        </w:rPr>
        <w:fldChar w:fldCharType="begin">
          <w:fldData xml:space="preserve">PEVuZE5vdGU+PENpdGU+PEF1dGhvcj5Db2hlbjwvQXV0aG9yPjxZZWFyPjIwMTk8L1llYXI+PFJl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</w:fldData>
        </w:fldChar>
      </w:r>
      <w:r w:rsidR="007E69C2" w:rsidRPr="00A04C26">
        <w:rPr>
          <w:rFonts w:cs="Times New Roman"/>
          <w:bCs/>
          <w:color w:val="000000" w:themeColor="text1"/>
          <w:sz w:val="24"/>
          <w:szCs w:val="24"/>
        </w:rPr>
        <w:instrText xml:space="preserve"> ADDIN EN.CITE.DATA </w:instrText>
      </w:r>
      <w:r w:rsidR="007E69C2" w:rsidRPr="00A04C26">
        <w:rPr>
          <w:rFonts w:cs="Times New Roman"/>
          <w:bCs/>
          <w:color w:val="000000" w:themeColor="text1"/>
          <w:sz w:val="24"/>
          <w:szCs w:val="24"/>
        </w:rPr>
      </w:r>
      <w:r w:rsidR="007E69C2" w:rsidRPr="00A04C26">
        <w:rPr>
          <w:rFonts w:cs="Times New Roman"/>
          <w:bCs/>
          <w:color w:val="000000" w:themeColor="text1"/>
          <w:sz w:val="24"/>
          <w:szCs w:val="24"/>
        </w:rPr>
        <w:fldChar w:fldCharType="end"/>
      </w:r>
      <w:r w:rsidR="00145314" w:rsidRPr="00A04C26">
        <w:rPr>
          <w:rFonts w:cs="Times New Roman"/>
          <w:bCs/>
          <w:color w:val="000000" w:themeColor="text1"/>
          <w:sz w:val="24"/>
          <w:szCs w:val="24"/>
        </w:rPr>
      </w:r>
      <w:r w:rsidR="00145314" w:rsidRPr="00A04C26">
        <w:rPr>
          <w:rFonts w:cs="Times New Roman"/>
          <w:bCs/>
          <w:color w:val="000000" w:themeColor="text1"/>
          <w:sz w:val="24"/>
          <w:szCs w:val="24"/>
        </w:rPr>
        <w:fldChar w:fldCharType="separate"/>
      </w:r>
      <w:r w:rsidR="007E69C2" w:rsidRPr="00A04C26">
        <w:rPr>
          <w:rFonts w:cs="Times New Roman"/>
          <w:bCs/>
          <w:noProof/>
          <w:color w:val="000000" w:themeColor="text1"/>
          <w:sz w:val="24"/>
          <w:szCs w:val="24"/>
          <w:vertAlign w:val="superscript"/>
        </w:rPr>
        <w:t>4, 5</w:t>
      </w:r>
      <w:r w:rsidR="00145314" w:rsidRPr="00A04C26">
        <w:rPr>
          <w:rFonts w:cs="Times New Roman"/>
          <w:bCs/>
          <w:color w:val="000000" w:themeColor="text1"/>
          <w:sz w:val="24"/>
          <w:szCs w:val="24"/>
        </w:rPr>
        <w:fldChar w:fldCharType="end"/>
      </w:r>
      <w:r w:rsidR="005C2159" w:rsidRPr="00A04C26">
        <w:rPr>
          <w:rFonts w:cs="Times New Roman"/>
          <w:bCs/>
          <w:color w:val="000000" w:themeColor="text1"/>
          <w:sz w:val="24"/>
          <w:szCs w:val="24"/>
        </w:rPr>
        <w:t xml:space="preserve"> which </w:t>
      </w:r>
      <w:r w:rsidR="000C057E" w:rsidRPr="00A04C26">
        <w:rPr>
          <w:rFonts w:cs="Times New Roman"/>
          <w:bCs/>
          <w:color w:val="000000" w:themeColor="text1"/>
          <w:sz w:val="24"/>
          <w:szCs w:val="24"/>
        </w:rPr>
        <w:t xml:space="preserve">largely influence </w:t>
      </w:r>
      <w:r w:rsidRPr="00A04C26">
        <w:rPr>
          <w:rFonts w:cs="Times New Roman"/>
          <w:bCs/>
          <w:color w:val="000000" w:themeColor="text1"/>
          <w:sz w:val="24"/>
          <w:szCs w:val="24"/>
        </w:rPr>
        <w:t xml:space="preserve">the </w:t>
      </w:r>
      <w:r w:rsidR="005C2159" w:rsidRPr="00A04C26">
        <w:rPr>
          <w:rFonts w:cs="Times New Roman"/>
          <w:bCs/>
          <w:color w:val="000000" w:themeColor="text1"/>
          <w:sz w:val="24"/>
          <w:szCs w:val="24"/>
        </w:rPr>
        <w:t>independence</w:t>
      </w:r>
      <w:r w:rsidR="00D45F18" w:rsidRPr="00A04C26">
        <w:rPr>
          <w:rFonts w:cs="Times New Roman"/>
          <w:bCs/>
          <w:color w:val="000000" w:themeColor="text1"/>
          <w:sz w:val="24"/>
          <w:szCs w:val="24"/>
        </w:rPr>
        <w:t xml:space="preserve">, </w:t>
      </w:r>
      <w:r w:rsidRPr="00A04C26">
        <w:rPr>
          <w:rFonts w:cs="Times New Roman"/>
          <w:bCs/>
          <w:color w:val="000000" w:themeColor="text1"/>
          <w:sz w:val="24"/>
          <w:szCs w:val="24"/>
        </w:rPr>
        <w:t>life quality</w:t>
      </w:r>
      <w:r w:rsidR="000B5327" w:rsidRPr="00A04C26">
        <w:rPr>
          <w:rFonts w:cs="Times New Roman"/>
          <w:bCs/>
          <w:color w:val="000000" w:themeColor="text1"/>
          <w:sz w:val="24"/>
          <w:szCs w:val="24"/>
        </w:rPr>
        <w:t>,</w:t>
      </w:r>
      <w:r w:rsidRPr="00A04C26">
        <w:rPr>
          <w:rFonts w:cs="Times New Roman"/>
          <w:bCs/>
          <w:color w:val="000000" w:themeColor="text1"/>
          <w:sz w:val="24"/>
          <w:szCs w:val="24"/>
        </w:rPr>
        <w:t xml:space="preserve"> and longevity of older adults. </w:t>
      </w:r>
      <w:r w:rsidR="00ED0B8A" w:rsidRPr="00A04C26">
        <w:rPr>
          <w:rFonts w:cs="Times New Roman"/>
          <w:bCs/>
          <w:color w:val="000000" w:themeColor="text1"/>
          <w:sz w:val="24"/>
          <w:szCs w:val="24"/>
        </w:rPr>
        <w:t xml:space="preserve">The processes underlying these </w:t>
      </w:r>
      <w:r w:rsidR="00BA2C46" w:rsidRPr="00A04C26">
        <w:rPr>
          <w:rFonts w:cs="Times New Roman"/>
          <w:bCs/>
          <w:color w:val="000000" w:themeColor="text1"/>
          <w:sz w:val="24"/>
          <w:szCs w:val="24"/>
        </w:rPr>
        <w:t>functional changes are highly entwined</w:t>
      </w:r>
      <w:r w:rsidR="00EC744E" w:rsidRPr="00A04C26">
        <w:rPr>
          <w:rFonts w:cs="Times New Roman"/>
          <w:bCs/>
          <w:color w:val="000000" w:themeColor="text1"/>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A04C26">
        <w:rPr>
          <w:rFonts w:cs="Times New Roman"/>
          <w:bCs/>
          <w:color w:val="000000" w:themeColor="text1"/>
          <w:sz w:val="24"/>
          <w:szCs w:val="24"/>
        </w:rPr>
        <w:instrText xml:space="preserve"> ADDIN EN.CITE </w:instrText>
      </w:r>
      <w:r w:rsidR="007E69C2" w:rsidRPr="00A04C26">
        <w:rPr>
          <w:rFonts w:cs="Times New Roman"/>
          <w:bCs/>
          <w:color w:val="000000" w:themeColor="text1"/>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A04C26">
        <w:rPr>
          <w:rFonts w:cs="Times New Roman"/>
          <w:bCs/>
          <w:color w:val="000000" w:themeColor="text1"/>
          <w:sz w:val="24"/>
          <w:szCs w:val="24"/>
        </w:rPr>
        <w:instrText xml:space="preserve"> ADDIN EN.CITE.DATA </w:instrText>
      </w:r>
      <w:r w:rsidR="007E69C2" w:rsidRPr="00A04C26">
        <w:rPr>
          <w:rFonts w:cs="Times New Roman"/>
          <w:bCs/>
          <w:color w:val="000000" w:themeColor="text1"/>
          <w:sz w:val="24"/>
          <w:szCs w:val="24"/>
        </w:rPr>
      </w:r>
      <w:r w:rsidR="007E69C2" w:rsidRPr="00A04C26">
        <w:rPr>
          <w:rFonts w:cs="Times New Roman"/>
          <w:bCs/>
          <w:color w:val="000000" w:themeColor="text1"/>
          <w:sz w:val="24"/>
          <w:szCs w:val="24"/>
        </w:rPr>
        <w:fldChar w:fldCharType="end"/>
      </w:r>
      <w:r w:rsidR="00EC744E" w:rsidRPr="00A04C26">
        <w:rPr>
          <w:rFonts w:cs="Times New Roman"/>
          <w:bCs/>
          <w:color w:val="000000" w:themeColor="text1"/>
          <w:sz w:val="24"/>
          <w:szCs w:val="24"/>
        </w:rPr>
      </w:r>
      <w:r w:rsidR="00EC744E" w:rsidRPr="00A04C26">
        <w:rPr>
          <w:rFonts w:cs="Times New Roman"/>
          <w:bCs/>
          <w:color w:val="000000" w:themeColor="text1"/>
          <w:sz w:val="24"/>
          <w:szCs w:val="24"/>
        </w:rPr>
        <w:fldChar w:fldCharType="separate"/>
      </w:r>
      <w:r w:rsidR="007E69C2" w:rsidRPr="00A04C26">
        <w:rPr>
          <w:rFonts w:cs="Times New Roman"/>
          <w:bCs/>
          <w:noProof/>
          <w:color w:val="000000" w:themeColor="text1"/>
          <w:sz w:val="24"/>
          <w:szCs w:val="24"/>
          <w:vertAlign w:val="superscript"/>
        </w:rPr>
        <w:t>6</w:t>
      </w:r>
      <w:r w:rsidR="00EC744E" w:rsidRPr="00A04C26">
        <w:rPr>
          <w:rFonts w:cs="Times New Roman"/>
          <w:bCs/>
          <w:color w:val="000000" w:themeColor="text1"/>
          <w:sz w:val="24"/>
          <w:szCs w:val="24"/>
        </w:rPr>
        <w:fldChar w:fldCharType="end"/>
      </w:r>
      <w:r w:rsidR="00ED0B8A" w:rsidRPr="00A04C26">
        <w:rPr>
          <w:rFonts w:cs="Times New Roman"/>
          <w:bCs/>
          <w:color w:val="000000" w:themeColor="text1"/>
          <w:sz w:val="24"/>
          <w:szCs w:val="24"/>
        </w:rPr>
        <w:t xml:space="preserve"> and a</w:t>
      </w:r>
      <w:r w:rsidR="00C323D5" w:rsidRPr="00A04C26">
        <w:rPr>
          <w:rFonts w:cs="Times New Roman"/>
          <w:bCs/>
          <w:color w:val="000000" w:themeColor="text1"/>
          <w:sz w:val="24"/>
          <w:szCs w:val="24"/>
        </w:rPr>
        <w:t>ge</w:t>
      </w:r>
      <w:r w:rsidR="00C63B5C" w:rsidRPr="00A04C26">
        <w:rPr>
          <w:rFonts w:cs="Times New Roman"/>
          <w:bCs/>
          <w:color w:val="000000" w:themeColor="text1"/>
          <w:sz w:val="24"/>
          <w:szCs w:val="24"/>
        </w:rPr>
        <w:t>-</w:t>
      </w:r>
      <w:r w:rsidR="00C323D5" w:rsidRPr="00A04C26">
        <w:rPr>
          <w:rFonts w:cs="Times New Roman"/>
          <w:bCs/>
          <w:color w:val="000000" w:themeColor="text1"/>
          <w:sz w:val="24"/>
          <w:szCs w:val="24"/>
        </w:rPr>
        <w:t>related functional impairments (ARFIs)</w:t>
      </w:r>
      <w:r w:rsidRPr="00A04C26">
        <w:rPr>
          <w:rFonts w:cs="Times New Roman"/>
          <w:bCs/>
          <w:color w:val="000000" w:themeColor="text1"/>
          <w:sz w:val="24"/>
          <w:szCs w:val="24"/>
        </w:rPr>
        <w:t xml:space="preserve"> </w:t>
      </w:r>
      <w:r w:rsidR="00816326" w:rsidRPr="00A04C26">
        <w:rPr>
          <w:rFonts w:cs="Times New Roman"/>
          <w:bCs/>
          <w:color w:val="000000" w:themeColor="text1"/>
          <w:sz w:val="24"/>
          <w:szCs w:val="24"/>
        </w:rPr>
        <w:t>often co</w:t>
      </w:r>
      <w:r w:rsidR="00C63B5C" w:rsidRPr="00A04C26">
        <w:rPr>
          <w:rFonts w:cs="Times New Roman"/>
          <w:bCs/>
          <w:color w:val="000000" w:themeColor="text1"/>
          <w:sz w:val="24"/>
          <w:szCs w:val="24"/>
        </w:rPr>
        <w:t>-</w:t>
      </w:r>
      <w:r w:rsidR="00816326" w:rsidRPr="00A04C26">
        <w:rPr>
          <w:rFonts w:cs="Times New Roman"/>
          <w:bCs/>
          <w:color w:val="000000" w:themeColor="text1"/>
          <w:sz w:val="24"/>
          <w:szCs w:val="24"/>
        </w:rPr>
        <w:t xml:space="preserve">exist and </w:t>
      </w:r>
      <w:r w:rsidR="00BA2C46" w:rsidRPr="00A04C26">
        <w:rPr>
          <w:rFonts w:cs="Times New Roman"/>
          <w:bCs/>
          <w:color w:val="000000" w:themeColor="text1"/>
          <w:sz w:val="24"/>
          <w:szCs w:val="24"/>
        </w:rPr>
        <w:t>co-occur</w:t>
      </w:r>
      <w:r w:rsidRPr="00A04C26">
        <w:rPr>
          <w:rFonts w:cs="Times New Roman"/>
          <w:bCs/>
          <w:color w:val="000000" w:themeColor="text1"/>
          <w:sz w:val="24"/>
          <w:szCs w:val="24"/>
        </w:rPr>
        <w:t>.</w:t>
      </w:r>
      <w:r w:rsidR="00145314" w:rsidRPr="00A04C26">
        <w:rPr>
          <w:rFonts w:cs="Times New Roman"/>
          <w:bCs/>
          <w:color w:val="000000" w:themeColor="text1"/>
          <w:sz w:val="24"/>
          <w:szCs w:val="24"/>
        </w:rPr>
        <w:fldChar w:fldCharType="begin">
          <w:fldData xml:space="preserve">PEVuZE5vdGU+PENpdGU+PEF1dGhvcj5SdXRoZXJmb3JkPC9BdXRob3I+PFllYXI+MjAxODwvWWVh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</w:fldData>
        </w:fldChar>
      </w:r>
      <w:r w:rsidR="007E69C2" w:rsidRPr="00A04C26">
        <w:rPr>
          <w:rFonts w:cs="Times New Roman"/>
          <w:bCs/>
          <w:color w:val="000000" w:themeColor="text1"/>
          <w:sz w:val="24"/>
          <w:szCs w:val="24"/>
        </w:rPr>
        <w:instrText xml:space="preserve"> ADDIN EN.CITE </w:instrText>
      </w:r>
      <w:r w:rsidR="007E69C2" w:rsidRPr="00A04C26">
        <w:rPr>
          <w:rFonts w:cs="Times New Roman"/>
          <w:bCs/>
          <w:color w:val="000000" w:themeColor="text1"/>
          <w:sz w:val="24"/>
          <w:szCs w:val="24"/>
        </w:rPr>
        <w:fldChar w:fldCharType="begin">
          <w:fldData xml:space="preserve">PEVuZE5vdGU+PENpdGU+PEF1dGhvcj5SdXRoZXJmb3JkPC9BdXRob3I+PFllYXI+MjAxODwvWWVh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</w:fldData>
        </w:fldChar>
      </w:r>
      <w:r w:rsidR="007E69C2" w:rsidRPr="00A04C26">
        <w:rPr>
          <w:rFonts w:cs="Times New Roman"/>
          <w:bCs/>
          <w:color w:val="000000" w:themeColor="text1"/>
          <w:sz w:val="24"/>
          <w:szCs w:val="24"/>
        </w:rPr>
        <w:instrText xml:space="preserve"> ADDIN EN.CITE.DATA </w:instrText>
      </w:r>
      <w:r w:rsidR="007E69C2" w:rsidRPr="00A04C26">
        <w:rPr>
          <w:rFonts w:cs="Times New Roman"/>
          <w:bCs/>
          <w:color w:val="000000" w:themeColor="text1"/>
          <w:sz w:val="24"/>
          <w:szCs w:val="24"/>
        </w:rPr>
      </w:r>
      <w:r w:rsidR="007E69C2" w:rsidRPr="00A04C26">
        <w:rPr>
          <w:rFonts w:cs="Times New Roman"/>
          <w:bCs/>
          <w:color w:val="000000" w:themeColor="text1"/>
          <w:sz w:val="24"/>
          <w:szCs w:val="24"/>
        </w:rPr>
        <w:fldChar w:fldCharType="end"/>
      </w:r>
      <w:r w:rsidR="00145314" w:rsidRPr="00A04C26">
        <w:rPr>
          <w:rFonts w:cs="Times New Roman"/>
          <w:bCs/>
          <w:color w:val="000000" w:themeColor="text1"/>
          <w:sz w:val="24"/>
          <w:szCs w:val="24"/>
        </w:rPr>
      </w:r>
      <w:r w:rsidR="00145314" w:rsidRPr="00A04C26">
        <w:rPr>
          <w:rFonts w:cs="Times New Roman"/>
          <w:bCs/>
          <w:color w:val="000000" w:themeColor="text1"/>
          <w:sz w:val="24"/>
          <w:szCs w:val="24"/>
        </w:rPr>
        <w:fldChar w:fldCharType="separate"/>
      </w:r>
      <w:r w:rsidR="007E69C2" w:rsidRPr="00A04C26">
        <w:rPr>
          <w:rFonts w:cs="Times New Roman"/>
          <w:bCs/>
          <w:noProof/>
          <w:color w:val="000000" w:themeColor="text1"/>
          <w:sz w:val="24"/>
          <w:szCs w:val="24"/>
          <w:vertAlign w:val="superscript"/>
        </w:rPr>
        <w:t>7, 8</w:t>
      </w:r>
      <w:r w:rsidR="00145314" w:rsidRPr="00A04C26">
        <w:rPr>
          <w:rFonts w:cs="Times New Roman"/>
          <w:bCs/>
          <w:color w:val="000000" w:themeColor="text1"/>
          <w:sz w:val="24"/>
          <w:szCs w:val="24"/>
        </w:rPr>
        <w:fldChar w:fldCharType="end"/>
      </w:r>
      <w:r w:rsidRPr="00A04C26">
        <w:rPr>
          <w:rFonts w:cs="Times New Roman"/>
          <w:bCs/>
          <w:color w:val="000000" w:themeColor="text1"/>
          <w:sz w:val="24"/>
          <w:szCs w:val="24"/>
        </w:rPr>
        <w:t xml:space="preserve"> For example, </w:t>
      </w:r>
      <w:r w:rsidR="00D45F18" w:rsidRPr="00A04C26">
        <w:rPr>
          <w:rFonts w:cs="Times New Roman"/>
          <w:bCs/>
          <w:color w:val="000000" w:themeColor="text1"/>
          <w:sz w:val="24"/>
          <w:szCs w:val="24"/>
        </w:rPr>
        <w:t xml:space="preserve">physical </w:t>
      </w:r>
      <w:r w:rsidRPr="00A04C26">
        <w:rPr>
          <w:rFonts w:cs="Times New Roman"/>
          <w:bCs/>
          <w:color w:val="000000" w:themeColor="text1"/>
          <w:sz w:val="24"/>
          <w:szCs w:val="24"/>
        </w:rPr>
        <w:t>frailty</w:t>
      </w:r>
      <w:r w:rsidR="001954A8" w:rsidRPr="00A04C26">
        <w:rPr>
          <w:rFonts w:cs="Times New Roman"/>
          <w:bCs/>
          <w:color w:val="000000" w:themeColor="text1"/>
          <w:sz w:val="24"/>
          <w:szCs w:val="24"/>
        </w:rPr>
        <w:t xml:space="preserve"> was</w:t>
      </w:r>
      <w:r w:rsidRPr="00A04C26">
        <w:rPr>
          <w:rFonts w:cs="Times New Roman"/>
          <w:bCs/>
          <w:color w:val="000000" w:themeColor="text1"/>
          <w:sz w:val="24"/>
          <w:szCs w:val="24"/>
        </w:rPr>
        <w:t xml:space="preserve"> associated with </w:t>
      </w:r>
      <w:r w:rsidR="000B5327" w:rsidRPr="00A04C26">
        <w:rPr>
          <w:rFonts w:cs="Times New Roman"/>
          <w:bCs/>
          <w:color w:val="000000" w:themeColor="text1"/>
          <w:sz w:val="24"/>
          <w:szCs w:val="24"/>
        </w:rPr>
        <w:t xml:space="preserve">a </w:t>
      </w:r>
      <w:r w:rsidRPr="00A04C26">
        <w:rPr>
          <w:rFonts w:cs="Times New Roman"/>
          <w:bCs/>
          <w:color w:val="000000" w:themeColor="text1"/>
          <w:sz w:val="24"/>
          <w:szCs w:val="24"/>
        </w:rPr>
        <w:t xml:space="preserve">higher risk of </w:t>
      </w:r>
      <w:r w:rsidR="00BA2C46" w:rsidRPr="00A04C26">
        <w:rPr>
          <w:rFonts w:cs="Times New Roman"/>
          <w:bCs/>
          <w:color w:val="000000" w:themeColor="text1"/>
          <w:sz w:val="24"/>
          <w:szCs w:val="24"/>
        </w:rPr>
        <w:t xml:space="preserve">subsequent </w:t>
      </w:r>
      <w:r w:rsidRPr="00A04C26">
        <w:rPr>
          <w:rFonts w:cs="Times New Roman"/>
          <w:bCs/>
          <w:color w:val="000000" w:themeColor="text1"/>
          <w:sz w:val="24"/>
          <w:szCs w:val="24"/>
        </w:rPr>
        <w:t>cognitive impairment, disability, and death</w:t>
      </w:r>
      <w:r w:rsidR="003F0699" w:rsidRPr="00A04C26">
        <w:rPr>
          <w:rFonts w:cs="Times New Roman"/>
          <w:bCs/>
          <w:color w:val="000000" w:themeColor="text1"/>
          <w:sz w:val="24"/>
          <w:szCs w:val="24"/>
        </w:rPr>
        <w:t>,</w:t>
      </w:r>
      <w:r w:rsidR="00145314" w:rsidRPr="00A04C26">
        <w:rPr>
          <w:rFonts w:cs="Times New Roman"/>
          <w:bCs/>
          <w:color w:val="000000" w:themeColor="text1"/>
          <w:sz w:val="24"/>
          <w:szCs w:val="24"/>
        </w:rPr>
        <w:fldChar w:fldCharType="begin">
          <w:fldData xml:space="preserve">PEVuZE5vdGU+PENpdGU+PEF1dGhvcj5XYWduZXI8L0F1dGhvcj48WWVhcj4yMDE2PC9ZZWFyPjxS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</w:fldData>
        </w:fldChar>
      </w:r>
      <w:r w:rsidR="007E69C2" w:rsidRPr="00A04C26">
        <w:rPr>
          <w:rFonts w:cs="Times New Roman"/>
          <w:bCs/>
          <w:color w:val="000000" w:themeColor="text1"/>
          <w:sz w:val="24"/>
          <w:szCs w:val="24"/>
        </w:rPr>
        <w:instrText xml:space="preserve"> ADDIN EN.CITE </w:instrText>
      </w:r>
      <w:r w:rsidR="007E69C2" w:rsidRPr="00A04C26">
        <w:rPr>
          <w:rFonts w:cs="Times New Roman"/>
          <w:bCs/>
          <w:color w:val="000000" w:themeColor="text1"/>
          <w:sz w:val="24"/>
          <w:szCs w:val="24"/>
        </w:rPr>
        <w:fldChar w:fldCharType="begin">
          <w:fldData xml:space="preserve">PEVuZE5vdGU+PENpdGU+PEF1dGhvcj5XYWduZXI8L0F1dGhvcj48WWVhcj4yMDE2PC9ZZWFyPjxS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</w:fldData>
        </w:fldChar>
      </w:r>
      <w:r w:rsidR="007E69C2" w:rsidRPr="00A04C26">
        <w:rPr>
          <w:rFonts w:cs="Times New Roman"/>
          <w:bCs/>
          <w:color w:val="000000" w:themeColor="text1"/>
          <w:sz w:val="24"/>
          <w:szCs w:val="24"/>
        </w:rPr>
        <w:instrText xml:space="preserve"> ADDIN EN.CITE.DATA </w:instrText>
      </w:r>
      <w:r w:rsidR="007E69C2" w:rsidRPr="00A04C26">
        <w:rPr>
          <w:rFonts w:cs="Times New Roman"/>
          <w:bCs/>
          <w:color w:val="000000" w:themeColor="text1"/>
          <w:sz w:val="24"/>
          <w:szCs w:val="24"/>
        </w:rPr>
      </w:r>
      <w:r w:rsidR="007E69C2" w:rsidRPr="00A04C26">
        <w:rPr>
          <w:rFonts w:cs="Times New Roman"/>
          <w:bCs/>
          <w:color w:val="000000" w:themeColor="text1"/>
          <w:sz w:val="24"/>
          <w:szCs w:val="24"/>
        </w:rPr>
        <w:fldChar w:fldCharType="end"/>
      </w:r>
      <w:r w:rsidR="00145314" w:rsidRPr="00A04C26">
        <w:rPr>
          <w:rFonts w:cs="Times New Roman"/>
          <w:bCs/>
          <w:color w:val="000000" w:themeColor="text1"/>
          <w:sz w:val="24"/>
          <w:szCs w:val="24"/>
        </w:rPr>
      </w:r>
      <w:r w:rsidR="00145314" w:rsidRPr="00A04C26">
        <w:rPr>
          <w:rFonts w:cs="Times New Roman"/>
          <w:bCs/>
          <w:color w:val="000000" w:themeColor="text1"/>
          <w:sz w:val="24"/>
          <w:szCs w:val="24"/>
        </w:rPr>
        <w:fldChar w:fldCharType="separate"/>
      </w:r>
      <w:r w:rsidR="007E69C2" w:rsidRPr="00A04C26">
        <w:rPr>
          <w:rFonts w:cs="Times New Roman"/>
          <w:bCs/>
          <w:noProof/>
          <w:color w:val="000000" w:themeColor="text1"/>
          <w:sz w:val="24"/>
          <w:szCs w:val="24"/>
          <w:vertAlign w:val="superscript"/>
        </w:rPr>
        <w:t>5, 9, 10</w:t>
      </w:r>
      <w:r w:rsidR="00145314" w:rsidRPr="00A04C26">
        <w:rPr>
          <w:rFonts w:cs="Times New Roman"/>
          <w:bCs/>
          <w:color w:val="000000" w:themeColor="text1"/>
          <w:sz w:val="24"/>
          <w:szCs w:val="24"/>
        </w:rPr>
        <w:fldChar w:fldCharType="end"/>
      </w:r>
      <w:r w:rsidR="001954A8" w:rsidRPr="00A04C26">
        <w:rPr>
          <w:rFonts w:cs="Times New Roman"/>
          <w:bCs/>
          <w:color w:val="000000" w:themeColor="text1"/>
          <w:sz w:val="24"/>
          <w:szCs w:val="24"/>
        </w:rPr>
        <w:t xml:space="preserve"> c</w:t>
      </w:r>
      <w:r w:rsidRPr="00A04C26">
        <w:rPr>
          <w:rFonts w:cs="Times New Roman"/>
          <w:bCs/>
          <w:color w:val="000000" w:themeColor="text1"/>
          <w:sz w:val="24"/>
          <w:szCs w:val="24"/>
        </w:rPr>
        <w:t xml:space="preserve">ognitive decline </w:t>
      </w:r>
      <w:r w:rsidR="001954A8" w:rsidRPr="00A04C26">
        <w:rPr>
          <w:rFonts w:cs="Times New Roman"/>
          <w:bCs/>
          <w:color w:val="000000" w:themeColor="text1"/>
          <w:sz w:val="24"/>
          <w:szCs w:val="24"/>
        </w:rPr>
        <w:t xml:space="preserve">was </w:t>
      </w:r>
      <w:r w:rsidR="00BA2C46" w:rsidRPr="00A04C26">
        <w:rPr>
          <w:rFonts w:cs="Times New Roman"/>
          <w:bCs/>
          <w:color w:val="000000" w:themeColor="text1"/>
          <w:sz w:val="24"/>
          <w:szCs w:val="24"/>
        </w:rPr>
        <w:t xml:space="preserve">prospectively </w:t>
      </w:r>
      <w:r w:rsidRPr="00A04C26">
        <w:rPr>
          <w:rFonts w:cs="Times New Roman"/>
          <w:bCs/>
          <w:color w:val="000000" w:themeColor="text1"/>
          <w:sz w:val="24"/>
          <w:szCs w:val="24"/>
        </w:rPr>
        <w:t xml:space="preserve">related to increased </w:t>
      </w:r>
      <w:r w:rsidR="001954A8" w:rsidRPr="00A04C26">
        <w:rPr>
          <w:rFonts w:cs="Times New Roman"/>
          <w:bCs/>
          <w:color w:val="000000" w:themeColor="text1"/>
          <w:sz w:val="24"/>
          <w:szCs w:val="24"/>
        </w:rPr>
        <w:t>risk</w:t>
      </w:r>
      <w:r w:rsidR="00BA2C46" w:rsidRPr="00A04C26">
        <w:rPr>
          <w:rFonts w:cs="Times New Roman"/>
          <w:bCs/>
          <w:color w:val="000000" w:themeColor="text1"/>
          <w:sz w:val="24"/>
          <w:szCs w:val="24"/>
        </w:rPr>
        <w:t>s</w:t>
      </w:r>
      <w:r w:rsidRPr="00A04C26">
        <w:rPr>
          <w:rFonts w:cs="Times New Roman"/>
          <w:bCs/>
          <w:color w:val="000000" w:themeColor="text1"/>
          <w:sz w:val="24"/>
          <w:szCs w:val="24"/>
        </w:rPr>
        <w:t xml:space="preserve"> of falling and </w:t>
      </w:r>
      <w:r w:rsidR="00D45F18" w:rsidRPr="00A04C26">
        <w:rPr>
          <w:rFonts w:cs="Times New Roman"/>
          <w:bCs/>
          <w:color w:val="000000" w:themeColor="text1"/>
          <w:sz w:val="24"/>
          <w:szCs w:val="24"/>
        </w:rPr>
        <w:t>frail</w:t>
      </w:r>
      <w:r w:rsidRPr="00A04C26">
        <w:rPr>
          <w:rFonts w:cs="Times New Roman"/>
          <w:bCs/>
          <w:color w:val="000000" w:themeColor="text1"/>
          <w:sz w:val="24"/>
          <w:szCs w:val="24"/>
        </w:rPr>
        <w:t xml:space="preserve"> symptoms</w:t>
      </w:r>
      <w:r w:rsidR="00145314" w:rsidRPr="00A04C26">
        <w:rPr>
          <w:rFonts w:cs="Times New Roman"/>
          <w:bCs/>
          <w:color w:val="000000" w:themeColor="text1"/>
          <w:sz w:val="24"/>
          <w:szCs w:val="24"/>
        </w:rPr>
        <w:fldChar w:fldCharType="begin"/>
      </w:r>
      <w:r w:rsidR="007E69C2" w:rsidRPr="00A04C26">
        <w:rPr>
          <w:rFonts w:cs="Times New Roman"/>
          <w:bCs/>
          <w:color w:val="000000" w:themeColor="text1"/>
          <w:sz w:val="24"/>
          <w:szCs w:val="24"/>
        </w:rPr>
        <w:instrText xml:space="preserve"> ADDIN EN.CITE &lt;EndNote&gt;&lt;Cite&gt;&lt;Author&gt;Robertson&lt;/Author&gt;&lt;Year&gt;2014&lt;/Year&gt;&lt;RecNum&gt;16&lt;/RecNum&gt;&lt;DisplayText&gt;&lt;style face="superscript"&gt;11&lt;/style&gt;&lt;/DisplayText&gt;&lt;record&gt;&lt;rec-number&gt;16&lt;/rec-number&gt;&lt;foreign-keys&gt;&lt;key app="EN" db-id="x500e90fo20zxieee095zdvovdrref2ef52a" timestamp="1665577072"&gt;16&lt;/key&gt;&lt;/foreign-keys&gt;&lt;ref-type name="Journal Article"&gt;17&lt;/ref-type&gt;&lt;contributors&gt;&lt;authors&gt;&lt;author&gt;Robertson, D. A.&lt;/author&gt;&lt;author&gt;Savva, G. M.&lt;/author&gt;&lt;author&gt;Coen, R. F.&lt;/author&gt;&lt;author&gt;Kenny, R. A.&lt;/author&gt;&lt;/authors&gt;&lt;/contributors&gt;&lt;titles&gt;&lt;title&gt;Cognitive function in the prefrailty and frailty syndrome&lt;/title&gt;&lt;secondary-title&gt;J Am Geriatr Soc&lt;/secondary-title&gt;&lt;/titles&gt;&lt;periodical&gt;&lt;full-title&gt;J Am Geriatr Soc&lt;/full-title&gt;&lt;/periodical&gt;&lt;pages&gt;2118-24&lt;/pages&gt;&lt;volume&gt;62&lt;/volume&gt;&lt;number&gt;11&lt;/number&gt;&lt;keywords&gt;&lt;keyword&gt;cognition&lt;/keyword&gt;&lt;keyword&gt;dementia&lt;/keyword&gt;&lt;keyword&gt;frailty&lt;/keyword&gt;&lt;keyword&gt;prefrailty&lt;/keyword&gt;&lt;/keywords&gt;&lt;dates&gt;&lt;year&gt;2014&lt;/year&gt;&lt;/dates&gt;&lt;urls&gt;&lt;/urls&gt;&lt;/record&gt;&lt;/Cite&gt;&lt;/EndNote&gt;</w:instrText>
      </w:r>
      <w:r w:rsidR="00145314" w:rsidRPr="00A04C26">
        <w:rPr>
          <w:rFonts w:cs="Times New Roman"/>
          <w:bCs/>
          <w:color w:val="000000" w:themeColor="text1"/>
          <w:sz w:val="24"/>
          <w:szCs w:val="24"/>
        </w:rPr>
        <w:fldChar w:fldCharType="separate"/>
      </w:r>
      <w:r w:rsidR="007E69C2" w:rsidRPr="00A04C26">
        <w:rPr>
          <w:rFonts w:cs="Times New Roman"/>
          <w:bCs/>
          <w:noProof/>
          <w:color w:val="000000" w:themeColor="text1"/>
          <w:sz w:val="24"/>
          <w:szCs w:val="24"/>
          <w:vertAlign w:val="superscript"/>
        </w:rPr>
        <w:t>11</w:t>
      </w:r>
      <w:r w:rsidR="00145314" w:rsidRPr="00A04C26">
        <w:rPr>
          <w:rFonts w:cs="Times New Roman"/>
          <w:bCs/>
          <w:color w:val="000000" w:themeColor="text1"/>
          <w:sz w:val="24"/>
          <w:szCs w:val="24"/>
        </w:rPr>
        <w:fldChar w:fldCharType="end"/>
      </w:r>
      <w:r w:rsidR="00ED0B8A" w:rsidRPr="00A04C26">
        <w:rPr>
          <w:rFonts w:cs="Times New Roman"/>
          <w:bCs/>
          <w:color w:val="000000" w:themeColor="text1"/>
          <w:sz w:val="24"/>
          <w:szCs w:val="24"/>
        </w:rPr>
        <w:t xml:space="preserve">, and a panel of biological markers of aging (vision, hearing, vibration sense, forced expiratory volume, and grip strength) </w:t>
      </w:r>
      <w:r w:rsidR="00A93182" w:rsidRPr="00A04C26">
        <w:rPr>
          <w:rFonts w:eastAsia="宋体" w:cs="Times New Roman"/>
          <w:kern w:val="0"/>
          <w:sz w:val="24"/>
          <w:szCs w:val="24"/>
          <w:lang w:bidi="as-IN"/>
        </w:rPr>
        <w:t>might predict</w:t>
      </w:r>
      <w:r w:rsidR="00BA2C46" w:rsidRPr="00A04C26">
        <w:rPr>
          <w:rFonts w:cs="Times New Roman"/>
          <w:bCs/>
          <w:color w:val="000000" w:themeColor="text1"/>
          <w:sz w:val="24"/>
          <w:szCs w:val="24"/>
        </w:rPr>
        <w:t xml:space="preserve"> </w:t>
      </w:r>
      <w:r w:rsidR="00ED0B8A" w:rsidRPr="00A04C26">
        <w:rPr>
          <w:rFonts w:cs="Times New Roman"/>
          <w:bCs/>
          <w:color w:val="000000" w:themeColor="text1"/>
          <w:sz w:val="24"/>
          <w:szCs w:val="24"/>
        </w:rPr>
        <w:t>cognitive performance.</w:t>
      </w:r>
      <w:r w:rsidR="00390B94" w:rsidRPr="00A04C26">
        <w:rPr>
          <w:rFonts w:cs="Times New Roman"/>
          <w:bCs/>
          <w:color w:val="000000" w:themeColor="text1"/>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A04C26">
        <w:rPr>
          <w:rFonts w:cs="Times New Roman"/>
          <w:bCs/>
          <w:color w:val="000000" w:themeColor="text1"/>
          <w:sz w:val="24"/>
          <w:szCs w:val="24"/>
        </w:rPr>
        <w:instrText xml:space="preserve"> ADDIN EN.CITE </w:instrText>
      </w:r>
      <w:r w:rsidR="007E69C2" w:rsidRPr="00A04C26">
        <w:rPr>
          <w:rFonts w:cs="Times New Roman"/>
          <w:bCs/>
          <w:color w:val="000000" w:themeColor="text1"/>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A04C26">
        <w:rPr>
          <w:rFonts w:cs="Times New Roman"/>
          <w:bCs/>
          <w:color w:val="000000" w:themeColor="text1"/>
          <w:sz w:val="24"/>
          <w:szCs w:val="24"/>
        </w:rPr>
        <w:instrText xml:space="preserve"> ADDIN EN.CITE.DATA </w:instrText>
      </w:r>
      <w:r w:rsidR="007E69C2" w:rsidRPr="00A04C26">
        <w:rPr>
          <w:rFonts w:cs="Times New Roman"/>
          <w:bCs/>
          <w:color w:val="000000" w:themeColor="text1"/>
          <w:sz w:val="24"/>
          <w:szCs w:val="24"/>
        </w:rPr>
      </w:r>
      <w:r w:rsidR="007E69C2" w:rsidRPr="00A04C26">
        <w:rPr>
          <w:rFonts w:cs="Times New Roman"/>
          <w:bCs/>
          <w:color w:val="000000" w:themeColor="text1"/>
          <w:sz w:val="24"/>
          <w:szCs w:val="24"/>
        </w:rPr>
        <w:fldChar w:fldCharType="end"/>
      </w:r>
      <w:r w:rsidR="00390B94" w:rsidRPr="00A04C26">
        <w:rPr>
          <w:rFonts w:cs="Times New Roman"/>
          <w:bCs/>
          <w:color w:val="000000" w:themeColor="text1"/>
          <w:sz w:val="24"/>
          <w:szCs w:val="24"/>
        </w:rPr>
      </w:r>
      <w:r w:rsidR="00390B94" w:rsidRPr="00A04C26">
        <w:rPr>
          <w:rFonts w:cs="Times New Roman"/>
          <w:bCs/>
          <w:color w:val="000000" w:themeColor="text1"/>
          <w:sz w:val="24"/>
          <w:szCs w:val="24"/>
        </w:rPr>
        <w:fldChar w:fldCharType="separate"/>
      </w:r>
      <w:r w:rsidR="007E69C2" w:rsidRPr="00A04C26">
        <w:rPr>
          <w:rFonts w:cs="Times New Roman"/>
          <w:bCs/>
          <w:noProof/>
          <w:color w:val="000000" w:themeColor="text1"/>
          <w:sz w:val="24"/>
          <w:szCs w:val="24"/>
          <w:vertAlign w:val="superscript"/>
        </w:rPr>
        <w:t>12</w:t>
      </w:r>
      <w:r w:rsidR="00390B94" w:rsidRPr="00A04C26">
        <w:rPr>
          <w:rFonts w:cs="Times New Roman"/>
          <w:bCs/>
          <w:color w:val="000000" w:themeColor="text1"/>
          <w:sz w:val="24"/>
          <w:szCs w:val="24"/>
        </w:rPr>
        <w:fldChar w:fldCharType="end"/>
      </w:r>
      <w:r w:rsidR="00C323D5" w:rsidRPr="00A04C26">
        <w:rPr>
          <w:rFonts w:cs="Times New Roman"/>
          <w:bCs/>
          <w:color w:val="000000" w:themeColor="text1"/>
          <w:sz w:val="24"/>
          <w:szCs w:val="24"/>
        </w:rPr>
        <w:t xml:space="preserve"> </w:t>
      </w:r>
      <w:r w:rsidR="0003500F" w:rsidRPr="00A04C26">
        <w:rPr>
          <w:rFonts w:cs="Times New Roman"/>
          <w:bCs/>
          <w:color w:val="000000" w:themeColor="text1"/>
          <w:sz w:val="24"/>
          <w:szCs w:val="24"/>
        </w:rPr>
        <w:t xml:space="preserve">Therefore, these relations may constitute a network and </w:t>
      </w:r>
      <w:r w:rsidR="0003500F" w:rsidRPr="00A04C26">
        <w:rPr>
          <w:rFonts w:cs="Times New Roman" w:hint="eastAsia"/>
          <w:bCs/>
          <w:color w:val="000000" w:themeColor="text1"/>
          <w:sz w:val="24"/>
          <w:szCs w:val="24"/>
        </w:rPr>
        <w:t>t</w:t>
      </w:r>
      <w:r w:rsidR="007F4482" w:rsidRPr="00A04C26">
        <w:rPr>
          <w:rFonts w:cs="Times New Roman"/>
          <w:bCs/>
          <w:color w:val="000000" w:themeColor="text1"/>
          <w:sz w:val="24"/>
          <w:szCs w:val="24"/>
        </w:rPr>
        <w:t xml:space="preserve">here </w:t>
      </w:r>
      <w:r w:rsidR="00950A49" w:rsidRPr="00A04C26">
        <w:rPr>
          <w:rFonts w:cs="Times New Roman"/>
          <w:bCs/>
          <w:color w:val="000000" w:themeColor="text1"/>
          <w:sz w:val="24"/>
          <w:szCs w:val="24"/>
        </w:rPr>
        <w:t>warrant</w:t>
      </w:r>
      <w:r w:rsidR="007F4482" w:rsidRPr="00A04C26">
        <w:rPr>
          <w:rFonts w:cs="Times New Roman"/>
          <w:bCs/>
          <w:color w:val="000000" w:themeColor="text1"/>
          <w:sz w:val="24"/>
          <w:szCs w:val="24"/>
        </w:rPr>
        <w:t xml:space="preserve"> investigations into </w:t>
      </w:r>
      <w:r w:rsidR="0003500F" w:rsidRPr="00A04C26">
        <w:rPr>
          <w:rFonts w:cs="Times New Roman"/>
          <w:bCs/>
          <w:color w:val="000000" w:themeColor="text1"/>
          <w:sz w:val="24"/>
          <w:szCs w:val="24"/>
        </w:rPr>
        <w:t>their</w:t>
      </w:r>
      <w:r w:rsidR="007F4482" w:rsidRPr="00A04C26">
        <w:rPr>
          <w:rFonts w:cs="Times New Roman"/>
          <w:bCs/>
          <w:color w:val="000000" w:themeColor="text1"/>
          <w:sz w:val="24"/>
          <w:szCs w:val="24"/>
        </w:rPr>
        <w:t xml:space="preserve"> complex </w:t>
      </w:r>
      <w:r w:rsidR="0003500F" w:rsidRPr="00A04C26">
        <w:rPr>
          <w:rFonts w:cs="Times New Roman"/>
          <w:bCs/>
          <w:color w:val="000000" w:themeColor="text1"/>
          <w:sz w:val="24"/>
          <w:szCs w:val="24"/>
        </w:rPr>
        <w:t>inter</w:t>
      </w:r>
      <w:r w:rsidR="007F4482" w:rsidRPr="00A04C26">
        <w:rPr>
          <w:rFonts w:cs="Times New Roman"/>
          <w:bCs/>
          <w:color w:val="000000" w:themeColor="text1"/>
          <w:sz w:val="24"/>
          <w:szCs w:val="24"/>
        </w:rPr>
        <w:t>relations.</w:t>
      </w:r>
    </w:p>
    <w:p w14:paraId="70E2FBF1" w14:textId="77777777" w:rsidR="005400F4" w:rsidRPr="00A04C26" w:rsidRDefault="005400F4" w:rsidP="00991940">
      <w:pPr>
        <w:widowControl/>
        <w:spacing w:line="360" w:lineRule="auto"/>
        <w:rPr>
          <w:rFonts w:cs="Times New Roman"/>
          <w:bCs/>
          <w:color w:val="000000" w:themeColor="text1"/>
          <w:sz w:val="24"/>
          <w:szCs w:val="24"/>
        </w:rPr>
      </w:pPr>
    </w:p>
    <w:p w14:paraId="4A6A693E" w14:textId="3992EAC4" w:rsidR="004F4BC9" w:rsidRPr="00A04C26" w:rsidRDefault="00BA2C46" w:rsidP="00991940">
      <w:pPr>
        <w:widowControl/>
        <w:spacing w:line="360" w:lineRule="auto"/>
        <w:rPr>
          <w:rFonts w:cs="Times New Roman"/>
          <w:sz w:val="24"/>
          <w:szCs w:val="24"/>
        </w:rPr>
      </w:pPr>
      <w:r w:rsidRPr="00A04C26">
        <w:rPr>
          <w:rFonts w:cs="Times New Roman"/>
          <w:bCs/>
          <w:color w:val="000000" w:themeColor="text1"/>
          <w:sz w:val="24"/>
          <w:szCs w:val="24"/>
        </w:rPr>
        <w:t>In the field of</w:t>
      </w:r>
      <w:r w:rsidR="00E5536C" w:rsidRPr="00A04C26">
        <w:rPr>
          <w:rFonts w:cs="Times New Roman"/>
          <w:bCs/>
          <w:color w:val="000000" w:themeColor="text1"/>
          <w:sz w:val="24"/>
          <w:szCs w:val="24"/>
        </w:rPr>
        <w:t xml:space="preserve"> </w:t>
      </w:r>
      <w:r w:rsidR="00A93182" w:rsidRPr="00A04C26">
        <w:rPr>
          <w:rFonts w:cs="Times New Roman"/>
          <w:bCs/>
          <w:color w:val="000000" w:themeColor="text1"/>
          <w:sz w:val="24"/>
          <w:szCs w:val="24"/>
        </w:rPr>
        <w:t>age</w:t>
      </w:r>
      <w:r w:rsidR="00E5536C" w:rsidRPr="00A04C26">
        <w:rPr>
          <w:rFonts w:cs="Times New Roman"/>
          <w:bCs/>
          <w:color w:val="000000" w:themeColor="text1"/>
          <w:sz w:val="24"/>
          <w:szCs w:val="24"/>
        </w:rPr>
        <w:t>-related diseases</w:t>
      </w:r>
      <w:r w:rsidR="00E5536C" w:rsidRPr="00A04C26">
        <w:rPr>
          <w:rFonts w:cs="Times New Roman"/>
          <w:bCs/>
          <w:color w:val="000000" w:themeColor="text1"/>
          <w:sz w:val="24"/>
          <w:szCs w:val="24"/>
        </w:rPr>
        <w:fldChar w:fldCharType="begin"/>
      </w:r>
      <w:r w:rsidR="007E69C2" w:rsidRPr="00A04C26">
        <w:rPr>
          <w:rFonts w:cs="Times New Roman"/>
          <w:bCs/>
          <w:color w:val="000000" w:themeColor="text1"/>
          <w:sz w:val="24"/>
          <w:szCs w:val="24"/>
        </w:rPr>
        <w:instrText xml:space="preserve"> ADDIN EN.CITE &lt;EndNote&gt;&lt;Cite&gt;&lt;Author&gt;Donertas&lt;/Author&gt;&lt;Year&gt;2021&lt;/Year&gt;&lt;RecNum&gt;18&lt;/RecNum&gt;&lt;DisplayText&gt;&lt;style face="superscript"&gt;13, 14&lt;/style&gt;&lt;/DisplayText&gt;&lt;record&gt;&lt;rec-number&gt;18&lt;/rec-number&gt;&lt;foreign-keys&gt;&lt;key app="EN" db-id="x500e90fo20zxieee095zdvovdrref2ef52a" timestamp="1665577072"&gt;18&lt;/key&gt;&lt;/foreign-keys&gt;&lt;ref-type name="Journal Article"&gt;17&lt;/ref-type&gt;&lt;contributors&gt;&lt;authors&gt;&lt;author&gt;Donertas, H. M.&lt;/author&gt;&lt;author&gt;Fabian, D. K.&lt;/author&gt;&lt;author&gt;Valenzuela, M. F.&lt;/author&gt;&lt;author&gt;Partridge, L.&lt;/author&gt;&lt;author&gt;Thornton, J. M.&lt;/author&gt;&lt;/authors&gt;&lt;/contributors&gt;&lt;titles&gt;&lt;title&gt;Common genetic associations between age-related diseases&lt;/title&gt;&lt;secondary-title&gt;Nat Aging&lt;/secondary-title&gt;&lt;/titles&gt;&lt;periodical&gt;&lt;full-title&gt;Nat Aging&lt;/full-title&gt;&lt;/periodical&gt;&lt;pages&gt;400-412&lt;/pages&gt;&lt;volume&gt;1&lt;/volume&gt;&lt;number&gt;4&lt;/number&gt;&lt;keywords&gt;&lt;keyword&gt;Aging&lt;/keyword&gt;&lt;keyword&gt;GWAS&lt;/keyword&gt;&lt;keyword&gt;UK Biobank&lt;/keyword&gt;&lt;keyword&gt;age-related disease&lt;/keyword&gt;&lt;keyword&gt;antagonistic pleiotropy&lt;/keyword&gt;&lt;keyword&gt;mutation accumulation&lt;/keyword&gt;&lt;/keywords&gt;&lt;dates&gt;&lt;year&gt;2021&lt;/year&gt;&lt;/dates&gt;&lt;urls&gt;&lt;/urls&gt;&lt;/record&gt;&lt;/Cite&gt;&lt;Cite&gt;&lt;Author&gt;Aguado&lt;/Author&gt;&lt;Year&gt;2020&lt;/Year&gt;&lt;RecNum&gt;55&lt;/RecNum&gt;&lt;record&gt;&lt;rec-number&gt;55&lt;/rec-number&gt;&lt;foreign-keys&gt;&lt;key app="EN" db-id="x500e90fo20zxieee095zdvovdrref2ef52a" timestamp="1665577073"&gt;55&lt;/key&gt;&lt;/foreign-keys&gt;&lt;ref-type name="Journal Article"&gt;17&lt;/ref-type&gt;&lt;contributors&gt;&lt;authors&gt;&lt;author&gt;Aguado, A.&lt;/author&gt;&lt;author&gt;Moratalla-Navarro, F.&lt;/author&gt;&lt;author&gt;Lopez-Simarro, F.&lt;/author&gt;&lt;author&gt;Moreno, V.&lt;/author&gt;&lt;/authors&gt;&lt;/contributors&gt;&lt;titles&gt;&lt;title&gt;MorbiNet: multimorbidity networks in adult general population. Analysis of type 2 diabetes mellitus comorbidity&lt;/title&gt;&lt;secondary-title&gt;Sci Rep&lt;/secondary-title&gt;&lt;/titles&gt;&lt;periodical&gt;&lt;full-title&gt;Sci Rep&lt;/full-title&gt;&lt;/periodical&gt;&lt;pages&gt;2416&lt;/pages&gt;&lt;volume&gt;10&lt;/volume&gt;&lt;number&gt;1&lt;/number&gt;&lt;dates&gt;&lt;year&gt;2020&lt;/year&gt;&lt;/dates&gt;&lt;urls&gt;&lt;/urls&gt;&lt;/record&gt;&lt;/Cite&gt;&lt;/EndNote&gt;</w:instrText>
      </w:r>
      <w:r w:rsidR="00E5536C" w:rsidRPr="00A04C26">
        <w:rPr>
          <w:rFonts w:cs="Times New Roman"/>
          <w:bCs/>
          <w:color w:val="000000" w:themeColor="text1"/>
          <w:sz w:val="24"/>
          <w:szCs w:val="24"/>
        </w:rPr>
        <w:fldChar w:fldCharType="separate"/>
      </w:r>
      <w:r w:rsidR="007E69C2" w:rsidRPr="00A04C26">
        <w:rPr>
          <w:rFonts w:cs="Times New Roman"/>
          <w:bCs/>
          <w:noProof/>
          <w:color w:val="000000" w:themeColor="text1"/>
          <w:sz w:val="24"/>
          <w:szCs w:val="24"/>
          <w:vertAlign w:val="superscript"/>
        </w:rPr>
        <w:t>13, 14</w:t>
      </w:r>
      <w:r w:rsidR="00E5536C" w:rsidRPr="00A04C26">
        <w:rPr>
          <w:rFonts w:cs="Times New Roman"/>
          <w:bCs/>
          <w:color w:val="000000" w:themeColor="text1"/>
          <w:sz w:val="24"/>
          <w:szCs w:val="24"/>
        </w:rPr>
        <w:fldChar w:fldCharType="end"/>
      </w:r>
      <w:r w:rsidR="006864F2" w:rsidRPr="00A04C26">
        <w:rPr>
          <w:rFonts w:cs="Times New Roman"/>
          <w:bCs/>
          <w:color w:val="000000" w:themeColor="text1"/>
          <w:sz w:val="24"/>
          <w:szCs w:val="24"/>
        </w:rPr>
        <w:t xml:space="preserve">, </w:t>
      </w:r>
      <w:r w:rsidRPr="00A04C26">
        <w:rPr>
          <w:rFonts w:cs="Times New Roman"/>
          <w:bCs/>
          <w:color w:val="000000" w:themeColor="text1"/>
          <w:sz w:val="24"/>
          <w:szCs w:val="24"/>
        </w:rPr>
        <w:t xml:space="preserve">graph-based </w:t>
      </w:r>
      <w:r w:rsidR="006864F2" w:rsidRPr="00A04C26">
        <w:rPr>
          <w:rFonts w:cs="Times New Roman"/>
          <w:bCs/>
          <w:color w:val="000000" w:themeColor="text1"/>
          <w:sz w:val="24"/>
          <w:szCs w:val="24"/>
        </w:rPr>
        <w:t>trajectory networks</w:t>
      </w:r>
      <w:r w:rsidR="00A93182" w:rsidRPr="00A04C26">
        <w:rPr>
          <w:rFonts w:cs="Times New Roman"/>
          <w:bCs/>
          <w:color w:val="000000" w:themeColor="text1"/>
          <w:sz w:val="24"/>
          <w:szCs w:val="24"/>
        </w:rPr>
        <w:t xml:space="preserve"> have</w:t>
      </w:r>
      <w:r w:rsidR="00E5536C" w:rsidRPr="00A04C26">
        <w:rPr>
          <w:rFonts w:cs="Times New Roman"/>
          <w:bCs/>
          <w:color w:val="000000" w:themeColor="text1"/>
          <w:sz w:val="24"/>
          <w:szCs w:val="24"/>
        </w:rPr>
        <w:t xml:space="preserve"> </w:t>
      </w:r>
      <w:r w:rsidRPr="00A04C26">
        <w:rPr>
          <w:rFonts w:cs="Times New Roman"/>
          <w:sz w:val="24"/>
          <w:szCs w:val="24"/>
        </w:rPr>
        <w:t>provide</w:t>
      </w:r>
      <w:r w:rsidR="00A93182" w:rsidRPr="00A04C26">
        <w:rPr>
          <w:rFonts w:cs="Times New Roman"/>
          <w:sz w:val="24"/>
          <w:szCs w:val="24"/>
        </w:rPr>
        <w:t>d</w:t>
      </w:r>
      <w:r w:rsidRPr="00A04C26">
        <w:rPr>
          <w:rFonts w:cs="Times New Roman"/>
          <w:sz w:val="24"/>
          <w:szCs w:val="24"/>
        </w:rPr>
        <w:t xml:space="preserve"> a comprehensive landscape of the bidirectional associations</w:t>
      </w:r>
      <w:r w:rsidRPr="00A04C26" w:rsidDel="00BA2C46">
        <w:rPr>
          <w:rFonts w:cs="Times New Roman"/>
          <w:bCs/>
          <w:color w:val="000000" w:themeColor="text1"/>
          <w:sz w:val="24"/>
          <w:szCs w:val="24"/>
        </w:rPr>
        <w:t xml:space="preserve"> </w:t>
      </w:r>
      <w:r w:rsidR="00E5536C" w:rsidRPr="00A04C26">
        <w:rPr>
          <w:rFonts w:cs="Times New Roman"/>
          <w:bCs/>
          <w:color w:val="000000" w:themeColor="text1"/>
          <w:sz w:val="24"/>
          <w:szCs w:val="24"/>
        </w:rPr>
        <w:t>between multiple disease</w:t>
      </w:r>
      <w:r w:rsidRPr="00A04C26">
        <w:rPr>
          <w:rFonts w:cs="Times New Roman"/>
          <w:bCs/>
          <w:color w:val="000000" w:themeColor="text1"/>
          <w:sz w:val="24"/>
          <w:szCs w:val="24"/>
        </w:rPr>
        <w:t xml:space="preserve">s and thus distinguished itself with </w:t>
      </w:r>
      <w:r w:rsidRPr="00A04C26">
        <w:rPr>
          <w:rFonts w:cs="Times New Roman"/>
          <w:sz w:val="24"/>
          <w:szCs w:val="24"/>
        </w:rPr>
        <w:t>traditional approaches to establishing disease-disease associations</w:t>
      </w:r>
      <w:r w:rsidR="006864F2" w:rsidRPr="00A04C26">
        <w:rPr>
          <w:rFonts w:cs="Times New Roman"/>
          <w:bCs/>
          <w:color w:val="000000" w:themeColor="text1"/>
          <w:sz w:val="24"/>
          <w:szCs w:val="24"/>
        </w:rPr>
        <w:t>.</w:t>
      </w:r>
      <w:r w:rsidR="00AA036E" w:rsidRPr="00A04C26">
        <w:rPr>
          <w:rFonts w:cs="Times New Roman"/>
          <w:bCs/>
          <w:color w:val="000000" w:themeColor="text1"/>
          <w:sz w:val="24"/>
          <w:szCs w:val="24"/>
        </w:rPr>
        <w:t xml:space="preserve"> </w:t>
      </w:r>
      <w:r w:rsidR="00C323D5" w:rsidRPr="00A04C26">
        <w:rPr>
          <w:rFonts w:cs="Times New Roman"/>
          <w:bCs/>
          <w:color w:val="000000" w:themeColor="text1"/>
          <w:sz w:val="24"/>
          <w:szCs w:val="24"/>
        </w:rPr>
        <w:t xml:space="preserve">For instance, a </w:t>
      </w:r>
      <w:r w:rsidR="006E2A79" w:rsidRPr="00A04C26">
        <w:rPr>
          <w:rFonts w:cs="Times New Roman" w:hint="eastAsia"/>
          <w:bCs/>
          <w:color w:val="000000" w:themeColor="text1"/>
          <w:sz w:val="24"/>
          <w:szCs w:val="24"/>
        </w:rPr>
        <w:t>p</w:t>
      </w:r>
      <w:r w:rsidR="006E2A79" w:rsidRPr="00A04C26">
        <w:rPr>
          <w:rFonts w:cs="Times New Roman"/>
          <w:bCs/>
          <w:color w:val="000000" w:themeColor="text1"/>
          <w:sz w:val="24"/>
          <w:szCs w:val="24"/>
        </w:rPr>
        <w:t>rospective</w:t>
      </w:r>
      <w:r w:rsidR="00C323D5" w:rsidRPr="00A04C26">
        <w:rPr>
          <w:rFonts w:cs="Times New Roman"/>
          <w:bCs/>
          <w:color w:val="000000" w:themeColor="text1"/>
          <w:sz w:val="24"/>
          <w:szCs w:val="24"/>
        </w:rPr>
        <w:t xml:space="preserve"> study in </w:t>
      </w:r>
      <w:r w:rsidR="005A25F0" w:rsidRPr="00A04C26">
        <w:rPr>
          <w:rFonts w:cs="Times New Roman"/>
          <w:bCs/>
          <w:color w:val="000000" w:themeColor="text1"/>
          <w:sz w:val="24"/>
          <w:szCs w:val="24"/>
        </w:rPr>
        <w:t xml:space="preserve">the </w:t>
      </w:r>
      <w:r w:rsidR="00C323D5" w:rsidRPr="00A04C26">
        <w:rPr>
          <w:rFonts w:cs="Times New Roman"/>
          <w:bCs/>
          <w:color w:val="000000" w:themeColor="text1"/>
          <w:sz w:val="24"/>
          <w:szCs w:val="24"/>
        </w:rPr>
        <w:t>Danish National Patient Register presented a trajectory network to display the multimorbidity spectrum of a specific disease</w:t>
      </w:r>
      <w:r w:rsidRPr="00A04C26">
        <w:rPr>
          <w:rFonts w:cs="Times New Roman"/>
          <w:bCs/>
          <w:color w:val="000000" w:themeColor="text1"/>
          <w:sz w:val="24"/>
          <w:szCs w:val="24"/>
        </w:rPr>
        <w:t xml:space="preserve"> using a single connected graph</w:t>
      </w:r>
      <w:r w:rsidR="00C323D5" w:rsidRPr="00A04C26">
        <w:rPr>
          <w:rFonts w:cs="Times New Roman"/>
          <w:bCs/>
          <w:color w:val="000000" w:themeColor="text1"/>
          <w:sz w:val="24"/>
          <w:szCs w:val="24"/>
        </w:rPr>
        <w:t>.</w:t>
      </w:r>
      <w:r w:rsidR="00145314" w:rsidRPr="00A04C26">
        <w:rPr>
          <w:rFonts w:cs="Times New Roman"/>
          <w:bCs/>
          <w:color w:val="000000" w:themeColor="text1"/>
          <w:sz w:val="24"/>
          <w:szCs w:val="24"/>
        </w:rPr>
        <w:fldChar w:fldCharType="begin"/>
      </w:r>
      <w:r w:rsidR="007E69C2" w:rsidRPr="00A04C26">
        <w:rPr>
          <w:rFonts w:cs="Times New Roman"/>
          <w:bCs/>
          <w:color w:val="000000" w:themeColor="text1"/>
          <w:sz w:val="24"/>
          <w:szCs w:val="24"/>
        </w:rPr>
        <w:instrText xml:space="preserve"> ADDIN EN.CITE &lt;EndNote&gt;&lt;Cite&gt;&lt;Author&gt;Siggaard&lt;/Author&gt;&lt;Year&gt;2020&lt;/Year&gt;&lt;RecNum&gt;30&lt;/RecNum&gt;&lt;DisplayText&gt;&lt;style face="superscript"&gt;15&lt;/style&gt;&lt;/DisplayText&gt;&lt;record&gt;&lt;rec-number&gt;30&lt;/rec-number&gt;&lt;foreign-keys&gt;&lt;key app="EN" db-id="x500e90fo20zxieee095zdvovdrref2ef52a" timestamp="1665577072"&gt;30&lt;/key&gt;&lt;/foreign-keys&gt;&lt;ref-type name="Journal Article"&gt;17&lt;/ref-type&gt;&lt;contributors&gt;&lt;authors&gt;&lt;author&gt;Siggaard, T.&lt;/author&gt;&lt;author&gt;Reguant, R.&lt;/author&gt;&lt;author&gt;Jorgensen, I. F.&lt;/author&gt;&lt;author&gt;Haue, A. D.&lt;/author&gt;&lt;author&gt;Lademann, M.&lt;/author&gt;&lt;author&gt;Aguayo-Orozco, A.&lt;/author&gt;&lt;author&gt;Hjaltelin, J. X.&lt;/author&gt;&lt;author&gt;Jensen, A. B.&lt;/author&gt;&lt;author&gt;Banasik, K.&lt;/author&gt;&lt;author&gt;Brunak, S.&lt;/author&gt;&lt;/authors&gt;&lt;/contributors&gt;&lt;titles&gt;&lt;title&gt;Disease trajectory browser for exploring temporal, population-wide disease progression patterns in 7.2 million Danish patients&lt;/title&gt;&lt;secondary-title&gt;Nat Commun&lt;/secondary-title&gt;&lt;/titles&gt;&lt;periodical&gt;&lt;full-title&gt;Nat Commun&lt;/full-title&gt;&lt;/periodical&gt;&lt;pages&gt;4952&lt;/pages&gt;&lt;volume&gt;11&lt;/volume&gt;&lt;number&gt;1&lt;/number&gt;&lt;dates&gt;&lt;year&gt;2020&lt;/year&gt;&lt;/dates&gt;&lt;urls&gt;&lt;/urls&gt;&lt;/record&gt;&lt;/Cite&gt;&lt;/EndNote&gt;</w:instrText>
      </w:r>
      <w:r w:rsidR="00145314" w:rsidRPr="00A04C26">
        <w:rPr>
          <w:rFonts w:cs="Times New Roman"/>
          <w:bCs/>
          <w:color w:val="000000" w:themeColor="text1"/>
          <w:sz w:val="24"/>
          <w:szCs w:val="24"/>
        </w:rPr>
        <w:fldChar w:fldCharType="separate"/>
      </w:r>
      <w:r w:rsidR="007E69C2" w:rsidRPr="00A04C26">
        <w:rPr>
          <w:rFonts w:cs="Times New Roman"/>
          <w:bCs/>
          <w:noProof/>
          <w:color w:val="000000" w:themeColor="text1"/>
          <w:sz w:val="24"/>
          <w:szCs w:val="24"/>
          <w:vertAlign w:val="superscript"/>
        </w:rPr>
        <w:t>15</w:t>
      </w:r>
      <w:r w:rsidR="00145314" w:rsidRPr="00A04C26">
        <w:rPr>
          <w:rFonts w:cs="Times New Roman"/>
          <w:bCs/>
          <w:color w:val="000000" w:themeColor="text1"/>
          <w:sz w:val="24"/>
          <w:szCs w:val="24"/>
        </w:rPr>
        <w:fldChar w:fldCharType="end"/>
      </w:r>
      <w:r w:rsidR="00C323D5" w:rsidRPr="00A04C26">
        <w:rPr>
          <w:rFonts w:cs="Times New Roman"/>
          <w:bCs/>
          <w:color w:val="000000" w:themeColor="text1"/>
          <w:sz w:val="24"/>
          <w:szCs w:val="24"/>
        </w:rPr>
        <w:t xml:space="preserve"> Another </w:t>
      </w:r>
      <w:r w:rsidR="00E5536C" w:rsidRPr="00A04C26">
        <w:rPr>
          <w:rFonts w:cs="Times New Roman"/>
          <w:bCs/>
          <w:color w:val="000000" w:themeColor="text1"/>
          <w:sz w:val="24"/>
          <w:szCs w:val="24"/>
        </w:rPr>
        <w:t xml:space="preserve">cohort </w:t>
      </w:r>
      <w:r w:rsidR="00C323D5" w:rsidRPr="00A04C26">
        <w:rPr>
          <w:rFonts w:cs="Times New Roman"/>
          <w:bCs/>
          <w:color w:val="000000" w:themeColor="text1"/>
          <w:sz w:val="24"/>
          <w:szCs w:val="24"/>
        </w:rPr>
        <w:t xml:space="preserve">study examined the </w:t>
      </w:r>
      <w:r w:rsidR="00ED441C" w:rsidRPr="00A04C26">
        <w:rPr>
          <w:rFonts w:cs="Times New Roman"/>
          <w:bCs/>
          <w:color w:val="000000" w:themeColor="text1"/>
          <w:sz w:val="24"/>
          <w:szCs w:val="24"/>
        </w:rPr>
        <w:t xml:space="preserve">state </w:t>
      </w:r>
      <w:r w:rsidR="00C323D5" w:rsidRPr="00A04C26">
        <w:rPr>
          <w:rFonts w:cs="Times New Roman"/>
          <w:bCs/>
          <w:color w:val="000000" w:themeColor="text1"/>
          <w:sz w:val="24"/>
          <w:szCs w:val="24"/>
        </w:rPr>
        <w:t xml:space="preserve">transitions </w:t>
      </w:r>
      <w:r w:rsidR="00ED441C" w:rsidRPr="00A04C26">
        <w:rPr>
          <w:rFonts w:cs="Times New Roman"/>
          <w:bCs/>
          <w:color w:val="000000" w:themeColor="text1"/>
          <w:sz w:val="24"/>
          <w:szCs w:val="24"/>
        </w:rPr>
        <w:t>among</w:t>
      </w:r>
      <w:r w:rsidR="00C323D5" w:rsidRPr="00A04C26">
        <w:rPr>
          <w:rFonts w:cs="Times New Roman"/>
          <w:bCs/>
          <w:color w:val="000000" w:themeColor="text1"/>
          <w:sz w:val="24"/>
          <w:szCs w:val="24"/>
        </w:rPr>
        <w:t xml:space="preserve"> </w:t>
      </w:r>
      <w:r w:rsidR="00ED441C" w:rsidRPr="00A04C26">
        <w:rPr>
          <w:rFonts w:cs="Times New Roman"/>
          <w:bCs/>
          <w:color w:val="000000" w:themeColor="text1"/>
          <w:sz w:val="24"/>
          <w:szCs w:val="24"/>
        </w:rPr>
        <w:t>age</w:t>
      </w:r>
      <w:r w:rsidR="00C63B5C" w:rsidRPr="00A04C26">
        <w:rPr>
          <w:rFonts w:cs="Times New Roman"/>
          <w:bCs/>
          <w:color w:val="000000" w:themeColor="text1"/>
          <w:sz w:val="24"/>
          <w:szCs w:val="24"/>
        </w:rPr>
        <w:t>-</w:t>
      </w:r>
      <w:r w:rsidR="00ED441C" w:rsidRPr="00A04C26">
        <w:rPr>
          <w:rFonts w:cs="Times New Roman"/>
          <w:bCs/>
          <w:color w:val="000000" w:themeColor="text1"/>
          <w:sz w:val="24"/>
          <w:szCs w:val="24"/>
        </w:rPr>
        <w:t xml:space="preserve">related </w:t>
      </w:r>
      <w:r w:rsidR="00950A49" w:rsidRPr="00A04C26">
        <w:rPr>
          <w:rFonts w:cs="Times New Roman"/>
          <w:bCs/>
          <w:color w:val="000000" w:themeColor="text1"/>
          <w:sz w:val="24"/>
          <w:szCs w:val="24"/>
        </w:rPr>
        <w:t>disease</w:t>
      </w:r>
      <w:r w:rsidR="00ED441C" w:rsidRPr="00A04C26">
        <w:rPr>
          <w:rFonts w:cs="Times New Roman"/>
          <w:bCs/>
          <w:color w:val="000000" w:themeColor="text1"/>
          <w:sz w:val="24"/>
          <w:szCs w:val="24"/>
        </w:rPr>
        <w:t>s</w:t>
      </w:r>
      <w:r w:rsidR="004456ED" w:rsidRPr="00A04C26">
        <w:rPr>
          <w:rFonts w:cs="Times New Roman"/>
          <w:bCs/>
          <w:color w:val="000000" w:themeColor="text1"/>
          <w:sz w:val="24"/>
          <w:szCs w:val="24"/>
        </w:rPr>
        <w:t xml:space="preserve"> </w:t>
      </w:r>
      <w:r w:rsidR="00C323D5" w:rsidRPr="00A04C26">
        <w:rPr>
          <w:rFonts w:cs="Times New Roman"/>
          <w:bCs/>
          <w:color w:val="000000" w:themeColor="text1"/>
          <w:sz w:val="24"/>
          <w:szCs w:val="24"/>
        </w:rPr>
        <w:t>using multistate models.</w:t>
      </w:r>
      <w:r w:rsidR="00145314" w:rsidRPr="00A04C26">
        <w:rPr>
          <w:rFonts w:cs="Times New Roman"/>
          <w:bCs/>
          <w:color w:val="000000" w:themeColor="text1"/>
          <w:sz w:val="24"/>
          <w:szCs w:val="24"/>
        </w:rPr>
        <w:fldChar w:fldCharType="begin"/>
      </w:r>
      <w:r w:rsidR="007E69C2" w:rsidRPr="00A04C26">
        <w:rPr>
          <w:rFonts w:cs="Times New Roman"/>
          <w:bCs/>
          <w:color w:val="000000" w:themeColor="text1"/>
          <w:sz w:val="24"/>
          <w:szCs w:val="24"/>
        </w:rPr>
        <w:instrText xml:space="preserve"> ADDIN EN.CITE &lt;EndNote&gt;&lt;Cite&gt;&lt;Author&gt;Neumann&lt;/Author&gt;&lt;Year&gt;2022&lt;/Year&gt;&lt;RecNum&gt;2&lt;/RecNum&gt;&lt;DisplayText&gt;&lt;style face="superscript"&gt;16&lt;/style&gt;&lt;/DisplayText&gt;&lt;record&gt;&lt;rec-number&gt;2&lt;/rec-number&gt;&lt;foreign-keys&gt;&lt;key app="EN" db-id="x500e90fo20zxieee095zdvovdrref2ef52a" timestamp="1665577072"&gt;2&lt;/key&gt;&lt;/foreign-keys&gt;&lt;ref-type name="Journal Article"&gt;17&lt;/ref-type&gt;&lt;contributors&gt;&lt;authors&gt;&lt;author&gt;Neumann, J. T.&lt;/author&gt;&lt;author&gt;Thao, L. T. P.&lt;/author&gt;&lt;author&gt;Callander, E.&lt;/author&gt;&lt;author&gt;Carr, P. R.&lt;/author&gt;&lt;author&gt;Qaderi, V.&lt;/author&gt;&lt;author&gt;Nelson, M. R.&lt;/author&gt;&lt;author&gt;Reid, C. M.&lt;/author&gt;&lt;author&gt;Woods, R. L.&lt;/author&gt;&lt;author&gt;Orchard, S. G.&lt;/author&gt;&lt;author&gt;Wolfe, R.&lt;/author&gt;&lt;author&gt;Polekhina, G.&lt;/author&gt;&lt;author&gt;Williamson, J. D.&lt;/author&gt;&lt;author&gt;Trauer, J. M.&lt;/author&gt;&lt;author&gt;Newman, A. B.&lt;/author&gt;&lt;author&gt;Murray, A. M.&lt;/author&gt;&lt;author&gt;Ernst, M. E.&lt;/author&gt;&lt;author&gt;Tonkin, A. M.&lt;/author&gt;&lt;author&gt;McNeil, J. J.&lt;/author&gt;&lt;/authors&gt;&lt;/contributors&gt;&lt;titles&gt;&lt;title&gt;A multistate model of health transitions in older people: a secondary analysis of ASPREE clinical trial data&lt;/title&gt;&lt;secondary-title&gt;Lancet Healthy Longev&lt;/secondary-title&gt;&lt;/titles&gt;&lt;periodical&gt;&lt;full-title&gt;Lancet Healthy Longev&lt;/full-title&gt;&lt;/periodical&gt;&lt;pages&gt;e89-e97&lt;/pages&gt;&lt;volume&gt;3&lt;/volume&gt;&lt;number&gt;2&lt;/number&gt;&lt;dates&gt;&lt;year&gt;2022&lt;/year&gt;&lt;/dates&gt;&lt;urls&gt;&lt;/urls&gt;&lt;/record&gt;&lt;/Cite&gt;&lt;/EndNote&gt;</w:instrText>
      </w:r>
      <w:r w:rsidR="00145314" w:rsidRPr="00A04C26">
        <w:rPr>
          <w:rFonts w:cs="Times New Roman"/>
          <w:bCs/>
          <w:color w:val="000000" w:themeColor="text1"/>
          <w:sz w:val="24"/>
          <w:szCs w:val="24"/>
        </w:rPr>
        <w:fldChar w:fldCharType="separate"/>
      </w:r>
      <w:r w:rsidR="007E69C2" w:rsidRPr="00A04C26">
        <w:rPr>
          <w:rFonts w:cs="Times New Roman"/>
          <w:bCs/>
          <w:noProof/>
          <w:color w:val="000000" w:themeColor="text1"/>
          <w:sz w:val="24"/>
          <w:szCs w:val="24"/>
          <w:vertAlign w:val="superscript"/>
        </w:rPr>
        <w:t>16</w:t>
      </w:r>
      <w:r w:rsidR="00145314" w:rsidRPr="00A04C26">
        <w:rPr>
          <w:rFonts w:cs="Times New Roman"/>
          <w:bCs/>
          <w:color w:val="000000" w:themeColor="text1"/>
          <w:sz w:val="24"/>
          <w:szCs w:val="24"/>
        </w:rPr>
        <w:fldChar w:fldCharType="end"/>
      </w:r>
      <w:r w:rsidR="00C323D5" w:rsidRPr="00A04C26">
        <w:rPr>
          <w:rFonts w:cs="Times New Roman"/>
          <w:sz w:val="24"/>
          <w:szCs w:val="24"/>
        </w:rPr>
        <w:t xml:space="preserve"> </w:t>
      </w:r>
      <w:r w:rsidR="001954A8" w:rsidRPr="00A04C26">
        <w:rPr>
          <w:rFonts w:cs="Times New Roman"/>
          <w:sz w:val="24"/>
          <w:szCs w:val="24"/>
        </w:rPr>
        <w:t xml:space="preserve">However, these studies </w:t>
      </w:r>
      <w:r w:rsidR="00F6349C" w:rsidRPr="00A04C26">
        <w:rPr>
          <w:rFonts w:cs="Times New Roman"/>
          <w:sz w:val="24"/>
          <w:szCs w:val="24"/>
        </w:rPr>
        <w:t>all</w:t>
      </w:r>
      <w:r w:rsidR="001954A8" w:rsidRPr="00A04C26">
        <w:rPr>
          <w:rFonts w:cs="Times New Roman"/>
          <w:sz w:val="24"/>
          <w:szCs w:val="24"/>
        </w:rPr>
        <w:t xml:space="preserve"> focused on </w:t>
      </w:r>
      <w:r w:rsidR="00144F5E" w:rsidRPr="00A04C26">
        <w:rPr>
          <w:rFonts w:cs="Times New Roman"/>
          <w:sz w:val="24"/>
          <w:szCs w:val="24"/>
        </w:rPr>
        <w:t xml:space="preserve">the </w:t>
      </w:r>
      <w:r w:rsidR="00B66DBE" w:rsidRPr="00A04C26">
        <w:rPr>
          <w:rFonts w:cs="Times New Roman"/>
          <w:sz w:val="24"/>
          <w:szCs w:val="24"/>
        </w:rPr>
        <w:t xml:space="preserve">clinical </w:t>
      </w:r>
      <w:r w:rsidR="00DF17E4" w:rsidRPr="00A04C26">
        <w:rPr>
          <w:rFonts w:cs="Times New Roman"/>
          <w:sz w:val="24"/>
          <w:szCs w:val="24"/>
        </w:rPr>
        <w:t>diagnosis</w:t>
      </w:r>
      <w:r w:rsidR="00B66DBE" w:rsidRPr="00A04C26">
        <w:rPr>
          <w:rFonts w:cs="Times New Roman"/>
          <w:sz w:val="24"/>
          <w:szCs w:val="24"/>
        </w:rPr>
        <w:t xml:space="preserve"> of disease</w:t>
      </w:r>
      <w:r w:rsidR="00381156" w:rsidRPr="00A04C26">
        <w:rPr>
          <w:rFonts w:cs="Times New Roman"/>
          <w:sz w:val="24"/>
          <w:szCs w:val="24"/>
        </w:rPr>
        <w:t>s</w:t>
      </w:r>
      <w:r w:rsidR="001954A8" w:rsidRPr="00A04C26">
        <w:rPr>
          <w:rFonts w:cs="Times New Roman"/>
          <w:sz w:val="24"/>
          <w:szCs w:val="24"/>
        </w:rPr>
        <w:t xml:space="preserve">, while </w:t>
      </w:r>
      <w:r w:rsidR="00DF17E4" w:rsidRPr="00A04C26">
        <w:rPr>
          <w:rFonts w:cs="Times New Roman"/>
          <w:sz w:val="24"/>
          <w:szCs w:val="24"/>
        </w:rPr>
        <w:t>there</w:t>
      </w:r>
      <w:r w:rsidR="00C067B4" w:rsidRPr="00A04C26">
        <w:rPr>
          <w:rFonts w:cs="Times New Roman"/>
          <w:sz w:val="24"/>
          <w:szCs w:val="24"/>
        </w:rPr>
        <w:t xml:space="preserve"> are</w:t>
      </w:r>
      <w:r w:rsidR="00DF17E4" w:rsidRPr="00A04C26">
        <w:rPr>
          <w:rFonts w:cs="Times New Roman"/>
          <w:sz w:val="24"/>
          <w:szCs w:val="24"/>
        </w:rPr>
        <w:t xml:space="preserve"> </w:t>
      </w:r>
      <w:r w:rsidR="001954A8" w:rsidRPr="00A04C26">
        <w:rPr>
          <w:rFonts w:cs="Times New Roman"/>
          <w:sz w:val="24"/>
          <w:szCs w:val="24"/>
        </w:rPr>
        <w:t>few</w:t>
      </w:r>
      <w:r w:rsidR="00DF17E4" w:rsidRPr="00A04C26">
        <w:rPr>
          <w:rFonts w:cs="Times New Roman"/>
          <w:sz w:val="24"/>
          <w:szCs w:val="24"/>
        </w:rPr>
        <w:t xml:space="preserve"> </w:t>
      </w:r>
      <w:r w:rsidR="001954A8" w:rsidRPr="00A04C26">
        <w:rPr>
          <w:rFonts w:cs="Times New Roman"/>
          <w:sz w:val="24"/>
          <w:szCs w:val="24"/>
        </w:rPr>
        <w:t>attempt</w:t>
      </w:r>
      <w:r w:rsidR="00DF17E4" w:rsidRPr="00A04C26">
        <w:rPr>
          <w:rFonts w:cs="Times New Roman"/>
          <w:sz w:val="24"/>
          <w:szCs w:val="24"/>
        </w:rPr>
        <w:t>s</w:t>
      </w:r>
      <w:r w:rsidR="001954A8" w:rsidRPr="00A04C26">
        <w:rPr>
          <w:rFonts w:cs="Times New Roman"/>
          <w:sz w:val="24"/>
          <w:szCs w:val="24"/>
        </w:rPr>
        <w:t xml:space="preserve"> to uncover the trajectory networks of</w:t>
      </w:r>
      <w:r w:rsidR="00156F58" w:rsidRPr="00A04C26">
        <w:rPr>
          <w:rFonts w:cs="Times New Roman"/>
          <w:sz w:val="24"/>
          <w:szCs w:val="24"/>
        </w:rPr>
        <w:t xml:space="preserve"> </w:t>
      </w:r>
      <w:r w:rsidR="001954A8" w:rsidRPr="00A04C26">
        <w:rPr>
          <w:rFonts w:cs="Times New Roman"/>
          <w:sz w:val="24"/>
          <w:szCs w:val="24"/>
        </w:rPr>
        <w:t>ARFIs</w:t>
      </w:r>
      <w:r w:rsidR="004F4BC9" w:rsidRPr="00A04C26">
        <w:rPr>
          <w:rFonts w:cs="Times New Roman"/>
          <w:sz w:val="24"/>
          <w:szCs w:val="24"/>
        </w:rPr>
        <w:t>, which requires frequent and long</w:t>
      </w:r>
      <w:r w:rsidR="00C63B5C" w:rsidRPr="00A04C26">
        <w:rPr>
          <w:rFonts w:cs="Times New Roman"/>
          <w:sz w:val="24"/>
          <w:szCs w:val="24"/>
        </w:rPr>
        <w:t>-</w:t>
      </w:r>
      <w:r w:rsidR="004F4BC9" w:rsidRPr="00A04C26">
        <w:rPr>
          <w:rFonts w:cs="Times New Roman"/>
          <w:sz w:val="24"/>
          <w:szCs w:val="24"/>
        </w:rPr>
        <w:t>term follow</w:t>
      </w:r>
      <w:r w:rsidR="00C63B5C" w:rsidRPr="00A04C26">
        <w:rPr>
          <w:rFonts w:cs="Times New Roman"/>
          <w:sz w:val="24"/>
          <w:szCs w:val="24"/>
        </w:rPr>
        <w:t>-</w:t>
      </w:r>
      <w:r w:rsidR="004F4BC9" w:rsidRPr="00A04C26">
        <w:rPr>
          <w:rFonts w:cs="Times New Roman"/>
          <w:sz w:val="24"/>
          <w:szCs w:val="24"/>
        </w:rPr>
        <w:t>ups and comprehensive assessments of the functions of interest.</w:t>
      </w:r>
      <w:r w:rsidR="00B66DBE" w:rsidRPr="00A04C26">
        <w:rPr>
          <w:rFonts w:cs="Times New Roman"/>
          <w:sz w:val="24"/>
          <w:szCs w:val="24"/>
        </w:rPr>
        <w:t xml:space="preserve"> Furthermore,</w:t>
      </w:r>
      <w:r w:rsidR="002944A3" w:rsidRPr="00A04C26">
        <w:rPr>
          <w:rFonts w:cs="Times New Roman"/>
          <w:sz w:val="24"/>
          <w:szCs w:val="24"/>
        </w:rPr>
        <w:t xml:space="preserve"> </w:t>
      </w:r>
      <w:r w:rsidR="00B66DBE" w:rsidRPr="00A04C26">
        <w:rPr>
          <w:rFonts w:cs="Times New Roman"/>
          <w:sz w:val="24"/>
          <w:szCs w:val="24"/>
        </w:rPr>
        <w:t>a</w:t>
      </w:r>
      <w:r w:rsidR="002A39D5" w:rsidRPr="00A04C26">
        <w:rPr>
          <w:rFonts w:cs="Times New Roman"/>
          <w:sz w:val="24"/>
          <w:szCs w:val="24"/>
        </w:rPr>
        <w:t>l</w:t>
      </w:r>
      <w:r w:rsidR="00CE7EC1" w:rsidRPr="00A04C26">
        <w:rPr>
          <w:rFonts w:cs="Times New Roman"/>
          <w:sz w:val="24"/>
          <w:szCs w:val="24"/>
        </w:rPr>
        <w:t xml:space="preserve">though </w:t>
      </w:r>
      <w:r w:rsidR="002A39D5" w:rsidRPr="00A04C26">
        <w:rPr>
          <w:rFonts w:cs="Times New Roman"/>
          <w:sz w:val="24"/>
          <w:szCs w:val="24"/>
        </w:rPr>
        <w:t xml:space="preserve">previous studies have identified </w:t>
      </w:r>
      <w:r w:rsidR="002944A3" w:rsidRPr="00A04C26">
        <w:rPr>
          <w:rFonts w:cs="Times New Roman"/>
          <w:sz w:val="24"/>
          <w:szCs w:val="24"/>
        </w:rPr>
        <w:t>the association</w:t>
      </w:r>
      <w:r w:rsidR="00D70BCF" w:rsidRPr="00A04C26">
        <w:rPr>
          <w:rFonts w:cs="Times New Roman"/>
          <w:sz w:val="24"/>
          <w:szCs w:val="24"/>
        </w:rPr>
        <w:t>s</w:t>
      </w:r>
      <w:r w:rsidR="002944A3" w:rsidRPr="00A04C26">
        <w:rPr>
          <w:rFonts w:cs="Times New Roman"/>
          <w:sz w:val="24"/>
          <w:szCs w:val="24"/>
        </w:rPr>
        <w:t xml:space="preserve"> of</w:t>
      </w:r>
      <w:r w:rsidR="002A39D5" w:rsidRPr="00A04C26">
        <w:rPr>
          <w:rFonts w:cs="Times New Roman"/>
          <w:sz w:val="24"/>
          <w:szCs w:val="24"/>
        </w:rPr>
        <w:t xml:space="preserve"> </w:t>
      </w:r>
      <w:r w:rsidR="00B66DBE" w:rsidRPr="00A04C26">
        <w:rPr>
          <w:rFonts w:cs="Times New Roman"/>
          <w:sz w:val="24"/>
          <w:szCs w:val="24"/>
        </w:rPr>
        <w:t xml:space="preserve">individual </w:t>
      </w:r>
      <w:r w:rsidR="002944A3" w:rsidRPr="00A04C26">
        <w:rPr>
          <w:rFonts w:cs="Times New Roman"/>
          <w:sz w:val="24"/>
          <w:szCs w:val="24"/>
        </w:rPr>
        <w:t xml:space="preserve">ARFIs with </w:t>
      </w:r>
      <w:r w:rsidR="002A39D5" w:rsidRPr="00A04C26">
        <w:rPr>
          <w:rFonts w:cs="Times New Roman"/>
          <w:sz w:val="24"/>
          <w:szCs w:val="24"/>
        </w:rPr>
        <w:t>mortality</w:t>
      </w:r>
      <w:r w:rsidR="00785BC1" w:rsidRPr="00A04C26">
        <w:rPr>
          <w:rFonts w:cs="Times New Roman"/>
          <w:sz w:val="24"/>
          <w:szCs w:val="24"/>
        </w:rPr>
        <w:t>,</w:t>
      </w:r>
      <w:r w:rsidR="00145314" w:rsidRPr="00A04C26">
        <w:rPr>
          <w:rFonts w:cs="Times New Roman"/>
          <w:sz w:val="24"/>
          <w:szCs w:val="24"/>
        </w:rPr>
        <w:fldChar w:fldCharType="begin">
          <w:fldData xml:space="preserve">PEVuZE5vdGU+PENpdGU+PEF1dGhvcj5DaGFuZzwvQXV0aG9yPjxZZWFyPjIwMTU8L1llYXI+PFJl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</w:fldData>
        </w:fldChar>
      </w:r>
      <w:r w:rsidR="007E69C2" w:rsidRPr="00A04C26">
        <w:rPr>
          <w:rFonts w:cs="Times New Roman"/>
          <w:sz w:val="24"/>
          <w:szCs w:val="24"/>
        </w:rPr>
        <w:instrText xml:space="preserve"> ADDIN EN.CITE </w:instrText>
      </w:r>
      <w:r w:rsidR="007E69C2" w:rsidRPr="00A04C26">
        <w:rPr>
          <w:rFonts w:cs="Times New Roman"/>
          <w:sz w:val="24"/>
          <w:szCs w:val="24"/>
        </w:rPr>
        <w:fldChar w:fldCharType="begin">
          <w:fldData xml:space="preserve">PEVuZE5vdGU+PENpdGU+PEF1dGhvcj5DaGFuZzwvQXV0aG9yPjxZZWFyPjIwMTU8L1llYXI+PFJl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</w:fldData>
        </w:fldChar>
      </w:r>
      <w:r w:rsidR="007E69C2" w:rsidRPr="00A04C26">
        <w:rPr>
          <w:rFonts w:cs="Times New Roman"/>
          <w:sz w:val="24"/>
          <w:szCs w:val="24"/>
        </w:rPr>
        <w:instrText xml:space="preserve"> ADDIN EN.CITE.DATA </w:instrText>
      </w:r>
      <w:r w:rsidR="007E69C2" w:rsidRPr="00A04C26">
        <w:rPr>
          <w:rFonts w:cs="Times New Roman"/>
          <w:sz w:val="24"/>
          <w:szCs w:val="24"/>
        </w:rPr>
      </w:r>
      <w:r w:rsidR="007E69C2" w:rsidRPr="00A04C26">
        <w:rPr>
          <w:rFonts w:cs="Times New Roman"/>
          <w:sz w:val="24"/>
          <w:szCs w:val="24"/>
        </w:rPr>
        <w:fldChar w:fldCharType="end"/>
      </w:r>
      <w:r w:rsidR="00145314" w:rsidRPr="00A04C26">
        <w:rPr>
          <w:rFonts w:cs="Times New Roman"/>
          <w:sz w:val="24"/>
          <w:szCs w:val="24"/>
        </w:rPr>
      </w:r>
      <w:r w:rsidR="00145314" w:rsidRPr="00A04C26">
        <w:rPr>
          <w:rFonts w:cs="Times New Roman"/>
          <w:sz w:val="24"/>
          <w:szCs w:val="24"/>
        </w:rPr>
        <w:fldChar w:fldCharType="separate"/>
      </w:r>
      <w:r w:rsidR="007E69C2" w:rsidRPr="00A04C26">
        <w:rPr>
          <w:rFonts w:cs="Times New Roman"/>
          <w:noProof/>
          <w:sz w:val="24"/>
          <w:szCs w:val="24"/>
          <w:vertAlign w:val="superscript"/>
        </w:rPr>
        <w:t>10, 17-19</w:t>
      </w:r>
      <w:r w:rsidR="00145314" w:rsidRPr="00A04C26">
        <w:rPr>
          <w:rFonts w:cs="Times New Roman"/>
          <w:sz w:val="24"/>
          <w:szCs w:val="24"/>
        </w:rPr>
        <w:fldChar w:fldCharType="end"/>
      </w:r>
      <w:r w:rsidR="00A51C5D" w:rsidRPr="00A04C26">
        <w:rPr>
          <w:rFonts w:cs="Times New Roman"/>
          <w:sz w:val="24"/>
          <w:szCs w:val="24"/>
        </w:rPr>
        <w:t xml:space="preserve"> </w:t>
      </w:r>
      <w:r w:rsidR="002A39D5" w:rsidRPr="00A04C26">
        <w:rPr>
          <w:rFonts w:cs="Times New Roman"/>
          <w:sz w:val="24"/>
          <w:szCs w:val="24"/>
        </w:rPr>
        <w:t xml:space="preserve">their combined relations </w:t>
      </w:r>
      <w:r w:rsidRPr="00A04C26">
        <w:rPr>
          <w:rFonts w:cs="Times New Roman"/>
          <w:sz w:val="24"/>
          <w:szCs w:val="24"/>
        </w:rPr>
        <w:t xml:space="preserve">to mortality </w:t>
      </w:r>
      <w:r w:rsidR="002A39D5" w:rsidRPr="00A04C26">
        <w:rPr>
          <w:rFonts w:cs="Times New Roman"/>
          <w:sz w:val="24"/>
          <w:szCs w:val="24"/>
        </w:rPr>
        <w:t>remained largely unknown</w:t>
      </w:r>
      <w:r w:rsidR="00AC3BBF" w:rsidRPr="00A04C26">
        <w:rPr>
          <w:rFonts w:cs="Times New Roman"/>
          <w:sz w:val="24"/>
          <w:szCs w:val="24"/>
        </w:rPr>
        <w:t>.</w:t>
      </w:r>
    </w:p>
    <w:p w14:paraId="4612ACF4" w14:textId="77777777" w:rsidR="005400F4" w:rsidRPr="00A04C26" w:rsidRDefault="005400F4" w:rsidP="00991940">
      <w:pPr>
        <w:widowControl/>
        <w:spacing w:line="360" w:lineRule="auto"/>
        <w:rPr>
          <w:rFonts w:cs="Times New Roman"/>
          <w:bCs/>
          <w:color w:val="000000" w:themeColor="text1"/>
          <w:sz w:val="24"/>
          <w:szCs w:val="24"/>
        </w:rPr>
      </w:pPr>
    </w:p>
    <w:p w14:paraId="01E4BAA0" w14:textId="52DF4862" w:rsidR="006864F2" w:rsidRPr="00A04C26" w:rsidRDefault="006864F2" w:rsidP="00991940">
      <w:pPr>
        <w:widowControl/>
        <w:spacing w:line="360" w:lineRule="auto"/>
        <w:rPr>
          <w:rFonts w:cs="Times New Roman"/>
          <w:bCs/>
          <w:color w:val="000000" w:themeColor="text1"/>
          <w:sz w:val="24"/>
          <w:szCs w:val="24"/>
        </w:rPr>
      </w:pPr>
      <w:r w:rsidRPr="00A04C26">
        <w:rPr>
          <w:rFonts w:cs="Times New Roman"/>
          <w:bCs/>
          <w:color w:val="000000" w:themeColor="text1"/>
          <w:sz w:val="24"/>
          <w:szCs w:val="24"/>
        </w:rPr>
        <w:t xml:space="preserve">Therefore, we </w:t>
      </w:r>
      <w:r w:rsidR="00381156" w:rsidRPr="00A04C26">
        <w:rPr>
          <w:rFonts w:cs="Times New Roman"/>
          <w:bCs/>
          <w:color w:val="000000" w:themeColor="text1"/>
          <w:sz w:val="24"/>
          <w:szCs w:val="24"/>
        </w:rPr>
        <w:t xml:space="preserve">hypothesize that </w:t>
      </w:r>
      <w:r w:rsidR="006935BE" w:rsidRPr="00A04C26">
        <w:rPr>
          <w:rFonts w:cs="Times New Roman"/>
          <w:bCs/>
          <w:color w:val="000000" w:themeColor="text1"/>
          <w:sz w:val="24"/>
          <w:szCs w:val="24"/>
        </w:rPr>
        <w:t>ARFIs</w:t>
      </w:r>
      <w:r w:rsidR="00381156" w:rsidRPr="00A04C26">
        <w:rPr>
          <w:rFonts w:cs="Times New Roman"/>
          <w:bCs/>
          <w:color w:val="000000" w:themeColor="text1"/>
          <w:sz w:val="24"/>
          <w:szCs w:val="24"/>
        </w:rPr>
        <w:t xml:space="preserve"> are associated </w:t>
      </w:r>
      <w:r w:rsidR="0003500F" w:rsidRPr="00A04C26">
        <w:rPr>
          <w:rFonts w:cs="Times New Roman"/>
          <w:bCs/>
          <w:color w:val="000000" w:themeColor="text1"/>
          <w:sz w:val="24"/>
          <w:szCs w:val="24"/>
        </w:rPr>
        <w:t xml:space="preserve">with each other </w:t>
      </w:r>
      <w:r w:rsidR="00381156" w:rsidRPr="00A04C26">
        <w:rPr>
          <w:rFonts w:cs="Times New Roman"/>
          <w:bCs/>
          <w:color w:val="000000" w:themeColor="text1"/>
          <w:sz w:val="24"/>
          <w:szCs w:val="24"/>
        </w:rPr>
        <w:t xml:space="preserve">and contribute to </w:t>
      </w:r>
      <w:r w:rsidR="008367E2" w:rsidRPr="00A04C26">
        <w:rPr>
          <w:rFonts w:cs="Times New Roman"/>
          <w:bCs/>
          <w:color w:val="000000" w:themeColor="text1"/>
          <w:sz w:val="24"/>
          <w:szCs w:val="24"/>
        </w:rPr>
        <w:t xml:space="preserve">the </w:t>
      </w:r>
      <w:r w:rsidR="00381156" w:rsidRPr="00A04C26">
        <w:rPr>
          <w:rFonts w:cs="Times New Roman"/>
          <w:bCs/>
          <w:color w:val="000000" w:themeColor="text1"/>
          <w:sz w:val="24"/>
          <w:szCs w:val="24"/>
        </w:rPr>
        <w:t xml:space="preserve">risk of mortality in a dose-response manner. In the Health and Retirement Study (HRS), we characterized the trajectory networks of </w:t>
      </w:r>
      <w:r w:rsidR="006935BE" w:rsidRPr="00A04C26">
        <w:rPr>
          <w:rFonts w:cs="Times New Roman"/>
          <w:bCs/>
          <w:color w:val="000000" w:themeColor="text1"/>
          <w:sz w:val="24"/>
          <w:szCs w:val="24"/>
        </w:rPr>
        <w:t>ARFIs</w:t>
      </w:r>
      <w:r w:rsidR="00381156" w:rsidRPr="00A04C26">
        <w:rPr>
          <w:rFonts w:cs="Times New Roman"/>
          <w:bCs/>
          <w:color w:val="000000" w:themeColor="text1"/>
          <w:sz w:val="24"/>
          <w:szCs w:val="24"/>
        </w:rPr>
        <w:t xml:space="preserve"> and their associations with mortality in</w:t>
      </w:r>
      <w:r w:rsidRPr="00A04C26">
        <w:rPr>
          <w:rFonts w:cs="Times New Roman"/>
          <w:bCs/>
          <w:color w:val="000000" w:themeColor="text1"/>
          <w:sz w:val="24"/>
          <w:szCs w:val="24"/>
        </w:rPr>
        <w:t xml:space="preserve"> </w:t>
      </w:r>
      <w:r w:rsidR="00EA5DD1" w:rsidRPr="00A04C26">
        <w:rPr>
          <w:rFonts w:cs="Times New Roman"/>
          <w:bCs/>
          <w:color w:val="000000" w:themeColor="text1"/>
          <w:sz w:val="24"/>
          <w:szCs w:val="24"/>
        </w:rPr>
        <w:t xml:space="preserve">two </w:t>
      </w:r>
      <w:r w:rsidR="00EA5DD1" w:rsidRPr="00A04C26">
        <w:rPr>
          <w:rFonts w:cs="Times New Roman"/>
          <w:bCs/>
          <w:color w:val="000000" w:themeColor="text1"/>
          <w:sz w:val="24"/>
          <w:szCs w:val="24"/>
        </w:rPr>
        <w:lastRenderedPageBreak/>
        <w:t>decades</w:t>
      </w:r>
      <w:r w:rsidRPr="00A04C26">
        <w:rPr>
          <w:rFonts w:cs="Times New Roman"/>
          <w:bCs/>
          <w:color w:val="000000" w:themeColor="text1"/>
          <w:sz w:val="24"/>
          <w:szCs w:val="24"/>
        </w:rPr>
        <w:t xml:space="preserve"> of biennial follow</w:t>
      </w:r>
      <w:r w:rsidR="00C63B5C" w:rsidRPr="00A04C26">
        <w:rPr>
          <w:rFonts w:cs="Times New Roman"/>
          <w:bCs/>
          <w:color w:val="000000" w:themeColor="text1"/>
          <w:sz w:val="24"/>
          <w:szCs w:val="24"/>
        </w:rPr>
        <w:t>-</w:t>
      </w:r>
      <w:r w:rsidRPr="00A04C26">
        <w:rPr>
          <w:rFonts w:cs="Times New Roman"/>
          <w:bCs/>
          <w:color w:val="000000" w:themeColor="text1"/>
          <w:sz w:val="24"/>
          <w:szCs w:val="24"/>
        </w:rPr>
        <w:t>up</w:t>
      </w:r>
      <w:r w:rsidR="00F465B3" w:rsidRPr="00A04C26">
        <w:rPr>
          <w:rFonts w:cs="Times New Roman"/>
          <w:bCs/>
          <w:color w:val="000000" w:themeColor="text1"/>
          <w:sz w:val="24"/>
          <w:szCs w:val="24"/>
        </w:rPr>
        <w:t>s</w:t>
      </w:r>
      <w:r w:rsidRPr="00A04C26">
        <w:rPr>
          <w:rFonts w:cs="Times New Roman"/>
          <w:bCs/>
          <w:color w:val="000000" w:themeColor="text1"/>
          <w:sz w:val="24"/>
          <w:szCs w:val="24"/>
        </w:rPr>
        <w:t>.</w:t>
      </w:r>
      <w:r w:rsidR="00C323D5" w:rsidRPr="00A04C26">
        <w:rPr>
          <w:rFonts w:cs="Times New Roman"/>
          <w:bCs/>
          <w:color w:val="000000" w:themeColor="text1"/>
          <w:sz w:val="24"/>
          <w:szCs w:val="24"/>
        </w:rPr>
        <w:t xml:space="preserve"> </w:t>
      </w:r>
      <w:r w:rsidR="00381156" w:rsidRPr="00A04C26">
        <w:rPr>
          <w:rFonts w:cs="Times New Roman" w:hint="eastAsia"/>
          <w:bCs/>
          <w:color w:val="000000" w:themeColor="text1"/>
          <w:sz w:val="24"/>
          <w:szCs w:val="24"/>
        </w:rPr>
        <w:t>O</w:t>
      </w:r>
      <w:r w:rsidR="00B66DBE" w:rsidRPr="00A04C26">
        <w:rPr>
          <w:rFonts w:cs="Times New Roman"/>
          <w:bCs/>
          <w:color w:val="000000" w:themeColor="text1"/>
          <w:sz w:val="24"/>
          <w:szCs w:val="24"/>
        </w:rPr>
        <w:t>ur findings will provide important insights in</w:t>
      </w:r>
      <w:r w:rsidR="008367E2" w:rsidRPr="00A04C26">
        <w:rPr>
          <w:rFonts w:cs="Times New Roman"/>
          <w:bCs/>
          <w:color w:val="000000" w:themeColor="text1"/>
          <w:sz w:val="24"/>
          <w:szCs w:val="24"/>
        </w:rPr>
        <w:t>to</w:t>
      </w:r>
      <w:r w:rsidR="00B66DBE" w:rsidRPr="00A04C26">
        <w:rPr>
          <w:rFonts w:cs="Times New Roman"/>
          <w:bCs/>
          <w:color w:val="000000" w:themeColor="text1"/>
          <w:sz w:val="24"/>
          <w:szCs w:val="24"/>
        </w:rPr>
        <w:t xml:space="preserve"> understanding the aging processes by disentangling the </w:t>
      </w:r>
      <w:r w:rsidR="00C45397" w:rsidRPr="00A04C26">
        <w:rPr>
          <w:rFonts w:cs="Times New Roman"/>
          <w:bCs/>
          <w:color w:val="000000" w:themeColor="text1"/>
          <w:sz w:val="24"/>
          <w:szCs w:val="24"/>
        </w:rPr>
        <w:t>sequential</w:t>
      </w:r>
      <w:r w:rsidR="00B66DBE" w:rsidRPr="00A04C26">
        <w:rPr>
          <w:rFonts w:cs="Times New Roman"/>
          <w:bCs/>
          <w:color w:val="000000" w:themeColor="text1"/>
          <w:sz w:val="24"/>
          <w:szCs w:val="24"/>
        </w:rPr>
        <w:t xml:space="preserve"> associations between ARFIs and their associations with mortality.</w:t>
      </w:r>
    </w:p>
    <w:p w14:paraId="36A44110" w14:textId="65836E7C" w:rsidR="00971161" w:rsidRPr="00A04C26" w:rsidRDefault="00971161" w:rsidP="00991940">
      <w:pPr>
        <w:widowControl/>
        <w:spacing w:line="360" w:lineRule="auto"/>
        <w:jc w:val="left"/>
        <w:rPr>
          <w:rFonts w:cs="Times New Roman"/>
          <w:bCs/>
          <w:color w:val="000000" w:themeColor="text1"/>
          <w:sz w:val="24"/>
          <w:szCs w:val="24"/>
        </w:rPr>
      </w:pPr>
      <w:r w:rsidRPr="00A04C26">
        <w:rPr>
          <w:rFonts w:cs="Times New Roman"/>
          <w:bCs/>
          <w:color w:val="000000" w:themeColor="text1"/>
          <w:sz w:val="24"/>
          <w:szCs w:val="24"/>
        </w:rPr>
        <w:br w:type="page"/>
      </w:r>
    </w:p>
    <w:bookmarkEnd w:id="3"/>
    <w:p w14:paraId="054EEDAE" w14:textId="7320F3CB" w:rsidR="00E518E0" w:rsidRPr="00A04C26" w:rsidRDefault="00E518E0" w:rsidP="00991940">
      <w:pPr>
        <w:pStyle w:val="1"/>
        <w:spacing w:before="312"/>
        <w:rPr>
          <w:rFonts w:cs="Times New Roman"/>
          <w:color w:val="000000" w:themeColor="text1"/>
          <w:szCs w:val="24"/>
        </w:rPr>
      </w:pPr>
      <w:r w:rsidRPr="00A04C26">
        <w:rPr>
          <w:rFonts w:cs="Times New Roman"/>
          <w:color w:val="000000" w:themeColor="text1"/>
          <w:szCs w:val="24"/>
        </w:rPr>
        <w:lastRenderedPageBreak/>
        <w:t>R</w:t>
      </w:r>
      <w:r w:rsidR="00163376" w:rsidRPr="00A04C26">
        <w:rPr>
          <w:rFonts w:cs="Times New Roman"/>
          <w:color w:val="000000" w:themeColor="text1"/>
          <w:szCs w:val="24"/>
        </w:rPr>
        <w:t>ESULTS</w:t>
      </w:r>
    </w:p>
    <w:p w14:paraId="214257B6" w14:textId="57AA27A2" w:rsidR="00870745" w:rsidRPr="00A04C26" w:rsidRDefault="00870745" w:rsidP="00991940">
      <w:pPr>
        <w:spacing w:line="360" w:lineRule="auto"/>
        <w:outlineLvl w:val="1"/>
        <w:rPr>
          <w:rFonts w:cs="Times New Roman"/>
          <w:b/>
          <w:color w:val="000000" w:themeColor="text1"/>
          <w:sz w:val="24"/>
          <w:szCs w:val="24"/>
        </w:rPr>
      </w:pPr>
      <w:bookmarkStart w:id="4" w:name="_Hlk72877625"/>
      <w:r w:rsidRPr="00A04C26">
        <w:rPr>
          <w:rFonts w:cs="Times New Roman"/>
          <w:b/>
          <w:color w:val="000000" w:themeColor="text1"/>
          <w:sz w:val="24"/>
          <w:szCs w:val="24"/>
        </w:rPr>
        <w:t>Participants</w:t>
      </w:r>
      <w:r w:rsidR="00DA1A9D" w:rsidRPr="00A04C26">
        <w:rPr>
          <w:rFonts w:cs="Times New Roman"/>
          <w:b/>
          <w:color w:val="000000" w:themeColor="text1"/>
          <w:sz w:val="24"/>
          <w:szCs w:val="24"/>
        </w:rPr>
        <w:t xml:space="preserve"> </w:t>
      </w:r>
      <w:r w:rsidRPr="00A04C26">
        <w:rPr>
          <w:rFonts w:cs="Times New Roman"/>
          <w:b/>
          <w:color w:val="000000" w:themeColor="text1"/>
          <w:sz w:val="24"/>
          <w:szCs w:val="24"/>
        </w:rPr>
        <w:t>Characteristics</w:t>
      </w:r>
    </w:p>
    <w:p w14:paraId="0A404769" w14:textId="397D3D1A" w:rsidR="009C2DB2" w:rsidRPr="00A04C26" w:rsidRDefault="004E63FE" w:rsidP="00991940">
      <w:pPr>
        <w:spacing w:line="360" w:lineRule="auto"/>
        <w:rPr>
          <w:rFonts w:cs="Times New Roman"/>
          <w:color w:val="000000" w:themeColor="text1"/>
          <w:sz w:val="24"/>
          <w:szCs w:val="24"/>
        </w:rPr>
      </w:pPr>
      <w:r w:rsidRPr="00A04C26">
        <w:rPr>
          <w:rFonts w:cs="Times New Roman"/>
          <w:color w:val="000000" w:themeColor="text1"/>
          <w:sz w:val="24"/>
          <w:szCs w:val="24"/>
        </w:rPr>
        <w:t>Among the</w:t>
      </w:r>
      <w:r w:rsidR="00253FF2" w:rsidRPr="00A04C26">
        <w:rPr>
          <w:rFonts w:cs="Times New Roman"/>
          <w:color w:val="000000" w:themeColor="text1"/>
          <w:sz w:val="24"/>
          <w:szCs w:val="24"/>
        </w:rPr>
        <w:t xml:space="preserve"> </w:t>
      </w:r>
      <w:r w:rsidR="005B1E5D" w:rsidRPr="00A04C26">
        <w:rPr>
          <w:rFonts w:cs="Times New Roman"/>
          <w:color w:val="000000" w:themeColor="text1"/>
          <w:sz w:val="24"/>
          <w:szCs w:val="24"/>
        </w:rPr>
        <w:t>17</w:t>
      </w:r>
      <w:r w:rsidR="000864D0" w:rsidRPr="00A04C26">
        <w:rPr>
          <w:rFonts w:cs="Times New Roman"/>
          <w:color w:val="000000" w:themeColor="text1"/>
          <w:sz w:val="24"/>
          <w:szCs w:val="24"/>
        </w:rPr>
        <w:t>,</w:t>
      </w:r>
      <w:r w:rsidR="005B1E5D" w:rsidRPr="00A04C26">
        <w:rPr>
          <w:rFonts w:cs="Times New Roman"/>
          <w:color w:val="000000" w:themeColor="text1"/>
          <w:sz w:val="24"/>
          <w:szCs w:val="24"/>
        </w:rPr>
        <w:t>914</w:t>
      </w:r>
      <w:r w:rsidR="00C25045" w:rsidRPr="00A04C26">
        <w:rPr>
          <w:rFonts w:cs="Times New Roman"/>
          <w:color w:val="000000" w:themeColor="text1"/>
          <w:sz w:val="24"/>
          <w:szCs w:val="24"/>
        </w:rPr>
        <w:t xml:space="preserve"> </w:t>
      </w:r>
      <w:r w:rsidR="007D034C" w:rsidRPr="00A04C26">
        <w:rPr>
          <w:rFonts w:cs="Times New Roman"/>
          <w:color w:val="000000" w:themeColor="text1"/>
          <w:sz w:val="24"/>
          <w:szCs w:val="24"/>
        </w:rPr>
        <w:t>participants</w:t>
      </w:r>
      <w:r w:rsidR="00253FF2" w:rsidRPr="00A04C26">
        <w:rPr>
          <w:rFonts w:cs="Times New Roman"/>
          <w:color w:val="000000" w:themeColor="text1"/>
          <w:sz w:val="24"/>
          <w:szCs w:val="24"/>
        </w:rPr>
        <w:t xml:space="preserve"> included, </w:t>
      </w:r>
      <w:r w:rsidR="006F7BCF" w:rsidRPr="00A04C26">
        <w:rPr>
          <w:rFonts w:cs="Times New Roman"/>
          <w:color w:val="000000" w:themeColor="text1"/>
          <w:sz w:val="24"/>
          <w:szCs w:val="24"/>
        </w:rPr>
        <w:t>5</w:t>
      </w:r>
      <w:r w:rsidR="001913A1" w:rsidRPr="00A04C26">
        <w:rPr>
          <w:rFonts w:cs="Times New Roman"/>
          <w:color w:val="000000" w:themeColor="text1"/>
          <w:sz w:val="24"/>
          <w:szCs w:val="24"/>
        </w:rPr>
        <w:t>7</w:t>
      </w:r>
      <w:r w:rsidR="002953A2" w:rsidRPr="00A04C26">
        <w:rPr>
          <w:rFonts w:cs="Times New Roman"/>
          <w:color w:val="000000" w:themeColor="text1"/>
          <w:sz w:val="24"/>
          <w:szCs w:val="24"/>
        </w:rPr>
        <w:t>.</w:t>
      </w:r>
      <w:r w:rsidR="001913A1" w:rsidRPr="00A04C26">
        <w:rPr>
          <w:rFonts w:cs="Times New Roman"/>
          <w:color w:val="000000" w:themeColor="text1"/>
          <w:sz w:val="24"/>
          <w:szCs w:val="24"/>
        </w:rPr>
        <w:t>5</w:t>
      </w:r>
      <w:r w:rsidR="006F7BCF" w:rsidRPr="00A04C26">
        <w:rPr>
          <w:rFonts w:cs="Times New Roman"/>
          <w:color w:val="000000" w:themeColor="text1"/>
          <w:sz w:val="24"/>
          <w:szCs w:val="24"/>
        </w:rPr>
        <w:t>%</w:t>
      </w:r>
      <w:r w:rsidR="00C25045" w:rsidRPr="00A04C26">
        <w:rPr>
          <w:rFonts w:cs="Times New Roman"/>
          <w:color w:val="000000" w:themeColor="text1"/>
          <w:sz w:val="24"/>
          <w:szCs w:val="24"/>
        </w:rPr>
        <w:t xml:space="preserve"> were female, </w:t>
      </w:r>
      <w:r w:rsidR="006F7BCF" w:rsidRPr="00A04C26">
        <w:rPr>
          <w:rFonts w:cs="Times New Roman"/>
          <w:color w:val="000000" w:themeColor="text1"/>
          <w:sz w:val="24"/>
          <w:szCs w:val="24"/>
        </w:rPr>
        <w:t>82</w:t>
      </w:r>
      <w:r w:rsidR="002953A2" w:rsidRPr="00A04C26">
        <w:rPr>
          <w:rFonts w:cs="Times New Roman"/>
          <w:color w:val="000000" w:themeColor="text1"/>
          <w:sz w:val="24"/>
          <w:szCs w:val="24"/>
        </w:rPr>
        <w:t>.</w:t>
      </w:r>
      <w:r w:rsidR="001913A1" w:rsidRPr="00A04C26">
        <w:rPr>
          <w:rFonts w:cs="Times New Roman"/>
          <w:color w:val="000000" w:themeColor="text1"/>
          <w:sz w:val="24"/>
          <w:szCs w:val="24"/>
        </w:rPr>
        <w:t>9</w:t>
      </w:r>
      <w:r w:rsidR="006F7BCF" w:rsidRPr="00A04C26">
        <w:rPr>
          <w:rFonts w:cs="Times New Roman"/>
          <w:color w:val="000000" w:themeColor="text1"/>
          <w:sz w:val="24"/>
          <w:szCs w:val="24"/>
        </w:rPr>
        <w:t>%</w:t>
      </w:r>
      <w:r w:rsidR="00C25045" w:rsidRPr="00A04C26">
        <w:rPr>
          <w:rFonts w:cs="Times New Roman"/>
          <w:color w:val="000000" w:themeColor="text1"/>
          <w:sz w:val="24"/>
          <w:szCs w:val="24"/>
        </w:rPr>
        <w:t xml:space="preserve"> were White/Caucasian</w:t>
      </w:r>
      <w:r w:rsidR="00253FF2" w:rsidRPr="00A04C26">
        <w:rPr>
          <w:rFonts w:cs="Times New Roman"/>
          <w:color w:val="000000" w:themeColor="text1"/>
          <w:sz w:val="24"/>
          <w:szCs w:val="24"/>
        </w:rPr>
        <w:t xml:space="preserve">, and </w:t>
      </w:r>
      <w:r w:rsidR="005742F3" w:rsidRPr="00A04C26">
        <w:rPr>
          <w:rFonts w:cs="Times New Roman"/>
          <w:color w:val="000000" w:themeColor="text1"/>
          <w:sz w:val="24"/>
          <w:szCs w:val="24"/>
        </w:rPr>
        <w:t xml:space="preserve">the </w:t>
      </w:r>
      <w:r w:rsidR="00253FF2" w:rsidRPr="00A04C26">
        <w:rPr>
          <w:rFonts w:cs="Times New Roman"/>
          <w:color w:val="000000" w:themeColor="text1"/>
          <w:sz w:val="24"/>
          <w:szCs w:val="24"/>
        </w:rPr>
        <w:t xml:space="preserve">mean </w:t>
      </w:r>
      <w:r w:rsidR="006570E3" w:rsidRPr="00A04C26">
        <w:rPr>
          <w:rFonts w:cs="Times New Roman"/>
          <w:color w:val="000000" w:themeColor="text1"/>
          <w:sz w:val="24"/>
          <w:szCs w:val="24"/>
        </w:rPr>
        <w:t xml:space="preserve">(SD) </w:t>
      </w:r>
      <w:r w:rsidR="005742F3" w:rsidRPr="00A04C26">
        <w:rPr>
          <w:rFonts w:cs="Times New Roman"/>
          <w:color w:val="000000" w:themeColor="text1"/>
          <w:sz w:val="24"/>
          <w:szCs w:val="24"/>
        </w:rPr>
        <w:t xml:space="preserve">baseline </w:t>
      </w:r>
      <w:r w:rsidR="00253FF2" w:rsidRPr="00A04C26">
        <w:rPr>
          <w:rFonts w:cs="Times New Roman"/>
          <w:color w:val="000000" w:themeColor="text1"/>
          <w:sz w:val="24"/>
          <w:szCs w:val="24"/>
        </w:rPr>
        <w:t xml:space="preserve">age was </w:t>
      </w:r>
      <w:r w:rsidR="006F7BCF" w:rsidRPr="00A04C26">
        <w:rPr>
          <w:rFonts w:cs="Times New Roman"/>
          <w:color w:val="000000" w:themeColor="text1"/>
          <w:sz w:val="24"/>
          <w:szCs w:val="24"/>
        </w:rPr>
        <w:t>6</w:t>
      </w:r>
      <w:r w:rsidR="001913A1" w:rsidRPr="00A04C26">
        <w:rPr>
          <w:rFonts w:cs="Times New Roman"/>
          <w:color w:val="000000" w:themeColor="text1"/>
          <w:sz w:val="24"/>
          <w:szCs w:val="24"/>
        </w:rPr>
        <w:t>7</w:t>
      </w:r>
      <w:r w:rsidR="002953A2" w:rsidRPr="00A04C26">
        <w:rPr>
          <w:rFonts w:cs="Times New Roman"/>
          <w:color w:val="000000" w:themeColor="text1"/>
          <w:sz w:val="24"/>
          <w:szCs w:val="24"/>
        </w:rPr>
        <w:t>.</w:t>
      </w:r>
      <w:r w:rsidR="001913A1" w:rsidRPr="00A04C26">
        <w:rPr>
          <w:rFonts w:cs="Times New Roman"/>
          <w:color w:val="000000" w:themeColor="text1"/>
          <w:sz w:val="24"/>
          <w:szCs w:val="24"/>
        </w:rPr>
        <w:t>5</w:t>
      </w:r>
      <w:r w:rsidR="006570E3" w:rsidRPr="00A04C26">
        <w:rPr>
          <w:rFonts w:cs="Times New Roman"/>
          <w:color w:val="000000" w:themeColor="text1"/>
          <w:sz w:val="24"/>
          <w:szCs w:val="24"/>
        </w:rPr>
        <w:t xml:space="preserve"> (</w:t>
      </w:r>
      <w:r w:rsidR="005256A0" w:rsidRPr="00A04C26">
        <w:rPr>
          <w:rFonts w:cs="Times New Roman"/>
          <w:color w:val="000000" w:themeColor="text1"/>
          <w:sz w:val="24"/>
          <w:szCs w:val="24"/>
        </w:rPr>
        <w:t>9</w:t>
      </w:r>
      <w:r w:rsidR="002953A2" w:rsidRPr="00A04C26">
        <w:rPr>
          <w:rFonts w:cs="Times New Roman"/>
          <w:color w:val="000000" w:themeColor="text1"/>
          <w:sz w:val="24"/>
          <w:szCs w:val="24"/>
        </w:rPr>
        <w:t>.</w:t>
      </w:r>
      <w:r w:rsidR="001913A1" w:rsidRPr="00A04C26">
        <w:rPr>
          <w:rFonts w:cs="Times New Roman"/>
          <w:color w:val="000000" w:themeColor="text1"/>
          <w:sz w:val="24"/>
          <w:szCs w:val="24"/>
        </w:rPr>
        <w:t>6</w:t>
      </w:r>
      <w:r w:rsidR="006570E3" w:rsidRPr="00A04C26">
        <w:rPr>
          <w:rFonts w:cs="Times New Roman"/>
          <w:color w:val="000000" w:themeColor="text1"/>
          <w:sz w:val="24"/>
          <w:szCs w:val="24"/>
        </w:rPr>
        <w:t>)</w:t>
      </w:r>
      <w:r w:rsidR="00253FF2" w:rsidRPr="00A04C26">
        <w:rPr>
          <w:rFonts w:cs="Times New Roman"/>
          <w:color w:val="000000" w:themeColor="text1"/>
          <w:sz w:val="24"/>
          <w:szCs w:val="24"/>
        </w:rPr>
        <w:t xml:space="preserve"> years </w:t>
      </w:r>
      <w:r w:rsidR="00C25045" w:rsidRPr="00A04C26">
        <w:rPr>
          <w:rFonts w:cs="Times New Roman"/>
          <w:color w:val="000000" w:themeColor="text1"/>
          <w:sz w:val="24"/>
          <w:szCs w:val="24"/>
        </w:rPr>
        <w:t>(</w:t>
      </w:r>
      <w:r w:rsidR="00773599" w:rsidRPr="00A04C26">
        <w:rPr>
          <w:rFonts w:cs="Times New Roman"/>
          <w:b/>
          <w:bCs/>
          <w:color w:val="000000" w:themeColor="text1"/>
          <w:sz w:val="24"/>
          <w:szCs w:val="24"/>
        </w:rPr>
        <w:t>T</w:t>
      </w:r>
      <w:r w:rsidR="00C25045" w:rsidRPr="00A04C26">
        <w:rPr>
          <w:rFonts w:cs="Times New Roman"/>
          <w:b/>
          <w:bCs/>
          <w:color w:val="000000" w:themeColor="text1"/>
          <w:sz w:val="24"/>
          <w:szCs w:val="24"/>
        </w:rPr>
        <w:t>able 1</w:t>
      </w:r>
      <w:r w:rsidR="00C25045" w:rsidRPr="00A04C26">
        <w:rPr>
          <w:rFonts w:cs="Times New Roman"/>
          <w:color w:val="000000" w:themeColor="text1"/>
          <w:sz w:val="24"/>
          <w:szCs w:val="24"/>
        </w:rPr>
        <w:t>).</w:t>
      </w:r>
      <w:r w:rsidR="00E86C3B" w:rsidRPr="00A04C26">
        <w:rPr>
          <w:rFonts w:cs="Times New Roman"/>
          <w:color w:val="000000" w:themeColor="text1"/>
          <w:sz w:val="24"/>
          <w:szCs w:val="24"/>
        </w:rPr>
        <w:t xml:space="preserve"> </w:t>
      </w:r>
      <w:r w:rsidRPr="00A04C26">
        <w:rPr>
          <w:rFonts w:cs="Times New Roman"/>
          <w:color w:val="000000" w:themeColor="text1"/>
          <w:sz w:val="24"/>
          <w:szCs w:val="24"/>
        </w:rPr>
        <w:t>P</w:t>
      </w:r>
      <w:r w:rsidR="00E86C3B" w:rsidRPr="00A04C26">
        <w:rPr>
          <w:rFonts w:cs="Times New Roman"/>
          <w:color w:val="000000" w:themeColor="text1"/>
          <w:sz w:val="24"/>
          <w:szCs w:val="24"/>
        </w:rPr>
        <w:t xml:space="preserve">articipants </w:t>
      </w:r>
      <w:r w:rsidR="00A93182" w:rsidRPr="00A04C26">
        <w:rPr>
          <w:rFonts w:eastAsia="宋体" w:cs="Times New Roman"/>
          <w:kern w:val="0"/>
          <w:sz w:val="24"/>
          <w:szCs w:val="24"/>
          <w:lang w:bidi="as-IN"/>
        </w:rPr>
        <w:t>in earlier birth cohorts</w:t>
      </w:r>
      <w:r w:rsidR="00E86C3B" w:rsidRPr="00A04C26">
        <w:rPr>
          <w:rFonts w:cs="Times New Roman"/>
          <w:color w:val="000000" w:themeColor="text1"/>
          <w:sz w:val="24"/>
          <w:szCs w:val="24"/>
        </w:rPr>
        <w:t xml:space="preserve"> were more likely to be female, </w:t>
      </w:r>
      <w:r w:rsidR="00BD045A" w:rsidRPr="00A04C26">
        <w:rPr>
          <w:rFonts w:cs="Times New Roman"/>
          <w:color w:val="000000" w:themeColor="text1"/>
          <w:sz w:val="24"/>
          <w:szCs w:val="24"/>
        </w:rPr>
        <w:t xml:space="preserve">less educated, never alcohol drinkers, never smokers, and less physically active. </w:t>
      </w:r>
      <w:r w:rsidR="00A670E9" w:rsidRPr="00A04C26">
        <w:rPr>
          <w:rFonts w:cs="Times New Roman"/>
          <w:color w:val="000000" w:themeColor="text1"/>
          <w:sz w:val="24"/>
          <w:szCs w:val="24"/>
        </w:rPr>
        <w:t xml:space="preserve">For example, </w:t>
      </w:r>
      <w:r w:rsidR="00920B31" w:rsidRPr="00A04C26">
        <w:rPr>
          <w:rFonts w:cs="Times New Roman"/>
          <w:color w:val="000000" w:themeColor="text1"/>
          <w:sz w:val="24"/>
          <w:szCs w:val="24"/>
        </w:rPr>
        <w:t>compared</w:t>
      </w:r>
      <w:r w:rsidR="00B070A3" w:rsidRPr="00A04C26">
        <w:rPr>
          <w:rFonts w:cs="Times New Roman"/>
          <w:color w:val="000000" w:themeColor="text1"/>
          <w:sz w:val="24"/>
          <w:szCs w:val="24"/>
        </w:rPr>
        <w:t xml:space="preserve"> to </w:t>
      </w:r>
      <w:r w:rsidRPr="00A04C26">
        <w:rPr>
          <w:rFonts w:cs="Times New Roman"/>
          <w:color w:val="000000" w:themeColor="text1"/>
          <w:sz w:val="24"/>
          <w:szCs w:val="24"/>
        </w:rPr>
        <w:t xml:space="preserve">the WB </w:t>
      </w:r>
      <w:r w:rsidR="00046CD5" w:rsidRPr="00A04C26">
        <w:rPr>
          <w:rFonts w:cs="Times New Roman"/>
          <w:color w:val="000000" w:themeColor="text1"/>
          <w:sz w:val="24"/>
          <w:szCs w:val="24"/>
        </w:rPr>
        <w:t xml:space="preserve">participants </w:t>
      </w:r>
      <w:r w:rsidRPr="00A04C26">
        <w:rPr>
          <w:rFonts w:cs="Times New Roman"/>
          <w:color w:val="000000" w:themeColor="text1"/>
          <w:sz w:val="24"/>
          <w:szCs w:val="24"/>
        </w:rPr>
        <w:t>(</w:t>
      </w:r>
      <w:r w:rsidR="00B070A3" w:rsidRPr="00A04C26">
        <w:rPr>
          <w:rFonts w:cs="Times New Roman"/>
          <w:color w:val="000000" w:themeColor="text1"/>
          <w:sz w:val="24"/>
          <w:szCs w:val="24"/>
        </w:rPr>
        <w:t>mean [SD] age 5</w:t>
      </w:r>
      <w:r w:rsidR="00C01E2E" w:rsidRPr="00A04C26">
        <w:rPr>
          <w:rFonts w:cs="Times New Roman"/>
          <w:color w:val="000000" w:themeColor="text1"/>
          <w:sz w:val="24"/>
          <w:szCs w:val="24"/>
        </w:rPr>
        <w:t>4</w:t>
      </w:r>
      <w:r w:rsidR="002953A2" w:rsidRPr="00A04C26">
        <w:rPr>
          <w:rFonts w:cs="Times New Roman"/>
          <w:color w:val="000000" w:themeColor="text1"/>
          <w:sz w:val="24"/>
          <w:szCs w:val="24"/>
        </w:rPr>
        <w:t>.</w:t>
      </w:r>
      <w:r w:rsidR="00C01E2E" w:rsidRPr="00A04C26">
        <w:rPr>
          <w:rFonts w:cs="Times New Roman"/>
          <w:color w:val="000000" w:themeColor="text1"/>
          <w:sz w:val="24"/>
          <w:szCs w:val="24"/>
        </w:rPr>
        <w:t>8</w:t>
      </w:r>
      <w:r w:rsidR="00B070A3" w:rsidRPr="00A04C26">
        <w:rPr>
          <w:rFonts w:cs="Times New Roman"/>
          <w:color w:val="000000" w:themeColor="text1"/>
          <w:sz w:val="24"/>
          <w:szCs w:val="24"/>
        </w:rPr>
        <w:t xml:space="preserve"> [2</w:t>
      </w:r>
      <w:r w:rsidR="002953A2" w:rsidRPr="00A04C26">
        <w:rPr>
          <w:rFonts w:cs="Times New Roman"/>
          <w:color w:val="000000" w:themeColor="text1"/>
          <w:sz w:val="24"/>
          <w:szCs w:val="24"/>
        </w:rPr>
        <w:t>.</w:t>
      </w:r>
      <w:r w:rsidR="00B070A3" w:rsidRPr="00A04C26">
        <w:rPr>
          <w:rFonts w:cs="Times New Roman"/>
          <w:color w:val="000000" w:themeColor="text1"/>
          <w:sz w:val="24"/>
          <w:szCs w:val="24"/>
        </w:rPr>
        <w:t>8] years old</w:t>
      </w:r>
      <w:r w:rsidR="00A93182" w:rsidRPr="00A04C26">
        <w:rPr>
          <w:rFonts w:cs="Times New Roman"/>
          <w:color w:val="000000" w:themeColor="text1"/>
          <w:sz w:val="24"/>
          <w:szCs w:val="24"/>
        </w:rPr>
        <w:t xml:space="preserve">, </w:t>
      </w:r>
      <w:r w:rsidR="00A93182" w:rsidRPr="00A04C26">
        <w:rPr>
          <w:rFonts w:eastAsia="宋体" w:cs="Times New Roman"/>
          <w:kern w:val="0"/>
          <w:sz w:val="24"/>
          <w:szCs w:val="24"/>
          <w:lang w:bidi="as-IN"/>
        </w:rPr>
        <w:t xml:space="preserve">born in </w:t>
      </w:r>
      <w:r w:rsidR="00D33F62" w:rsidRPr="00A04C26">
        <w:rPr>
          <w:rFonts w:eastAsia="宋体" w:cs="Times New Roman"/>
          <w:kern w:val="0"/>
          <w:sz w:val="24"/>
          <w:szCs w:val="24"/>
          <w:lang w:bidi="as-IN"/>
        </w:rPr>
        <w:t>1942</w:t>
      </w:r>
      <w:r w:rsidR="00A93182" w:rsidRPr="00A04C26">
        <w:rPr>
          <w:rFonts w:eastAsia="宋体" w:cs="Times New Roman"/>
          <w:kern w:val="0"/>
          <w:sz w:val="24"/>
          <w:szCs w:val="24"/>
          <w:lang w:bidi="as-IN"/>
        </w:rPr>
        <w:t>-</w:t>
      </w:r>
      <w:r w:rsidR="00D33F62" w:rsidRPr="00A04C26">
        <w:rPr>
          <w:rFonts w:eastAsia="宋体" w:cs="Times New Roman"/>
          <w:kern w:val="0"/>
          <w:sz w:val="24"/>
          <w:szCs w:val="24"/>
          <w:lang w:bidi="as-IN"/>
        </w:rPr>
        <w:t>1947</w:t>
      </w:r>
      <w:r w:rsidR="00B070A3" w:rsidRPr="00A04C26">
        <w:rPr>
          <w:rFonts w:cs="Times New Roman"/>
          <w:color w:val="000000" w:themeColor="text1"/>
          <w:sz w:val="24"/>
          <w:szCs w:val="24"/>
        </w:rPr>
        <w:t xml:space="preserve">), </w:t>
      </w:r>
      <w:r w:rsidR="00D02A98" w:rsidRPr="00A04C26">
        <w:rPr>
          <w:rFonts w:cs="Times New Roman"/>
          <w:color w:val="000000" w:themeColor="text1"/>
          <w:sz w:val="24"/>
          <w:szCs w:val="24"/>
        </w:rPr>
        <w:t>AHEAD</w:t>
      </w:r>
      <w:r w:rsidRPr="00A04C26">
        <w:rPr>
          <w:rFonts w:cs="Times New Roman"/>
          <w:color w:val="000000" w:themeColor="text1"/>
          <w:sz w:val="24"/>
          <w:szCs w:val="24"/>
        </w:rPr>
        <w:t xml:space="preserve"> </w:t>
      </w:r>
      <w:r w:rsidR="00046CD5" w:rsidRPr="00A04C26">
        <w:rPr>
          <w:rFonts w:cs="Times New Roman"/>
          <w:color w:val="000000" w:themeColor="text1"/>
          <w:sz w:val="24"/>
          <w:szCs w:val="24"/>
        </w:rPr>
        <w:t xml:space="preserve">participants </w:t>
      </w:r>
      <w:r w:rsidRPr="00A04C26">
        <w:rPr>
          <w:rFonts w:cs="Times New Roman"/>
          <w:color w:val="000000" w:themeColor="text1"/>
          <w:sz w:val="24"/>
          <w:szCs w:val="24"/>
        </w:rPr>
        <w:t>(</w:t>
      </w:r>
      <w:r w:rsidR="00B070A3" w:rsidRPr="00A04C26">
        <w:rPr>
          <w:rFonts w:cs="Times New Roman"/>
          <w:color w:val="000000" w:themeColor="text1"/>
          <w:sz w:val="24"/>
          <w:szCs w:val="24"/>
        </w:rPr>
        <w:t xml:space="preserve">mean [SD] age </w:t>
      </w:r>
      <w:r w:rsidR="00524AAD" w:rsidRPr="00A04C26">
        <w:rPr>
          <w:rFonts w:cs="Times New Roman"/>
          <w:color w:val="000000" w:themeColor="text1"/>
          <w:sz w:val="24"/>
          <w:szCs w:val="24"/>
        </w:rPr>
        <w:t>80</w:t>
      </w:r>
      <w:r w:rsidR="002953A2" w:rsidRPr="00A04C26">
        <w:rPr>
          <w:rFonts w:cs="Times New Roman"/>
          <w:color w:val="000000" w:themeColor="text1"/>
          <w:sz w:val="24"/>
          <w:szCs w:val="24"/>
        </w:rPr>
        <w:t>.</w:t>
      </w:r>
      <w:r w:rsidR="00524AAD" w:rsidRPr="00A04C26">
        <w:rPr>
          <w:rFonts w:cs="Times New Roman"/>
          <w:color w:val="000000" w:themeColor="text1"/>
          <w:sz w:val="24"/>
          <w:szCs w:val="24"/>
        </w:rPr>
        <w:t>2</w:t>
      </w:r>
      <w:r w:rsidR="00B070A3" w:rsidRPr="00A04C26">
        <w:rPr>
          <w:rFonts w:cs="Times New Roman"/>
          <w:color w:val="000000" w:themeColor="text1"/>
          <w:sz w:val="24"/>
          <w:szCs w:val="24"/>
        </w:rPr>
        <w:t xml:space="preserve"> [</w:t>
      </w:r>
      <w:r w:rsidR="00524AAD" w:rsidRPr="00A04C26">
        <w:rPr>
          <w:rFonts w:cs="Times New Roman"/>
          <w:color w:val="000000" w:themeColor="text1"/>
          <w:sz w:val="24"/>
          <w:szCs w:val="24"/>
        </w:rPr>
        <w:t>5</w:t>
      </w:r>
      <w:r w:rsidR="002953A2" w:rsidRPr="00A04C26">
        <w:rPr>
          <w:rFonts w:cs="Times New Roman"/>
          <w:color w:val="000000" w:themeColor="text1"/>
          <w:sz w:val="24"/>
          <w:szCs w:val="24"/>
        </w:rPr>
        <w:t>.</w:t>
      </w:r>
      <w:r w:rsidR="00524AAD" w:rsidRPr="00A04C26">
        <w:rPr>
          <w:rFonts w:cs="Times New Roman"/>
          <w:color w:val="000000" w:themeColor="text1"/>
          <w:sz w:val="24"/>
          <w:szCs w:val="24"/>
        </w:rPr>
        <w:t>2</w:t>
      </w:r>
      <w:r w:rsidR="00B070A3" w:rsidRPr="00A04C26">
        <w:rPr>
          <w:rFonts w:cs="Times New Roman"/>
          <w:color w:val="000000" w:themeColor="text1"/>
          <w:sz w:val="24"/>
          <w:szCs w:val="24"/>
        </w:rPr>
        <w:t>] years old</w:t>
      </w:r>
      <w:r w:rsidR="00A93182" w:rsidRPr="00A04C26">
        <w:rPr>
          <w:rFonts w:cs="Times New Roman"/>
          <w:color w:val="000000" w:themeColor="text1"/>
          <w:sz w:val="24"/>
          <w:szCs w:val="24"/>
        </w:rPr>
        <w:t xml:space="preserve">, </w:t>
      </w:r>
      <w:r w:rsidR="00A93182" w:rsidRPr="00A04C26">
        <w:rPr>
          <w:rFonts w:eastAsia="宋体" w:cs="Times New Roman"/>
          <w:kern w:val="0"/>
          <w:sz w:val="24"/>
          <w:szCs w:val="24"/>
          <w:lang w:bidi="as-IN"/>
        </w:rPr>
        <w:t xml:space="preserve">born </w:t>
      </w:r>
      <w:r w:rsidR="00D33F62" w:rsidRPr="00A04C26">
        <w:rPr>
          <w:rFonts w:eastAsia="宋体" w:cs="Times New Roman" w:hint="eastAsia"/>
          <w:kern w:val="0"/>
          <w:sz w:val="24"/>
          <w:szCs w:val="24"/>
          <w:lang w:bidi="as-IN"/>
        </w:rPr>
        <w:t>before</w:t>
      </w:r>
      <w:r w:rsidR="00D33F62" w:rsidRPr="00A04C26">
        <w:rPr>
          <w:rFonts w:eastAsia="宋体" w:cs="Times New Roman"/>
          <w:kern w:val="0"/>
          <w:sz w:val="24"/>
          <w:szCs w:val="24"/>
          <w:lang w:bidi="as-IN"/>
        </w:rPr>
        <w:t xml:space="preserve"> 1924</w:t>
      </w:r>
      <w:r w:rsidR="00A93182" w:rsidRPr="00A04C26">
        <w:rPr>
          <w:rFonts w:cs="Times New Roman"/>
          <w:color w:val="000000" w:themeColor="text1"/>
          <w:sz w:val="24"/>
          <w:szCs w:val="24"/>
        </w:rPr>
        <w:t xml:space="preserve">) </w:t>
      </w:r>
      <w:r w:rsidR="00046CD5" w:rsidRPr="00A04C26">
        <w:rPr>
          <w:rFonts w:cs="Times New Roman"/>
          <w:color w:val="000000" w:themeColor="text1"/>
          <w:sz w:val="24"/>
          <w:szCs w:val="24"/>
        </w:rPr>
        <w:t>were</w:t>
      </w:r>
      <w:r w:rsidR="004B4D67" w:rsidRPr="00A04C26">
        <w:rPr>
          <w:rFonts w:cs="Times New Roman"/>
          <w:color w:val="000000" w:themeColor="text1"/>
          <w:sz w:val="24"/>
          <w:szCs w:val="24"/>
        </w:rPr>
        <w:t xml:space="preserve"> </w:t>
      </w:r>
      <w:r w:rsidR="00046CD5" w:rsidRPr="00A04C26">
        <w:rPr>
          <w:rFonts w:cs="Times New Roman"/>
          <w:color w:val="000000" w:themeColor="text1"/>
          <w:sz w:val="24"/>
          <w:szCs w:val="24"/>
        </w:rPr>
        <w:t>more likely to be less</w:t>
      </w:r>
      <w:r w:rsidR="00B070A3" w:rsidRPr="00A04C26">
        <w:rPr>
          <w:rFonts w:cs="Times New Roman"/>
          <w:color w:val="000000" w:themeColor="text1"/>
          <w:sz w:val="24"/>
          <w:szCs w:val="24"/>
        </w:rPr>
        <w:t xml:space="preserve"> educat</w:t>
      </w:r>
      <w:r w:rsidR="004B4D67" w:rsidRPr="00A04C26">
        <w:rPr>
          <w:rFonts w:cs="Times New Roman"/>
          <w:color w:val="000000" w:themeColor="text1"/>
          <w:sz w:val="24"/>
          <w:szCs w:val="24"/>
        </w:rPr>
        <w:t>ed</w:t>
      </w:r>
      <w:r w:rsidR="00F97E32" w:rsidRPr="00A04C26">
        <w:rPr>
          <w:rFonts w:cs="Times New Roman"/>
          <w:color w:val="000000" w:themeColor="text1"/>
          <w:sz w:val="24"/>
          <w:szCs w:val="24"/>
        </w:rPr>
        <w:t xml:space="preserve"> (</w:t>
      </w:r>
      <w:r w:rsidR="00A82F6E" w:rsidRPr="00A04C26">
        <w:rPr>
          <w:rFonts w:cs="Times New Roman"/>
          <w:color w:val="000000" w:themeColor="text1"/>
          <w:sz w:val="24"/>
          <w:szCs w:val="24"/>
        </w:rPr>
        <w:t>1</w:t>
      </w:r>
      <w:r w:rsidR="000864D0" w:rsidRPr="00A04C26">
        <w:rPr>
          <w:rFonts w:cs="Times New Roman"/>
          <w:color w:val="000000" w:themeColor="text1"/>
          <w:sz w:val="24"/>
          <w:szCs w:val="24"/>
        </w:rPr>
        <w:t>,</w:t>
      </w:r>
      <w:r w:rsidR="00A82F6E" w:rsidRPr="00A04C26">
        <w:rPr>
          <w:rFonts w:cs="Times New Roman"/>
          <w:color w:val="000000" w:themeColor="text1"/>
          <w:sz w:val="24"/>
          <w:szCs w:val="24"/>
        </w:rPr>
        <w:t>651</w:t>
      </w:r>
      <w:r w:rsidR="00F97E32" w:rsidRPr="00A04C26">
        <w:rPr>
          <w:rFonts w:cs="Times New Roman"/>
          <w:color w:val="000000" w:themeColor="text1"/>
          <w:sz w:val="24"/>
          <w:szCs w:val="24"/>
        </w:rPr>
        <w:t xml:space="preserve"> [</w:t>
      </w:r>
      <w:r w:rsidR="00A82F6E" w:rsidRPr="00A04C26">
        <w:rPr>
          <w:rFonts w:cs="Times New Roman"/>
          <w:color w:val="000000" w:themeColor="text1"/>
          <w:sz w:val="24"/>
          <w:szCs w:val="24"/>
        </w:rPr>
        <w:t>36</w:t>
      </w:r>
      <w:r w:rsidR="002953A2" w:rsidRPr="00A04C26">
        <w:rPr>
          <w:rFonts w:cs="Times New Roman"/>
          <w:color w:val="000000" w:themeColor="text1"/>
          <w:sz w:val="24"/>
          <w:szCs w:val="24"/>
        </w:rPr>
        <w:t>.</w:t>
      </w:r>
      <w:r w:rsidR="00A82F6E" w:rsidRPr="00A04C26">
        <w:rPr>
          <w:rFonts w:cs="Times New Roman"/>
          <w:color w:val="000000" w:themeColor="text1"/>
          <w:sz w:val="24"/>
          <w:szCs w:val="24"/>
        </w:rPr>
        <w:t>6</w:t>
      </w:r>
      <w:r w:rsidR="00F97E32" w:rsidRPr="00A04C26">
        <w:rPr>
          <w:rFonts w:cs="Times New Roman"/>
          <w:color w:val="000000" w:themeColor="text1"/>
          <w:sz w:val="24"/>
          <w:szCs w:val="24"/>
        </w:rPr>
        <w:t xml:space="preserve">%] </w:t>
      </w:r>
      <w:r w:rsidR="00795CDF" w:rsidRPr="00A04C26">
        <w:rPr>
          <w:rFonts w:cs="Times New Roman"/>
          <w:i/>
          <w:iCs/>
          <w:color w:val="000000" w:themeColor="text1"/>
          <w:sz w:val="24"/>
          <w:szCs w:val="24"/>
        </w:rPr>
        <w:t>vs</w:t>
      </w:r>
      <w:r w:rsidR="00F97E32" w:rsidRPr="00A04C26">
        <w:rPr>
          <w:rFonts w:cs="Times New Roman"/>
          <w:color w:val="000000" w:themeColor="text1"/>
          <w:sz w:val="24"/>
          <w:szCs w:val="24"/>
        </w:rPr>
        <w:t xml:space="preserve"> </w:t>
      </w:r>
      <w:r w:rsidR="00661153" w:rsidRPr="00A04C26">
        <w:rPr>
          <w:rFonts w:cs="Times New Roman"/>
          <w:color w:val="000000" w:themeColor="text1"/>
          <w:sz w:val="24"/>
          <w:szCs w:val="24"/>
        </w:rPr>
        <w:t>290</w:t>
      </w:r>
      <w:r w:rsidR="00F97E32" w:rsidRPr="00A04C26">
        <w:rPr>
          <w:rFonts w:cs="Times New Roman"/>
          <w:color w:val="000000" w:themeColor="text1"/>
          <w:sz w:val="24"/>
          <w:szCs w:val="24"/>
        </w:rPr>
        <w:t xml:space="preserve"> [14</w:t>
      </w:r>
      <w:r w:rsidR="002953A2" w:rsidRPr="00A04C26">
        <w:rPr>
          <w:rFonts w:cs="Times New Roman"/>
          <w:color w:val="000000" w:themeColor="text1"/>
          <w:sz w:val="24"/>
          <w:szCs w:val="24"/>
        </w:rPr>
        <w:t>.</w:t>
      </w:r>
      <w:r w:rsidR="00661153" w:rsidRPr="00A04C26">
        <w:rPr>
          <w:rFonts w:cs="Times New Roman"/>
          <w:color w:val="000000" w:themeColor="text1"/>
          <w:sz w:val="24"/>
          <w:szCs w:val="24"/>
        </w:rPr>
        <w:t>4</w:t>
      </w:r>
      <w:r w:rsidR="00F97E32" w:rsidRPr="00A04C26">
        <w:rPr>
          <w:rFonts w:cs="Times New Roman"/>
          <w:color w:val="000000" w:themeColor="text1"/>
          <w:sz w:val="24"/>
          <w:szCs w:val="24"/>
        </w:rPr>
        <w:t xml:space="preserve">%] with lower than </w:t>
      </w:r>
      <w:r w:rsidR="00914AB6" w:rsidRPr="00A04C26">
        <w:rPr>
          <w:rFonts w:cs="Times New Roman"/>
          <w:color w:val="000000" w:themeColor="text1"/>
          <w:sz w:val="24"/>
          <w:szCs w:val="24"/>
        </w:rPr>
        <w:t>h</w:t>
      </w:r>
      <w:r w:rsidR="00F97E32" w:rsidRPr="00A04C26">
        <w:rPr>
          <w:rFonts w:cs="Times New Roman"/>
          <w:color w:val="000000" w:themeColor="text1"/>
          <w:sz w:val="24"/>
          <w:szCs w:val="24"/>
        </w:rPr>
        <w:t>igh</w:t>
      </w:r>
      <w:r w:rsidR="00914AB6" w:rsidRPr="00A04C26">
        <w:rPr>
          <w:rFonts w:cs="Times New Roman"/>
          <w:color w:val="000000" w:themeColor="text1"/>
          <w:sz w:val="24"/>
          <w:szCs w:val="24"/>
        </w:rPr>
        <w:t xml:space="preserve"> s</w:t>
      </w:r>
      <w:r w:rsidR="00F97E32" w:rsidRPr="00A04C26">
        <w:rPr>
          <w:rFonts w:cs="Times New Roman"/>
          <w:color w:val="000000" w:themeColor="text1"/>
          <w:sz w:val="24"/>
          <w:szCs w:val="24"/>
        </w:rPr>
        <w:t>chool education)</w:t>
      </w:r>
      <w:r w:rsidR="00B070A3" w:rsidRPr="00A04C26">
        <w:rPr>
          <w:rFonts w:cs="Times New Roman"/>
          <w:color w:val="000000" w:themeColor="text1"/>
          <w:sz w:val="24"/>
          <w:szCs w:val="24"/>
        </w:rPr>
        <w:t xml:space="preserve">, </w:t>
      </w:r>
      <w:r w:rsidR="00046CD5" w:rsidRPr="00A04C26">
        <w:rPr>
          <w:rFonts w:cs="Times New Roman"/>
          <w:color w:val="000000" w:themeColor="text1"/>
          <w:sz w:val="24"/>
          <w:szCs w:val="24"/>
        </w:rPr>
        <w:t>non</w:t>
      </w:r>
      <w:r w:rsidR="00C63B5C" w:rsidRPr="00A04C26">
        <w:rPr>
          <w:rFonts w:cs="Times New Roman"/>
          <w:color w:val="000000" w:themeColor="text1"/>
          <w:sz w:val="24"/>
          <w:szCs w:val="24"/>
        </w:rPr>
        <w:t>-</w:t>
      </w:r>
      <w:r w:rsidR="00046CD5" w:rsidRPr="00A04C26">
        <w:rPr>
          <w:rFonts w:cs="Times New Roman"/>
          <w:color w:val="000000" w:themeColor="text1"/>
          <w:sz w:val="24"/>
          <w:szCs w:val="24"/>
        </w:rPr>
        <w:t>drinkers</w:t>
      </w:r>
      <w:r w:rsidR="00F97E32" w:rsidRPr="00A04C26">
        <w:rPr>
          <w:rFonts w:cs="Times New Roman"/>
          <w:color w:val="000000" w:themeColor="text1"/>
          <w:sz w:val="24"/>
          <w:szCs w:val="24"/>
        </w:rPr>
        <w:t xml:space="preserve"> (</w:t>
      </w:r>
      <w:r w:rsidR="00A82F6E" w:rsidRPr="00A04C26">
        <w:rPr>
          <w:rFonts w:cs="Times New Roman"/>
          <w:color w:val="000000" w:themeColor="text1"/>
          <w:sz w:val="24"/>
          <w:szCs w:val="24"/>
        </w:rPr>
        <w:t>2</w:t>
      </w:r>
      <w:r w:rsidR="000864D0" w:rsidRPr="00A04C26">
        <w:rPr>
          <w:rFonts w:cs="Times New Roman"/>
          <w:color w:val="000000" w:themeColor="text1"/>
          <w:sz w:val="24"/>
          <w:szCs w:val="24"/>
        </w:rPr>
        <w:t>,</w:t>
      </w:r>
      <w:r w:rsidR="00A82F6E" w:rsidRPr="00A04C26">
        <w:rPr>
          <w:rFonts w:cs="Times New Roman"/>
          <w:color w:val="000000" w:themeColor="text1"/>
          <w:sz w:val="24"/>
          <w:szCs w:val="24"/>
        </w:rPr>
        <w:t>959</w:t>
      </w:r>
      <w:r w:rsidR="00F97E32" w:rsidRPr="00A04C26">
        <w:rPr>
          <w:rFonts w:cs="Times New Roman"/>
          <w:color w:val="000000" w:themeColor="text1"/>
          <w:sz w:val="24"/>
          <w:szCs w:val="24"/>
        </w:rPr>
        <w:t xml:space="preserve"> [</w:t>
      </w:r>
      <w:r w:rsidR="00A82F6E" w:rsidRPr="00A04C26">
        <w:rPr>
          <w:rFonts w:cs="Times New Roman"/>
          <w:color w:val="000000" w:themeColor="text1"/>
          <w:sz w:val="24"/>
          <w:szCs w:val="24"/>
        </w:rPr>
        <w:t>65</w:t>
      </w:r>
      <w:r w:rsidR="002953A2" w:rsidRPr="00A04C26">
        <w:rPr>
          <w:rFonts w:cs="Times New Roman"/>
          <w:color w:val="000000" w:themeColor="text1"/>
          <w:sz w:val="24"/>
          <w:szCs w:val="24"/>
        </w:rPr>
        <w:t>.</w:t>
      </w:r>
      <w:r w:rsidR="00A82F6E" w:rsidRPr="00A04C26">
        <w:rPr>
          <w:rFonts w:cs="Times New Roman"/>
          <w:color w:val="000000" w:themeColor="text1"/>
          <w:sz w:val="24"/>
          <w:szCs w:val="24"/>
        </w:rPr>
        <w:t>6</w:t>
      </w:r>
      <w:r w:rsidR="00F97E32" w:rsidRPr="00A04C26">
        <w:rPr>
          <w:rFonts w:cs="Times New Roman"/>
          <w:color w:val="000000" w:themeColor="text1"/>
          <w:sz w:val="24"/>
          <w:szCs w:val="24"/>
        </w:rPr>
        <w:t xml:space="preserve">%] </w:t>
      </w:r>
      <w:r w:rsidR="00795CDF" w:rsidRPr="00A04C26">
        <w:rPr>
          <w:rFonts w:cs="Times New Roman"/>
          <w:i/>
          <w:iCs/>
          <w:color w:val="000000" w:themeColor="text1"/>
          <w:sz w:val="24"/>
          <w:szCs w:val="24"/>
        </w:rPr>
        <w:t>vs</w:t>
      </w:r>
      <w:r w:rsidR="00F97E32" w:rsidRPr="00A04C26">
        <w:rPr>
          <w:rFonts w:cs="Times New Roman"/>
          <w:color w:val="000000" w:themeColor="text1"/>
          <w:sz w:val="24"/>
          <w:szCs w:val="24"/>
        </w:rPr>
        <w:t xml:space="preserve"> </w:t>
      </w:r>
      <w:r w:rsidR="00661153" w:rsidRPr="00A04C26">
        <w:rPr>
          <w:rFonts w:cs="Times New Roman"/>
          <w:color w:val="000000" w:themeColor="text1"/>
          <w:sz w:val="24"/>
          <w:szCs w:val="24"/>
        </w:rPr>
        <w:t>884</w:t>
      </w:r>
      <w:r w:rsidR="00F97E32" w:rsidRPr="00A04C26">
        <w:rPr>
          <w:rFonts w:cs="Times New Roman"/>
          <w:color w:val="000000" w:themeColor="text1"/>
          <w:sz w:val="24"/>
          <w:szCs w:val="24"/>
        </w:rPr>
        <w:t xml:space="preserve"> [</w:t>
      </w:r>
      <w:r w:rsidR="00661153" w:rsidRPr="00A04C26">
        <w:rPr>
          <w:rFonts w:cs="Times New Roman"/>
          <w:color w:val="000000" w:themeColor="text1"/>
          <w:sz w:val="24"/>
          <w:szCs w:val="24"/>
        </w:rPr>
        <w:t>43</w:t>
      </w:r>
      <w:r w:rsidR="002953A2" w:rsidRPr="00A04C26">
        <w:rPr>
          <w:rFonts w:cs="Times New Roman"/>
          <w:color w:val="000000" w:themeColor="text1"/>
          <w:sz w:val="24"/>
          <w:szCs w:val="24"/>
        </w:rPr>
        <w:t>.</w:t>
      </w:r>
      <w:r w:rsidR="00661153" w:rsidRPr="00A04C26">
        <w:rPr>
          <w:rFonts w:cs="Times New Roman"/>
          <w:color w:val="000000" w:themeColor="text1"/>
          <w:sz w:val="24"/>
          <w:szCs w:val="24"/>
        </w:rPr>
        <w:t>9</w:t>
      </w:r>
      <w:r w:rsidR="00F97E32" w:rsidRPr="00A04C26">
        <w:rPr>
          <w:rFonts w:cs="Times New Roman"/>
          <w:color w:val="000000" w:themeColor="text1"/>
          <w:sz w:val="24"/>
          <w:szCs w:val="24"/>
        </w:rPr>
        <w:t>%])</w:t>
      </w:r>
      <w:r w:rsidR="004B4D67" w:rsidRPr="00A04C26">
        <w:rPr>
          <w:rFonts w:cs="Times New Roman"/>
          <w:color w:val="000000" w:themeColor="text1"/>
          <w:sz w:val="24"/>
          <w:szCs w:val="24"/>
        </w:rPr>
        <w:t>,</w:t>
      </w:r>
      <w:r w:rsidR="00B070A3" w:rsidRPr="00A04C26">
        <w:rPr>
          <w:rFonts w:cs="Times New Roman"/>
          <w:color w:val="000000" w:themeColor="text1"/>
          <w:sz w:val="24"/>
          <w:szCs w:val="24"/>
        </w:rPr>
        <w:t xml:space="preserve"> </w:t>
      </w:r>
      <w:r w:rsidR="007C5DB3" w:rsidRPr="00A04C26">
        <w:rPr>
          <w:rFonts w:cs="Times New Roman"/>
          <w:color w:val="000000" w:themeColor="text1"/>
          <w:sz w:val="24"/>
          <w:szCs w:val="24"/>
        </w:rPr>
        <w:t xml:space="preserve">never smokers </w:t>
      </w:r>
      <w:r w:rsidR="00F97E32" w:rsidRPr="00A04C26">
        <w:rPr>
          <w:rFonts w:cs="Times New Roman"/>
          <w:color w:val="000000" w:themeColor="text1"/>
          <w:sz w:val="24"/>
          <w:szCs w:val="24"/>
        </w:rPr>
        <w:t>(</w:t>
      </w:r>
      <w:r w:rsidR="00A82F6E" w:rsidRPr="00A04C26">
        <w:rPr>
          <w:rFonts w:cs="Times New Roman"/>
          <w:color w:val="000000" w:themeColor="text1"/>
          <w:sz w:val="24"/>
          <w:szCs w:val="24"/>
        </w:rPr>
        <w:t>2</w:t>
      </w:r>
      <w:r w:rsidR="000864D0" w:rsidRPr="00A04C26">
        <w:rPr>
          <w:rFonts w:cs="Times New Roman"/>
          <w:color w:val="000000" w:themeColor="text1"/>
          <w:sz w:val="24"/>
          <w:szCs w:val="24"/>
        </w:rPr>
        <w:t>,</w:t>
      </w:r>
      <w:r w:rsidR="00A82F6E" w:rsidRPr="00A04C26">
        <w:rPr>
          <w:rFonts w:cs="Times New Roman"/>
          <w:color w:val="000000" w:themeColor="text1"/>
          <w:sz w:val="24"/>
          <w:szCs w:val="24"/>
        </w:rPr>
        <w:t>123</w:t>
      </w:r>
      <w:r w:rsidR="00F97E32" w:rsidRPr="00A04C26">
        <w:rPr>
          <w:rFonts w:cs="Times New Roman"/>
          <w:color w:val="000000" w:themeColor="text1"/>
          <w:sz w:val="24"/>
          <w:szCs w:val="24"/>
        </w:rPr>
        <w:t xml:space="preserve"> [4</w:t>
      </w:r>
      <w:r w:rsidR="00A82F6E" w:rsidRPr="00A04C26">
        <w:rPr>
          <w:rFonts w:cs="Times New Roman"/>
          <w:color w:val="000000" w:themeColor="text1"/>
          <w:sz w:val="24"/>
          <w:szCs w:val="24"/>
        </w:rPr>
        <w:t>7</w:t>
      </w:r>
      <w:r w:rsidR="002953A2" w:rsidRPr="00A04C26">
        <w:rPr>
          <w:rFonts w:cs="Times New Roman"/>
          <w:color w:val="000000" w:themeColor="text1"/>
          <w:sz w:val="24"/>
          <w:szCs w:val="24"/>
        </w:rPr>
        <w:t>.</w:t>
      </w:r>
      <w:r w:rsidR="00A82F6E" w:rsidRPr="00A04C26">
        <w:rPr>
          <w:rFonts w:cs="Times New Roman"/>
          <w:color w:val="000000" w:themeColor="text1"/>
          <w:sz w:val="24"/>
          <w:szCs w:val="24"/>
        </w:rPr>
        <w:t>3</w:t>
      </w:r>
      <w:r w:rsidR="00F97E32" w:rsidRPr="00A04C26">
        <w:rPr>
          <w:rFonts w:cs="Times New Roman"/>
          <w:color w:val="000000" w:themeColor="text1"/>
          <w:sz w:val="24"/>
          <w:szCs w:val="24"/>
        </w:rPr>
        <w:t xml:space="preserve">%] </w:t>
      </w:r>
      <w:r w:rsidR="004D5437" w:rsidRPr="00A04C26">
        <w:rPr>
          <w:rFonts w:cs="Times New Roman"/>
          <w:i/>
          <w:iCs/>
          <w:color w:val="000000" w:themeColor="text1"/>
          <w:sz w:val="24"/>
          <w:szCs w:val="24"/>
        </w:rPr>
        <w:t>vs</w:t>
      </w:r>
      <w:r w:rsidR="00F97E32" w:rsidRPr="00A04C26">
        <w:rPr>
          <w:rFonts w:cs="Times New Roman"/>
          <w:color w:val="000000" w:themeColor="text1"/>
          <w:sz w:val="24"/>
          <w:szCs w:val="24"/>
        </w:rPr>
        <w:t xml:space="preserve"> 7</w:t>
      </w:r>
      <w:r w:rsidR="00661153" w:rsidRPr="00A04C26">
        <w:rPr>
          <w:rFonts w:cs="Times New Roman"/>
          <w:color w:val="000000" w:themeColor="text1"/>
          <w:sz w:val="24"/>
          <w:szCs w:val="24"/>
        </w:rPr>
        <w:t>91</w:t>
      </w:r>
      <w:r w:rsidR="00F97E32" w:rsidRPr="00A04C26">
        <w:rPr>
          <w:rFonts w:cs="Times New Roman"/>
          <w:color w:val="000000" w:themeColor="text1"/>
          <w:sz w:val="24"/>
          <w:szCs w:val="24"/>
        </w:rPr>
        <w:t xml:space="preserve"> [3</w:t>
      </w:r>
      <w:r w:rsidR="00661153" w:rsidRPr="00A04C26">
        <w:rPr>
          <w:rFonts w:cs="Times New Roman"/>
          <w:color w:val="000000" w:themeColor="text1"/>
          <w:sz w:val="24"/>
          <w:szCs w:val="24"/>
        </w:rPr>
        <w:t>9</w:t>
      </w:r>
      <w:r w:rsidR="002953A2" w:rsidRPr="00A04C26">
        <w:rPr>
          <w:rFonts w:cs="Times New Roman"/>
          <w:color w:val="000000" w:themeColor="text1"/>
          <w:sz w:val="24"/>
          <w:szCs w:val="24"/>
        </w:rPr>
        <w:t>.</w:t>
      </w:r>
      <w:r w:rsidR="00661153" w:rsidRPr="00A04C26">
        <w:rPr>
          <w:rFonts w:cs="Times New Roman"/>
          <w:color w:val="000000" w:themeColor="text1"/>
          <w:sz w:val="24"/>
          <w:szCs w:val="24"/>
        </w:rPr>
        <w:t>3</w:t>
      </w:r>
      <w:r w:rsidR="00F97E32" w:rsidRPr="00A04C26">
        <w:rPr>
          <w:rFonts w:cs="Times New Roman"/>
          <w:color w:val="000000" w:themeColor="text1"/>
          <w:sz w:val="24"/>
          <w:szCs w:val="24"/>
        </w:rPr>
        <w:t>%])</w:t>
      </w:r>
      <w:r w:rsidR="00B070A3" w:rsidRPr="00A04C26">
        <w:rPr>
          <w:rFonts w:cs="Times New Roman"/>
          <w:color w:val="000000" w:themeColor="text1"/>
          <w:sz w:val="24"/>
          <w:szCs w:val="24"/>
        </w:rPr>
        <w:t xml:space="preserve">, and </w:t>
      </w:r>
      <w:r w:rsidR="00EC3395" w:rsidRPr="00A04C26">
        <w:rPr>
          <w:rFonts w:cs="Times New Roman"/>
          <w:color w:val="000000" w:themeColor="text1"/>
          <w:sz w:val="24"/>
          <w:szCs w:val="24"/>
        </w:rPr>
        <w:t xml:space="preserve">less </w:t>
      </w:r>
      <w:r w:rsidR="00B070A3" w:rsidRPr="00A04C26">
        <w:rPr>
          <w:rFonts w:cs="Times New Roman"/>
          <w:color w:val="000000" w:themeColor="text1"/>
          <w:sz w:val="24"/>
          <w:szCs w:val="24"/>
        </w:rPr>
        <w:t>physically active</w:t>
      </w:r>
      <w:r w:rsidR="00F137C5" w:rsidRPr="00A04C26">
        <w:rPr>
          <w:rFonts w:cs="Times New Roman"/>
          <w:color w:val="000000" w:themeColor="text1"/>
          <w:sz w:val="24"/>
          <w:szCs w:val="24"/>
        </w:rPr>
        <w:t xml:space="preserve"> (</w:t>
      </w:r>
      <w:r w:rsidR="00A82F6E" w:rsidRPr="00A04C26">
        <w:rPr>
          <w:rFonts w:cs="Times New Roman"/>
          <w:color w:val="000000" w:themeColor="text1"/>
          <w:sz w:val="24"/>
          <w:szCs w:val="24"/>
        </w:rPr>
        <w:t>1</w:t>
      </w:r>
      <w:r w:rsidR="000864D0" w:rsidRPr="00A04C26">
        <w:rPr>
          <w:rFonts w:cs="Times New Roman"/>
          <w:color w:val="000000" w:themeColor="text1"/>
          <w:sz w:val="24"/>
          <w:szCs w:val="24"/>
        </w:rPr>
        <w:t>,</w:t>
      </w:r>
      <w:r w:rsidR="00A82F6E" w:rsidRPr="00A04C26">
        <w:rPr>
          <w:rFonts w:cs="Times New Roman"/>
          <w:color w:val="000000" w:themeColor="text1"/>
          <w:sz w:val="24"/>
          <w:szCs w:val="24"/>
        </w:rPr>
        <w:t>378</w:t>
      </w:r>
      <w:r w:rsidR="00AF3D87" w:rsidRPr="00A04C26">
        <w:rPr>
          <w:rFonts w:cs="Times New Roman"/>
          <w:color w:val="000000" w:themeColor="text1"/>
          <w:sz w:val="24"/>
          <w:szCs w:val="24"/>
        </w:rPr>
        <w:t xml:space="preserve"> [</w:t>
      </w:r>
      <w:r w:rsidR="00A82F6E" w:rsidRPr="00A04C26">
        <w:rPr>
          <w:rFonts w:cs="Times New Roman"/>
          <w:color w:val="000000" w:themeColor="text1"/>
          <w:sz w:val="24"/>
          <w:szCs w:val="24"/>
        </w:rPr>
        <w:t>30</w:t>
      </w:r>
      <w:r w:rsidR="002953A2" w:rsidRPr="00A04C26">
        <w:rPr>
          <w:rFonts w:cs="Times New Roman"/>
          <w:color w:val="000000" w:themeColor="text1"/>
          <w:sz w:val="24"/>
          <w:szCs w:val="24"/>
        </w:rPr>
        <w:t>.</w:t>
      </w:r>
      <w:r w:rsidR="00A82F6E" w:rsidRPr="00A04C26">
        <w:rPr>
          <w:rFonts w:cs="Times New Roman"/>
          <w:color w:val="000000" w:themeColor="text1"/>
          <w:sz w:val="24"/>
          <w:szCs w:val="24"/>
        </w:rPr>
        <w:t>9</w:t>
      </w:r>
      <w:r w:rsidR="00AF3D87" w:rsidRPr="00A04C26">
        <w:rPr>
          <w:rFonts w:cs="Times New Roman"/>
          <w:color w:val="000000" w:themeColor="text1"/>
          <w:sz w:val="24"/>
          <w:szCs w:val="24"/>
        </w:rPr>
        <w:t xml:space="preserve">%] </w:t>
      </w:r>
      <w:r w:rsidR="004D5437" w:rsidRPr="00A04C26">
        <w:rPr>
          <w:rFonts w:cs="Times New Roman"/>
          <w:i/>
          <w:iCs/>
          <w:color w:val="000000" w:themeColor="text1"/>
          <w:sz w:val="24"/>
          <w:szCs w:val="24"/>
        </w:rPr>
        <w:t>vs</w:t>
      </w:r>
      <w:r w:rsidR="00AF3D87" w:rsidRPr="00A04C26">
        <w:rPr>
          <w:rFonts w:cs="Times New Roman"/>
          <w:color w:val="000000" w:themeColor="text1"/>
          <w:sz w:val="24"/>
          <w:szCs w:val="24"/>
        </w:rPr>
        <w:t xml:space="preserve"> </w:t>
      </w:r>
      <w:r w:rsidR="00661153" w:rsidRPr="00A04C26">
        <w:rPr>
          <w:rFonts w:cs="Times New Roman"/>
          <w:color w:val="000000" w:themeColor="text1"/>
          <w:sz w:val="24"/>
          <w:szCs w:val="24"/>
        </w:rPr>
        <w:t>991</w:t>
      </w:r>
      <w:r w:rsidR="00AF3D87" w:rsidRPr="00A04C26">
        <w:rPr>
          <w:rFonts w:cs="Times New Roman"/>
          <w:color w:val="000000" w:themeColor="text1"/>
          <w:sz w:val="24"/>
          <w:szCs w:val="24"/>
        </w:rPr>
        <w:t xml:space="preserve"> [</w:t>
      </w:r>
      <w:r w:rsidR="00661153" w:rsidRPr="00A04C26">
        <w:rPr>
          <w:rFonts w:cs="Times New Roman"/>
          <w:color w:val="000000" w:themeColor="text1"/>
          <w:sz w:val="24"/>
          <w:szCs w:val="24"/>
        </w:rPr>
        <w:t>49</w:t>
      </w:r>
      <w:r w:rsidR="002953A2" w:rsidRPr="00A04C26">
        <w:rPr>
          <w:rFonts w:cs="Times New Roman"/>
          <w:color w:val="000000" w:themeColor="text1"/>
          <w:sz w:val="24"/>
          <w:szCs w:val="24"/>
        </w:rPr>
        <w:t>.</w:t>
      </w:r>
      <w:r w:rsidR="00661153" w:rsidRPr="00A04C26">
        <w:rPr>
          <w:rFonts w:cs="Times New Roman"/>
          <w:color w:val="000000" w:themeColor="text1"/>
          <w:sz w:val="24"/>
          <w:szCs w:val="24"/>
        </w:rPr>
        <w:t>2</w:t>
      </w:r>
      <w:r w:rsidR="00AF3D87" w:rsidRPr="00A04C26">
        <w:rPr>
          <w:rFonts w:cs="Times New Roman"/>
          <w:color w:val="000000" w:themeColor="text1"/>
          <w:sz w:val="24"/>
          <w:szCs w:val="24"/>
        </w:rPr>
        <w:t>%]</w:t>
      </w:r>
      <w:r w:rsidR="00F137C5" w:rsidRPr="00A04C26">
        <w:rPr>
          <w:rFonts w:cs="Times New Roman"/>
          <w:color w:val="000000" w:themeColor="text1"/>
          <w:sz w:val="24"/>
          <w:szCs w:val="24"/>
        </w:rPr>
        <w:t>)</w:t>
      </w:r>
      <w:r w:rsidR="00115FAB" w:rsidRPr="00A04C26">
        <w:rPr>
          <w:rFonts w:cs="Times New Roman"/>
          <w:color w:val="000000" w:themeColor="text1"/>
          <w:sz w:val="24"/>
          <w:szCs w:val="24"/>
        </w:rPr>
        <w:t>.</w:t>
      </w:r>
      <w:r w:rsidR="00C00262" w:rsidRPr="00A04C26">
        <w:rPr>
          <w:rFonts w:cs="Times New Roman"/>
          <w:color w:val="000000" w:themeColor="text1"/>
          <w:sz w:val="24"/>
          <w:szCs w:val="24"/>
        </w:rPr>
        <w:t xml:space="preserve"> </w:t>
      </w:r>
      <w:r w:rsidR="00E06E80" w:rsidRPr="00A04C26">
        <w:rPr>
          <w:rFonts w:cs="Times New Roman"/>
          <w:color w:val="000000" w:themeColor="text1"/>
          <w:sz w:val="24"/>
          <w:szCs w:val="24"/>
        </w:rPr>
        <w:t>The age- and sex-adjusted incidence of the ARFIs did not differ by birth cohorts (P-values for VI: 0.578; HI: 0.553; CI: 0.838; PF: 0.561; RS: 0.158; and depression: 0.07).</w:t>
      </w:r>
    </w:p>
    <w:p w14:paraId="3DA2F12C" w14:textId="77777777" w:rsidR="00E8513B" w:rsidRPr="00A04C26" w:rsidRDefault="00E8513B" w:rsidP="00991940">
      <w:pPr>
        <w:spacing w:line="360" w:lineRule="auto"/>
        <w:rPr>
          <w:rFonts w:cs="Times New Roman"/>
          <w:color w:val="000000" w:themeColor="text1"/>
          <w:sz w:val="24"/>
          <w:szCs w:val="24"/>
        </w:rPr>
      </w:pPr>
    </w:p>
    <w:p w14:paraId="1C1A4393" w14:textId="60980404" w:rsidR="00A928D7" w:rsidRPr="00A04C26" w:rsidRDefault="00B35F45" w:rsidP="00991940">
      <w:pPr>
        <w:spacing w:line="360" w:lineRule="auto"/>
        <w:outlineLvl w:val="1"/>
        <w:rPr>
          <w:rFonts w:cs="Times New Roman"/>
          <w:b/>
          <w:color w:val="000000" w:themeColor="text1"/>
          <w:sz w:val="24"/>
          <w:szCs w:val="24"/>
        </w:rPr>
      </w:pPr>
      <w:r w:rsidRPr="00A04C26">
        <w:rPr>
          <w:rFonts w:cs="Times New Roman"/>
          <w:b/>
          <w:color w:val="000000" w:themeColor="text1"/>
          <w:sz w:val="24"/>
          <w:szCs w:val="24"/>
        </w:rPr>
        <w:t>Overall</w:t>
      </w:r>
      <w:r w:rsidR="00A820F3" w:rsidRPr="00A04C26">
        <w:rPr>
          <w:rFonts w:cs="Times New Roman"/>
          <w:b/>
          <w:color w:val="000000" w:themeColor="text1"/>
          <w:sz w:val="24"/>
          <w:szCs w:val="24"/>
        </w:rPr>
        <w:t>, a</w:t>
      </w:r>
      <w:r w:rsidR="00712128" w:rsidRPr="00A04C26">
        <w:rPr>
          <w:rFonts w:cs="Times New Roman"/>
          <w:b/>
          <w:color w:val="000000" w:themeColor="text1"/>
          <w:sz w:val="24"/>
          <w:szCs w:val="24"/>
        </w:rPr>
        <w:t>ge</w:t>
      </w:r>
      <w:r w:rsidR="00C63B5C" w:rsidRPr="00A04C26">
        <w:rPr>
          <w:rFonts w:cs="Times New Roman"/>
          <w:b/>
          <w:color w:val="000000" w:themeColor="text1"/>
          <w:sz w:val="24"/>
          <w:szCs w:val="24"/>
        </w:rPr>
        <w:t>-</w:t>
      </w:r>
      <w:r w:rsidR="00712128" w:rsidRPr="00A04C26">
        <w:rPr>
          <w:rFonts w:cs="Times New Roman"/>
          <w:b/>
          <w:color w:val="000000" w:themeColor="text1"/>
          <w:sz w:val="24"/>
          <w:szCs w:val="24"/>
        </w:rPr>
        <w:t xml:space="preserve"> and sex</w:t>
      </w:r>
      <w:r w:rsidR="00C63B5C" w:rsidRPr="00A04C26">
        <w:rPr>
          <w:rFonts w:cs="Times New Roman"/>
          <w:b/>
          <w:color w:val="000000" w:themeColor="text1"/>
          <w:sz w:val="24"/>
          <w:szCs w:val="24"/>
        </w:rPr>
        <w:t>-</w:t>
      </w:r>
      <w:r w:rsidR="00712128" w:rsidRPr="00A04C26">
        <w:rPr>
          <w:rFonts w:cs="Times New Roman"/>
          <w:b/>
          <w:color w:val="000000" w:themeColor="text1"/>
          <w:sz w:val="24"/>
          <w:szCs w:val="24"/>
        </w:rPr>
        <w:t xml:space="preserve"> specific </w:t>
      </w:r>
      <w:r w:rsidR="00AE2BB1" w:rsidRPr="00A04C26">
        <w:rPr>
          <w:rFonts w:cs="Times New Roman"/>
          <w:b/>
          <w:color w:val="000000" w:themeColor="text1"/>
          <w:sz w:val="24"/>
          <w:szCs w:val="24"/>
        </w:rPr>
        <w:t>four</w:t>
      </w:r>
      <w:r w:rsidR="00C63B5C" w:rsidRPr="00A04C26">
        <w:rPr>
          <w:rFonts w:cs="Times New Roman"/>
          <w:b/>
          <w:color w:val="000000" w:themeColor="text1"/>
          <w:sz w:val="24"/>
          <w:szCs w:val="24"/>
        </w:rPr>
        <w:t>-</w:t>
      </w:r>
      <w:r w:rsidR="00AE2BB1" w:rsidRPr="00A04C26">
        <w:rPr>
          <w:rFonts w:cs="Times New Roman"/>
          <w:b/>
          <w:color w:val="000000" w:themeColor="text1"/>
          <w:sz w:val="24"/>
          <w:szCs w:val="24"/>
        </w:rPr>
        <w:t>year incidence</w:t>
      </w:r>
      <w:r w:rsidR="00A40D3C" w:rsidRPr="00A04C26">
        <w:rPr>
          <w:rFonts w:cs="Times New Roman"/>
          <w:b/>
          <w:color w:val="000000" w:themeColor="text1"/>
          <w:sz w:val="24"/>
          <w:szCs w:val="24"/>
        </w:rPr>
        <w:t xml:space="preserve"> rate</w:t>
      </w:r>
      <w:r w:rsidR="00AE2BB1" w:rsidRPr="00A04C26">
        <w:rPr>
          <w:rFonts w:cs="Times New Roman"/>
          <w:b/>
          <w:color w:val="000000" w:themeColor="text1"/>
          <w:sz w:val="24"/>
          <w:szCs w:val="24"/>
        </w:rPr>
        <w:t>s</w:t>
      </w:r>
      <w:r w:rsidR="00712128" w:rsidRPr="00A04C26">
        <w:rPr>
          <w:rFonts w:cs="Times New Roman"/>
          <w:b/>
          <w:color w:val="000000" w:themeColor="text1"/>
          <w:sz w:val="24"/>
          <w:szCs w:val="24"/>
        </w:rPr>
        <w:t xml:space="preserve"> of </w:t>
      </w:r>
      <w:r w:rsidR="00934CD1" w:rsidRPr="00A04C26">
        <w:rPr>
          <w:rFonts w:cs="Times New Roman" w:hint="eastAsia"/>
          <w:b/>
          <w:color w:val="000000" w:themeColor="text1"/>
          <w:sz w:val="24"/>
          <w:szCs w:val="24"/>
        </w:rPr>
        <w:t>age</w:t>
      </w:r>
      <w:r w:rsidR="00934CD1" w:rsidRPr="00A04C26">
        <w:rPr>
          <w:rFonts w:cs="Times New Roman"/>
          <w:b/>
          <w:color w:val="000000" w:themeColor="text1"/>
          <w:sz w:val="24"/>
          <w:szCs w:val="24"/>
        </w:rPr>
        <w:t>-related functional impairments</w:t>
      </w:r>
    </w:p>
    <w:p w14:paraId="73AAB1A6" w14:textId="4B5D20DF" w:rsidR="00BB209C" w:rsidRPr="00A04C26" w:rsidRDefault="00130F35" w:rsidP="00991940">
      <w:pPr>
        <w:spacing w:line="360" w:lineRule="auto"/>
        <w:rPr>
          <w:rFonts w:cs="Times New Roman"/>
          <w:color w:val="000000" w:themeColor="text1"/>
          <w:sz w:val="24"/>
          <w:szCs w:val="24"/>
        </w:rPr>
      </w:pPr>
      <w:r w:rsidRPr="00A04C26">
        <w:rPr>
          <w:rFonts w:cs="Times New Roman"/>
          <w:color w:val="000000" w:themeColor="text1"/>
          <w:sz w:val="24"/>
          <w:szCs w:val="24"/>
        </w:rPr>
        <w:t>During follow</w:t>
      </w:r>
      <w:r w:rsidR="00C63B5C" w:rsidRPr="00A04C26">
        <w:rPr>
          <w:rFonts w:cs="Times New Roman"/>
          <w:color w:val="000000" w:themeColor="text1"/>
          <w:sz w:val="24"/>
          <w:szCs w:val="24"/>
        </w:rPr>
        <w:t>-</w:t>
      </w:r>
      <w:r w:rsidRPr="00A04C26">
        <w:rPr>
          <w:rFonts w:cs="Times New Roman"/>
          <w:color w:val="000000" w:themeColor="text1"/>
          <w:sz w:val="24"/>
          <w:szCs w:val="24"/>
        </w:rPr>
        <w:t>up (median [</w:t>
      </w:r>
      <w:bookmarkStart w:id="5" w:name="_Hlk111293432"/>
      <w:r w:rsidR="004D7F23" w:rsidRPr="00A04C26">
        <w:rPr>
          <w:rFonts w:cs="Times New Roman"/>
          <w:color w:val="000000" w:themeColor="text1"/>
          <w:sz w:val="24"/>
          <w:szCs w:val="24"/>
        </w:rPr>
        <w:t>interquartile range</w:t>
      </w:r>
      <w:bookmarkEnd w:id="5"/>
      <w:r w:rsidRPr="00A04C26">
        <w:rPr>
          <w:rFonts w:cs="Times New Roman"/>
          <w:color w:val="000000" w:themeColor="text1"/>
          <w:sz w:val="24"/>
          <w:szCs w:val="24"/>
        </w:rPr>
        <w:t>]</w:t>
      </w:r>
      <w:r w:rsidR="00A93182" w:rsidRPr="00A04C26">
        <w:rPr>
          <w:rFonts w:cs="Times New Roman"/>
          <w:color w:val="000000" w:themeColor="text1"/>
          <w:sz w:val="24"/>
          <w:szCs w:val="24"/>
        </w:rPr>
        <w:t>,</w:t>
      </w:r>
      <w:r w:rsidRPr="00A04C26">
        <w:rPr>
          <w:rFonts w:cs="Times New Roman"/>
          <w:color w:val="000000" w:themeColor="text1"/>
          <w:sz w:val="24"/>
          <w:szCs w:val="24"/>
        </w:rPr>
        <w:t xml:space="preserve"> 12 [</w:t>
      </w:r>
      <w:r w:rsidR="00943881" w:rsidRPr="00A04C26">
        <w:rPr>
          <w:rFonts w:cs="Times New Roman"/>
          <w:color w:val="000000" w:themeColor="text1"/>
          <w:sz w:val="24"/>
          <w:szCs w:val="24"/>
        </w:rPr>
        <w:t>6</w:t>
      </w:r>
      <w:r w:rsidR="00C63B5C" w:rsidRPr="00A04C26">
        <w:rPr>
          <w:rFonts w:cs="Times New Roman"/>
          <w:color w:val="000000" w:themeColor="text1"/>
          <w:sz w:val="24"/>
          <w:szCs w:val="24"/>
        </w:rPr>
        <w:t>-</w:t>
      </w:r>
      <w:r w:rsidR="00943881" w:rsidRPr="00A04C26">
        <w:rPr>
          <w:rFonts w:cs="Times New Roman"/>
          <w:color w:val="000000" w:themeColor="text1"/>
          <w:sz w:val="24"/>
          <w:szCs w:val="24"/>
        </w:rPr>
        <w:t>18</w:t>
      </w:r>
      <w:r w:rsidRPr="00A04C26">
        <w:rPr>
          <w:rFonts w:cs="Times New Roman"/>
          <w:color w:val="000000" w:themeColor="text1"/>
          <w:sz w:val="24"/>
          <w:szCs w:val="24"/>
        </w:rPr>
        <w:t>] years), 5</w:t>
      </w:r>
      <w:r w:rsidR="000864D0" w:rsidRPr="00A04C26">
        <w:rPr>
          <w:rFonts w:cs="Times New Roman"/>
          <w:color w:val="000000" w:themeColor="text1"/>
          <w:sz w:val="24"/>
          <w:szCs w:val="24"/>
        </w:rPr>
        <w:t>,</w:t>
      </w:r>
      <w:r w:rsidRPr="00A04C26">
        <w:rPr>
          <w:rFonts w:cs="Times New Roman"/>
          <w:color w:val="000000" w:themeColor="text1"/>
          <w:sz w:val="24"/>
          <w:szCs w:val="24"/>
        </w:rPr>
        <w:t xml:space="preserve">934 incident </w:t>
      </w:r>
      <w:r w:rsidR="001E09E0" w:rsidRPr="00A04C26">
        <w:rPr>
          <w:rFonts w:cs="Times New Roman"/>
          <w:color w:val="000000" w:themeColor="text1"/>
          <w:sz w:val="24"/>
          <w:szCs w:val="24"/>
        </w:rPr>
        <w:t>visual impairment</w:t>
      </w:r>
      <w:r w:rsidRPr="00A04C26">
        <w:rPr>
          <w:rFonts w:cs="Times New Roman"/>
          <w:color w:val="000000" w:themeColor="text1"/>
          <w:sz w:val="24"/>
          <w:szCs w:val="24"/>
        </w:rPr>
        <w:t xml:space="preserve"> cases, 5</w:t>
      </w:r>
      <w:r w:rsidR="000864D0" w:rsidRPr="00A04C26">
        <w:rPr>
          <w:rFonts w:cs="Times New Roman"/>
          <w:color w:val="000000" w:themeColor="text1"/>
          <w:sz w:val="24"/>
          <w:szCs w:val="24"/>
        </w:rPr>
        <w:t>,</w:t>
      </w:r>
      <w:r w:rsidRPr="00A04C26">
        <w:rPr>
          <w:rFonts w:cs="Times New Roman"/>
          <w:color w:val="000000" w:themeColor="text1"/>
          <w:sz w:val="24"/>
          <w:szCs w:val="24"/>
        </w:rPr>
        <w:t xml:space="preserve">306 incident </w:t>
      </w:r>
      <w:r w:rsidR="001E09E0" w:rsidRPr="00A04C26">
        <w:rPr>
          <w:rFonts w:cs="Times New Roman"/>
          <w:color w:val="000000" w:themeColor="text1"/>
          <w:sz w:val="24"/>
          <w:szCs w:val="24"/>
        </w:rPr>
        <w:t>hearing</w:t>
      </w:r>
      <w:r w:rsidR="0009052A" w:rsidRPr="00A04C26">
        <w:rPr>
          <w:rFonts w:cs="Times New Roman"/>
          <w:color w:val="000000" w:themeColor="text1"/>
          <w:sz w:val="24"/>
          <w:szCs w:val="24"/>
        </w:rPr>
        <w:t xml:space="preserve"> impairment</w:t>
      </w:r>
      <w:r w:rsidRPr="00A04C26">
        <w:rPr>
          <w:rFonts w:cs="Times New Roman"/>
          <w:color w:val="000000" w:themeColor="text1"/>
          <w:sz w:val="24"/>
          <w:szCs w:val="24"/>
        </w:rPr>
        <w:t xml:space="preserve"> cases, 4951 incident </w:t>
      </w:r>
      <w:r w:rsidR="001E09E0" w:rsidRPr="00A04C26">
        <w:rPr>
          <w:rFonts w:cs="Times New Roman"/>
          <w:color w:val="000000" w:themeColor="text1"/>
          <w:sz w:val="24"/>
          <w:szCs w:val="24"/>
        </w:rPr>
        <w:t>restless</w:t>
      </w:r>
      <w:r w:rsidRPr="00A04C26">
        <w:rPr>
          <w:rFonts w:cs="Times New Roman"/>
          <w:color w:val="000000" w:themeColor="text1"/>
          <w:sz w:val="24"/>
          <w:szCs w:val="24"/>
        </w:rPr>
        <w:t xml:space="preserve"> cases, 6</w:t>
      </w:r>
      <w:r w:rsidR="000864D0" w:rsidRPr="00A04C26">
        <w:rPr>
          <w:rFonts w:cs="Times New Roman"/>
          <w:color w:val="000000" w:themeColor="text1"/>
          <w:sz w:val="24"/>
          <w:szCs w:val="24"/>
        </w:rPr>
        <w:t>,</w:t>
      </w:r>
      <w:r w:rsidRPr="00A04C26">
        <w:rPr>
          <w:rFonts w:cs="Times New Roman"/>
          <w:color w:val="000000" w:themeColor="text1"/>
          <w:sz w:val="24"/>
          <w:szCs w:val="24"/>
        </w:rPr>
        <w:t xml:space="preserve">656 incident </w:t>
      </w:r>
      <w:r w:rsidR="001E09E0" w:rsidRPr="00A04C26">
        <w:rPr>
          <w:rFonts w:cs="Times New Roman"/>
          <w:color w:val="000000" w:themeColor="text1"/>
          <w:sz w:val="24"/>
          <w:szCs w:val="24"/>
        </w:rPr>
        <w:t>cognitive impairment</w:t>
      </w:r>
      <w:r w:rsidRPr="00A04C26">
        <w:rPr>
          <w:rFonts w:cs="Times New Roman"/>
          <w:color w:val="000000" w:themeColor="text1"/>
          <w:sz w:val="24"/>
          <w:szCs w:val="24"/>
        </w:rPr>
        <w:t xml:space="preserve"> cases, 5</w:t>
      </w:r>
      <w:r w:rsidR="000864D0" w:rsidRPr="00A04C26">
        <w:rPr>
          <w:rFonts w:cs="Times New Roman"/>
          <w:color w:val="000000" w:themeColor="text1"/>
          <w:sz w:val="24"/>
          <w:szCs w:val="24"/>
        </w:rPr>
        <w:t>,</w:t>
      </w:r>
      <w:r w:rsidRPr="00A04C26">
        <w:rPr>
          <w:rFonts w:cs="Times New Roman"/>
          <w:color w:val="000000" w:themeColor="text1"/>
          <w:sz w:val="24"/>
          <w:szCs w:val="24"/>
        </w:rPr>
        <w:t xml:space="preserve">431 incident </w:t>
      </w:r>
      <w:r w:rsidR="001E09E0" w:rsidRPr="00A04C26">
        <w:rPr>
          <w:rFonts w:cs="Times New Roman"/>
          <w:color w:val="000000" w:themeColor="text1"/>
          <w:sz w:val="24"/>
          <w:szCs w:val="24"/>
        </w:rPr>
        <w:t xml:space="preserve">physical frailty, </w:t>
      </w:r>
      <w:r w:rsidRPr="00A04C26">
        <w:rPr>
          <w:rFonts w:cs="Times New Roman"/>
          <w:color w:val="000000" w:themeColor="text1"/>
          <w:sz w:val="24"/>
          <w:szCs w:val="24"/>
        </w:rPr>
        <w:t>and 3</w:t>
      </w:r>
      <w:r w:rsidR="000864D0" w:rsidRPr="00A04C26">
        <w:rPr>
          <w:rFonts w:cs="Times New Roman"/>
          <w:color w:val="000000" w:themeColor="text1"/>
          <w:sz w:val="24"/>
          <w:szCs w:val="24"/>
        </w:rPr>
        <w:t>,</w:t>
      </w:r>
      <w:r w:rsidRPr="00A04C26">
        <w:rPr>
          <w:rFonts w:cs="Times New Roman"/>
          <w:color w:val="000000" w:themeColor="text1"/>
          <w:sz w:val="24"/>
          <w:szCs w:val="24"/>
        </w:rPr>
        <w:t xml:space="preserve">679 incident depression cases were identified. </w:t>
      </w:r>
      <w:r w:rsidR="0060551E" w:rsidRPr="00A04C26">
        <w:rPr>
          <w:rFonts w:cs="Times New Roman"/>
          <w:color w:val="000000" w:themeColor="text1"/>
          <w:sz w:val="24"/>
          <w:szCs w:val="24"/>
        </w:rPr>
        <w:t xml:space="preserve">The </w:t>
      </w:r>
      <w:bookmarkStart w:id="6" w:name="_Hlk108871922"/>
      <w:r w:rsidR="0060551E" w:rsidRPr="00A04C26">
        <w:rPr>
          <w:rFonts w:cs="Times New Roman"/>
          <w:color w:val="000000" w:themeColor="text1"/>
          <w:sz w:val="24"/>
          <w:szCs w:val="24"/>
        </w:rPr>
        <w:t>incidence</w:t>
      </w:r>
      <w:r w:rsidR="00A40D3C" w:rsidRPr="00A04C26">
        <w:rPr>
          <w:rFonts w:cs="Times New Roman"/>
          <w:color w:val="000000" w:themeColor="text1"/>
          <w:sz w:val="24"/>
          <w:szCs w:val="24"/>
        </w:rPr>
        <w:t xml:space="preserve"> rate</w:t>
      </w:r>
      <w:r w:rsidR="00C8403F" w:rsidRPr="00A04C26">
        <w:rPr>
          <w:rFonts w:cs="Times New Roman"/>
          <w:color w:val="000000" w:themeColor="text1"/>
          <w:sz w:val="24"/>
          <w:szCs w:val="24"/>
        </w:rPr>
        <w:t>s</w:t>
      </w:r>
      <w:bookmarkEnd w:id="6"/>
      <w:r w:rsidR="0060551E" w:rsidRPr="00A04C26">
        <w:rPr>
          <w:rFonts w:cs="Times New Roman"/>
          <w:color w:val="000000" w:themeColor="text1"/>
          <w:sz w:val="24"/>
          <w:szCs w:val="24"/>
        </w:rPr>
        <w:t xml:space="preserve"> were</w:t>
      </w:r>
      <w:r w:rsidR="0042769C" w:rsidRPr="00A04C26">
        <w:rPr>
          <w:rFonts w:cs="Times New Roman"/>
          <w:color w:val="000000" w:themeColor="text1"/>
          <w:sz w:val="24"/>
          <w:szCs w:val="24"/>
        </w:rPr>
        <w:t xml:space="preserve"> </w:t>
      </w:r>
      <w:r w:rsidR="00923156" w:rsidRPr="00A04C26">
        <w:rPr>
          <w:rFonts w:cs="Times New Roman"/>
          <w:color w:val="000000" w:themeColor="text1"/>
          <w:sz w:val="24"/>
          <w:szCs w:val="24"/>
        </w:rPr>
        <w:t>59</w:t>
      </w:r>
      <w:r w:rsidR="002953A2" w:rsidRPr="00A04C26">
        <w:rPr>
          <w:rFonts w:cs="Times New Roman"/>
          <w:color w:val="000000" w:themeColor="text1"/>
          <w:sz w:val="24"/>
          <w:szCs w:val="24"/>
        </w:rPr>
        <w:t>.</w:t>
      </w:r>
      <w:r w:rsidR="00923156" w:rsidRPr="00A04C26">
        <w:rPr>
          <w:rFonts w:cs="Times New Roman"/>
          <w:color w:val="000000" w:themeColor="text1"/>
          <w:sz w:val="24"/>
          <w:szCs w:val="24"/>
        </w:rPr>
        <w:t>3, 52</w:t>
      </w:r>
      <w:r w:rsidR="002953A2" w:rsidRPr="00A04C26">
        <w:rPr>
          <w:rFonts w:cs="Times New Roman"/>
          <w:color w:val="000000" w:themeColor="text1"/>
          <w:sz w:val="24"/>
          <w:szCs w:val="24"/>
        </w:rPr>
        <w:t>.</w:t>
      </w:r>
      <w:r w:rsidR="00923156" w:rsidRPr="00A04C26">
        <w:rPr>
          <w:rFonts w:cs="Times New Roman"/>
          <w:color w:val="000000" w:themeColor="text1"/>
          <w:sz w:val="24"/>
          <w:szCs w:val="24"/>
        </w:rPr>
        <w:t xml:space="preserve">1, </w:t>
      </w:r>
      <w:r w:rsidR="000C7204" w:rsidRPr="00A04C26">
        <w:rPr>
          <w:rFonts w:cs="Times New Roman"/>
          <w:color w:val="000000" w:themeColor="text1"/>
          <w:sz w:val="24"/>
          <w:szCs w:val="24"/>
        </w:rPr>
        <w:t>42</w:t>
      </w:r>
      <w:r w:rsidR="002953A2" w:rsidRPr="00A04C26">
        <w:rPr>
          <w:rFonts w:cs="Times New Roman"/>
          <w:color w:val="000000" w:themeColor="text1"/>
          <w:sz w:val="24"/>
          <w:szCs w:val="24"/>
        </w:rPr>
        <w:t>.</w:t>
      </w:r>
      <w:r w:rsidR="000C7204" w:rsidRPr="00A04C26">
        <w:rPr>
          <w:rFonts w:cs="Times New Roman"/>
          <w:color w:val="000000" w:themeColor="text1"/>
          <w:sz w:val="24"/>
          <w:szCs w:val="24"/>
        </w:rPr>
        <w:t>5</w:t>
      </w:r>
      <w:r w:rsidR="00923156" w:rsidRPr="00A04C26">
        <w:rPr>
          <w:rFonts w:cs="Times New Roman"/>
          <w:color w:val="000000" w:themeColor="text1"/>
          <w:sz w:val="24"/>
          <w:szCs w:val="24"/>
        </w:rPr>
        <w:t>, 31</w:t>
      </w:r>
      <w:r w:rsidR="002953A2" w:rsidRPr="00A04C26">
        <w:rPr>
          <w:rFonts w:cs="Times New Roman"/>
          <w:color w:val="000000" w:themeColor="text1"/>
          <w:sz w:val="24"/>
          <w:szCs w:val="24"/>
        </w:rPr>
        <w:t>.</w:t>
      </w:r>
      <w:r w:rsidR="00923156" w:rsidRPr="00A04C26">
        <w:rPr>
          <w:rFonts w:cs="Times New Roman"/>
          <w:color w:val="000000" w:themeColor="text1"/>
          <w:sz w:val="24"/>
          <w:szCs w:val="24"/>
        </w:rPr>
        <w:t>7, 75</w:t>
      </w:r>
      <w:r w:rsidR="002953A2" w:rsidRPr="00A04C26">
        <w:rPr>
          <w:rFonts w:cs="Times New Roman"/>
          <w:color w:val="000000" w:themeColor="text1"/>
          <w:sz w:val="24"/>
          <w:szCs w:val="24"/>
        </w:rPr>
        <w:t>.</w:t>
      </w:r>
      <w:r w:rsidR="00923156" w:rsidRPr="00A04C26">
        <w:rPr>
          <w:rFonts w:cs="Times New Roman"/>
          <w:color w:val="000000" w:themeColor="text1"/>
          <w:sz w:val="24"/>
          <w:szCs w:val="24"/>
        </w:rPr>
        <w:t xml:space="preserve">6, </w:t>
      </w:r>
      <w:r w:rsidR="00103A43" w:rsidRPr="00A04C26">
        <w:rPr>
          <w:rFonts w:cs="Times New Roman"/>
          <w:color w:val="000000" w:themeColor="text1"/>
          <w:sz w:val="24"/>
          <w:szCs w:val="24"/>
        </w:rPr>
        <w:t xml:space="preserve">and </w:t>
      </w:r>
      <w:r w:rsidR="00923156" w:rsidRPr="00A04C26">
        <w:rPr>
          <w:rFonts w:cs="Times New Roman"/>
          <w:color w:val="000000" w:themeColor="text1"/>
          <w:sz w:val="24"/>
          <w:szCs w:val="24"/>
        </w:rPr>
        <w:t>35</w:t>
      </w:r>
      <w:r w:rsidR="002953A2" w:rsidRPr="00A04C26">
        <w:rPr>
          <w:rFonts w:cs="Times New Roman"/>
          <w:color w:val="000000" w:themeColor="text1"/>
          <w:sz w:val="24"/>
          <w:szCs w:val="24"/>
        </w:rPr>
        <w:t>.</w:t>
      </w:r>
      <w:r w:rsidR="00923156" w:rsidRPr="00A04C26">
        <w:rPr>
          <w:rFonts w:cs="Times New Roman"/>
          <w:color w:val="000000" w:themeColor="text1"/>
          <w:sz w:val="24"/>
          <w:szCs w:val="24"/>
        </w:rPr>
        <w:t xml:space="preserve">6 </w:t>
      </w:r>
      <w:r w:rsidR="0009052A" w:rsidRPr="00A04C26">
        <w:rPr>
          <w:rFonts w:cs="Times New Roman"/>
          <w:color w:val="000000" w:themeColor="text1"/>
          <w:sz w:val="24"/>
          <w:szCs w:val="24"/>
        </w:rPr>
        <w:t xml:space="preserve">cases/1000 person-years, respectively </w:t>
      </w:r>
      <w:r w:rsidR="00D23847" w:rsidRPr="00A04C26">
        <w:rPr>
          <w:rFonts w:cs="Times New Roman"/>
          <w:color w:val="000000" w:themeColor="text1"/>
          <w:sz w:val="24"/>
          <w:szCs w:val="24"/>
        </w:rPr>
        <w:t>(</w:t>
      </w:r>
      <w:r w:rsidR="0095324C" w:rsidRPr="00A04C26">
        <w:rPr>
          <w:rFonts w:cs="Times New Roman"/>
          <w:b/>
          <w:bCs/>
          <w:color w:val="000000" w:themeColor="text1"/>
          <w:sz w:val="24"/>
          <w:szCs w:val="24"/>
        </w:rPr>
        <w:t xml:space="preserve">Table </w:t>
      </w:r>
      <w:r w:rsidR="00386B56" w:rsidRPr="00A04C26">
        <w:rPr>
          <w:rFonts w:cs="Times New Roman"/>
          <w:b/>
          <w:bCs/>
          <w:color w:val="000000" w:themeColor="text1"/>
          <w:sz w:val="24"/>
          <w:szCs w:val="24"/>
        </w:rPr>
        <w:t>S</w:t>
      </w:r>
      <w:r w:rsidR="0095324C" w:rsidRPr="00A04C26">
        <w:rPr>
          <w:rFonts w:cs="Times New Roman"/>
          <w:b/>
          <w:bCs/>
          <w:color w:val="000000" w:themeColor="text1"/>
          <w:sz w:val="24"/>
          <w:szCs w:val="24"/>
        </w:rPr>
        <w:t>1</w:t>
      </w:r>
      <w:r w:rsidR="00D23847" w:rsidRPr="00A04C26">
        <w:rPr>
          <w:rFonts w:cs="Times New Roman"/>
          <w:color w:val="000000" w:themeColor="text1"/>
          <w:sz w:val="24"/>
          <w:szCs w:val="24"/>
        </w:rPr>
        <w:t>)</w:t>
      </w:r>
      <w:r w:rsidR="0060551E" w:rsidRPr="00A04C26">
        <w:rPr>
          <w:rFonts w:cs="Times New Roman"/>
          <w:color w:val="000000" w:themeColor="text1"/>
          <w:sz w:val="24"/>
          <w:szCs w:val="24"/>
        </w:rPr>
        <w:t xml:space="preserve">. </w:t>
      </w:r>
    </w:p>
    <w:p w14:paraId="77FD9233" w14:textId="77777777" w:rsidR="00BB209C" w:rsidRPr="00A04C26" w:rsidRDefault="00BB209C" w:rsidP="00991940">
      <w:pPr>
        <w:spacing w:line="360" w:lineRule="auto"/>
        <w:rPr>
          <w:rFonts w:cs="Times New Roman"/>
          <w:color w:val="000000" w:themeColor="text1"/>
          <w:sz w:val="24"/>
          <w:szCs w:val="24"/>
        </w:rPr>
      </w:pPr>
    </w:p>
    <w:p w14:paraId="08021F50" w14:textId="2B93ACED" w:rsidR="00F941BF" w:rsidRPr="00A04C26" w:rsidRDefault="00631F16" w:rsidP="00991940">
      <w:pPr>
        <w:spacing w:line="360" w:lineRule="auto"/>
        <w:rPr>
          <w:rFonts w:cs="Times New Roman"/>
          <w:color w:val="000000" w:themeColor="text1"/>
          <w:sz w:val="24"/>
          <w:szCs w:val="24"/>
        </w:rPr>
      </w:pPr>
      <w:r w:rsidRPr="00A04C26">
        <w:rPr>
          <w:rFonts w:cs="Times New Roman"/>
          <w:sz w:val="24"/>
          <w:szCs w:val="24"/>
        </w:rPr>
        <w:t>The</w:t>
      </w:r>
      <w:r w:rsidR="004E63FE" w:rsidRPr="00A04C26">
        <w:rPr>
          <w:rFonts w:cs="Times New Roman"/>
          <w:sz w:val="24"/>
          <w:szCs w:val="24"/>
        </w:rPr>
        <w:t xml:space="preserve"> incidence rate</w:t>
      </w:r>
      <w:r w:rsidR="00660CE0" w:rsidRPr="00A04C26">
        <w:rPr>
          <w:rFonts w:cs="Times New Roman"/>
          <w:sz w:val="24"/>
          <w:szCs w:val="24"/>
        </w:rPr>
        <w:t>s</w:t>
      </w:r>
      <w:r w:rsidR="004E63FE" w:rsidRPr="00A04C26">
        <w:rPr>
          <w:rFonts w:cs="Times New Roman"/>
          <w:sz w:val="24"/>
          <w:szCs w:val="24"/>
        </w:rPr>
        <w:t xml:space="preserve"> of </w:t>
      </w:r>
      <w:r w:rsidR="00980C4A" w:rsidRPr="00A04C26">
        <w:rPr>
          <w:rFonts w:cs="Times New Roman"/>
          <w:sz w:val="24"/>
          <w:szCs w:val="24"/>
        </w:rPr>
        <w:t>visual impairment</w:t>
      </w:r>
      <w:r w:rsidR="004E63FE" w:rsidRPr="00A04C26">
        <w:rPr>
          <w:rFonts w:cs="Times New Roman"/>
          <w:sz w:val="24"/>
          <w:szCs w:val="24"/>
        </w:rPr>
        <w:t xml:space="preserve">, </w:t>
      </w:r>
      <w:r w:rsidR="00980C4A" w:rsidRPr="00A04C26">
        <w:rPr>
          <w:rFonts w:cs="Times New Roman"/>
          <w:sz w:val="24"/>
          <w:szCs w:val="24"/>
        </w:rPr>
        <w:t>hearing impairment, cognitive impairment, and physical frailty</w:t>
      </w:r>
      <w:r w:rsidR="004E63FE" w:rsidRPr="00A04C26">
        <w:rPr>
          <w:rFonts w:cs="Times New Roman"/>
          <w:sz w:val="24"/>
          <w:szCs w:val="24"/>
        </w:rPr>
        <w:t xml:space="preserve"> </w:t>
      </w:r>
      <w:r w:rsidR="00A928D7" w:rsidRPr="00A04C26">
        <w:rPr>
          <w:rFonts w:cs="Times New Roman"/>
          <w:sz w:val="24"/>
          <w:szCs w:val="24"/>
        </w:rPr>
        <w:t xml:space="preserve">were </w:t>
      </w:r>
      <w:r w:rsidR="004E63FE" w:rsidRPr="00A04C26">
        <w:rPr>
          <w:rFonts w:cs="Times New Roman"/>
          <w:sz w:val="24"/>
          <w:szCs w:val="24"/>
        </w:rPr>
        <w:t xml:space="preserve">exponentially </w:t>
      </w:r>
      <w:r w:rsidR="00A928D7" w:rsidRPr="00A04C26">
        <w:rPr>
          <w:rFonts w:cs="Times New Roman"/>
          <w:sz w:val="24"/>
          <w:szCs w:val="24"/>
        </w:rPr>
        <w:t xml:space="preserve">higher in older </w:t>
      </w:r>
      <w:r w:rsidR="004E63FE" w:rsidRPr="00A04C26">
        <w:rPr>
          <w:rFonts w:cs="Times New Roman"/>
          <w:sz w:val="24"/>
          <w:szCs w:val="24"/>
        </w:rPr>
        <w:t>ages</w:t>
      </w:r>
      <w:r w:rsidR="00A928D7" w:rsidRPr="00A04C26">
        <w:rPr>
          <w:rFonts w:cs="Times New Roman"/>
          <w:sz w:val="24"/>
          <w:szCs w:val="24"/>
        </w:rPr>
        <w:t xml:space="preserve"> (</w:t>
      </w:r>
      <w:r w:rsidR="00A928D7" w:rsidRPr="00A04C26">
        <w:rPr>
          <w:rFonts w:cs="Times New Roman"/>
          <w:i/>
          <w:iCs/>
          <w:sz w:val="24"/>
          <w:szCs w:val="24"/>
        </w:rPr>
        <w:t>P</w:t>
      </w:r>
      <w:r w:rsidR="00A93182" w:rsidRPr="00A04C26">
        <w:rPr>
          <w:rFonts w:cs="Times New Roman"/>
          <w:sz w:val="24"/>
          <w:szCs w:val="24"/>
        </w:rPr>
        <w:t xml:space="preserve"> for linear and </w:t>
      </w:r>
      <w:r w:rsidR="00A93182" w:rsidRPr="00A04C26">
        <w:rPr>
          <w:rFonts w:cs="Times New Roman"/>
          <w:color w:val="000000" w:themeColor="text1"/>
          <w:sz w:val="24"/>
          <w:szCs w:val="24"/>
        </w:rPr>
        <w:t xml:space="preserve">exponential trends both </w:t>
      </w:r>
      <w:r w:rsidR="00A928D7" w:rsidRPr="00A04C26">
        <w:rPr>
          <w:rFonts w:cs="Times New Roman"/>
          <w:sz w:val="24"/>
          <w:szCs w:val="24"/>
        </w:rPr>
        <w:t>&lt;</w:t>
      </w:r>
      <w:r w:rsidR="00257458" w:rsidRPr="00A04C26">
        <w:rPr>
          <w:rFonts w:cs="Times New Roman"/>
          <w:sz w:val="24"/>
          <w:szCs w:val="24"/>
        </w:rPr>
        <w:t>0</w:t>
      </w:r>
      <w:r w:rsidR="002953A2" w:rsidRPr="00A04C26">
        <w:rPr>
          <w:rFonts w:cs="Times New Roman"/>
          <w:color w:val="000000" w:themeColor="text1"/>
          <w:sz w:val="24"/>
          <w:szCs w:val="24"/>
        </w:rPr>
        <w:t>.</w:t>
      </w:r>
      <w:r w:rsidR="00A928D7" w:rsidRPr="00A04C26">
        <w:rPr>
          <w:rFonts w:cs="Times New Roman"/>
          <w:sz w:val="24"/>
          <w:szCs w:val="24"/>
        </w:rPr>
        <w:t>00</w:t>
      </w:r>
      <w:r w:rsidR="00154A38" w:rsidRPr="00A04C26">
        <w:rPr>
          <w:rFonts w:cs="Times New Roman"/>
          <w:sz w:val="24"/>
          <w:szCs w:val="24"/>
        </w:rPr>
        <w:t>1</w:t>
      </w:r>
      <w:r w:rsidR="00C8577D" w:rsidRPr="00A04C26">
        <w:rPr>
          <w:rFonts w:cs="Times New Roman"/>
          <w:sz w:val="24"/>
          <w:szCs w:val="24"/>
        </w:rPr>
        <w:t>;</w:t>
      </w:r>
      <w:r w:rsidR="00DA1B4F" w:rsidRPr="00A04C26">
        <w:rPr>
          <w:rFonts w:cs="Times New Roman"/>
          <w:sz w:val="24"/>
          <w:szCs w:val="24"/>
        </w:rPr>
        <w:t xml:space="preserve"> </w:t>
      </w:r>
      <w:r w:rsidR="00773599" w:rsidRPr="00A04C26">
        <w:rPr>
          <w:rFonts w:cs="Times New Roman"/>
          <w:b/>
          <w:bCs/>
          <w:color w:val="000000" w:themeColor="text1"/>
          <w:sz w:val="24"/>
          <w:szCs w:val="24"/>
        </w:rPr>
        <w:t>F</w:t>
      </w:r>
      <w:r w:rsidR="00857EC7" w:rsidRPr="00A04C26">
        <w:rPr>
          <w:rFonts w:cs="Times New Roman"/>
          <w:b/>
          <w:bCs/>
          <w:color w:val="000000" w:themeColor="text1"/>
          <w:sz w:val="24"/>
          <w:szCs w:val="24"/>
        </w:rPr>
        <w:t>ig</w:t>
      </w:r>
      <w:r w:rsidR="00884AC5" w:rsidRPr="00A04C26">
        <w:rPr>
          <w:rFonts w:cs="Times New Roman"/>
          <w:b/>
          <w:bCs/>
          <w:color w:val="000000" w:themeColor="text1"/>
          <w:sz w:val="24"/>
          <w:szCs w:val="24"/>
        </w:rPr>
        <w:t>.</w:t>
      </w:r>
      <w:r w:rsidR="00857EC7" w:rsidRPr="00A04C26">
        <w:rPr>
          <w:rFonts w:cs="Times New Roman"/>
          <w:b/>
          <w:bCs/>
          <w:color w:val="000000" w:themeColor="text1"/>
          <w:sz w:val="24"/>
          <w:szCs w:val="24"/>
        </w:rPr>
        <w:t xml:space="preserve"> 1A</w:t>
      </w:r>
      <w:r w:rsidR="00857EC7" w:rsidRPr="00A04C26">
        <w:rPr>
          <w:rFonts w:cs="Times New Roman"/>
          <w:color w:val="000000" w:themeColor="text1"/>
          <w:sz w:val="24"/>
          <w:szCs w:val="24"/>
        </w:rPr>
        <w:t>)</w:t>
      </w:r>
      <w:r w:rsidR="0082029A" w:rsidRPr="00A04C26">
        <w:rPr>
          <w:rFonts w:cs="Times New Roman"/>
          <w:color w:val="000000" w:themeColor="text1"/>
          <w:sz w:val="24"/>
          <w:szCs w:val="24"/>
        </w:rPr>
        <w:t xml:space="preserve">, while those for depression and </w:t>
      </w:r>
      <w:r w:rsidR="007466E9" w:rsidRPr="00A04C26">
        <w:rPr>
          <w:rFonts w:cs="Times New Roman"/>
          <w:color w:val="000000" w:themeColor="text1"/>
          <w:sz w:val="24"/>
          <w:szCs w:val="24"/>
        </w:rPr>
        <w:t>restless sleep</w:t>
      </w:r>
      <w:r w:rsidR="0082029A" w:rsidRPr="00A04C26">
        <w:rPr>
          <w:rFonts w:cs="Times New Roman"/>
          <w:color w:val="000000" w:themeColor="text1"/>
          <w:sz w:val="24"/>
          <w:szCs w:val="24"/>
        </w:rPr>
        <w:t xml:space="preserve"> </w:t>
      </w:r>
      <w:r w:rsidR="0082029A" w:rsidRPr="00A04C26">
        <w:rPr>
          <w:rFonts w:cs="Times New Roman"/>
          <w:sz w:val="24"/>
          <w:szCs w:val="24"/>
        </w:rPr>
        <w:t>increased relatively slowly</w:t>
      </w:r>
      <w:r w:rsidR="00857EC7" w:rsidRPr="00A04C26">
        <w:rPr>
          <w:rFonts w:cs="Times New Roman"/>
          <w:color w:val="000000" w:themeColor="text1"/>
          <w:sz w:val="24"/>
          <w:szCs w:val="24"/>
        </w:rPr>
        <w:t>.</w:t>
      </w:r>
      <w:r w:rsidR="00BD045A" w:rsidRPr="00A04C26">
        <w:rPr>
          <w:rFonts w:cs="Times New Roman"/>
          <w:color w:val="000000" w:themeColor="text1"/>
          <w:sz w:val="24"/>
          <w:szCs w:val="24"/>
        </w:rPr>
        <w:t xml:space="preserve"> For example, the incidence rate for </w:t>
      </w:r>
      <w:r w:rsidR="006B4267" w:rsidRPr="00A04C26">
        <w:rPr>
          <w:rFonts w:cs="Times New Roman"/>
          <w:color w:val="000000" w:themeColor="text1"/>
          <w:sz w:val="24"/>
          <w:szCs w:val="24"/>
        </w:rPr>
        <w:t>cognitive impairment</w:t>
      </w:r>
      <w:r w:rsidR="00BD045A" w:rsidRPr="00A04C26">
        <w:rPr>
          <w:rFonts w:cs="Times New Roman"/>
          <w:color w:val="000000" w:themeColor="text1"/>
          <w:sz w:val="24"/>
          <w:szCs w:val="24"/>
        </w:rPr>
        <w:t xml:space="preserve"> was </w:t>
      </w:r>
      <w:r w:rsidR="005A1843" w:rsidRPr="00A04C26">
        <w:rPr>
          <w:rFonts w:cs="Times New Roman"/>
          <w:color w:val="000000" w:themeColor="text1"/>
          <w:sz w:val="24"/>
          <w:szCs w:val="24"/>
        </w:rPr>
        <w:t>45</w:t>
      </w:r>
      <w:r w:rsidR="002953A2" w:rsidRPr="00A04C26">
        <w:rPr>
          <w:rFonts w:cs="Times New Roman"/>
          <w:color w:val="000000" w:themeColor="text1"/>
          <w:sz w:val="24"/>
          <w:szCs w:val="24"/>
        </w:rPr>
        <w:t>.</w:t>
      </w:r>
      <w:r w:rsidR="005A1843" w:rsidRPr="00A04C26">
        <w:rPr>
          <w:rFonts w:cs="Times New Roman"/>
          <w:color w:val="000000" w:themeColor="text1"/>
          <w:sz w:val="24"/>
          <w:szCs w:val="24"/>
        </w:rPr>
        <w:t>0</w:t>
      </w:r>
      <w:r w:rsidR="003E1104" w:rsidRPr="00A04C26">
        <w:rPr>
          <w:rFonts w:cs="Times New Roman"/>
          <w:color w:val="000000" w:themeColor="text1"/>
          <w:sz w:val="24"/>
          <w:szCs w:val="24"/>
        </w:rPr>
        <w:t xml:space="preserve"> cases/1000 </w:t>
      </w:r>
      <w:r w:rsidR="000A100C" w:rsidRPr="00A04C26">
        <w:rPr>
          <w:rFonts w:cs="Times New Roman"/>
          <w:color w:val="000000" w:themeColor="text1"/>
          <w:sz w:val="24"/>
          <w:szCs w:val="24"/>
        </w:rPr>
        <w:t>person</w:t>
      </w:r>
      <w:r w:rsidR="00C63B5C" w:rsidRPr="00A04C26">
        <w:rPr>
          <w:rFonts w:cs="Times New Roman"/>
          <w:color w:val="000000" w:themeColor="text1"/>
          <w:sz w:val="24"/>
          <w:szCs w:val="24"/>
        </w:rPr>
        <w:t>-</w:t>
      </w:r>
      <w:r w:rsidR="000A100C" w:rsidRPr="00A04C26">
        <w:rPr>
          <w:rFonts w:cs="Times New Roman"/>
          <w:color w:val="000000" w:themeColor="text1"/>
          <w:sz w:val="24"/>
          <w:szCs w:val="24"/>
        </w:rPr>
        <w:t>years</w:t>
      </w:r>
      <w:r w:rsidR="00BD045A" w:rsidRPr="00A04C26">
        <w:rPr>
          <w:rFonts w:cs="Times New Roman"/>
          <w:color w:val="000000" w:themeColor="text1"/>
          <w:sz w:val="24"/>
          <w:szCs w:val="24"/>
        </w:rPr>
        <w:t xml:space="preserve"> for participants aged </w:t>
      </w:r>
      <w:r w:rsidR="003E1104" w:rsidRPr="00A04C26">
        <w:rPr>
          <w:rFonts w:cs="Times New Roman"/>
          <w:color w:val="000000" w:themeColor="text1"/>
          <w:sz w:val="24"/>
          <w:szCs w:val="24"/>
        </w:rPr>
        <w:t>66</w:t>
      </w:r>
      <w:r w:rsidR="00C63B5C" w:rsidRPr="00A04C26">
        <w:rPr>
          <w:rFonts w:cs="Times New Roman"/>
          <w:color w:val="000000" w:themeColor="text1"/>
          <w:sz w:val="24"/>
          <w:szCs w:val="24"/>
        </w:rPr>
        <w:t>-</w:t>
      </w:r>
      <w:r w:rsidR="003E1104" w:rsidRPr="00A04C26">
        <w:rPr>
          <w:rFonts w:cs="Times New Roman"/>
          <w:color w:val="000000" w:themeColor="text1"/>
          <w:sz w:val="24"/>
          <w:szCs w:val="24"/>
        </w:rPr>
        <w:t>70 years old</w:t>
      </w:r>
      <w:r w:rsidR="002A3351" w:rsidRPr="00A04C26">
        <w:rPr>
          <w:rFonts w:cs="Times New Roman"/>
          <w:color w:val="000000" w:themeColor="text1"/>
          <w:sz w:val="24"/>
          <w:szCs w:val="24"/>
        </w:rPr>
        <w:t xml:space="preserve"> </w:t>
      </w:r>
      <w:r w:rsidR="00BD045A" w:rsidRPr="00A04C26">
        <w:rPr>
          <w:rFonts w:cs="Times New Roman"/>
          <w:color w:val="000000" w:themeColor="text1"/>
          <w:sz w:val="24"/>
          <w:szCs w:val="24"/>
        </w:rPr>
        <w:t xml:space="preserve">and </w:t>
      </w:r>
      <w:r w:rsidR="00A53F2A" w:rsidRPr="00A04C26">
        <w:rPr>
          <w:rFonts w:cs="Times New Roman"/>
          <w:color w:val="000000" w:themeColor="text1"/>
          <w:sz w:val="24"/>
          <w:szCs w:val="24"/>
        </w:rPr>
        <w:t>91</w:t>
      </w:r>
      <w:r w:rsidR="002953A2" w:rsidRPr="00A04C26">
        <w:rPr>
          <w:rFonts w:cs="Times New Roman"/>
          <w:color w:val="000000" w:themeColor="text1"/>
          <w:sz w:val="24"/>
          <w:szCs w:val="24"/>
        </w:rPr>
        <w:t>.</w:t>
      </w:r>
      <w:r w:rsidR="00A53F2A" w:rsidRPr="00A04C26">
        <w:rPr>
          <w:rFonts w:cs="Times New Roman"/>
          <w:color w:val="000000" w:themeColor="text1"/>
          <w:sz w:val="24"/>
          <w:szCs w:val="24"/>
        </w:rPr>
        <w:t>5</w:t>
      </w:r>
      <w:r w:rsidR="00BD045A" w:rsidRPr="00A04C26">
        <w:rPr>
          <w:rFonts w:cs="Times New Roman"/>
          <w:color w:val="000000" w:themeColor="text1"/>
          <w:sz w:val="24"/>
          <w:szCs w:val="24"/>
        </w:rPr>
        <w:t xml:space="preserve"> </w:t>
      </w:r>
      <w:r w:rsidR="003E1104" w:rsidRPr="00A04C26">
        <w:rPr>
          <w:rFonts w:cs="Times New Roman"/>
          <w:color w:val="000000" w:themeColor="text1"/>
          <w:sz w:val="24"/>
          <w:szCs w:val="24"/>
        </w:rPr>
        <w:t xml:space="preserve">cases/1000 </w:t>
      </w:r>
      <w:r w:rsidR="000A100C" w:rsidRPr="00A04C26">
        <w:rPr>
          <w:rFonts w:cs="Times New Roman"/>
          <w:color w:val="000000" w:themeColor="text1"/>
          <w:sz w:val="24"/>
          <w:szCs w:val="24"/>
        </w:rPr>
        <w:t>person</w:t>
      </w:r>
      <w:r w:rsidR="00C63B5C" w:rsidRPr="00A04C26">
        <w:rPr>
          <w:rFonts w:cs="Times New Roman"/>
          <w:color w:val="000000" w:themeColor="text1"/>
          <w:sz w:val="24"/>
          <w:szCs w:val="24"/>
        </w:rPr>
        <w:t>-</w:t>
      </w:r>
      <w:r w:rsidR="000A100C" w:rsidRPr="00A04C26">
        <w:rPr>
          <w:rFonts w:cs="Times New Roman"/>
          <w:color w:val="000000" w:themeColor="text1"/>
          <w:sz w:val="24"/>
          <w:szCs w:val="24"/>
        </w:rPr>
        <w:t>years</w:t>
      </w:r>
      <w:r w:rsidR="003E1104" w:rsidRPr="00A04C26">
        <w:rPr>
          <w:rFonts w:cs="Times New Roman"/>
          <w:color w:val="000000" w:themeColor="text1"/>
          <w:sz w:val="24"/>
          <w:szCs w:val="24"/>
        </w:rPr>
        <w:t xml:space="preserve"> </w:t>
      </w:r>
      <w:r w:rsidR="00BD045A" w:rsidRPr="00A04C26">
        <w:rPr>
          <w:rFonts w:cs="Times New Roman"/>
          <w:color w:val="000000" w:themeColor="text1"/>
          <w:sz w:val="24"/>
          <w:szCs w:val="24"/>
        </w:rPr>
        <w:t xml:space="preserve">for participants aged </w:t>
      </w:r>
      <w:r w:rsidR="003E1104" w:rsidRPr="00A04C26">
        <w:rPr>
          <w:rFonts w:cs="Times New Roman"/>
          <w:color w:val="000000" w:themeColor="text1"/>
          <w:sz w:val="24"/>
          <w:szCs w:val="24"/>
        </w:rPr>
        <w:t>76</w:t>
      </w:r>
      <w:r w:rsidR="00C63B5C" w:rsidRPr="00A04C26">
        <w:rPr>
          <w:rFonts w:cs="Times New Roman"/>
          <w:color w:val="000000" w:themeColor="text1"/>
          <w:sz w:val="24"/>
          <w:szCs w:val="24"/>
        </w:rPr>
        <w:t>-</w:t>
      </w:r>
      <w:r w:rsidR="003E1104" w:rsidRPr="00A04C26">
        <w:rPr>
          <w:rFonts w:cs="Times New Roman"/>
          <w:color w:val="000000" w:themeColor="text1"/>
          <w:sz w:val="24"/>
          <w:szCs w:val="24"/>
        </w:rPr>
        <w:t>80 years old</w:t>
      </w:r>
      <w:r w:rsidR="00A54B60" w:rsidRPr="00A04C26">
        <w:rPr>
          <w:rFonts w:cs="Times New Roman"/>
          <w:color w:val="000000" w:themeColor="text1"/>
          <w:sz w:val="24"/>
          <w:szCs w:val="24"/>
        </w:rPr>
        <w:t>.</w:t>
      </w:r>
      <w:r w:rsidR="00BD045A" w:rsidRPr="00A04C26">
        <w:rPr>
          <w:rFonts w:cs="Times New Roman"/>
          <w:color w:val="000000" w:themeColor="text1"/>
          <w:sz w:val="24"/>
          <w:szCs w:val="24"/>
        </w:rPr>
        <w:t xml:space="preserve"> </w:t>
      </w:r>
      <w:r w:rsidR="005F7DAA" w:rsidRPr="00A04C26">
        <w:rPr>
          <w:rFonts w:cs="Times New Roman"/>
          <w:sz w:val="24"/>
          <w:szCs w:val="24"/>
        </w:rPr>
        <w:t>T</w:t>
      </w:r>
      <w:r w:rsidR="0042718E" w:rsidRPr="00A04C26">
        <w:rPr>
          <w:rFonts w:cs="Times New Roman"/>
          <w:sz w:val="24"/>
          <w:szCs w:val="24"/>
        </w:rPr>
        <w:t xml:space="preserve">he incidence rate of </w:t>
      </w:r>
      <w:r w:rsidR="004D72F0" w:rsidRPr="00A04C26">
        <w:rPr>
          <w:rFonts w:cs="Times New Roman"/>
          <w:sz w:val="24"/>
          <w:szCs w:val="24"/>
        </w:rPr>
        <w:t>restless sleep</w:t>
      </w:r>
      <w:r w:rsidR="0042718E" w:rsidRPr="00A04C26">
        <w:rPr>
          <w:rFonts w:cs="Times New Roman"/>
          <w:sz w:val="24"/>
          <w:szCs w:val="24"/>
        </w:rPr>
        <w:t xml:space="preserve"> was the highest among all ARFIs</w:t>
      </w:r>
      <w:r w:rsidR="005F7DAA" w:rsidRPr="00A04C26">
        <w:rPr>
          <w:rFonts w:cs="Times New Roman"/>
          <w:sz w:val="24"/>
          <w:szCs w:val="24"/>
        </w:rPr>
        <w:t xml:space="preserve"> before the age of 75 years</w:t>
      </w:r>
      <w:r w:rsidR="0042718E" w:rsidRPr="00A04C26">
        <w:rPr>
          <w:rFonts w:cs="Times New Roman"/>
          <w:sz w:val="24"/>
          <w:szCs w:val="24"/>
        </w:rPr>
        <w:t xml:space="preserve"> but was surpassed by </w:t>
      </w:r>
      <w:r w:rsidR="008D1644" w:rsidRPr="00A04C26">
        <w:rPr>
          <w:rFonts w:cs="Times New Roman"/>
          <w:sz w:val="24"/>
          <w:szCs w:val="24"/>
        </w:rPr>
        <w:t>cognitive impairment</w:t>
      </w:r>
      <w:r w:rsidR="0042718E" w:rsidRPr="00A04C26">
        <w:rPr>
          <w:rFonts w:cs="Times New Roman"/>
          <w:sz w:val="24"/>
          <w:szCs w:val="24"/>
        </w:rPr>
        <w:t xml:space="preserve"> </w:t>
      </w:r>
      <w:r w:rsidR="0082029A" w:rsidRPr="00A04C26">
        <w:rPr>
          <w:rFonts w:cs="Times New Roman"/>
          <w:sz w:val="24"/>
          <w:szCs w:val="24"/>
        </w:rPr>
        <w:t>in</w:t>
      </w:r>
      <w:r w:rsidR="00261B35" w:rsidRPr="00A04C26">
        <w:rPr>
          <w:rFonts w:cs="Times New Roman"/>
          <w:sz w:val="24"/>
          <w:szCs w:val="24"/>
        </w:rPr>
        <w:t xml:space="preserve"> older age</w:t>
      </w:r>
      <w:r w:rsidR="0082029A" w:rsidRPr="00A04C26">
        <w:rPr>
          <w:rFonts w:cs="Times New Roman"/>
          <w:sz w:val="24"/>
          <w:szCs w:val="24"/>
        </w:rPr>
        <w:t xml:space="preserve"> groups</w:t>
      </w:r>
      <w:r w:rsidR="0042718E" w:rsidRPr="00A04C26">
        <w:rPr>
          <w:rFonts w:cs="Times New Roman"/>
          <w:sz w:val="24"/>
          <w:szCs w:val="24"/>
        </w:rPr>
        <w:t>.</w:t>
      </w:r>
    </w:p>
    <w:p w14:paraId="0D439A8D" w14:textId="4F0D382E" w:rsidR="00F941BF" w:rsidRPr="00A04C26" w:rsidRDefault="00F941BF" w:rsidP="00991940">
      <w:pPr>
        <w:spacing w:line="360" w:lineRule="auto"/>
        <w:rPr>
          <w:rFonts w:cs="Times New Roman"/>
          <w:color w:val="000000" w:themeColor="text1"/>
          <w:sz w:val="24"/>
          <w:szCs w:val="24"/>
        </w:rPr>
      </w:pPr>
    </w:p>
    <w:p w14:paraId="01CCE480" w14:textId="3977023E" w:rsidR="00712128" w:rsidRPr="00A04C26" w:rsidRDefault="00A928D7" w:rsidP="00991940">
      <w:pPr>
        <w:spacing w:line="360" w:lineRule="auto"/>
        <w:rPr>
          <w:rFonts w:cs="Times New Roman"/>
          <w:color w:val="000000" w:themeColor="text1"/>
          <w:sz w:val="24"/>
          <w:szCs w:val="24"/>
        </w:rPr>
      </w:pPr>
      <w:r w:rsidRPr="00A04C26">
        <w:rPr>
          <w:rFonts w:cs="Times New Roman"/>
          <w:color w:val="000000" w:themeColor="text1"/>
          <w:sz w:val="24"/>
          <w:szCs w:val="24"/>
        </w:rPr>
        <w:t xml:space="preserve">We </w:t>
      </w:r>
      <w:r w:rsidR="00BD50D2" w:rsidRPr="00A04C26">
        <w:rPr>
          <w:rFonts w:cs="Times New Roman"/>
          <w:color w:val="000000" w:themeColor="text1"/>
          <w:sz w:val="24"/>
          <w:szCs w:val="24"/>
        </w:rPr>
        <w:t>o</w:t>
      </w:r>
      <w:r w:rsidRPr="00A04C26">
        <w:rPr>
          <w:rFonts w:cs="Times New Roman"/>
          <w:color w:val="000000" w:themeColor="text1"/>
          <w:sz w:val="24"/>
          <w:szCs w:val="24"/>
        </w:rPr>
        <w:t>bserved s</w:t>
      </w:r>
      <w:r w:rsidR="00010316" w:rsidRPr="00A04C26">
        <w:rPr>
          <w:rFonts w:cs="Times New Roman"/>
          <w:color w:val="000000" w:themeColor="text1"/>
          <w:sz w:val="24"/>
          <w:szCs w:val="24"/>
        </w:rPr>
        <w:t xml:space="preserve">imilar trends </w:t>
      </w:r>
      <w:r w:rsidR="003F3714" w:rsidRPr="00A04C26">
        <w:rPr>
          <w:rFonts w:cs="Times New Roman"/>
          <w:color w:val="000000" w:themeColor="text1"/>
          <w:sz w:val="24"/>
          <w:szCs w:val="24"/>
        </w:rPr>
        <w:t>for</w:t>
      </w:r>
      <w:r w:rsidRPr="00A04C26">
        <w:rPr>
          <w:rFonts w:cs="Times New Roman"/>
          <w:color w:val="000000" w:themeColor="text1"/>
          <w:sz w:val="24"/>
          <w:szCs w:val="24"/>
        </w:rPr>
        <w:t xml:space="preserve"> women and men</w:t>
      </w:r>
      <w:r w:rsidR="00010316" w:rsidRPr="00A04C26">
        <w:rPr>
          <w:rFonts w:cs="Times New Roman"/>
          <w:color w:val="000000" w:themeColor="text1"/>
          <w:sz w:val="24"/>
          <w:szCs w:val="24"/>
        </w:rPr>
        <w:t xml:space="preserve"> </w:t>
      </w:r>
      <w:r w:rsidR="009E4ACE" w:rsidRPr="00A04C26">
        <w:rPr>
          <w:rFonts w:cs="Times New Roman"/>
          <w:color w:val="000000" w:themeColor="text1"/>
          <w:sz w:val="24"/>
          <w:szCs w:val="24"/>
        </w:rPr>
        <w:t>(</w:t>
      </w:r>
      <w:r w:rsidR="00773599" w:rsidRPr="00A04C26">
        <w:rPr>
          <w:rFonts w:cs="Times New Roman"/>
          <w:b/>
          <w:bCs/>
          <w:color w:val="000000" w:themeColor="text1"/>
          <w:sz w:val="24"/>
          <w:szCs w:val="24"/>
        </w:rPr>
        <w:t>F</w:t>
      </w:r>
      <w:r w:rsidR="009E4ACE" w:rsidRPr="00A04C26">
        <w:rPr>
          <w:rFonts w:cs="Times New Roman"/>
          <w:b/>
          <w:bCs/>
          <w:color w:val="000000" w:themeColor="text1"/>
          <w:sz w:val="24"/>
          <w:szCs w:val="24"/>
        </w:rPr>
        <w:t>ig</w:t>
      </w:r>
      <w:r w:rsidR="00884AC5" w:rsidRPr="00A04C26">
        <w:rPr>
          <w:rFonts w:cs="Times New Roman"/>
          <w:b/>
          <w:bCs/>
          <w:color w:val="000000" w:themeColor="text1"/>
          <w:sz w:val="24"/>
          <w:szCs w:val="24"/>
        </w:rPr>
        <w:t>.</w:t>
      </w:r>
      <w:r w:rsidR="009E4ACE" w:rsidRPr="00A04C26">
        <w:rPr>
          <w:rFonts w:cs="Times New Roman"/>
          <w:b/>
          <w:bCs/>
          <w:color w:val="000000" w:themeColor="text1"/>
          <w:sz w:val="24"/>
          <w:szCs w:val="24"/>
        </w:rPr>
        <w:t xml:space="preserve"> 1</w:t>
      </w:r>
      <w:r w:rsidR="00010316" w:rsidRPr="00A04C26">
        <w:rPr>
          <w:rFonts w:cs="Times New Roman"/>
          <w:b/>
          <w:bCs/>
          <w:color w:val="000000" w:themeColor="text1"/>
          <w:sz w:val="24"/>
          <w:szCs w:val="24"/>
        </w:rPr>
        <w:t>B</w:t>
      </w:r>
      <w:r w:rsidR="00F4671D" w:rsidRPr="00A04C26">
        <w:rPr>
          <w:rFonts w:cs="Times New Roman"/>
          <w:color w:val="000000" w:themeColor="text1"/>
          <w:sz w:val="24"/>
          <w:szCs w:val="24"/>
        </w:rPr>
        <w:t xml:space="preserve">, </w:t>
      </w:r>
      <w:r w:rsidR="00010316" w:rsidRPr="00A04C26">
        <w:rPr>
          <w:rFonts w:cs="Times New Roman"/>
          <w:b/>
          <w:bCs/>
          <w:color w:val="000000" w:themeColor="text1"/>
          <w:sz w:val="24"/>
          <w:szCs w:val="24"/>
        </w:rPr>
        <w:t>C</w:t>
      </w:r>
      <w:r w:rsidR="009E4ACE" w:rsidRPr="00A04C26">
        <w:rPr>
          <w:rFonts w:cs="Times New Roman"/>
          <w:color w:val="000000" w:themeColor="text1"/>
          <w:sz w:val="24"/>
          <w:szCs w:val="24"/>
        </w:rPr>
        <w:t>).</w:t>
      </w:r>
      <w:r w:rsidR="0040728C" w:rsidRPr="00A04C26">
        <w:rPr>
          <w:rFonts w:cs="Times New Roman"/>
          <w:color w:val="000000" w:themeColor="text1"/>
          <w:sz w:val="24"/>
          <w:szCs w:val="24"/>
        </w:rPr>
        <w:t xml:space="preserve"> F</w:t>
      </w:r>
      <w:r w:rsidR="004251AC" w:rsidRPr="00A04C26">
        <w:rPr>
          <w:rFonts w:cs="Times New Roman"/>
          <w:color w:val="000000" w:themeColor="text1"/>
          <w:sz w:val="24"/>
          <w:szCs w:val="24"/>
        </w:rPr>
        <w:t>emale participants had higher incidence rates of</w:t>
      </w:r>
      <w:r w:rsidR="001D7E61" w:rsidRPr="00A04C26">
        <w:rPr>
          <w:rFonts w:cs="Times New Roman"/>
          <w:color w:val="000000" w:themeColor="text1"/>
          <w:sz w:val="24"/>
          <w:szCs w:val="24"/>
        </w:rPr>
        <w:t xml:space="preserve"> </w:t>
      </w:r>
      <w:r w:rsidR="00296F83" w:rsidRPr="00A04C26">
        <w:rPr>
          <w:rFonts w:cs="Times New Roman"/>
          <w:color w:val="000000" w:themeColor="text1"/>
          <w:sz w:val="24"/>
          <w:szCs w:val="24"/>
        </w:rPr>
        <w:t>restless sleep</w:t>
      </w:r>
      <w:r w:rsidR="00372021" w:rsidRPr="00A04C26">
        <w:rPr>
          <w:rFonts w:cs="Times New Roman"/>
          <w:color w:val="000000" w:themeColor="text1"/>
          <w:sz w:val="24"/>
          <w:szCs w:val="24"/>
        </w:rPr>
        <w:t xml:space="preserve"> (84.3 vs 63.6 cases/1000 person-years)</w:t>
      </w:r>
      <w:r w:rsidR="004251AC" w:rsidRPr="00A04C26">
        <w:rPr>
          <w:rFonts w:cs="Times New Roman"/>
          <w:color w:val="000000" w:themeColor="text1"/>
          <w:sz w:val="24"/>
          <w:szCs w:val="24"/>
        </w:rPr>
        <w:t xml:space="preserve">, </w:t>
      </w:r>
      <w:r w:rsidR="00296F83" w:rsidRPr="00A04C26">
        <w:rPr>
          <w:rFonts w:cs="Times New Roman"/>
          <w:color w:val="000000" w:themeColor="text1"/>
          <w:sz w:val="24"/>
          <w:szCs w:val="24"/>
        </w:rPr>
        <w:t>physical frailty</w:t>
      </w:r>
      <w:r w:rsidR="00372021" w:rsidRPr="00A04C26">
        <w:rPr>
          <w:rFonts w:cs="Times New Roman"/>
          <w:color w:val="000000" w:themeColor="text1"/>
          <w:sz w:val="24"/>
          <w:szCs w:val="24"/>
        </w:rPr>
        <w:t xml:space="preserve"> (</w:t>
      </w:r>
      <w:r w:rsidR="00372021" w:rsidRPr="00A04C26">
        <w:rPr>
          <w:rFonts w:cs="Times New Roman"/>
          <w:sz w:val="24"/>
          <w:szCs w:val="24"/>
        </w:rPr>
        <w:t>38</w:t>
      </w:r>
      <w:r w:rsidR="00372021" w:rsidRPr="00A04C26">
        <w:rPr>
          <w:rFonts w:cs="Times New Roman"/>
          <w:color w:val="000000" w:themeColor="text1"/>
          <w:sz w:val="24"/>
          <w:szCs w:val="24"/>
        </w:rPr>
        <w:t>.</w:t>
      </w:r>
      <w:r w:rsidR="00372021" w:rsidRPr="00A04C26">
        <w:rPr>
          <w:rFonts w:cs="Times New Roman"/>
          <w:sz w:val="24"/>
          <w:szCs w:val="24"/>
        </w:rPr>
        <w:t xml:space="preserve">4 </w:t>
      </w:r>
      <w:r w:rsidR="00372021" w:rsidRPr="00A04C26">
        <w:rPr>
          <w:rFonts w:cs="Times New Roman"/>
          <w:i/>
          <w:iCs/>
          <w:sz w:val="24"/>
          <w:szCs w:val="24"/>
        </w:rPr>
        <w:t>vs</w:t>
      </w:r>
      <w:r w:rsidR="00372021" w:rsidRPr="00A04C26">
        <w:rPr>
          <w:rFonts w:cs="Times New Roman"/>
          <w:sz w:val="24"/>
          <w:szCs w:val="24"/>
        </w:rPr>
        <w:t xml:space="preserve"> 22</w:t>
      </w:r>
      <w:r w:rsidR="00372021" w:rsidRPr="00A04C26">
        <w:rPr>
          <w:rFonts w:cs="Times New Roman"/>
          <w:color w:val="000000" w:themeColor="text1"/>
          <w:sz w:val="24"/>
          <w:szCs w:val="24"/>
        </w:rPr>
        <w:t>.</w:t>
      </w:r>
      <w:r w:rsidR="00372021" w:rsidRPr="00A04C26">
        <w:rPr>
          <w:rFonts w:cs="Times New Roman"/>
          <w:sz w:val="24"/>
          <w:szCs w:val="24"/>
        </w:rPr>
        <w:t>8</w:t>
      </w:r>
      <w:r w:rsidR="00372021" w:rsidRPr="00A04C26">
        <w:rPr>
          <w:rFonts w:cs="Times New Roman"/>
          <w:color w:val="000000" w:themeColor="text1"/>
          <w:sz w:val="24"/>
          <w:szCs w:val="24"/>
        </w:rPr>
        <w:t>)</w:t>
      </w:r>
      <w:r w:rsidR="004251AC" w:rsidRPr="00A04C26">
        <w:rPr>
          <w:rFonts w:cs="Times New Roman"/>
          <w:color w:val="000000" w:themeColor="text1"/>
          <w:sz w:val="24"/>
          <w:szCs w:val="24"/>
        </w:rPr>
        <w:t xml:space="preserve">, and </w:t>
      </w:r>
      <w:r w:rsidR="00D750B1" w:rsidRPr="00A04C26">
        <w:rPr>
          <w:rFonts w:cs="Times New Roman"/>
          <w:sz w:val="24"/>
          <w:szCs w:val="24"/>
        </w:rPr>
        <w:t>depression</w:t>
      </w:r>
      <w:r w:rsidR="001D7E61" w:rsidRPr="00A04C26">
        <w:rPr>
          <w:rFonts w:cs="Times New Roman"/>
          <w:sz w:val="24"/>
          <w:szCs w:val="24"/>
        </w:rPr>
        <w:t xml:space="preserve"> (</w:t>
      </w:r>
      <w:r w:rsidR="00D61448" w:rsidRPr="00A04C26">
        <w:rPr>
          <w:rFonts w:cs="Times New Roman"/>
          <w:color w:val="000000" w:themeColor="text1"/>
          <w:sz w:val="24"/>
          <w:szCs w:val="24"/>
        </w:rPr>
        <w:t>41</w:t>
      </w:r>
      <w:r w:rsidR="002953A2" w:rsidRPr="00A04C26">
        <w:rPr>
          <w:rFonts w:cs="Times New Roman"/>
          <w:color w:val="000000" w:themeColor="text1"/>
          <w:sz w:val="24"/>
          <w:szCs w:val="24"/>
        </w:rPr>
        <w:t>.</w:t>
      </w:r>
      <w:r w:rsidR="00D61448" w:rsidRPr="00A04C26">
        <w:rPr>
          <w:rFonts w:cs="Times New Roman"/>
          <w:color w:val="000000" w:themeColor="text1"/>
          <w:sz w:val="24"/>
          <w:szCs w:val="24"/>
        </w:rPr>
        <w:t xml:space="preserve">4 </w:t>
      </w:r>
      <w:r w:rsidR="004D5437" w:rsidRPr="00A04C26">
        <w:rPr>
          <w:rFonts w:cs="Times New Roman"/>
          <w:i/>
          <w:iCs/>
          <w:color w:val="000000" w:themeColor="text1"/>
          <w:sz w:val="24"/>
          <w:szCs w:val="24"/>
        </w:rPr>
        <w:t>vs</w:t>
      </w:r>
      <w:r w:rsidR="00D61448" w:rsidRPr="00A04C26">
        <w:rPr>
          <w:rFonts w:cs="Times New Roman"/>
          <w:color w:val="000000" w:themeColor="text1"/>
          <w:sz w:val="24"/>
          <w:szCs w:val="24"/>
        </w:rPr>
        <w:t xml:space="preserve"> 29</w:t>
      </w:r>
      <w:r w:rsidR="002953A2" w:rsidRPr="00A04C26">
        <w:rPr>
          <w:rFonts w:cs="Times New Roman"/>
          <w:color w:val="000000" w:themeColor="text1"/>
          <w:sz w:val="24"/>
          <w:szCs w:val="24"/>
        </w:rPr>
        <w:t>.</w:t>
      </w:r>
      <w:r w:rsidR="00D61448" w:rsidRPr="00A04C26">
        <w:rPr>
          <w:rFonts w:cs="Times New Roman"/>
          <w:color w:val="000000" w:themeColor="text1"/>
          <w:sz w:val="24"/>
          <w:szCs w:val="24"/>
        </w:rPr>
        <w:t>3</w:t>
      </w:r>
      <w:r w:rsidR="001D7E61" w:rsidRPr="00A04C26">
        <w:rPr>
          <w:rFonts w:cs="Times New Roman"/>
          <w:sz w:val="24"/>
          <w:szCs w:val="24"/>
        </w:rPr>
        <w:t>)</w:t>
      </w:r>
      <w:r w:rsidR="0040728C" w:rsidRPr="00A04C26">
        <w:rPr>
          <w:rFonts w:cs="Times New Roman"/>
          <w:color w:val="000000" w:themeColor="text1"/>
          <w:sz w:val="24"/>
          <w:szCs w:val="24"/>
        </w:rPr>
        <w:t>, while</w:t>
      </w:r>
      <w:r w:rsidR="004251AC" w:rsidRPr="00A04C26">
        <w:rPr>
          <w:rFonts w:cs="Times New Roman"/>
          <w:color w:val="000000" w:themeColor="text1"/>
          <w:sz w:val="24"/>
          <w:szCs w:val="24"/>
        </w:rPr>
        <w:t xml:space="preserve"> male participants had higher incidence rate of </w:t>
      </w:r>
      <w:r w:rsidR="00AF5F6D" w:rsidRPr="00A04C26">
        <w:rPr>
          <w:rFonts w:cs="Times New Roman"/>
          <w:color w:val="000000" w:themeColor="text1"/>
          <w:sz w:val="24"/>
          <w:szCs w:val="24"/>
        </w:rPr>
        <w:t>hearing impairment</w:t>
      </w:r>
      <w:r w:rsidR="001D7E61" w:rsidRPr="00A04C26">
        <w:rPr>
          <w:rFonts w:cs="Times New Roman"/>
          <w:sz w:val="24"/>
          <w:szCs w:val="24"/>
        </w:rPr>
        <w:t xml:space="preserve"> (</w:t>
      </w:r>
      <w:r w:rsidR="001D4935" w:rsidRPr="00A04C26">
        <w:rPr>
          <w:rFonts w:cs="Times New Roman"/>
          <w:sz w:val="24"/>
          <w:szCs w:val="24"/>
        </w:rPr>
        <w:t>67</w:t>
      </w:r>
      <w:r w:rsidR="002953A2" w:rsidRPr="00A04C26">
        <w:rPr>
          <w:rFonts w:cs="Times New Roman"/>
          <w:color w:val="000000" w:themeColor="text1"/>
          <w:sz w:val="24"/>
          <w:szCs w:val="24"/>
        </w:rPr>
        <w:t>.</w:t>
      </w:r>
      <w:r w:rsidR="001D4935" w:rsidRPr="00A04C26">
        <w:rPr>
          <w:rFonts w:cs="Times New Roman"/>
          <w:sz w:val="24"/>
          <w:szCs w:val="24"/>
        </w:rPr>
        <w:t>4</w:t>
      </w:r>
      <w:r w:rsidR="003A4297" w:rsidRPr="00A04C26">
        <w:rPr>
          <w:rFonts w:cs="Times New Roman"/>
          <w:sz w:val="24"/>
          <w:szCs w:val="24"/>
        </w:rPr>
        <w:t xml:space="preserve"> </w:t>
      </w:r>
      <w:r w:rsidR="004D5437" w:rsidRPr="00A04C26">
        <w:rPr>
          <w:rFonts w:cs="Times New Roman"/>
          <w:i/>
          <w:iCs/>
          <w:sz w:val="24"/>
          <w:szCs w:val="24"/>
        </w:rPr>
        <w:t>vs</w:t>
      </w:r>
      <w:r w:rsidR="003A4297" w:rsidRPr="00A04C26">
        <w:rPr>
          <w:rFonts w:cs="Times New Roman"/>
          <w:sz w:val="24"/>
          <w:szCs w:val="24"/>
        </w:rPr>
        <w:t xml:space="preserve"> </w:t>
      </w:r>
      <w:r w:rsidR="001D4935" w:rsidRPr="00A04C26">
        <w:rPr>
          <w:rFonts w:cs="Times New Roman"/>
          <w:sz w:val="24"/>
          <w:szCs w:val="24"/>
        </w:rPr>
        <w:t>43</w:t>
      </w:r>
      <w:r w:rsidR="002953A2" w:rsidRPr="00A04C26">
        <w:rPr>
          <w:rFonts w:cs="Times New Roman"/>
          <w:color w:val="000000" w:themeColor="text1"/>
          <w:sz w:val="24"/>
          <w:szCs w:val="24"/>
        </w:rPr>
        <w:t>.</w:t>
      </w:r>
      <w:r w:rsidR="001D4935" w:rsidRPr="00A04C26">
        <w:rPr>
          <w:rFonts w:cs="Times New Roman"/>
          <w:sz w:val="24"/>
          <w:szCs w:val="24"/>
        </w:rPr>
        <w:t>1</w:t>
      </w:r>
      <w:r w:rsidR="003A4297" w:rsidRPr="00A04C26">
        <w:rPr>
          <w:rFonts w:cs="Times New Roman"/>
          <w:sz w:val="24"/>
          <w:szCs w:val="24"/>
        </w:rPr>
        <w:t xml:space="preserve">, </w:t>
      </w:r>
      <w:r w:rsidR="00D90FB2" w:rsidRPr="00A04C26">
        <w:rPr>
          <w:rFonts w:cs="Times New Roman"/>
          <w:i/>
          <w:iCs/>
          <w:sz w:val="24"/>
          <w:szCs w:val="24"/>
        </w:rPr>
        <w:t>P</w:t>
      </w:r>
      <w:r w:rsidR="00D90FB2" w:rsidRPr="00A04C26">
        <w:rPr>
          <w:rFonts w:cs="Times New Roman"/>
          <w:sz w:val="24"/>
          <w:szCs w:val="24"/>
        </w:rPr>
        <w:t>&lt;</w:t>
      </w:r>
      <w:r w:rsidR="0025716C" w:rsidRPr="00A04C26">
        <w:rPr>
          <w:rFonts w:cs="Times New Roman"/>
          <w:sz w:val="24"/>
          <w:szCs w:val="24"/>
        </w:rPr>
        <w:t>0</w:t>
      </w:r>
      <w:r w:rsidR="002953A2" w:rsidRPr="00A04C26">
        <w:rPr>
          <w:rFonts w:cs="Times New Roman"/>
          <w:color w:val="000000" w:themeColor="text1"/>
          <w:sz w:val="24"/>
          <w:szCs w:val="24"/>
        </w:rPr>
        <w:t>.</w:t>
      </w:r>
      <w:r w:rsidR="00D90FB2" w:rsidRPr="00A04C26">
        <w:rPr>
          <w:rFonts w:cs="Times New Roman"/>
          <w:sz w:val="24"/>
          <w:szCs w:val="24"/>
        </w:rPr>
        <w:t>001</w:t>
      </w:r>
      <w:r w:rsidR="00372021" w:rsidRPr="00A04C26">
        <w:rPr>
          <w:rFonts w:cs="Times New Roman"/>
          <w:sz w:val="24"/>
          <w:szCs w:val="24"/>
        </w:rPr>
        <w:t xml:space="preserve"> </w:t>
      </w:r>
      <w:r w:rsidR="00372021" w:rsidRPr="00A04C26">
        <w:rPr>
          <w:rFonts w:eastAsia="宋体" w:cs="Times New Roman"/>
          <w:kern w:val="0"/>
          <w:sz w:val="24"/>
          <w:szCs w:val="24"/>
          <w:lang w:bidi="as-IN"/>
        </w:rPr>
        <w:t>for all tests mentioned above</w:t>
      </w:r>
      <w:r w:rsidR="001D7E61" w:rsidRPr="00A04C26">
        <w:rPr>
          <w:rFonts w:cs="Times New Roman"/>
          <w:sz w:val="24"/>
          <w:szCs w:val="24"/>
        </w:rPr>
        <w:t>)</w:t>
      </w:r>
      <w:r w:rsidR="004251AC" w:rsidRPr="00A04C26">
        <w:rPr>
          <w:rFonts w:cs="Times New Roman"/>
          <w:color w:val="000000" w:themeColor="text1"/>
          <w:sz w:val="24"/>
          <w:szCs w:val="24"/>
        </w:rPr>
        <w:t>.</w:t>
      </w:r>
      <w:r w:rsidR="00263D3B" w:rsidRPr="00A04C26">
        <w:rPr>
          <w:rFonts w:cs="Times New Roman"/>
          <w:color w:val="000000" w:themeColor="text1"/>
          <w:sz w:val="24"/>
          <w:szCs w:val="24"/>
        </w:rPr>
        <w:t xml:space="preserve"> </w:t>
      </w:r>
    </w:p>
    <w:p w14:paraId="6F2CB2C9" w14:textId="77777777" w:rsidR="00943881" w:rsidRPr="00A04C26" w:rsidRDefault="00943881" w:rsidP="00991940">
      <w:pPr>
        <w:spacing w:line="360" w:lineRule="auto"/>
        <w:rPr>
          <w:rFonts w:cs="Times New Roman"/>
          <w:color w:val="000000" w:themeColor="text1"/>
          <w:sz w:val="24"/>
          <w:szCs w:val="24"/>
        </w:rPr>
      </w:pPr>
    </w:p>
    <w:p w14:paraId="3EAA0AEF" w14:textId="46515C79" w:rsidR="00870745" w:rsidRPr="00A04C26" w:rsidRDefault="00E25A6D" w:rsidP="00991940">
      <w:pPr>
        <w:spacing w:line="360" w:lineRule="auto"/>
        <w:outlineLvl w:val="1"/>
        <w:rPr>
          <w:rFonts w:cs="Times New Roman"/>
          <w:b/>
          <w:color w:val="000000" w:themeColor="text1"/>
          <w:sz w:val="24"/>
          <w:szCs w:val="24"/>
        </w:rPr>
      </w:pPr>
      <w:r w:rsidRPr="00A04C26">
        <w:rPr>
          <w:rFonts w:cs="Times New Roman"/>
          <w:b/>
          <w:color w:val="000000" w:themeColor="text1"/>
          <w:sz w:val="24"/>
          <w:szCs w:val="24"/>
        </w:rPr>
        <w:t>Co</w:t>
      </w:r>
      <w:r w:rsidR="00C63B5C" w:rsidRPr="00A04C26">
        <w:rPr>
          <w:rFonts w:cs="Times New Roman"/>
          <w:b/>
          <w:color w:val="000000" w:themeColor="text1"/>
          <w:sz w:val="24"/>
          <w:szCs w:val="24"/>
        </w:rPr>
        <w:t>-</w:t>
      </w:r>
      <w:r w:rsidRPr="00A04C26">
        <w:rPr>
          <w:rFonts w:cs="Times New Roman"/>
          <w:b/>
          <w:color w:val="000000" w:themeColor="text1"/>
          <w:sz w:val="24"/>
          <w:szCs w:val="24"/>
        </w:rPr>
        <w:t xml:space="preserve">existence and progression </w:t>
      </w:r>
      <w:r w:rsidR="00712128" w:rsidRPr="00A04C26">
        <w:rPr>
          <w:rFonts w:cs="Times New Roman"/>
          <w:b/>
          <w:color w:val="000000" w:themeColor="text1"/>
          <w:sz w:val="24"/>
          <w:szCs w:val="24"/>
        </w:rPr>
        <w:t xml:space="preserve">of </w:t>
      </w:r>
      <w:r w:rsidR="003F5B7B" w:rsidRPr="00A04C26">
        <w:rPr>
          <w:rFonts w:cs="Times New Roman" w:hint="eastAsia"/>
          <w:b/>
          <w:color w:val="000000" w:themeColor="text1"/>
          <w:sz w:val="24"/>
          <w:szCs w:val="24"/>
        </w:rPr>
        <w:t>age</w:t>
      </w:r>
      <w:r w:rsidR="003F5B7B" w:rsidRPr="00A04C26">
        <w:rPr>
          <w:rFonts w:cs="Times New Roman"/>
          <w:b/>
          <w:color w:val="000000" w:themeColor="text1"/>
          <w:sz w:val="24"/>
          <w:szCs w:val="24"/>
        </w:rPr>
        <w:t>-related functional impairment</w:t>
      </w:r>
      <w:r w:rsidR="002C47BE" w:rsidRPr="00A04C26">
        <w:rPr>
          <w:rFonts w:cs="Times New Roman"/>
          <w:b/>
          <w:color w:val="000000" w:themeColor="text1"/>
          <w:sz w:val="24"/>
          <w:szCs w:val="24"/>
        </w:rPr>
        <w:t>s</w:t>
      </w:r>
    </w:p>
    <w:p w14:paraId="64755D75" w14:textId="4E883A9F" w:rsidR="007E5342" w:rsidRPr="00A04C26" w:rsidRDefault="0001023D" w:rsidP="00991940">
      <w:pPr>
        <w:spacing w:line="360" w:lineRule="auto"/>
        <w:rPr>
          <w:rFonts w:cs="Times New Roman"/>
          <w:color w:val="000000" w:themeColor="text1"/>
          <w:sz w:val="24"/>
          <w:szCs w:val="24"/>
        </w:rPr>
      </w:pPr>
      <w:r w:rsidRPr="00A04C26">
        <w:rPr>
          <w:rFonts w:cs="Times New Roman"/>
          <w:color w:val="000000" w:themeColor="text1"/>
          <w:sz w:val="24"/>
          <w:szCs w:val="24"/>
        </w:rPr>
        <w:t>As study baseline</w:t>
      </w:r>
      <w:r w:rsidR="00372021" w:rsidRPr="00A04C26">
        <w:rPr>
          <w:rFonts w:cs="Times New Roman"/>
          <w:color w:val="000000" w:themeColor="text1"/>
          <w:sz w:val="24"/>
          <w:szCs w:val="24"/>
        </w:rPr>
        <w:t xml:space="preserve"> </w:t>
      </w:r>
      <w:r w:rsidRPr="00A04C26">
        <w:rPr>
          <w:rFonts w:cs="Times New Roman"/>
          <w:color w:val="000000" w:themeColor="text1"/>
          <w:sz w:val="24"/>
          <w:szCs w:val="24"/>
        </w:rPr>
        <w:t>(</w:t>
      </w:r>
      <w:r w:rsidR="00372021" w:rsidRPr="00A04C26">
        <w:rPr>
          <w:rFonts w:cs="Times New Roman"/>
          <w:color w:val="000000" w:themeColor="text1"/>
          <w:sz w:val="24"/>
          <w:szCs w:val="24"/>
        </w:rPr>
        <w:t xml:space="preserve">2000), </w:t>
      </w:r>
      <w:r w:rsidR="00E25A6D" w:rsidRPr="00A04C26">
        <w:rPr>
          <w:rFonts w:cs="Times New Roman"/>
          <w:color w:val="000000" w:themeColor="text1"/>
          <w:sz w:val="24"/>
          <w:szCs w:val="24"/>
        </w:rPr>
        <w:t>4</w:t>
      </w:r>
      <w:r w:rsidR="00B25264" w:rsidRPr="00A04C26">
        <w:rPr>
          <w:rFonts w:cs="Times New Roman"/>
          <w:color w:val="000000" w:themeColor="text1"/>
          <w:sz w:val="24"/>
          <w:szCs w:val="24"/>
        </w:rPr>
        <w:t>,</w:t>
      </w:r>
      <w:r w:rsidR="00E25A6D" w:rsidRPr="00A04C26">
        <w:rPr>
          <w:rFonts w:cs="Times New Roman"/>
          <w:color w:val="000000" w:themeColor="text1"/>
          <w:sz w:val="24"/>
          <w:szCs w:val="24"/>
        </w:rPr>
        <w:t>529 (28</w:t>
      </w:r>
      <w:r w:rsidR="002953A2" w:rsidRPr="00A04C26">
        <w:rPr>
          <w:rFonts w:cs="Times New Roman"/>
          <w:color w:val="000000" w:themeColor="text1"/>
          <w:sz w:val="24"/>
          <w:szCs w:val="24"/>
        </w:rPr>
        <w:t>.</w:t>
      </w:r>
      <w:r w:rsidR="00E25A6D" w:rsidRPr="00A04C26">
        <w:rPr>
          <w:rFonts w:cs="Times New Roman"/>
          <w:color w:val="000000" w:themeColor="text1"/>
          <w:sz w:val="24"/>
          <w:szCs w:val="24"/>
        </w:rPr>
        <w:t xml:space="preserve">6%) participants had </w:t>
      </w:r>
      <w:r w:rsidR="00153B43" w:rsidRPr="00A04C26">
        <w:rPr>
          <w:rFonts w:cs="Times New Roman"/>
          <w:color w:val="000000" w:themeColor="text1"/>
          <w:sz w:val="24"/>
          <w:szCs w:val="24"/>
        </w:rPr>
        <w:t>co</w:t>
      </w:r>
      <w:r w:rsidR="00C63B5C" w:rsidRPr="00A04C26">
        <w:rPr>
          <w:rFonts w:cs="Times New Roman"/>
          <w:color w:val="000000" w:themeColor="text1"/>
          <w:sz w:val="24"/>
          <w:szCs w:val="24"/>
        </w:rPr>
        <w:t>-</w:t>
      </w:r>
      <w:r w:rsidR="00153B43" w:rsidRPr="00A04C26">
        <w:rPr>
          <w:rFonts w:cs="Times New Roman"/>
          <w:color w:val="000000" w:themeColor="text1"/>
          <w:sz w:val="24"/>
          <w:szCs w:val="24"/>
        </w:rPr>
        <w:t xml:space="preserve">existing </w:t>
      </w:r>
      <w:r w:rsidR="00E25A6D" w:rsidRPr="00A04C26">
        <w:rPr>
          <w:rFonts w:cs="Times New Roman"/>
          <w:color w:val="000000" w:themeColor="text1"/>
          <w:sz w:val="24"/>
          <w:szCs w:val="24"/>
        </w:rPr>
        <w:t>ARFIs</w:t>
      </w:r>
      <w:r w:rsidR="00372021" w:rsidRPr="00A04C26">
        <w:rPr>
          <w:rFonts w:cs="Times New Roman"/>
          <w:color w:val="000000" w:themeColor="text1"/>
          <w:sz w:val="24"/>
          <w:szCs w:val="24"/>
        </w:rPr>
        <w:t xml:space="preserve"> (</w:t>
      </w:r>
      <w:r w:rsidR="00E25A6D" w:rsidRPr="00A04C26">
        <w:rPr>
          <w:rFonts w:cs="Times New Roman"/>
          <w:color w:val="000000" w:themeColor="text1"/>
          <w:sz w:val="24"/>
          <w:szCs w:val="24"/>
        </w:rPr>
        <w:t>20</w:t>
      </w:r>
      <w:r w:rsidR="002953A2" w:rsidRPr="00A04C26">
        <w:rPr>
          <w:rFonts w:cs="Times New Roman"/>
          <w:color w:val="000000" w:themeColor="text1"/>
          <w:sz w:val="24"/>
          <w:szCs w:val="24"/>
        </w:rPr>
        <w:t>.</w:t>
      </w:r>
      <w:r w:rsidR="00E25A6D" w:rsidRPr="00A04C26">
        <w:rPr>
          <w:rFonts w:cs="Times New Roman"/>
          <w:color w:val="000000" w:themeColor="text1"/>
          <w:sz w:val="24"/>
          <w:szCs w:val="24"/>
        </w:rPr>
        <w:t xml:space="preserve">1% </w:t>
      </w:r>
      <w:r w:rsidR="00EF27B2" w:rsidRPr="00A04C26">
        <w:rPr>
          <w:rFonts w:cs="Times New Roman"/>
          <w:color w:val="000000" w:themeColor="text1"/>
          <w:sz w:val="24"/>
          <w:szCs w:val="24"/>
        </w:rPr>
        <w:t>in</w:t>
      </w:r>
      <w:r w:rsidR="00E25A6D" w:rsidRPr="00A04C26">
        <w:rPr>
          <w:rFonts w:cs="Times New Roman"/>
          <w:color w:val="000000" w:themeColor="text1"/>
          <w:sz w:val="24"/>
          <w:szCs w:val="24"/>
        </w:rPr>
        <w:t xml:space="preserve"> </w:t>
      </w:r>
      <w:r w:rsidR="00520A97" w:rsidRPr="00A04C26">
        <w:rPr>
          <w:rFonts w:cs="Times New Roman"/>
          <w:color w:val="000000" w:themeColor="text1"/>
          <w:sz w:val="24"/>
          <w:szCs w:val="24"/>
        </w:rPr>
        <w:t>WB</w:t>
      </w:r>
      <w:r w:rsidR="00E25A6D" w:rsidRPr="00A04C26">
        <w:rPr>
          <w:rFonts w:cs="Times New Roman"/>
          <w:color w:val="000000" w:themeColor="text1"/>
          <w:sz w:val="24"/>
          <w:szCs w:val="24"/>
        </w:rPr>
        <w:t xml:space="preserve">, </w:t>
      </w:r>
      <w:r w:rsidR="00520A97" w:rsidRPr="00A04C26">
        <w:rPr>
          <w:rFonts w:cs="Times New Roman"/>
          <w:color w:val="000000" w:themeColor="text1"/>
          <w:sz w:val="24"/>
          <w:szCs w:val="24"/>
        </w:rPr>
        <w:t>24</w:t>
      </w:r>
      <w:r w:rsidR="002953A2" w:rsidRPr="00A04C26">
        <w:rPr>
          <w:rFonts w:cs="Times New Roman"/>
          <w:color w:val="000000" w:themeColor="text1"/>
          <w:sz w:val="24"/>
          <w:szCs w:val="24"/>
        </w:rPr>
        <w:t>.</w:t>
      </w:r>
      <w:r w:rsidR="00520A97" w:rsidRPr="00A04C26">
        <w:rPr>
          <w:rFonts w:cs="Times New Roman"/>
          <w:color w:val="000000" w:themeColor="text1"/>
          <w:sz w:val="24"/>
          <w:szCs w:val="24"/>
        </w:rPr>
        <w:t>0%</w:t>
      </w:r>
      <w:r w:rsidR="00E25A6D" w:rsidRPr="00A04C26">
        <w:rPr>
          <w:rFonts w:cs="Times New Roman"/>
          <w:color w:val="000000" w:themeColor="text1"/>
          <w:sz w:val="24"/>
          <w:szCs w:val="24"/>
        </w:rPr>
        <w:t xml:space="preserve"> </w:t>
      </w:r>
      <w:r w:rsidR="00EF27B2" w:rsidRPr="00A04C26">
        <w:rPr>
          <w:rFonts w:cs="Times New Roman"/>
          <w:color w:val="000000" w:themeColor="text1"/>
          <w:sz w:val="24"/>
          <w:szCs w:val="24"/>
        </w:rPr>
        <w:t>in</w:t>
      </w:r>
      <w:r w:rsidR="00E25A6D" w:rsidRPr="00A04C26">
        <w:rPr>
          <w:rFonts w:cs="Times New Roman"/>
          <w:color w:val="000000" w:themeColor="text1"/>
          <w:sz w:val="24"/>
          <w:szCs w:val="24"/>
        </w:rPr>
        <w:t xml:space="preserve"> </w:t>
      </w:r>
      <w:r w:rsidR="00520A97" w:rsidRPr="00A04C26">
        <w:rPr>
          <w:rFonts w:cs="Times New Roman"/>
          <w:color w:val="000000" w:themeColor="text1"/>
          <w:sz w:val="24"/>
          <w:szCs w:val="24"/>
        </w:rPr>
        <w:t>HRS</w:t>
      </w:r>
      <w:r w:rsidR="00E25A6D" w:rsidRPr="00A04C26">
        <w:rPr>
          <w:rFonts w:cs="Times New Roman"/>
          <w:color w:val="000000" w:themeColor="text1"/>
          <w:sz w:val="24"/>
          <w:szCs w:val="24"/>
        </w:rPr>
        <w:t xml:space="preserve">, </w:t>
      </w:r>
      <w:r w:rsidR="00520A97" w:rsidRPr="00A04C26">
        <w:rPr>
          <w:rFonts w:cs="Times New Roman"/>
          <w:color w:val="000000" w:themeColor="text1"/>
          <w:sz w:val="24"/>
          <w:szCs w:val="24"/>
        </w:rPr>
        <w:t>30</w:t>
      </w:r>
      <w:r w:rsidR="002953A2" w:rsidRPr="00A04C26">
        <w:rPr>
          <w:rFonts w:cs="Times New Roman"/>
          <w:color w:val="000000" w:themeColor="text1"/>
          <w:sz w:val="24"/>
          <w:szCs w:val="24"/>
        </w:rPr>
        <w:t>.</w:t>
      </w:r>
      <w:r w:rsidR="00520A97" w:rsidRPr="00A04C26">
        <w:rPr>
          <w:rFonts w:cs="Times New Roman"/>
          <w:color w:val="000000" w:themeColor="text1"/>
          <w:sz w:val="24"/>
          <w:szCs w:val="24"/>
        </w:rPr>
        <w:t>2%</w:t>
      </w:r>
      <w:r w:rsidR="00E25A6D" w:rsidRPr="00A04C26">
        <w:rPr>
          <w:rFonts w:cs="Times New Roman"/>
          <w:color w:val="000000" w:themeColor="text1"/>
          <w:sz w:val="24"/>
          <w:szCs w:val="24"/>
        </w:rPr>
        <w:t xml:space="preserve"> </w:t>
      </w:r>
      <w:r w:rsidR="00EF27B2" w:rsidRPr="00A04C26">
        <w:rPr>
          <w:rFonts w:cs="Times New Roman"/>
          <w:color w:val="000000" w:themeColor="text1"/>
          <w:sz w:val="24"/>
          <w:szCs w:val="24"/>
        </w:rPr>
        <w:t>in</w:t>
      </w:r>
      <w:r w:rsidR="00E25A6D" w:rsidRPr="00A04C26">
        <w:rPr>
          <w:rFonts w:cs="Times New Roman"/>
          <w:color w:val="000000" w:themeColor="text1"/>
          <w:sz w:val="24"/>
          <w:szCs w:val="24"/>
        </w:rPr>
        <w:t xml:space="preserve"> </w:t>
      </w:r>
      <w:r w:rsidR="00520A97" w:rsidRPr="00A04C26">
        <w:rPr>
          <w:rFonts w:cs="Times New Roman"/>
          <w:color w:val="000000" w:themeColor="text1"/>
          <w:sz w:val="24"/>
          <w:szCs w:val="24"/>
        </w:rPr>
        <w:t>CODA</w:t>
      </w:r>
      <w:r w:rsidR="00E25A6D" w:rsidRPr="00A04C26">
        <w:rPr>
          <w:rFonts w:cs="Times New Roman"/>
          <w:color w:val="000000" w:themeColor="text1"/>
          <w:sz w:val="24"/>
          <w:szCs w:val="24"/>
        </w:rPr>
        <w:t>, and 42</w:t>
      </w:r>
      <w:r w:rsidR="002953A2" w:rsidRPr="00A04C26">
        <w:rPr>
          <w:rFonts w:cs="Times New Roman"/>
          <w:color w:val="000000" w:themeColor="text1"/>
          <w:sz w:val="24"/>
          <w:szCs w:val="24"/>
        </w:rPr>
        <w:t>.</w:t>
      </w:r>
      <w:r w:rsidR="00E25A6D" w:rsidRPr="00A04C26">
        <w:rPr>
          <w:rFonts w:cs="Times New Roman"/>
          <w:color w:val="000000" w:themeColor="text1"/>
          <w:sz w:val="24"/>
          <w:szCs w:val="24"/>
        </w:rPr>
        <w:t xml:space="preserve">0% </w:t>
      </w:r>
      <w:r w:rsidR="00EF27B2" w:rsidRPr="00A04C26">
        <w:rPr>
          <w:rFonts w:cs="Times New Roman"/>
          <w:color w:val="000000" w:themeColor="text1"/>
          <w:sz w:val="24"/>
          <w:szCs w:val="24"/>
        </w:rPr>
        <w:t>in</w:t>
      </w:r>
      <w:r w:rsidR="00E25A6D" w:rsidRPr="00A04C26">
        <w:rPr>
          <w:rFonts w:cs="Times New Roman"/>
          <w:color w:val="000000" w:themeColor="text1"/>
          <w:sz w:val="24"/>
          <w:szCs w:val="24"/>
        </w:rPr>
        <w:t xml:space="preserve"> AHEAD</w:t>
      </w:r>
      <w:r w:rsidR="00372021" w:rsidRPr="00A04C26">
        <w:rPr>
          <w:rFonts w:cs="Times New Roman"/>
          <w:color w:val="000000" w:themeColor="text1"/>
          <w:sz w:val="24"/>
          <w:szCs w:val="24"/>
        </w:rPr>
        <w:t>), and p</w:t>
      </w:r>
      <w:r w:rsidR="00B0100C" w:rsidRPr="00A04C26">
        <w:rPr>
          <w:rFonts w:cs="Times New Roman"/>
          <w:color w:val="000000" w:themeColor="text1"/>
          <w:sz w:val="24"/>
          <w:szCs w:val="24"/>
        </w:rPr>
        <w:t xml:space="preserve">atterns of </w:t>
      </w:r>
      <w:r w:rsidR="00372021" w:rsidRPr="00A04C26">
        <w:rPr>
          <w:rFonts w:cs="Times New Roman"/>
          <w:color w:val="000000" w:themeColor="text1"/>
          <w:sz w:val="24"/>
          <w:szCs w:val="24"/>
        </w:rPr>
        <w:t>their co-existence</w:t>
      </w:r>
      <w:r w:rsidR="00B0100C" w:rsidRPr="00A04C26">
        <w:rPr>
          <w:rFonts w:cs="Times New Roman"/>
          <w:color w:val="000000" w:themeColor="text1"/>
          <w:sz w:val="24"/>
          <w:szCs w:val="24"/>
        </w:rPr>
        <w:t xml:space="preserve"> </w:t>
      </w:r>
      <w:r w:rsidR="00372021" w:rsidRPr="00A04C26">
        <w:rPr>
          <w:rFonts w:cs="Times New Roman"/>
          <w:color w:val="000000" w:themeColor="text1"/>
          <w:sz w:val="24"/>
          <w:szCs w:val="24"/>
        </w:rPr>
        <w:t>varied by</w:t>
      </w:r>
      <w:r w:rsidR="00B0100C" w:rsidRPr="00A04C26">
        <w:rPr>
          <w:rFonts w:cs="Times New Roman"/>
          <w:color w:val="000000" w:themeColor="text1"/>
          <w:sz w:val="24"/>
          <w:szCs w:val="24"/>
        </w:rPr>
        <w:t xml:space="preserve"> age (</w:t>
      </w:r>
      <w:r w:rsidR="0095324C" w:rsidRPr="00A04C26">
        <w:rPr>
          <w:rFonts w:cs="Times New Roman"/>
          <w:b/>
          <w:bCs/>
          <w:color w:val="000000" w:themeColor="text1"/>
          <w:sz w:val="24"/>
          <w:szCs w:val="24"/>
        </w:rPr>
        <w:t xml:space="preserve">Table </w:t>
      </w:r>
      <w:r w:rsidR="00386B56" w:rsidRPr="00A04C26">
        <w:rPr>
          <w:rFonts w:cs="Times New Roman"/>
          <w:b/>
          <w:bCs/>
          <w:color w:val="000000" w:themeColor="text1"/>
          <w:sz w:val="24"/>
          <w:szCs w:val="24"/>
        </w:rPr>
        <w:t>S</w:t>
      </w:r>
      <w:r w:rsidR="0095324C" w:rsidRPr="00A04C26">
        <w:rPr>
          <w:rFonts w:cs="Times New Roman"/>
          <w:b/>
          <w:bCs/>
          <w:color w:val="000000" w:themeColor="text1"/>
          <w:sz w:val="24"/>
          <w:szCs w:val="24"/>
        </w:rPr>
        <w:t>2 &amp; Fig</w:t>
      </w:r>
      <w:r w:rsidR="00884AC5" w:rsidRPr="00A04C26">
        <w:rPr>
          <w:rFonts w:cs="Times New Roman"/>
          <w:b/>
          <w:bCs/>
          <w:color w:val="000000" w:themeColor="text1"/>
          <w:sz w:val="24"/>
          <w:szCs w:val="24"/>
        </w:rPr>
        <w:t>.</w:t>
      </w:r>
      <w:r w:rsidR="0095324C" w:rsidRPr="00A04C26">
        <w:rPr>
          <w:rFonts w:cs="Times New Roman"/>
          <w:b/>
          <w:bCs/>
          <w:color w:val="000000" w:themeColor="text1"/>
          <w:sz w:val="24"/>
          <w:szCs w:val="24"/>
        </w:rPr>
        <w:t xml:space="preserve"> 2</w:t>
      </w:r>
      <w:r w:rsidR="00B0100C" w:rsidRPr="00A04C26">
        <w:rPr>
          <w:rFonts w:cs="Times New Roman"/>
          <w:color w:val="000000" w:themeColor="text1"/>
          <w:sz w:val="24"/>
          <w:szCs w:val="24"/>
        </w:rPr>
        <w:t>).</w:t>
      </w:r>
      <w:r w:rsidR="008D3DAE" w:rsidRPr="00A04C26">
        <w:rPr>
          <w:rFonts w:cs="Times New Roman"/>
          <w:color w:val="000000" w:themeColor="text1"/>
          <w:sz w:val="24"/>
          <w:szCs w:val="24"/>
        </w:rPr>
        <w:t xml:space="preserve"> </w:t>
      </w:r>
      <w:r w:rsidR="007B7C86" w:rsidRPr="00A04C26">
        <w:rPr>
          <w:rFonts w:cs="Times New Roman"/>
          <w:color w:val="000000" w:themeColor="text1"/>
          <w:sz w:val="24"/>
          <w:szCs w:val="24"/>
        </w:rPr>
        <w:t>During follow-up (</w:t>
      </w:r>
      <w:r w:rsidR="00B0100C" w:rsidRPr="00A04C26">
        <w:rPr>
          <w:rFonts w:cs="Times New Roman"/>
          <w:color w:val="000000" w:themeColor="text1"/>
          <w:sz w:val="24"/>
          <w:szCs w:val="24"/>
        </w:rPr>
        <w:t>2000</w:t>
      </w:r>
      <w:r w:rsidR="007B7C86" w:rsidRPr="00A04C26">
        <w:rPr>
          <w:rFonts w:cs="Times New Roman"/>
          <w:color w:val="000000" w:themeColor="text1"/>
          <w:sz w:val="24"/>
          <w:szCs w:val="24"/>
        </w:rPr>
        <w:t>-</w:t>
      </w:r>
      <w:r w:rsidR="00B0100C" w:rsidRPr="00A04C26">
        <w:rPr>
          <w:rFonts w:cs="Times New Roman"/>
          <w:color w:val="000000" w:themeColor="text1"/>
          <w:sz w:val="24"/>
          <w:szCs w:val="24"/>
        </w:rPr>
        <w:t>2020</w:t>
      </w:r>
      <w:r w:rsidR="007B7C86" w:rsidRPr="00A04C26">
        <w:rPr>
          <w:rFonts w:cs="Times New Roman"/>
          <w:color w:val="000000" w:themeColor="text1"/>
          <w:sz w:val="24"/>
          <w:szCs w:val="24"/>
        </w:rPr>
        <w:t>)</w:t>
      </w:r>
      <w:r w:rsidR="00B0100C" w:rsidRPr="00A04C26">
        <w:rPr>
          <w:rFonts w:cs="Times New Roman"/>
          <w:color w:val="000000" w:themeColor="text1"/>
          <w:sz w:val="24"/>
          <w:szCs w:val="24"/>
        </w:rPr>
        <w:t xml:space="preserve">, </w:t>
      </w:r>
      <w:r w:rsidR="00413283" w:rsidRPr="00A04C26">
        <w:rPr>
          <w:rFonts w:cs="Times New Roman"/>
          <w:color w:val="000000" w:themeColor="text1"/>
          <w:sz w:val="24"/>
          <w:szCs w:val="24"/>
        </w:rPr>
        <w:t>the</w:t>
      </w:r>
      <w:r w:rsidR="00B0100C" w:rsidRPr="00A04C26">
        <w:rPr>
          <w:rFonts w:cs="Times New Roman"/>
          <w:color w:val="000000" w:themeColor="text1"/>
          <w:sz w:val="24"/>
          <w:szCs w:val="24"/>
        </w:rPr>
        <w:t xml:space="preserve"> proportion of surviving respondents </w:t>
      </w:r>
      <w:r w:rsidR="00413283" w:rsidRPr="00A04C26">
        <w:rPr>
          <w:rFonts w:cs="Times New Roman"/>
          <w:color w:val="000000" w:themeColor="text1"/>
          <w:sz w:val="24"/>
          <w:szCs w:val="24"/>
        </w:rPr>
        <w:t xml:space="preserve">with </w:t>
      </w:r>
      <w:r w:rsidR="00EA2108" w:rsidRPr="00A04C26">
        <w:rPr>
          <w:rFonts w:cs="Times New Roman"/>
          <w:color w:val="000000" w:themeColor="text1"/>
          <w:sz w:val="24"/>
          <w:szCs w:val="24"/>
        </w:rPr>
        <w:t>co</w:t>
      </w:r>
      <w:r w:rsidR="00C63B5C" w:rsidRPr="00A04C26">
        <w:rPr>
          <w:rFonts w:cs="Times New Roman"/>
          <w:color w:val="000000" w:themeColor="text1"/>
          <w:sz w:val="24"/>
          <w:szCs w:val="24"/>
        </w:rPr>
        <w:t>-</w:t>
      </w:r>
      <w:r w:rsidR="00EA2108" w:rsidRPr="00A04C26">
        <w:rPr>
          <w:rFonts w:cs="Times New Roman"/>
          <w:color w:val="000000" w:themeColor="text1"/>
          <w:sz w:val="24"/>
          <w:szCs w:val="24"/>
        </w:rPr>
        <w:t>existing</w:t>
      </w:r>
      <w:r w:rsidR="00B0100C" w:rsidRPr="00A04C26">
        <w:rPr>
          <w:rFonts w:cs="Times New Roman"/>
          <w:color w:val="000000" w:themeColor="text1"/>
          <w:sz w:val="24"/>
          <w:szCs w:val="24"/>
        </w:rPr>
        <w:t xml:space="preserve"> ARFI</w:t>
      </w:r>
      <w:r w:rsidR="000D3A3E" w:rsidRPr="00A04C26">
        <w:rPr>
          <w:rFonts w:cs="Times New Roman"/>
          <w:color w:val="000000" w:themeColor="text1"/>
          <w:sz w:val="24"/>
          <w:szCs w:val="24"/>
        </w:rPr>
        <w:t>s</w:t>
      </w:r>
      <w:r w:rsidR="00B0100C" w:rsidRPr="00A04C26">
        <w:rPr>
          <w:rFonts w:cs="Times New Roman"/>
          <w:color w:val="000000" w:themeColor="text1"/>
          <w:sz w:val="24"/>
          <w:szCs w:val="24"/>
        </w:rPr>
        <w:t xml:space="preserve"> </w:t>
      </w:r>
      <w:r w:rsidR="00413283" w:rsidRPr="00A04C26">
        <w:rPr>
          <w:rFonts w:cs="Times New Roman"/>
          <w:color w:val="000000" w:themeColor="text1"/>
          <w:sz w:val="24"/>
          <w:szCs w:val="24"/>
        </w:rPr>
        <w:t xml:space="preserve">increased </w:t>
      </w:r>
      <w:r w:rsidR="00B0100C" w:rsidRPr="00A04C26">
        <w:rPr>
          <w:rFonts w:cs="Times New Roman"/>
          <w:color w:val="000000" w:themeColor="text1"/>
          <w:sz w:val="24"/>
          <w:szCs w:val="24"/>
        </w:rPr>
        <w:t xml:space="preserve">from </w:t>
      </w:r>
      <w:r w:rsidR="000D3A3E" w:rsidRPr="00A04C26">
        <w:rPr>
          <w:rFonts w:cs="Times New Roman"/>
          <w:color w:val="000000" w:themeColor="text1"/>
          <w:sz w:val="24"/>
          <w:szCs w:val="24"/>
        </w:rPr>
        <w:t>28</w:t>
      </w:r>
      <w:r w:rsidR="002953A2" w:rsidRPr="00A04C26">
        <w:rPr>
          <w:rFonts w:cs="Times New Roman"/>
          <w:color w:val="000000" w:themeColor="text1"/>
          <w:sz w:val="24"/>
          <w:szCs w:val="24"/>
        </w:rPr>
        <w:t>.</w:t>
      </w:r>
      <w:r w:rsidR="000D3A3E" w:rsidRPr="00A04C26">
        <w:rPr>
          <w:rFonts w:cs="Times New Roman"/>
          <w:color w:val="000000" w:themeColor="text1"/>
          <w:sz w:val="24"/>
          <w:szCs w:val="24"/>
        </w:rPr>
        <w:t>6</w:t>
      </w:r>
      <w:r w:rsidR="00B0100C" w:rsidRPr="00A04C26">
        <w:rPr>
          <w:rFonts w:cs="Times New Roman"/>
          <w:color w:val="000000" w:themeColor="text1"/>
          <w:sz w:val="24"/>
          <w:szCs w:val="24"/>
        </w:rPr>
        <w:t xml:space="preserve">% to </w:t>
      </w:r>
      <w:r w:rsidR="000D3A3E" w:rsidRPr="00A04C26">
        <w:rPr>
          <w:rFonts w:cs="Times New Roman"/>
          <w:color w:val="000000" w:themeColor="text1"/>
          <w:sz w:val="24"/>
          <w:szCs w:val="24"/>
        </w:rPr>
        <w:t>64</w:t>
      </w:r>
      <w:r w:rsidR="002953A2" w:rsidRPr="00A04C26">
        <w:rPr>
          <w:rFonts w:cs="Times New Roman"/>
          <w:color w:val="000000" w:themeColor="text1"/>
          <w:sz w:val="24"/>
          <w:szCs w:val="24"/>
        </w:rPr>
        <w:t>.</w:t>
      </w:r>
      <w:r w:rsidR="000D3A3E" w:rsidRPr="00A04C26">
        <w:rPr>
          <w:rFonts w:cs="Times New Roman"/>
          <w:color w:val="000000" w:themeColor="text1"/>
          <w:sz w:val="24"/>
          <w:szCs w:val="24"/>
        </w:rPr>
        <w:t>2</w:t>
      </w:r>
      <w:r w:rsidR="00413283" w:rsidRPr="00A04C26">
        <w:rPr>
          <w:rFonts w:cs="Times New Roman"/>
          <w:color w:val="000000" w:themeColor="text1"/>
          <w:sz w:val="24"/>
          <w:szCs w:val="24"/>
        </w:rPr>
        <w:t>% (</w:t>
      </w:r>
      <w:r w:rsidR="00C46FEF" w:rsidRPr="00A04C26">
        <w:rPr>
          <w:rFonts w:cs="Times New Roman"/>
          <w:b/>
          <w:bCs/>
          <w:color w:val="000000" w:themeColor="text1"/>
          <w:sz w:val="24"/>
          <w:szCs w:val="24"/>
        </w:rPr>
        <w:t xml:space="preserve">Table </w:t>
      </w:r>
      <w:r w:rsidR="00386B56" w:rsidRPr="00A04C26">
        <w:rPr>
          <w:rFonts w:cs="Times New Roman"/>
          <w:b/>
          <w:bCs/>
          <w:color w:val="000000" w:themeColor="text1"/>
          <w:sz w:val="24"/>
          <w:szCs w:val="24"/>
        </w:rPr>
        <w:t>S</w:t>
      </w:r>
      <w:r w:rsidR="00C46FEF" w:rsidRPr="00A04C26">
        <w:rPr>
          <w:rFonts w:cs="Times New Roman"/>
          <w:b/>
          <w:bCs/>
          <w:color w:val="000000" w:themeColor="text1"/>
          <w:sz w:val="24"/>
          <w:szCs w:val="24"/>
        </w:rPr>
        <w:t>3</w:t>
      </w:r>
      <w:r w:rsidR="001A7CA9" w:rsidRPr="00A04C26">
        <w:rPr>
          <w:rFonts w:cs="Times New Roman"/>
          <w:b/>
          <w:bCs/>
          <w:color w:val="000000" w:themeColor="text1"/>
          <w:sz w:val="24"/>
          <w:szCs w:val="24"/>
        </w:rPr>
        <w:t xml:space="preserve"> &amp; </w:t>
      </w:r>
      <w:r w:rsidR="001A7CA9" w:rsidRPr="00A04C26">
        <w:rPr>
          <w:rFonts w:cs="Times New Roman" w:hint="eastAsia"/>
          <w:b/>
          <w:bCs/>
          <w:color w:val="000000" w:themeColor="text1"/>
          <w:sz w:val="24"/>
          <w:szCs w:val="24"/>
        </w:rPr>
        <w:t>S</w:t>
      </w:r>
      <w:r w:rsidR="001A7CA9" w:rsidRPr="00A04C26">
        <w:rPr>
          <w:rFonts w:cs="Times New Roman"/>
          <w:b/>
          <w:bCs/>
          <w:color w:val="000000" w:themeColor="text1"/>
          <w:sz w:val="24"/>
          <w:szCs w:val="24"/>
        </w:rPr>
        <w:t>4</w:t>
      </w:r>
      <w:r w:rsidR="00B0100C" w:rsidRPr="00A04C26">
        <w:rPr>
          <w:rFonts w:cs="Times New Roman"/>
          <w:color w:val="000000" w:themeColor="text1"/>
          <w:sz w:val="24"/>
          <w:szCs w:val="24"/>
        </w:rPr>
        <w:t>)</w:t>
      </w:r>
      <w:r w:rsidR="0052528E" w:rsidRPr="00A04C26">
        <w:rPr>
          <w:rFonts w:cs="Times New Roman"/>
          <w:color w:val="000000" w:themeColor="text1"/>
          <w:sz w:val="24"/>
          <w:szCs w:val="24"/>
        </w:rPr>
        <w:t xml:space="preserve"> in </w:t>
      </w:r>
      <w:r w:rsidR="00B0100C" w:rsidRPr="00A04C26">
        <w:rPr>
          <w:rFonts w:cs="Times New Roman"/>
          <w:color w:val="000000" w:themeColor="text1"/>
          <w:sz w:val="24"/>
          <w:szCs w:val="24"/>
        </w:rPr>
        <w:t>all birth cohorts (</w:t>
      </w:r>
      <w:r w:rsidR="00773599" w:rsidRPr="00A04C26">
        <w:rPr>
          <w:rFonts w:cs="Times New Roman"/>
          <w:b/>
          <w:bCs/>
          <w:color w:val="000000" w:themeColor="text1"/>
          <w:sz w:val="24"/>
          <w:szCs w:val="24"/>
        </w:rPr>
        <w:t>F</w:t>
      </w:r>
      <w:r w:rsidR="00B0100C" w:rsidRPr="00A04C26">
        <w:rPr>
          <w:rFonts w:cs="Times New Roman"/>
          <w:b/>
          <w:bCs/>
          <w:color w:val="000000" w:themeColor="text1"/>
          <w:sz w:val="24"/>
          <w:szCs w:val="24"/>
        </w:rPr>
        <w:t>ig</w:t>
      </w:r>
      <w:r w:rsidR="00884AC5" w:rsidRPr="00A04C26">
        <w:rPr>
          <w:rFonts w:cs="Times New Roman"/>
          <w:b/>
          <w:bCs/>
          <w:color w:val="000000" w:themeColor="text1"/>
          <w:sz w:val="24"/>
          <w:szCs w:val="24"/>
        </w:rPr>
        <w:t>.</w:t>
      </w:r>
      <w:r w:rsidR="00B0100C" w:rsidRPr="00A04C26">
        <w:rPr>
          <w:rFonts w:cs="Times New Roman"/>
          <w:b/>
          <w:bCs/>
          <w:color w:val="000000" w:themeColor="text1"/>
          <w:sz w:val="24"/>
          <w:szCs w:val="24"/>
        </w:rPr>
        <w:t xml:space="preserve"> </w:t>
      </w:r>
      <w:r w:rsidR="00CE7B04" w:rsidRPr="00A04C26">
        <w:rPr>
          <w:rFonts w:cs="Times New Roman"/>
          <w:b/>
          <w:bCs/>
          <w:color w:val="000000" w:themeColor="text1"/>
          <w:sz w:val="24"/>
          <w:szCs w:val="24"/>
        </w:rPr>
        <w:t>2</w:t>
      </w:r>
      <w:r w:rsidR="00B0100C" w:rsidRPr="00A04C26">
        <w:rPr>
          <w:rFonts w:cs="Times New Roman"/>
          <w:color w:val="000000" w:themeColor="text1"/>
          <w:sz w:val="24"/>
          <w:szCs w:val="24"/>
        </w:rPr>
        <w:t xml:space="preserve">). For example, the proportion of WB participants with </w:t>
      </w:r>
      <w:r w:rsidR="000D3A3E" w:rsidRPr="00A04C26">
        <w:rPr>
          <w:rFonts w:cs="Times New Roman"/>
          <w:color w:val="000000" w:themeColor="text1"/>
          <w:sz w:val="24"/>
          <w:szCs w:val="24"/>
        </w:rPr>
        <w:t>co</w:t>
      </w:r>
      <w:r w:rsidR="00C63B5C" w:rsidRPr="00A04C26">
        <w:rPr>
          <w:rFonts w:cs="Times New Roman"/>
          <w:color w:val="000000" w:themeColor="text1"/>
          <w:sz w:val="24"/>
          <w:szCs w:val="24"/>
        </w:rPr>
        <w:t>-</w:t>
      </w:r>
      <w:r w:rsidR="000D3A3E" w:rsidRPr="00A04C26">
        <w:rPr>
          <w:rFonts w:cs="Times New Roman"/>
          <w:color w:val="000000" w:themeColor="text1"/>
          <w:sz w:val="24"/>
          <w:szCs w:val="24"/>
        </w:rPr>
        <w:t>existing ARFIs</w:t>
      </w:r>
      <w:r w:rsidR="00B0100C" w:rsidRPr="00A04C26">
        <w:rPr>
          <w:rFonts w:cs="Times New Roman"/>
          <w:color w:val="000000" w:themeColor="text1"/>
          <w:sz w:val="24"/>
          <w:szCs w:val="24"/>
        </w:rPr>
        <w:t xml:space="preserve"> increased from </w:t>
      </w:r>
      <w:r w:rsidR="00E4085D" w:rsidRPr="00A04C26">
        <w:rPr>
          <w:rFonts w:cs="Times New Roman"/>
          <w:color w:val="000000" w:themeColor="text1"/>
          <w:sz w:val="24"/>
          <w:szCs w:val="24"/>
        </w:rPr>
        <w:t>20</w:t>
      </w:r>
      <w:r w:rsidR="002953A2" w:rsidRPr="00A04C26">
        <w:rPr>
          <w:rFonts w:cs="Times New Roman"/>
          <w:color w:val="000000" w:themeColor="text1"/>
          <w:sz w:val="24"/>
          <w:szCs w:val="24"/>
        </w:rPr>
        <w:t>.</w:t>
      </w:r>
      <w:r w:rsidR="00E4085D" w:rsidRPr="00A04C26">
        <w:rPr>
          <w:rFonts w:cs="Times New Roman"/>
          <w:color w:val="000000" w:themeColor="text1"/>
          <w:sz w:val="24"/>
          <w:szCs w:val="24"/>
        </w:rPr>
        <w:t>1</w:t>
      </w:r>
      <w:r w:rsidR="00B0100C" w:rsidRPr="00A04C26">
        <w:rPr>
          <w:rFonts w:cs="Times New Roman"/>
          <w:color w:val="000000" w:themeColor="text1"/>
          <w:sz w:val="24"/>
          <w:szCs w:val="24"/>
        </w:rPr>
        <w:t>% (</w:t>
      </w:r>
      <w:r w:rsidR="00E4085D" w:rsidRPr="00A04C26">
        <w:rPr>
          <w:rFonts w:cs="Times New Roman"/>
          <w:color w:val="000000" w:themeColor="text1"/>
          <w:sz w:val="24"/>
          <w:szCs w:val="24"/>
        </w:rPr>
        <w:t>367</w:t>
      </w:r>
      <w:r w:rsidR="00B0100C" w:rsidRPr="00A04C26">
        <w:rPr>
          <w:rFonts w:cs="Times New Roman"/>
          <w:color w:val="000000" w:themeColor="text1"/>
          <w:sz w:val="24"/>
          <w:szCs w:val="24"/>
        </w:rPr>
        <w:t xml:space="preserve">) to </w:t>
      </w:r>
      <w:r w:rsidR="00E4085D" w:rsidRPr="00A04C26">
        <w:rPr>
          <w:rFonts w:cs="Times New Roman"/>
          <w:color w:val="000000" w:themeColor="text1"/>
          <w:sz w:val="24"/>
          <w:szCs w:val="24"/>
        </w:rPr>
        <w:t>55</w:t>
      </w:r>
      <w:r w:rsidR="002953A2" w:rsidRPr="00A04C26">
        <w:rPr>
          <w:rFonts w:cs="Times New Roman"/>
          <w:color w:val="000000" w:themeColor="text1"/>
          <w:sz w:val="24"/>
          <w:szCs w:val="24"/>
        </w:rPr>
        <w:t>.</w:t>
      </w:r>
      <w:r w:rsidR="00E4085D" w:rsidRPr="00A04C26">
        <w:rPr>
          <w:rFonts w:cs="Times New Roman"/>
          <w:color w:val="000000" w:themeColor="text1"/>
          <w:sz w:val="24"/>
          <w:szCs w:val="24"/>
        </w:rPr>
        <w:t>1</w:t>
      </w:r>
      <w:r w:rsidR="00B0100C" w:rsidRPr="00A04C26">
        <w:rPr>
          <w:rFonts w:cs="Times New Roman"/>
          <w:color w:val="000000" w:themeColor="text1"/>
          <w:sz w:val="24"/>
          <w:szCs w:val="24"/>
        </w:rPr>
        <w:t>% (</w:t>
      </w:r>
      <w:r w:rsidR="00E4085D" w:rsidRPr="00A04C26">
        <w:rPr>
          <w:rFonts w:cs="Times New Roman"/>
          <w:color w:val="000000" w:themeColor="text1"/>
          <w:sz w:val="24"/>
          <w:szCs w:val="24"/>
        </w:rPr>
        <w:t>374</w:t>
      </w:r>
      <w:r w:rsidR="00B0100C" w:rsidRPr="00A04C26">
        <w:rPr>
          <w:rFonts w:cs="Times New Roman"/>
          <w:color w:val="000000" w:themeColor="text1"/>
          <w:sz w:val="24"/>
          <w:szCs w:val="24"/>
        </w:rPr>
        <w:t xml:space="preserve">), and </w:t>
      </w:r>
      <w:r w:rsidR="000064A9" w:rsidRPr="00A04C26">
        <w:rPr>
          <w:rFonts w:cs="Times New Roman"/>
          <w:color w:val="000000" w:themeColor="text1"/>
          <w:sz w:val="24"/>
          <w:szCs w:val="24"/>
        </w:rPr>
        <w:t>that</w:t>
      </w:r>
      <w:r w:rsidR="00B0100C" w:rsidRPr="00A04C26">
        <w:rPr>
          <w:rFonts w:cs="Times New Roman"/>
          <w:color w:val="000000" w:themeColor="text1"/>
          <w:sz w:val="24"/>
          <w:szCs w:val="24"/>
        </w:rPr>
        <w:t xml:space="preserve"> for the AHEAD cohort increased from </w:t>
      </w:r>
      <w:r w:rsidR="00E4085D" w:rsidRPr="00A04C26">
        <w:rPr>
          <w:rFonts w:cs="Times New Roman"/>
          <w:color w:val="000000" w:themeColor="text1"/>
          <w:sz w:val="24"/>
          <w:szCs w:val="24"/>
        </w:rPr>
        <w:t>42</w:t>
      </w:r>
      <w:r w:rsidR="002953A2" w:rsidRPr="00A04C26">
        <w:rPr>
          <w:rFonts w:cs="Times New Roman"/>
          <w:color w:val="000000" w:themeColor="text1"/>
          <w:sz w:val="24"/>
          <w:szCs w:val="24"/>
        </w:rPr>
        <w:t>.</w:t>
      </w:r>
      <w:r w:rsidR="00E4085D" w:rsidRPr="00A04C26">
        <w:rPr>
          <w:rFonts w:cs="Times New Roman"/>
          <w:color w:val="000000" w:themeColor="text1"/>
          <w:sz w:val="24"/>
          <w:szCs w:val="24"/>
        </w:rPr>
        <w:t>0</w:t>
      </w:r>
      <w:r w:rsidR="00B0100C" w:rsidRPr="00A04C26">
        <w:rPr>
          <w:rFonts w:cs="Times New Roman"/>
          <w:color w:val="000000" w:themeColor="text1"/>
          <w:sz w:val="24"/>
          <w:szCs w:val="24"/>
        </w:rPr>
        <w:t>% (</w:t>
      </w:r>
      <w:r w:rsidR="00E4085D" w:rsidRPr="00A04C26">
        <w:rPr>
          <w:rFonts w:cs="Times New Roman"/>
          <w:color w:val="000000" w:themeColor="text1"/>
          <w:sz w:val="24"/>
          <w:szCs w:val="24"/>
        </w:rPr>
        <w:t>1</w:t>
      </w:r>
      <w:r w:rsidR="00B25264" w:rsidRPr="00A04C26">
        <w:rPr>
          <w:rFonts w:cs="Times New Roman"/>
          <w:color w:val="000000" w:themeColor="text1"/>
          <w:sz w:val="24"/>
          <w:szCs w:val="24"/>
        </w:rPr>
        <w:t>,</w:t>
      </w:r>
      <w:r w:rsidR="00E4085D" w:rsidRPr="00A04C26">
        <w:rPr>
          <w:rFonts w:cs="Times New Roman"/>
          <w:color w:val="000000" w:themeColor="text1"/>
          <w:sz w:val="24"/>
          <w:szCs w:val="24"/>
        </w:rPr>
        <w:t>582</w:t>
      </w:r>
      <w:r w:rsidR="00B0100C" w:rsidRPr="00A04C26">
        <w:rPr>
          <w:rFonts w:cs="Times New Roman"/>
          <w:color w:val="000000" w:themeColor="text1"/>
          <w:sz w:val="24"/>
          <w:szCs w:val="24"/>
        </w:rPr>
        <w:t xml:space="preserve">) to </w:t>
      </w:r>
      <w:r w:rsidR="00E4085D" w:rsidRPr="00A04C26">
        <w:rPr>
          <w:rFonts w:cs="Times New Roman"/>
          <w:color w:val="000000" w:themeColor="text1"/>
          <w:sz w:val="24"/>
          <w:szCs w:val="24"/>
        </w:rPr>
        <w:t>90</w:t>
      </w:r>
      <w:r w:rsidR="002953A2" w:rsidRPr="00A04C26">
        <w:rPr>
          <w:rFonts w:cs="Times New Roman"/>
          <w:color w:val="000000" w:themeColor="text1"/>
          <w:sz w:val="24"/>
          <w:szCs w:val="24"/>
        </w:rPr>
        <w:t>.</w:t>
      </w:r>
      <w:r w:rsidR="00E4085D" w:rsidRPr="00A04C26">
        <w:rPr>
          <w:rFonts w:cs="Times New Roman"/>
          <w:color w:val="000000" w:themeColor="text1"/>
          <w:sz w:val="24"/>
          <w:szCs w:val="24"/>
        </w:rPr>
        <w:t>5</w:t>
      </w:r>
      <w:r w:rsidR="00B0100C" w:rsidRPr="00A04C26">
        <w:rPr>
          <w:rFonts w:cs="Times New Roman"/>
          <w:color w:val="000000" w:themeColor="text1"/>
          <w:sz w:val="24"/>
          <w:szCs w:val="24"/>
        </w:rPr>
        <w:t>% (</w:t>
      </w:r>
      <w:r w:rsidR="00E4085D" w:rsidRPr="00A04C26">
        <w:rPr>
          <w:rFonts w:cs="Times New Roman"/>
          <w:color w:val="000000" w:themeColor="text1"/>
          <w:sz w:val="24"/>
          <w:szCs w:val="24"/>
        </w:rPr>
        <w:t>114</w:t>
      </w:r>
      <w:r w:rsidR="00B0100C" w:rsidRPr="00A04C26">
        <w:rPr>
          <w:rFonts w:cs="Times New Roman"/>
          <w:color w:val="000000" w:themeColor="text1"/>
          <w:sz w:val="24"/>
          <w:szCs w:val="24"/>
        </w:rPr>
        <w:t>).</w:t>
      </w:r>
    </w:p>
    <w:p w14:paraId="60BDDDCB" w14:textId="77777777" w:rsidR="007E5342" w:rsidRPr="00A04C26" w:rsidRDefault="007E5342" w:rsidP="00991940">
      <w:pPr>
        <w:spacing w:line="360" w:lineRule="auto"/>
        <w:rPr>
          <w:rFonts w:cs="Times New Roman"/>
          <w:color w:val="000000" w:themeColor="text1"/>
          <w:sz w:val="24"/>
          <w:szCs w:val="24"/>
        </w:rPr>
      </w:pPr>
    </w:p>
    <w:p w14:paraId="7D5879E9" w14:textId="5D8C2D5E" w:rsidR="000C6397" w:rsidRPr="00A04C26" w:rsidRDefault="00712128" w:rsidP="00991940">
      <w:pPr>
        <w:spacing w:line="360" w:lineRule="auto"/>
        <w:outlineLvl w:val="1"/>
        <w:rPr>
          <w:rFonts w:cs="Times New Roman"/>
          <w:b/>
          <w:color w:val="000000" w:themeColor="text1"/>
          <w:sz w:val="24"/>
          <w:szCs w:val="24"/>
        </w:rPr>
      </w:pPr>
      <w:bookmarkStart w:id="7" w:name="_Hlk136856347"/>
      <w:r w:rsidRPr="00A04C26">
        <w:rPr>
          <w:rFonts w:cs="Times New Roman"/>
          <w:b/>
          <w:color w:val="000000" w:themeColor="text1"/>
          <w:sz w:val="24"/>
          <w:szCs w:val="24"/>
        </w:rPr>
        <w:t>Hazard trajectory network</w:t>
      </w:r>
      <w:bookmarkEnd w:id="7"/>
      <w:r w:rsidRPr="00A04C26">
        <w:rPr>
          <w:rFonts w:cs="Times New Roman"/>
          <w:b/>
          <w:color w:val="000000" w:themeColor="text1"/>
          <w:sz w:val="24"/>
          <w:szCs w:val="24"/>
        </w:rPr>
        <w:t xml:space="preserve"> of functional impairments</w:t>
      </w:r>
    </w:p>
    <w:p w14:paraId="1505BD9B" w14:textId="33015530" w:rsidR="00FA6838" w:rsidRDefault="00AA5D4A" w:rsidP="007B4A2A">
      <w:pPr>
        <w:spacing w:line="360" w:lineRule="auto"/>
        <w:rPr>
          <w:rFonts w:eastAsia="宋体" w:cs="Times New Roman"/>
          <w:color w:val="000000" w:themeColor="text1"/>
          <w:sz w:val="24"/>
          <w:szCs w:val="24"/>
          <w:lang w:bidi="as-IN"/>
        </w:rPr>
      </w:pPr>
      <w:r w:rsidRPr="00A04C26">
        <w:rPr>
          <w:rFonts w:eastAsia="宋体" w:cs="Times New Roman"/>
          <w:color w:val="000000" w:themeColor="text1"/>
          <w:sz w:val="24"/>
          <w:szCs w:val="24"/>
          <w:lang w:bidi="as-IN"/>
        </w:rPr>
        <w:t>A</w:t>
      </w:r>
      <w:r w:rsidR="00D92C36" w:rsidRPr="00A04C26">
        <w:rPr>
          <w:rFonts w:eastAsia="宋体" w:cs="Times New Roman"/>
          <w:color w:val="000000" w:themeColor="text1"/>
          <w:sz w:val="24"/>
          <w:szCs w:val="24"/>
          <w:lang w:bidi="as-IN"/>
        </w:rPr>
        <w:t>ll six ARFIs</w:t>
      </w:r>
      <w:r w:rsidR="00FE5293" w:rsidRPr="00A04C26">
        <w:rPr>
          <w:rFonts w:eastAsia="宋体" w:cs="Times New Roman"/>
          <w:color w:val="000000" w:themeColor="text1"/>
          <w:sz w:val="24"/>
          <w:szCs w:val="24"/>
          <w:lang w:bidi="as-IN"/>
        </w:rPr>
        <w:t xml:space="preserve"> were significantly related to each other</w:t>
      </w:r>
      <w:r w:rsidRPr="00A04C26">
        <w:rPr>
          <w:rFonts w:eastAsia="宋体" w:cs="Times New Roman"/>
          <w:color w:val="000000" w:themeColor="text1"/>
          <w:sz w:val="24"/>
          <w:szCs w:val="24"/>
          <w:lang w:bidi="as-IN"/>
        </w:rPr>
        <w:t xml:space="preserve"> and constitute a hazard trajectory network (</w:t>
      </w:r>
      <w:r w:rsidRPr="00A04C26">
        <w:rPr>
          <w:rFonts w:eastAsia="宋体" w:cs="Times New Roman"/>
          <w:b/>
          <w:bCs/>
          <w:color w:val="000000" w:themeColor="text1"/>
          <w:sz w:val="24"/>
          <w:szCs w:val="24"/>
          <w:lang w:bidi="as-IN"/>
        </w:rPr>
        <w:t xml:space="preserve">Fig. 3 &amp; </w:t>
      </w:r>
      <w:r w:rsidRPr="00A04C26">
        <w:rPr>
          <w:rFonts w:cs="Times New Roman"/>
          <w:b/>
          <w:bCs/>
          <w:color w:val="000000" w:themeColor="text1"/>
          <w:sz w:val="24"/>
          <w:szCs w:val="24"/>
        </w:rPr>
        <w:t>Table S5</w:t>
      </w:r>
      <w:r w:rsidRPr="00A04C26">
        <w:rPr>
          <w:rFonts w:eastAsia="宋体" w:cs="Times New Roman"/>
          <w:color w:val="000000" w:themeColor="text1"/>
          <w:sz w:val="24"/>
          <w:szCs w:val="24"/>
          <w:lang w:bidi="as-IN"/>
        </w:rPr>
        <w:t>)</w:t>
      </w:r>
      <w:r w:rsidR="002F1296" w:rsidRPr="00A04C26">
        <w:rPr>
          <w:rFonts w:eastAsia="宋体" w:cs="Times New Roman"/>
          <w:color w:val="000000" w:themeColor="text1"/>
          <w:sz w:val="24"/>
          <w:szCs w:val="24"/>
          <w:lang w:bidi="as-IN"/>
        </w:rPr>
        <w:t xml:space="preserve">. </w:t>
      </w:r>
      <w:r w:rsidR="003779DE" w:rsidRPr="00A04C26">
        <w:rPr>
          <w:rFonts w:eastAsia="宋体" w:cs="Times New Roman"/>
          <w:color w:val="000000" w:themeColor="text1"/>
          <w:sz w:val="24"/>
          <w:szCs w:val="24"/>
          <w:lang w:bidi="as-IN"/>
        </w:rPr>
        <w:t xml:space="preserve">For example, </w:t>
      </w:r>
      <w:r w:rsidR="00465B69" w:rsidRPr="00A04C26">
        <w:rPr>
          <w:rFonts w:eastAsia="宋体" w:cs="Times New Roman"/>
          <w:color w:val="000000" w:themeColor="text1"/>
          <w:sz w:val="24"/>
          <w:szCs w:val="24"/>
          <w:lang w:bidi="as-IN"/>
        </w:rPr>
        <w:t>v</w:t>
      </w:r>
      <w:r w:rsidR="002F1296" w:rsidRPr="00A04C26">
        <w:rPr>
          <w:rFonts w:eastAsia="宋体" w:cs="Times New Roman"/>
          <w:color w:val="000000" w:themeColor="text1"/>
          <w:sz w:val="24"/>
          <w:szCs w:val="24"/>
          <w:lang w:bidi="as-IN"/>
        </w:rPr>
        <w:t>isual impairment predicted higher risks of hearing impairment (</w:t>
      </w:r>
      <w:r w:rsidR="00585EAB" w:rsidRPr="00A04C26">
        <w:rPr>
          <w:rFonts w:eastAsia="宋体" w:cs="Times New Roman"/>
          <w:color w:val="000000" w:themeColor="text1"/>
          <w:sz w:val="24"/>
          <w:szCs w:val="24"/>
          <w:lang w:bidi="as-IN"/>
        </w:rPr>
        <w:t>hazard ratios [</w:t>
      </w:r>
      <w:r w:rsidR="002F1296" w:rsidRPr="00A04C26">
        <w:rPr>
          <w:rFonts w:eastAsia="宋体" w:cs="Times New Roman"/>
          <w:color w:val="000000" w:themeColor="text1"/>
          <w:sz w:val="24"/>
          <w:szCs w:val="24"/>
          <w:lang w:bidi="as-IN"/>
        </w:rPr>
        <w:t>HR</w:t>
      </w:r>
      <w:r w:rsidR="00585EAB" w:rsidRPr="00A04C26">
        <w:rPr>
          <w:rFonts w:eastAsia="宋体" w:cs="Times New Roman"/>
          <w:color w:val="000000" w:themeColor="text1"/>
          <w:sz w:val="24"/>
          <w:szCs w:val="24"/>
          <w:lang w:bidi="as-IN"/>
        </w:rPr>
        <w:t>]</w:t>
      </w:r>
      <w:r w:rsidR="002F1296" w:rsidRPr="00A04C26">
        <w:rPr>
          <w:rFonts w:eastAsia="宋体" w:cs="Times New Roman"/>
          <w:color w:val="000000" w:themeColor="text1"/>
          <w:sz w:val="24"/>
          <w:szCs w:val="24"/>
          <w:lang w:bidi="as-IN"/>
        </w:rPr>
        <w:t xml:space="preserve"> 2</w:t>
      </w:r>
      <w:r w:rsidR="002953A2" w:rsidRPr="00A04C26">
        <w:rPr>
          <w:rFonts w:cs="Times New Roman"/>
          <w:color w:val="000000" w:themeColor="text1"/>
          <w:sz w:val="24"/>
          <w:szCs w:val="24"/>
        </w:rPr>
        <w:t>.</w:t>
      </w:r>
      <w:r w:rsidR="002F1296" w:rsidRPr="00A04C26">
        <w:rPr>
          <w:rFonts w:eastAsia="宋体" w:cs="Times New Roman"/>
          <w:color w:val="000000" w:themeColor="text1"/>
          <w:sz w:val="24"/>
          <w:szCs w:val="24"/>
          <w:lang w:bidi="as-IN"/>
        </w:rPr>
        <w:t xml:space="preserve">48, 95% </w:t>
      </w:r>
      <w:r w:rsidR="00F826F0" w:rsidRPr="00A04C26">
        <w:rPr>
          <w:rFonts w:eastAsia="宋体" w:cs="Times New Roman"/>
          <w:color w:val="000000" w:themeColor="text1"/>
          <w:sz w:val="24"/>
          <w:szCs w:val="24"/>
          <w:lang w:bidi="as-IN"/>
        </w:rPr>
        <w:t>confidence interval [</w:t>
      </w:r>
      <w:r w:rsidR="002F1296" w:rsidRPr="00A04C26">
        <w:rPr>
          <w:rFonts w:eastAsia="宋体" w:cs="Times New Roman"/>
          <w:color w:val="000000" w:themeColor="text1"/>
          <w:sz w:val="24"/>
          <w:szCs w:val="24"/>
          <w:lang w:bidi="as-IN"/>
        </w:rPr>
        <w:t>CI</w:t>
      </w:r>
      <w:r w:rsidR="00F826F0" w:rsidRPr="00A04C26">
        <w:rPr>
          <w:rFonts w:eastAsia="宋体" w:cs="Times New Roman"/>
          <w:color w:val="000000" w:themeColor="text1"/>
          <w:sz w:val="24"/>
          <w:szCs w:val="24"/>
          <w:lang w:bidi="as-IN"/>
        </w:rPr>
        <w:t>]</w:t>
      </w:r>
      <w:r w:rsidR="002F1296" w:rsidRPr="00A04C26">
        <w:rPr>
          <w:rFonts w:eastAsia="宋体" w:cs="Times New Roman"/>
          <w:color w:val="000000" w:themeColor="text1"/>
          <w:sz w:val="24"/>
          <w:szCs w:val="24"/>
          <w:lang w:bidi="as-IN"/>
        </w:rPr>
        <w:t xml:space="preserve"> 2</w:t>
      </w:r>
      <w:r w:rsidR="002953A2" w:rsidRPr="00A04C26">
        <w:rPr>
          <w:rFonts w:cs="Times New Roman"/>
          <w:color w:val="000000" w:themeColor="text1"/>
          <w:sz w:val="24"/>
          <w:szCs w:val="24"/>
        </w:rPr>
        <w:t>.</w:t>
      </w:r>
      <w:r w:rsidR="002F1296" w:rsidRPr="00A04C26">
        <w:rPr>
          <w:rFonts w:eastAsia="宋体" w:cs="Times New Roman"/>
          <w:color w:val="000000" w:themeColor="text1"/>
          <w:sz w:val="24"/>
          <w:szCs w:val="24"/>
          <w:lang w:bidi="as-IN"/>
        </w:rPr>
        <w:t>29</w:t>
      </w:r>
      <w:r w:rsidR="00C63B5C" w:rsidRPr="00A04C26">
        <w:rPr>
          <w:rFonts w:eastAsia="宋体" w:cs="Times New Roman"/>
          <w:color w:val="000000" w:themeColor="text1"/>
          <w:sz w:val="24"/>
          <w:szCs w:val="24"/>
          <w:lang w:bidi="as-IN"/>
        </w:rPr>
        <w:t>-</w:t>
      </w:r>
      <w:r w:rsidR="002F1296" w:rsidRPr="00A04C26">
        <w:rPr>
          <w:rFonts w:eastAsia="宋体" w:cs="Times New Roman"/>
          <w:color w:val="000000" w:themeColor="text1"/>
          <w:sz w:val="24"/>
          <w:szCs w:val="24"/>
          <w:lang w:bidi="as-IN"/>
        </w:rPr>
        <w:t>2</w:t>
      </w:r>
      <w:r w:rsidR="002953A2" w:rsidRPr="00A04C26">
        <w:rPr>
          <w:rFonts w:cs="Times New Roman"/>
          <w:color w:val="000000" w:themeColor="text1"/>
          <w:sz w:val="24"/>
          <w:szCs w:val="24"/>
        </w:rPr>
        <w:t>.</w:t>
      </w:r>
      <w:r w:rsidR="002F1296" w:rsidRPr="00A04C26">
        <w:rPr>
          <w:rFonts w:eastAsia="宋体" w:cs="Times New Roman"/>
          <w:color w:val="000000" w:themeColor="text1"/>
          <w:sz w:val="24"/>
          <w:szCs w:val="24"/>
          <w:lang w:bidi="as-IN"/>
        </w:rPr>
        <w:t>69), depression (2</w:t>
      </w:r>
      <w:r w:rsidR="002953A2" w:rsidRPr="00A04C26">
        <w:rPr>
          <w:rFonts w:cs="Times New Roman"/>
          <w:color w:val="000000" w:themeColor="text1"/>
          <w:sz w:val="24"/>
          <w:szCs w:val="24"/>
        </w:rPr>
        <w:t>.</w:t>
      </w:r>
      <w:r w:rsidR="002F1296" w:rsidRPr="00A04C26">
        <w:rPr>
          <w:rFonts w:eastAsia="宋体" w:cs="Times New Roman"/>
          <w:color w:val="000000" w:themeColor="text1"/>
          <w:sz w:val="24"/>
          <w:szCs w:val="24"/>
          <w:lang w:bidi="as-IN"/>
        </w:rPr>
        <w:t>18, 2</w:t>
      </w:r>
      <w:r w:rsidR="002953A2" w:rsidRPr="00A04C26">
        <w:rPr>
          <w:rFonts w:cs="Times New Roman"/>
          <w:color w:val="000000" w:themeColor="text1"/>
          <w:sz w:val="24"/>
          <w:szCs w:val="24"/>
        </w:rPr>
        <w:t>.</w:t>
      </w:r>
      <w:r w:rsidR="002F1296" w:rsidRPr="00A04C26">
        <w:rPr>
          <w:rFonts w:eastAsia="宋体" w:cs="Times New Roman"/>
          <w:color w:val="000000" w:themeColor="text1"/>
          <w:sz w:val="24"/>
          <w:szCs w:val="24"/>
          <w:lang w:bidi="as-IN"/>
        </w:rPr>
        <w:t>00</w:t>
      </w:r>
      <w:r w:rsidR="00C63B5C" w:rsidRPr="00A04C26">
        <w:rPr>
          <w:rFonts w:eastAsia="宋体" w:cs="Times New Roman"/>
          <w:color w:val="000000" w:themeColor="text1"/>
          <w:sz w:val="24"/>
          <w:szCs w:val="24"/>
          <w:lang w:bidi="as-IN"/>
        </w:rPr>
        <w:t>-</w:t>
      </w:r>
      <w:r w:rsidR="002F1296" w:rsidRPr="00A04C26">
        <w:rPr>
          <w:rFonts w:eastAsia="宋体" w:cs="Times New Roman"/>
          <w:color w:val="000000" w:themeColor="text1"/>
          <w:sz w:val="24"/>
          <w:szCs w:val="24"/>
          <w:lang w:bidi="as-IN"/>
        </w:rPr>
        <w:t>2</w:t>
      </w:r>
      <w:r w:rsidR="002953A2" w:rsidRPr="00A04C26">
        <w:rPr>
          <w:rFonts w:cs="Times New Roman"/>
          <w:color w:val="000000" w:themeColor="text1"/>
          <w:sz w:val="24"/>
          <w:szCs w:val="24"/>
        </w:rPr>
        <w:t>.</w:t>
      </w:r>
      <w:r w:rsidR="002F1296" w:rsidRPr="00A04C26">
        <w:rPr>
          <w:rFonts w:eastAsia="宋体" w:cs="Times New Roman"/>
          <w:color w:val="000000" w:themeColor="text1"/>
          <w:sz w:val="24"/>
          <w:szCs w:val="24"/>
          <w:lang w:bidi="as-IN"/>
        </w:rPr>
        <w:t>39), physical frailty (2</w:t>
      </w:r>
      <w:r w:rsidR="002953A2" w:rsidRPr="00A04C26">
        <w:rPr>
          <w:rFonts w:cs="Times New Roman"/>
          <w:color w:val="000000" w:themeColor="text1"/>
          <w:sz w:val="24"/>
          <w:szCs w:val="24"/>
        </w:rPr>
        <w:t>.</w:t>
      </w:r>
      <w:r w:rsidR="002F1296" w:rsidRPr="00A04C26">
        <w:rPr>
          <w:rFonts w:eastAsia="宋体" w:cs="Times New Roman"/>
          <w:color w:val="000000" w:themeColor="text1"/>
          <w:sz w:val="24"/>
          <w:szCs w:val="24"/>
          <w:lang w:bidi="as-IN"/>
        </w:rPr>
        <w:t>08, 1</w:t>
      </w:r>
      <w:r w:rsidR="002953A2" w:rsidRPr="00A04C26">
        <w:rPr>
          <w:rFonts w:cs="Times New Roman"/>
          <w:color w:val="000000" w:themeColor="text1"/>
          <w:sz w:val="24"/>
          <w:szCs w:val="24"/>
        </w:rPr>
        <w:t>.</w:t>
      </w:r>
      <w:r w:rsidR="002F1296" w:rsidRPr="00A04C26">
        <w:rPr>
          <w:rFonts w:eastAsia="宋体" w:cs="Times New Roman"/>
          <w:color w:val="000000" w:themeColor="text1"/>
          <w:sz w:val="24"/>
          <w:szCs w:val="24"/>
          <w:lang w:bidi="as-IN"/>
        </w:rPr>
        <w:t>92</w:t>
      </w:r>
      <w:r w:rsidR="00C63B5C" w:rsidRPr="00A04C26">
        <w:rPr>
          <w:rFonts w:eastAsia="宋体" w:cs="Times New Roman"/>
          <w:color w:val="000000" w:themeColor="text1"/>
          <w:sz w:val="24"/>
          <w:szCs w:val="24"/>
          <w:lang w:bidi="as-IN"/>
        </w:rPr>
        <w:t>-</w:t>
      </w:r>
      <w:r w:rsidR="002F1296" w:rsidRPr="00A04C26">
        <w:rPr>
          <w:rFonts w:eastAsia="宋体" w:cs="Times New Roman"/>
          <w:color w:val="000000" w:themeColor="text1"/>
          <w:sz w:val="24"/>
          <w:szCs w:val="24"/>
          <w:lang w:bidi="as-IN"/>
        </w:rPr>
        <w:t>2</w:t>
      </w:r>
      <w:r w:rsidR="002953A2" w:rsidRPr="00A04C26">
        <w:rPr>
          <w:rFonts w:cs="Times New Roman"/>
          <w:color w:val="000000" w:themeColor="text1"/>
          <w:sz w:val="24"/>
          <w:szCs w:val="24"/>
        </w:rPr>
        <w:t>.</w:t>
      </w:r>
      <w:r w:rsidR="002F1296" w:rsidRPr="00A04C26">
        <w:rPr>
          <w:rFonts w:eastAsia="宋体" w:cs="Times New Roman"/>
          <w:color w:val="000000" w:themeColor="text1"/>
          <w:sz w:val="24"/>
          <w:szCs w:val="24"/>
          <w:lang w:bidi="as-IN"/>
        </w:rPr>
        <w:t>24), restless sleep (1</w:t>
      </w:r>
      <w:r w:rsidR="002953A2" w:rsidRPr="00A04C26">
        <w:rPr>
          <w:rFonts w:eastAsia="宋体" w:cs="Times New Roman"/>
          <w:color w:val="000000" w:themeColor="text1"/>
          <w:sz w:val="24"/>
          <w:szCs w:val="24"/>
          <w:lang w:bidi="as-IN"/>
        </w:rPr>
        <w:t>.</w:t>
      </w:r>
      <w:r w:rsidR="002F1296" w:rsidRPr="00A04C26">
        <w:rPr>
          <w:rFonts w:eastAsia="宋体" w:cs="Times New Roman"/>
          <w:color w:val="000000" w:themeColor="text1"/>
          <w:sz w:val="24"/>
          <w:szCs w:val="24"/>
          <w:lang w:bidi="as-IN"/>
        </w:rPr>
        <w:t>72, 1</w:t>
      </w:r>
      <w:r w:rsidR="002953A2" w:rsidRPr="00A04C26">
        <w:rPr>
          <w:rFonts w:eastAsia="宋体" w:cs="Times New Roman"/>
          <w:color w:val="000000" w:themeColor="text1"/>
          <w:sz w:val="24"/>
          <w:szCs w:val="24"/>
          <w:lang w:bidi="as-IN"/>
        </w:rPr>
        <w:t>.</w:t>
      </w:r>
      <w:r w:rsidR="002F1296" w:rsidRPr="00A04C26">
        <w:rPr>
          <w:rFonts w:eastAsia="宋体" w:cs="Times New Roman"/>
          <w:color w:val="000000" w:themeColor="text1"/>
          <w:sz w:val="24"/>
          <w:szCs w:val="24"/>
          <w:lang w:bidi="as-IN"/>
        </w:rPr>
        <w:t>59</w:t>
      </w:r>
      <w:r w:rsidR="00C63B5C" w:rsidRPr="00A04C26">
        <w:rPr>
          <w:rFonts w:eastAsia="宋体" w:cs="Times New Roman"/>
          <w:color w:val="000000" w:themeColor="text1"/>
          <w:sz w:val="24"/>
          <w:szCs w:val="24"/>
          <w:lang w:bidi="as-IN"/>
        </w:rPr>
        <w:t>-</w:t>
      </w:r>
      <w:r w:rsidR="002F1296" w:rsidRPr="00A04C26">
        <w:rPr>
          <w:rFonts w:eastAsia="宋体" w:cs="Times New Roman"/>
          <w:color w:val="000000" w:themeColor="text1"/>
          <w:sz w:val="24"/>
          <w:szCs w:val="24"/>
          <w:lang w:bidi="as-IN"/>
        </w:rPr>
        <w:t>1</w:t>
      </w:r>
      <w:r w:rsidR="002953A2" w:rsidRPr="00A04C26">
        <w:rPr>
          <w:rFonts w:eastAsia="宋体" w:cs="Times New Roman"/>
          <w:color w:val="000000" w:themeColor="text1"/>
          <w:sz w:val="24"/>
          <w:szCs w:val="24"/>
          <w:lang w:bidi="as-IN"/>
        </w:rPr>
        <w:t>.</w:t>
      </w:r>
      <w:r w:rsidR="002F1296" w:rsidRPr="00A04C26">
        <w:rPr>
          <w:rFonts w:eastAsia="宋体" w:cs="Times New Roman"/>
          <w:color w:val="000000" w:themeColor="text1"/>
          <w:sz w:val="24"/>
          <w:szCs w:val="24"/>
          <w:lang w:bidi="as-IN"/>
        </w:rPr>
        <w:t>86), and cognitive impairment (1</w:t>
      </w:r>
      <w:r w:rsidR="002953A2" w:rsidRPr="00A04C26">
        <w:rPr>
          <w:rFonts w:eastAsia="宋体" w:cs="Times New Roman"/>
          <w:color w:val="000000" w:themeColor="text1"/>
          <w:sz w:val="24"/>
          <w:szCs w:val="24"/>
          <w:lang w:bidi="as-IN"/>
        </w:rPr>
        <w:t>.</w:t>
      </w:r>
      <w:r w:rsidR="002F1296" w:rsidRPr="00A04C26">
        <w:rPr>
          <w:rFonts w:eastAsia="宋体" w:cs="Times New Roman"/>
          <w:color w:val="000000" w:themeColor="text1"/>
          <w:sz w:val="24"/>
          <w:szCs w:val="24"/>
          <w:lang w:bidi="as-IN"/>
        </w:rPr>
        <w:t>63, 1</w:t>
      </w:r>
      <w:r w:rsidR="002953A2" w:rsidRPr="00A04C26">
        <w:rPr>
          <w:rFonts w:eastAsia="宋体" w:cs="Times New Roman"/>
          <w:color w:val="000000" w:themeColor="text1"/>
          <w:sz w:val="24"/>
          <w:szCs w:val="24"/>
          <w:lang w:bidi="as-IN"/>
        </w:rPr>
        <w:t>.</w:t>
      </w:r>
      <w:r w:rsidR="002F1296" w:rsidRPr="00A04C26">
        <w:rPr>
          <w:rFonts w:eastAsia="宋体" w:cs="Times New Roman"/>
          <w:color w:val="000000" w:themeColor="text1"/>
          <w:sz w:val="24"/>
          <w:szCs w:val="24"/>
          <w:lang w:bidi="as-IN"/>
        </w:rPr>
        <w:t>53</w:t>
      </w:r>
      <w:r w:rsidR="00C63B5C" w:rsidRPr="00A04C26">
        <w:rPr>
          <w:rFonts w:eastAsia="宋体" w:cs="Times New Roman"/>
          <w:color w:val="000000" w:themeColor="text1"/>
          <w:sz w:val="24"/>
          <w:szCs w:val="24"/>
          <w:lang w:bidi="as-IN"/>
        </w:rPr>
        <w:t>-</w:t>
      </w:r>
      <w:r w:rsidR="002F1296" w:rsidRPr="00A04C26">
        <w:rPr>
          <w:rFonts w:eastAsia="宋体" w:cs="Times New Roman"/>
          <w:color w:val="000000" w:themeColor="text1"/>
          <w:sz w:val="24"/>
          <w:szCs w:val="24"/>
          <w:lang w:bidi="as-IN"/>
        </w:rPr>
        <w:t>1</w:t>
      </w:r>
      <w:r w:rsidR="002953A2" w:rsidRPr="00A04C26">
        <w:rPr>
          <w:rFonts w:eastAsia="宋体" w:cs="Times New Roman"/>
          <w:color w:val="000000" w:themeColor="text1"/>
          <w:sz w:val="24"/>
          <w:szCs w:val="24"/>
          <w:lang w:bidi="as-IN"/>
        </w:rPr>
        <w:t>.</w:t>
      </w:r>
      <w:r w:rsidR="002F1296" w:rsidRPr="00A04C26">
        <w:rPr>
          <w:rFonts w:eastAsia="宋体" w:cs="Times New Roman"/>
          <w:color w:val="000000" w:themeColor="text1"/>
          <w:sz w:val="24"/>
          <w:szCs w:val="24"/>
          <w:lang w:bidi="as-IN"/>
        </w:rPr>
        <w:t xml:space="preserve">74). </w:t>
      </w:r>
      <w:r w:rsidR="00326BE7" w:rsidRPr="00A04C26">
        <w:rPr>
          <w:rFonts w:eastAsia="宋体" w:cs="Times New Roman"/>
          <w:color w:val="000000" w:themeColor="text1"/>
          <w:sz w:val="24"/>
          <w:szCs w:val="24"/>
          <w:lang w:bidi="as-IN"/>
        </w:rPr>
        <w:t xml:space="preserve">Each additional ARFI </w:t>
      </w:r>
      <w:r w:rsidR="00670090" w:rsidRPr="00A04C26">
        <w:rPr>
          <w:rFonts w:eastAsia="宋体" w:cs="Times New Roman"/>
          <w:color w:val="000000" w:themeColor="text1"/>
          <w:sz w:val="24"/>
          <w:szCs w:val="24"/>
          <w:lang w:bidi="as-IN"/>
        </w:rPr>
        <w:t>was related to</w:t>
      </w:r>
      <w:r w:rsidR="00326BE7" w:rsidRPr="00A04C26">
        <w:rPr>
          <w:rFonts w:eastAsia="宋体" w:cs="Times New Roman"/>
          <w:color w:val="000000" w:themeColor="text1"/>
          <w:sz w:val="24"/>
          <w:szCs w:val="24"/>
          <w:lang w:bidi="as-IN"/>
        </w:rPr>
        <w:t xml:space="preserve"> 13%</w:t>
      </w:r>
      <w:r w:rsidR="00670090" w:rsidRPr="00A04C26">
        <w:rPr>
          <w:rFonts w:eastAsia="宋体" w:cs="Times New Roman"/>
          <w:color w:val="000000" w:themeColor="text1"/>
          <w:sz w:val="24"/>
          <w:szCs w:val="24"/>
          <w:lang w:bidi="as-IN"/>
        </w:rPr>
        <w:t xml:space="preserve"> higher </w:t>
      </w:r>
      <w:r w:rsidR="00326BE7" w:rsidRPr="00A04C26">
        <w:rPr>
          <w:rFonts w:eastAsia="宋体" w:cs="Times New Roman"/>
          <w:color w:val="000000" w:themeColor="text1"/>
          <w:sz w:val="24"/>
          <w:szCs w:val="24"/>
          <w:lang w:bidi="as-IN"/>
        </w:rPr>
        <w:t xml:space="preserve">hazard </w:t>
      </w:r>
      <w:r w:rsidR="00670090" w:rsidRPr="00A04C26">
        <w:rPr>
          <w:rFonts w:eastAsia="宋体" w:cs="Times New Roman"/>
          <w:color w:val="000000" w:themeColor="text1"/>
          <w:sz w:val="24"/>
          <w:szCs w:val="24"/>
          <w:lang w:bidi="as-IN"/>
        </w:rPr>
        <w:t xml:space="preserve">of </w:t>
      </w:r>
      <w:r w:rsidR="00326BE7" w:rsidRPr="00A04C26">
        <w:rPr>
          <w:rFonts w:eastAsia="宋体" w:cs="Times New Roman"/>
          <w:color w:val="000000" w:themeColor="text1"/>
          <w:sz w:val="24"/>
          <w:szCs w:val="24"/>
          <w:lang w:bidi="as-IN"/>
        </w:rPr>
        <w:t>(HR</w:t>
      </w:r>
      <w:r w:rsidR="005A6045" w:rsidRPr="00A04C26">
        <w:rPr>
          <w:rFonts w:eastAsia="宋体" w:cs="Times New Roman"/>
          <w:color w:val="000000" w:themeColor="text1"/>
          <w:sz w:val="24"/>
          <w:szCs w:val="24"/>
          <w:lang w:bidi="as-IN"/>
        </w:rPr>
        <w:t>:</w:t>
      </w:r>
      <w:r w:rsidR="00326BE7" w:rsidRPr="00A04C26">
        <w:rPr>
          <w:rFonts w:eastAsia="宋体" w:cs="Times New Roman"/>
          <w:color w:val="000000" w:themeColor="text1"/>
          <w:sz w:val="24"/>
          <w:szCs w:val="24"/>
          <w:lang w:bidi="as-IN"/>
        </w:rPr>
        <w:t xml:space="preserve"> </w:t>
      </w:r>
      <w:r w:rsidR="00670090" w:rsidRPr="00A04C26">
        <w:rPr>
          <w:rFonts w:eastAsia="宋体" w:cs="Times New Roman"/>
          <w:color w:val="000000" w:themeColor="text1"/>
          <w:sz w:val="24"/>
          <w:szCs w:val="24"/>
          <w:lang w:bidi="as-IN"/>
        </w:rPr>
        <w:t>1</w:t>
      </w:r>
      <w:r w:rsidR="002953A2" w:rsidRPr="00A04C26">
        <w:rPr>
          <w:rFonts w:cs="Times New Roman"/>
          <w:color w:val="000000" w:themeColor="text1"/>
          <w:sz w:val="24"/>
          <w:szCs w:val="24"/>
        </w:rPr>
        <w:t>.</w:t>
      </w:r>
      <w:r w:rsidR="00670090" w:rsidRPr="00A04C26">
        <w:rPr>
          <w:rFonts w:eastAsia="宋体" w:cs="Times New Roman"/>
          <w:color w:val="000000" w:themeColor="text1"/>
          <w:sz w:val="24"/>
          <w:szCs w:val="24"/>
          <w:lang w:bidi="as-IN"/>
        </w:rPr>
        <w:t>13</w:t>
      </w:r>
      <w:r w:rsidR="00326BE7" w:rsidRPr="00A04C26">
        <w:rPr>
          <w:rFonts w:eastAsia="宋体" w:cs="Times New Roman"/>
          <w:color w:val="000000" w:themeColor="text1"/>
          <w:sz w:val="24"/>
          <w:szCs w:val="24"/>
          <w:lang w:bidi="as-IN"/>
        </w:rPr>
        <w:t>, 95%CI</w:t>
      </w:r>
      <w:r w:rsidR="005A6045" w:rsidRPr="00A04C26">
        <w:rPr>
          <w:rFonts w:eastAsia="宋体" w:cs="Times New Roman"/>
          <w:color w:val="000000" w:themeColor="text1"/>
          <w:sz w:val="24"/>
          <w:szCs w:val="24"/>
          <w:lang w:bidi="as-IN"/>
        </w:rPr>
        <w:t>:</w:t>
      </w:r>
      <w:r w:rsidR="00326BE7" w:rsidRPr="00A04C26">
        <w:rPr>
          <w:rFonts w:eastAsia="宋体" w:cs="Times New Roman"/>
          <w:color w:val="000000" w:themeColor="text1"/>
          <w:sz w:val="24"/>
          <w:szCs w:val="24"/>
          <w:lang w:bidi="as-IN"/>
        </w:rPr>
        <w:t xml:space="preserve"> </w:t>
      </w:r>
      <w:r w:rsidR="00670090" w:rsidRPr="00A04C26">
        <w:rPr>
          <w:rFonts w:eastAsia="宋体" w:cs="Times New Roman"/>
          <w:color w:val="000000" w:themeColor="text1"/>
          <w:sz w:val="24"/>
          <w:szCs w:val="24"/>
          <w:lang w:bidi="as-IN"/>
        </w:rPr>
        <w:t>1</w:t>
      </w:r>
      <w:r w:rsidR="002953A2" w:rsidRPr="00A04C26">
        <w:rPr>
          <w:rFonts w:eastAsia="宋体" w:cs="Times New Roman"/>
          <w:color w:val="000000" w:themeColor="text1"/>
          <w:sz w:val="24"/>
          <w:szCs w:val="24"/>
          <w:lang w:bidi="as-IN"/>
        </w:rPr>
        <w:t>.</w:t>
      </w:r>
      <w:r w:rsidR="00670090" w:rsidRPr="00A04C26">
        <w:rPr>
          <w:rFonts w:eastAsia="宋体" w:cs="Times New Roman"/>
          <w:color w:val="000000" w:themeColor="text1"/>
          <w:sz w:val="24"/>
          <w:szCs w:val="24"/>
          <w:lang w:bidi="as-IN"/>
        </w:rPr>
        <w:t>11</w:t>
      </w:r>
      <w:r w:rsidR="00C63B5C" w:rsidRPr="00A04C26">
        <w:rPr>
          <w:rFonts w:eastAsia="宋体" w:cs="Times New Roman"/>
          <w:color w:val="000000" w:themeColor="text1"/>
          <w:sz w:val="24"/>
          <w:szCs w:val="24"/>
          <w:lang w:bidi="as-IN"/>
        </w:rPr>
        <w:t>-</w:t>
      </w:r>
      <w:r w:rsidR="00670090" w:rsidRPr="00A04C26">
        <w:rPr>
          <w:rFonts w:eastAsia="宋体" w:cs="Times New Roman"/>
          <w:color w:val="000000" w:themeColor="text1"/>
          <w:sz w:val="24"/>
          <w:szCs w:val="24"/>
          <w:lang w:bidi="as-IN"/>
        </w:rPr>
        <w:t>1</w:t>
      </w:r>
      <w:r w:rsidR="002953A2" w:rsidRPr="00A04C26">
        <w:rPr>
          <w:rFonts w:eastAsia="宋体" w:cs="Times New Roman"/>
          <w:color w:val="000000" w:themeColor="text1"/>
          <w:sz w:val="24"/>
          <w:szCs w:val="24"/>
          <w:lang w:bidi="as-IN"/>
        </w:rPr>
        <w:t>.</w:t>
      </w:r>
      <w:r w:rsidR="00670090" w:rsidRPr="00A04C26">
        <w:rPr>
          <w:rFonts w:eastAsia="宋体" w:cs="Times New Roman"/>
          <w:color w:val="000000" w:themeColor="text1"/>
          <w:sz w:val="24"/>
          <w:szCs w:val="24"/>
          <w:lang w:bidi="as-IN"/>
        </w:rPr>
        <w:t xml:space="preserve">15). Compared to participants </w:t>
      </w:r>
      <w:r w:rsidR="00326BE7" w:rsidRPr="00A04C26">
        <w:rPr>
          <w:rFonts w:eastAsia="宋体" w:cs="Times New Roman"/>
          <w:color w:val="000000" w:themeColor="text1"/>
          <w:sz w:val="24"/>
          <w:szCs w:val="24"/>
          <w:lang w:bidi="as-IN"/>
        </w:rPr>
        <w:t>without any</w:t>
      </w:r>
      <w:r w:rsidR="00670090" w:rsidRPr="00A04C26">
        <w:rPr>
          <w:rFonts w:eastAsia="宋体" w:cs="Times New Roman"/>
          <w:color w:val="000000" w:themeColor="text1"/>
          <w:sz w:val="24"/>
          <w:szCs w:val="24"/>
          <w:lang w:bidi="as-IN"/>
        </w:rPr>
        <w:t xml:space="preserve"> ARFI, participants with </w:t>
      </w:r>
      <w:r w:rsidR="005A6045" w:rsidRPr="00A04C26">
        <w:rPr>
          <w:rFonts w:eastAsia="宋体" w:cs="Times New Roman"/>
          <w:color w:val="000000" w:themeColor="text1"/>
          <w:sz w:val="24"/>
          <w:szCs w:val="24"/>
          <w:lang w:bidi="as-IN"/>
        </w:rPr>
        <w:t>1</w:t>
      </w:r>
      <w:r w:rsidR="00670090" w:rsidRPr="00A04C26">
        <w:rPr>
          <w:rFonts w:eastAsia="宋体" w:cs="Times New Roman"/>
          <w:color w:val="000000" w:themeColor="text1"/>
          <w:sz w:val="24"/>
          <w:szCs w:val="24"/>
          <w:lang w:bidi="as-IN"/>
        </w:rPr>
        <w:t xml:space="preserve">, </w:t>
      </w:r>
      <w:r w:rsidR="005A6045" w:rsidRPr="00A04C26">
        <w:rPr>
          <w:rFonts w:eastAsia="宋体" w:cs="Times New Roman"/>
          <w:color w:val="000000" w:themeColor="text1"/>
          <w:sz w:val="24"/>
          <w:szCs w:val="24"/>
          <w:lang w:bidi="as-IN"/>
        </w:rPr>
        <w:t>2</w:t>
      </w:r>
      <w:r w:rsidR="00670090" w:rsidRPr="00A04C26">
        <w:rPr>
          <w:rFonts w:eastAsia="宋体" w:cs="Times New Roman"/>
          <w:color w:val="000000" w:themeColor="text1"/>
          <w:sz w:val="24"/>
          <w:szCs w:val="24"/>
          <w:lang w:bidi="as-IN"/>
        </w:rPr>
        <w:t xml:space="preserve">, </w:t>
      </w:r>
      <w:r w:rsidR="005A6045" w:rsidRPr="00A04C26">
        <w:rPr>
          <w:rFonts w:eastAsia="宋体" w:cs="Times New Roman"/>
          <w:color w:val="000000" w:themeColor="text1"/>
          <w:sz w:val="24"/>
          <w:szCs w:val="24"/>
          <w:lang w:bidi="as-IN"/>
        </w:rPr>
        <w:t>3</w:t>
      </w:r>
      <w:r w:rsidR="00670090" w:rsidRPr="00A04C26">
        <w:rPr>
          <w:rFonts w:eastAsia="宋体" w:cs="Times New Roman"/>
          <w:color w:val="000000" w:themeColor="text1"/>
          <w:sz w:val="24"/>
          <w:szCs w:val="24"/>
          <w:lang w:bidi="as-IN"/>
        </w:rPr>
        <w:t>, and more ARFIs were at 12% (6%</w:t>
      </w:r>
      <w:r w:rsidR="00C63B5C" w:rsidRPr="00A04C26">
        <w:rPr>
          <w:rFonts w:eastAsia="宋体" w:cs="Times New Roman"/>
          <w:color w:val="000000" w:themeColor="text1"/>
          <w:sz w:val="24"/>
          <w:szCs w:val="24"/>
          <w:lang w:bidi="as-IN"/>
        </w:rPr>
        <w:t>-</w:t>
      </w:r>
      <w:r w:rsidR="00670090" w:rsidRPr="00A04C26">
        <w:rPr>
          <w:rFonts w:eastAsia="宋体" w:cs="Times New Roman"/>
          <w:color w:val="000000" w:themeColor="text1"/>
          <w:sz w:val="24"/>
          <w:szCs w:val="24"/>
          <w:lang w:bidi="as-IN"/>
        </w:rPr>
        <w:t>18%), 35% (26%</w:t>
      </w:r>
      <w:r w:rsidR="00C63B5C" w:rsidRPr="00A04C26">
        <w:rPr>
          <w:rFonts w:eastAsia="宋体" w:cs="Times New Roman"/>
          <w:color w:val="000000" w:themeColor="text1"/>
          <w:sz w:val="24"/>
          <w:szCs w:val="24"/>
          <w:lang w:bidi="as-IN"/>
        </w:rPr>
        <w:t>-</w:t>
      </w:r>
      <w:r w:rsidR="00670090" w:rsidRPr="00A04C26">
        <w:rPr>
          <w:rFonts w:eastAsia="宋体" w:cs="Times New Roman"/>
          <w:color w:val="000000" w:themeColor="text1"/>
          <w:sz w:val="24"/>
          <w:szCs w:val="24"/>
          <w:lang w:bidi="as-IN"/>
        </w:rPr>
        <w:t>44%), 55% (43%</w:t>
      </w:r>
      <w:r w:rsidR="00C63B5C" w:rsidRPr="00A04C26">
        <w:rPr>
          <w:rFonts w:eastAsia="宋体" w:cs="Times New Roman"/>
          <w:color w:val="000000" w:themeColor="text1"/>
          <w:sz w:val="24"/>
          <w:szCs w:val="24"/>
          <w:lang w:bidi="as-IN"/>
        </w:rPr>
        <w:t>-</w:t>
      </w:r>
      <w:r w:rsidR="00670090" w:rsidRPr="00A04C26">
        <w:rPr>
          <w:rFonts w:eastAsia="宋体" w:cs="Times New Roman"/>
          <w:color w:val="000000" w:themeColor="text1"/>
          <w:sz w:val="24"/>
          <w:szCs w:val="24"/>
          <w:lang w:bidi="as-IN"/>
        </w:rPr>
        <w:t>68%), 43% (27%</w:t>
      </w:r>
      <w:r w:rsidR="00C63B5C" w:rsidRPr="00A04C26">
        <w:rPr>
          <w:rFonts w:eastAsia="宋体" w:cs="Times New Roman"/>
          <w:color w:val="000000" w:themeColor="text1"/>
          <w:sz w:val="24"/>
          <w:szCs w:val="24"/>
          <w:lang w:bidi="as-IN"/>
        </w:rPr>
        <w:t>-</w:t>
      </w:r>
      <w:r w:rsidR="00670090" w:rsidRPr="00A04C26">
        <w:rPr>
          <w:rFonts w:eastAsia="宋体" w:cs="Times New Roman"/>
          <w:color w:val="000000" w:themeColor="text1"/>
          <w:sz w:val="24"/>
          <w:szCs w:val="24"/>
          <w:lang w:bidi="as-IN"/>
        </w:rPr>
        <w:t>61%), and 75% (50%</w:t>
      </w:r>
      <w:r w:rsidR="00C63B5C" w:rsidRPr="00A04C26">
        <w:rPr>
          <w:rFonts w:eastAsia="宋体" w:cs="Times New Roman"/>
          <w:color w:val="000000" w:themeColor="text1"/>
          <w:sz w:val="24"/>
          <w:szCs w:val="24"/>
          <w:lang w:bidi="as-IN"/>
        </w:rPr>
        <w:t>-</w:t>
      </w:r>
      <w:r w:rsidR="00670090" w:rsidRPr="00A04C26">
        <w:rPr>
          <w:rFonts w:eastAsia="宋体" w:cs="Times New Roman"/>
          <w:color w:val="000000" w:themeColor="text1"/>
          <w:sz w:val="24"/>
          <w:szCs w:val="24"/>
          <w:lang w:bidi="as-IN"/>
        </w:rPr>
        <w:t>104%) higher mortality risk, respectively (</w:t>
      </w:r>
      <w:r w:rsidR="00670090" w:rsidRPr="00A04C26">
        <w:rPr>
          <w:rFonts w:eastAsia="宋体" w:cs="Times New Roman"/>
          <w:b/>
          <w:bCs/>
          <w:color w:val="000000" w:themeColor="text1"/>
          <w:sz w:val="24"/>
          <w:szCs w:val="24"/>
          <w:lang w:bidi="as-IN"/>
        </w:rPr>
        <w:t>Fig</w:t>
      </w:r>
      <w:r w:rsidR="00884AC5" w:rsidRPr="00A04C26">
        <w:rPr>
          <w:rFonts w:eastAsia="宋体" w:cs="Times New Roman"/>
          <w:b/>
          <w:bCs/>
          <w:color w:val="000000" w:themeColor="text1"/>
          <w:sz w:val="24"/>
          <w:szCs w:val="24"/>
          <w:lang w:bidi="as-IN"/>
        </w:rPr>
        <w:t>.</w:t>
      </w:r>
      <w:r w:rsidR="00670090" w:rsidRPr="00A04C26">
        <w:rPr>
          <w:rFonts w:eastAsia="宋体" w:cs="Times New Roman"/>
          <w:color w:val="000000" w:themeColor="text1"/>
          <w:sz w:val="24"/>
          <w:szCs w:val="24"/>
          <w:lang w:bidi="as-IN"/>
        </w:rPr>
        <w:t xml:space="preserve"> </w:t>
      </w:r>
      <w:r w:rsidR="00670090" w:rsidRPr="00A04C26">
        <w:rPr>
          <w:rFonts w:eastAsia="宋体" w:cs="Times New Roman"/>
          <w:b/>
          <w:bCs/>
          <w:color w:val="000000" w:themeColor="text1"/>
          <w:sz w:val="24"/>
          <w:szCs w:val="24"/>
          <w:lang w:bidi="as-IN"/>
        </w:rPr>
        <w:t>4</w:t>
      </w:r>
      <w:r w:rsidR="00BB0C42" w:rsidRPr="00A04C26">
        <w:rPr>
          <w:rFonts w:eastAsia="宋体" w:cs="Times New Roman" w:hint="eastAsia"/>
          <w:b/>
          <w:bCs/>
          <w:color w:val="000000" w:themeColor="text1"/>
          <w:sz w:val="24"/>
          <w:szCs w:val="24"/>
          <w:lang w:bidi="as-IN"/>
        </w:rPr>
        <w:t>A</w:t>
      </w:r>
      <w:r w:rsidR="00670090" w:rsidRPr="00A04C26">
        <w:rPr>
          <w:rFonts w:eastAsia="宋体" w:cs="Times New Roman"/>
          <w:color w:val="000000" w:themeColor="text1"/>
          <w:sz w:val="24"/>
          <w:szCs w:val="24"/>
          <w:lang w:bidi="as-IN"/>
        </w:rPr>
        <w:t>).</w:t>
      </w:r>
      <w:r w:rsidR="00670090" w:rsidRPr="00A04C26">
        <w:rPr>
          <w:rFonts w:eastAsia="宋体" w:cs="Times New Roman" w:hint="eastAsia"/>
          <w:color w:val="000000" w:themeColor="text1"/>
          <w:sz w:val="24"/>
          <w:szCs w:val="24"/>
          <w:lang w:bidi="as-IN"/>
        </w:rPr>
        <w:t xml:space="preserve"> </w:t>
      </w:r>
      <w:r w:rsidR="00BB0C42" w:rsidRPr="00A04C26">
        <w:rPr>
          <w:rFonts w:eastAsia="宋体" w:cs="Times New Roman"/>
          <w:color w:val="000000" w:themeColor="text1"/>
          <w:sz w:val="24"/>
          <w:szCs w:val="24"/>
          <w:lang w:bidi="as-IN"/>
        </w:rPr>
        <w:t>The dyads most strongly associated with the risk of mortality were those involving physical frailty</w:t>
      </w:r>
      <w:r w:rsidR="006F6ED8" w:rsidRPr="00A04C26">
        <w:rPr>
          <w:rFonts w:eastAsia="宋体" w:cs="Times New Roman"/>
          <w:color w:val="000000" w:themeColor="text1"/>
          <w:sz w:val="24"/>
          <w:szCs w:val="24"/>
          <w:lang w:bidi="as-IN"/>
        </w:rPr>
        <w:t xml:space="preserve"> (</w:t>
      </w:r>
      <w:r w:rsidR="006F6ED8" w:rsidRPr="00A04C26">
        <w:rPr>
          <w:rFonts w:eastAsia="宋体" w:cs="Times New Roman"/>
          <w:b/>
          <w:bCs/>
          <w:color w:val="000000" w:themeColor="text1"/>
          <w:sz w:val="24"/>
          <w:szCs w:val="24"/>
          <w:lang w:bidi="as-IN"/>
        </w:rPr>
        <w:t>Fig. 4B</w:t>
      </w:r>
      <w:r w:rsidR="006F6ED8" w:rsidRPr="00A04C26">
        <w:rPr>
          <w:rFonts w:eastAsia="宋体" w:cs="Times New Roman"/>
          <w:color w:val="000000" w:themeColor="text1"/>
          <w:sz w:val="24"/>
          <w:szCs w:val="24"/>
          <w:lang w:bidi="as-IN"/>
        </w:rPr>
        <w:t>)</w:t>
      </w:r>
      <w:r w:rsidR="00BB0C42" w:rsidRPr="00A04C26">
        <w:rPr>
          <w:rFonts w:eastAsia="宋体" w:cs="Times New Roman"/>
          <w:color w:val="000000" w:themeColor="text1"/>
          <w:sz w:val="24"/>
          <w:szCs w:val="24"/>
          <w:lang w:bidi="as-IN"/>
        </w:rPr>
        <w:t>, particularly physical frailty combined with cognitive impairment (</w:t>
      </w:r>
      <w:r w:rsidR="00F81BCD" w:rsidRPr="00A04C26">
        <w:rPr>
          <w:rFonts w:eastAsia="宋体" w:cs="Times New Roman" w:hint="eastAsia"/>
          <w:color w:val="000000" w:themeColor="text1"/>
          <w:sz w:val="24"/>
          <w:szCs w:val="24"/>
          <w:lang w:bidi="as-IN"/>
        </w:rPr>
        <w:t>HR</w:t>
      </w:r>
      <w:r w:rsidR="00F81BCD" w:rsidRPr="00A04C26">
        <w:rPr>
          <w:rFonts w:eastAsia="宋体" w:cs="Times New Roman"/>
          <w:color w:val="000000" w:themeColor="text1"/>
          <w:sz w:val="24"/>
          <w:szCs w:val="24"/>
          <w:lang w:bidi="as-IN"/>
        </w:rPr>
        <w:t>: 1.78, 95% CI: 1.59-1.99</w:t>
      </w:r>
      <w:r w:rsidR="00BB0C42" w:rsidRPr="00A04C26">
        <w:rPr>
          <w:rFonts w:eastAsia="宋体" w:cs="Times New Roman"/>
          <w:color w:val="000000" w:themeColor="text1"/>
          <w:sz w:val="24"/>
          <w:szCs w:val="24"/>
          <w:lang w:bidi="as-IN"/>
        </w:rPr>
        <w:t>), visual impairment (</w:t>
      </w:r>
      <w:r w:rsidR="00F81BCD" w:rsidRPr="00A04C26">
        <w:rPr>
          <w:rFonts w:eastAsia="宋体" w:cs="Times New Roman"/>
          <w:color w:val="000000" w:themeColor="text1"/>
          <w:sz w:val="24"/>
          <w:szCs w:val="24"/>
          <w:lang w:bidi="as-IN"/>
        </w:rPr>
        <w:t>1.68, 1.53-1.85</w:t>
      </w:r>
      <w:r w:rsidR="00BB0C42" w:rsidRPr="00A04C26">
        <w:rPr>
          <w:rFonts w:eastAsia="宋体" w:cs="Times New Roman"/>
          <w:color w:val="000000" w:themeColor="text1"/>
          <w:sz w:val="24"/>
          <w:szCs w:val="24"/>
          <w:lang w:bidi="as-IN"/>
        </w:rPr>
        <w:t>), and depression (</w:t>
      </w:r>
      <w:r w:rsidR="00F81BCD" w:rsidRPr="00A04C26">
        <w:rPr>
          <w:rFonts w:eastAsia="宋体" w:cs="Times New Roman"/>
          <w:color w:val="000000" w:themeColor="text1"/>
          <w:sz w:val="24"/>
          <w:szCs w:val="24"/>
          <w:lang w:bidi="as-IN"/>
        </w:rPr>
        <w:t>1.58, 1.42-1.75</w:t>
      </w:r>
      <w:r w:rsidR="00BB0C42" w:rsidRPr="00A04C26">
        <w:rPr>
          <w:rFonts w:eastAsia="宋体" w:cs="Times New Roman"/>
          <w:color w:val="000000" w:themeColor="text1"/>
          <w:sz w:val="24"/>
          <w:szCs w:val="24"/>
          <w:lang w:bidi="as-IN"/>
        </w:rPr>
        <w:t xml:space="preserve">). </w:t>
      </w:r>
      <w:r w:rsidR="00FE5293" w:rsidRPr="00A04C26">
        <w:rPr>
          <w:rFonts w:eastAsia="宋体" w:cs="Times New Roman"/>
          <w:color w:val="000000" w:themeColor="text1"/>
          <w:sz w:val="24"/>
          <w:szCs w:val="24"/>
          <w:lang w:bidi="as-IN"/>
        </w:rPr>
        <w:t xml:space="preserve">Furthermore, </w:t>
      </w:r>
      <w:r w:rsidR="004B0B47" w:rsidRPr="00A04C26">
        <w:rPr>
          <w:rFonts w:eastAsia="宋体" w:cs="Times New Roman"/>
          <w:color w:val="000000" w:themeColor="text1"/>
          <w:sz w:val="24"/>
          <w:szCs w:val="24"/>
          <w:lang w:bidi="as-IN"/>
        </w:rPr>
        <w:t xml:space="preserve">physical frailty, </w:t>
      </w:r>
      <w:r w:rsidR="00FE5293" w:rsidRPr="00A04C26">
        <w:rPr>
          <w:rFonts w:eastAsia="宋体" w:cs="Times New Roman"/>
          <w:color w:val="000000" w:themeColor="text1"/>
          <w:sz w:val="24"/>
          <w:szCs w:val="24"/>
          <w:lang w:bidi="as-IN"/>
        </w:rPr>
        <w:t xml:space="preserve">depression, </w:t>
      </w:r>
      <w:r w:rsidR="004B0B47" w:rsidRPr="00A04C26">
        <w:rPr>
          <w:rFonts w:eastAsia="宋体" w:cs="Times New Roman"/>
          <w:color w:val="000000" w:themeColor="text1"/>
          <w:sz w:val="24"/>
          <w:szCs w:val="24"/>
          <w:lang w:bidi="as-IN"/>
        </w:rPr>
        <w:t xml:space="preserve">visual impairment, and cognitive </w:t>
      </w:r>
      <w:r w:rsidR="004B0B47" w:rsidRPr="00A04C26">
        <w:rPr>
          <w:rFonts w:eastAsia="宋体" w:cs="Times New Roman"/>
          <w:color w:val="000000" w:themeColor="text1"/>
          <w:sz w:val="24"/>
          <w:szCs w:val="24"/>
          <w:lang w:bidi="as-IN"/>
        </w:rPr>
        <w:lastRenderedPageBreak/>
        <w:t xml:space="preserve">impairment </w:t>
      </w:r>
      <w:r w:rsidR="00FE5293" w:rsidRPr="00A04C26">
        <w:rPr>
          <w:rFonts w:eastAsia="宋体" w:cs="Times New Roman"/>
          <w:color w:val="000000" w:themeColor="text1"/>
          <w:sz w:val="24"/>
          <w:szCs w:val="24"/>
          <w:lang w:bidi="as-IN"/>
        </w:rPr>
        <w:t xml:space="preserve">each independently </w:t>
      </w:r>
      <w:r w:rsidR="002F1296" w:rsidRPr="00A04C26">
        <w:rPr>
          <w:rFonts w:eastAsia="宋体" w:cs="Times New Roman"/>
          <w:color w:val="000000" w:themeColor="text1"/>
          <w:sz w:val="24"/>
          <w:szCs w:val="24"/>
          <w:lang w:bidi="as-IN"/>
        </w:rPr>
        <w:t xml:space="preserve">predicted </w:t>
      </w:r>
      <w:r w:rsidR="004B0B47" w:rsidRPr="00A04C26">
        <w:rPr>
          <w:rFonts w:eastAsia="宋体" w:cs="Times New Roman"/>
          <w:color w:val="000000" w:themeColor="text1"/>
          <w:sz w:val="24"/>
          <w:szCs w:val="24"/>
          <w:lang w:bidi="as-IN"/>
        </w:rPr>
        <w:t>59% (49%</w:t>
      </w:r>
      <w:r w:rsidR="00C63B5C" w:rsidRPr="00A04C26">
        <w:rPr>
          <w:rFonts w:eastAsia="宋体" w:cs="Times New Roman"/>
          <w:color w:val="000000" w:themeColor="text1"/>
          <w:sz w:val="24"/>
          <w:szCs w:val="24"/>
          <w:lang w:bidi="as-IN"/>
        </w:rPr>
        <w:t>-</w:t>
      </w:r>
      <w:r w:rsidR="004B0B47" w:rsidRPr="00A04C26">
        <w:rPr>
          <w:rFonts w:eastAsia="宋体" w:cs="Times New Roman"/>
          <w:color w:val="000000" w:themeColor="text1"/>
          <w:sz w:val="24"/>
          <w:szCs w:val="24"/>
          <w:lang w:bidi="as-IN"/>
        </w:rPr>
        <w:t xml:space="preserve">69%), </w:t>
      </w:r>
      <w:r w:rsidR="002F1296" w:rsidRPr="00A04C26">
        <w:rPr>
          <w:rFonts w:eastAsia="宋体" w:cs="Times New Roman"/>
          <w:color w:val="000000" w:themeColor="text1"/>
          <w:sz w:val="24"/>
          <w:szCs w:val="24"/>
          <w:lang w:bidi="as-IN"/>
        </w:rPr>
        <w:t>38% (30%</w:t>
      </w:r>
      <w:r w:rsidR="00C63B5C" w:rsidRPr="00A04C26">
        <w:rPr>
          <w:rFonts w:eastAsia="宋体" w:cs="Times New Roman"/>
          <w:color w:val="000000" w:themeColor="text1"/>
          <w:sz w:val="24"/>
          <w:szCs w:val="24"/>
          <w:lang w:bidi="as-IN"/>
        </w:rPr>
        <w:t>-</w:t>
      </w:r>
      <w:r w:rsidR="002F1296" w:rsidRPr="00A04C26">
        <w:rPr>
          <w:rFonts w:eastAsia="宋体" w:cs="Times New Roman"/>
          <w:color w:val="000000" w:themeColor="text1"/>
          <w:sz w:val="24"/>
          <w:szCs w:val="24"/>
          <w:lang w:bidi="as-IN"/>
        </w:rPr>
        <w:t xml:space="preserve">46%), </w:t>
      </w:r>
      <w:r w:rsidR="004B0B47" w:rsidRPr="00A04C26">
        <w:rPr>
          <w:rFonts w:eastAsia="宋体" w:cs="Times New Roman"/>
          <w:color w:val="000000" w:themeColor="text1"/>
          <w:sz w:val="24"/>
          <w:szCs w:val="24"/>
          <w:lang w:bidi="as-IN"/>
        </w:rPr>
        <w:t>19% (13%</w:t>
      </w:r>
      <w:r w:rsidR="00C63B5C" w:rsidRPr="00A04C26">
        <w:rPr>
          <w:rFonts w:eastAsia="宋体" w:cs="Times New Roman"/>
          <w:color w:val="000000" w:themeColor="text1"/>
          <w:sz w:val="24"/>
          <w:szCs w:val="24"/>
          <w:lang w:bidi="as-IN"/>
        </w:rPr>
        <w:t>-</w:t>
      </w:r>
      <w:r w:rsidR="004B0B47" w:rsidRPr="00A04C26">
        <w:rPr>
          <w:rFonts w:eastAsia="宋体" w:cs="Times New Roman"/>
          <w:color w:val="000000" w:themeColor="text1"/>
          <w:sz w:val="24"/>
          <w:szCs w:val="24"/>
          <w:lang w:bidi="as-IN"/>
        </w:rPr>
        <w:t>26%) and 13% (6%</w:t>
      </w:r>
      <w:r w:rsidR="00C63B5C" w:rsidRPr="00A04C26">
        <w:rPr>
          <w:rFonts w:eastAsia="宋体" w:cs="Times New Roman"/>
          <w:color w:val="000000" w:themeColor="text1"/>
          <w:sz w:val="24"/>
          <w:szCs w:val="24"/>
          <w:lang w:bidi="as-IN"/>
        </w:rPr>
        <w:t>-</w:t>
      </w:r>
      <w:r w:rsidR="004B0B47" w:rsidRPr="00A04C26">
        <w:rPr>
          <w:rFonts w:eastAsia="宋体" w:cs="Times New Roman"/>
          <w:color w:val="000000" w:themeColor="text1"/>
          <w:sz w:val="24"/>
          <w:szCs w:val="24"/>
          <w:lang w:bidi="as-IN"/>
        </w:rPr>
        <w:t xml:space="preserve">21%) </w:t>
      </w:r>
      <w:r w:rsidR="002F1296" w:rsidRPr="00A04C26">
        <w:rPr>
          <w:rFonts w:eastAsia="宋体" w:cs="Times New Roman"/>
          <w:color w:val="000000" w:themeColor="text1"/>
          <w:sz w:val="24"/>
          <w:szCs w:val="24"/>
          <w:lang w:bidi="as-IN"/>
        </w:rPr>
        <w:t>higher risk</w:t>
      </w:r>
      <w:r w:rsidR="00FE5293" w:rsidRPr="00A04C26">
        <w:rPr>
          <w:rFonts w:eastAsia="宋体" w:cs="Times New Roman"/>
          <w:color w:val="000000" w:themeColor="text1"/>
          <w:sz w:val="24"/>
          <w:szCs w:val="24"/>
          <w:lang w:bidi="as-IN"/>
        </w:rPr>
        <w:t xml:space="preserve"> of all</w:t>
      </w:r>
      <w:r w:rsidR="00C63B5C" w:rsidRPr="00A04C26">
        <w:rPr>
          <w:rFonts w:eastAsia="宋体" w:cs="Times New Roman"/>
          <w:color w:val="000000" w:themeColor="text1"/>
          <w:sz w:val="24"/>
          <w:szCs w:val="24"/>
          <w:lang w:bidi="as-IN"/>
        </w:rPr>
        <w:t>-</w:t>
      </w:r>
      <w:r w:rsidR="00FE5293" w:rsidRPr="00A04C26">
        <w:rPr>
          <w:rFonts w:eastAsia="宋体" w:cs="Times New Roman"/>
          <w:color w:val="000000" w:themeColor="text1"/>
          <w:sz w:val="24"/>
          <w:szCs w:val="24"/>
          <w:lang w:bidi="as-IN"/>
        </w:rPr>
        <w:t>cause mortality</w:t>
      </w:r>
      <w:r w:rsidR="002F1296" w:rsidRPr="00A04C26">
        <w:rPr>
          <w:rFonts w:eastAsia="宋体" w:cs="Times New Roman"/>
          <w:color w:val="000000" w:themeColor="text1"/>
          <w:sz w:val="24"/>
          <w:szCs w:val="24"/>
          <w:lang w:bidi="as-IN"/>
        </w:rPr>
        <w:t xml:space="preserve">. </w:t>
      </w:r>
      <w:r w:rsidR="00056DAF" w:rsidRPr="00056DAF">
        <w:rPr>
          <w:rFonts w:eastAsia="宋体" w:cs="Times New Roman"/>
          <w:color w:val="000000" w:themeColor="text1"/>
          <w:sz w:val="24"/>
          <w:szCs w:val="24"/>
          <w:lang w:bidi="as-IN"/>
        </w:rPr>
        <w:t xml:space="preserve">These associations </w:t>
      </w:r>
      <w:r w:rsidR="00AA3CF9">
        <w:rPr>
          <w:rFonts w:eastAsia="宋体" w:cs="Times New Roman"/>
          <w:color w:val="000000" w:themeColor="text1"/>
          <w:sz w:val="24"/>
          <w:szCs w:val="24"/>
          <w:lang w:bidi="as-IN"/>
        </w:rPr>
        <w:t>were similar between sexes</w:t>
      </w:r>
      <w:r w:rsidR="00056DAF">
        <w:rPr>
          <w:rFonts w:eastAsia="宋体" w:cs="Times New Roman"/>
          <w:color w:val="000000" w:themeColor="text1"/>
          <w:sz w:val="24"/>
          <w:szCs w:val="24"/>
          <w:lang w:bidi="as-IN"/>
        </w:rPr>
        <w:t xml:space="preserve"> (</w:t>
      </w:r>
      <w:r w:rsidR="003F4BB3" w:rsidRPr="00185219">
        <w:rPr>
          <w:rFonts w:eastAsia="宋体" w:cs="Times New Roman"/>
          <w:b/>
          <w:bCs/>
          <w:color w:val="000000" w:themeColor="text1"/>
          <w:sz w:val="24"/>
          <w:szCs w:val="24"/>
          <w:lang w:bidi="as-IN"/>
        </w:rPr>
        <w:t>Table S</w:t>
      </w:r>
      <w:r w:rsidR="00796308" w:rsidRPr="00185219">
        <w:rPr>
          <w:rFonts w:eastAsia="宋体" w:cs="Times New Roman"/>
          <w:b/>
          <w:bCs/>
          <w:color w:val="000000" w:themeColor="text1"/>
          <w:sz w:val="24"/>
          <w:szCs w:val="24"/>
          <w:lang w:bidi="as-IN"/>
        </w:rPr>
        <w:t>6</w:t>
      </w:r>
      <w:r w:rsidR="00056DAF">
        <w:rPr>
          <w:rFonts w:eastAsia="宋体" w:cs="Times New Roman"/>
          <w:color w:val="000000" w:themeColor="text1"/>
          <w:sz w:val="24"/>
          <w:szCs w:val="24"/>
          <w:lang w:bidi="as-IN"/>
        </w:rPr>
        <w:t>).</w:t>
      </w:r>
      <w:r w:rsidR="00056DAF" w:rsidRPr="00056DAF">
        <w:rPr>
          <w:rFonts w:eastAsia="宋体" w:cs="Times New Roman"/>
          <w:color w:val="000000" w:themeColor="text1"/>
          <w:sz w:val="24"/>
          <w:szCs w:val="24"/>
          <w:lang w:bidi="as-IN"/>
        </w:rPr>
        <w:t xml:space="preserve"> </w:t>
      </w:r>
      <w:r w:rsidR="0009052A" w:rsidRPr="00A04C26">
        <w:rPr>
          <w:rFonts w:eastAsia="宋体" w:cs="Times New Roman"/>
          <w:color w:val="000000" w:themeColor="text1"/>
          <w:sz w:val="24"/>
          <w:szCs w:val="24"/>
          <w:lang w:bidi="as-IN"/>
        </w:rPr>
        <w:t xml:space="preserve">The trajectory network remained similar when we excluded participants with baseline chronic conditions, when we restricted our analyses to participants without any ARFIs at baseline, and when we treated mortality as a competing risk </w:t>
      </w:r>
      <w:r w:rsidR="00E4676F" w:rsidRPr="00A04C26">
        <w:rPr>
          <w:rFonts w:eastAsia="宋体" w:cs="Times New Roman"/>
          <w:color w:val="000000" w:themeColor="text1"/>
          <w:sz w:val="24"/>
          <w:szCs w:val="24"/>
          <w:lang w:bidi="as-IN"/>
        </w:rPr>
        <w:t>(</w:t>
      </w:r>
      <w:r w:rsidR="000E3984" w:rsidRPr="00A04C26">
        <w:rPr>
          <w:rFonts w:cs="Times New Roman"/>
          <w:b/>
          <w:bCs/>
          <w:color w:val="000000" w:themeColor="text1"/>
          <w:sz w:val="24"/>
          <w:szCs w:val="24"/>
        </w:rPr>
        <w:t xml:space="preserve">Table </w:t>
      </w:r>
      <w:r w:rsidR="00386B56" w:rsidRPr="00A04C26">
        <w:rPr>
          <w:rFonts w:cs="Times New Roman"/>
          <w:b/>
          <w:bCs/>
          <w:color w:val="000000" w:themeColor="text1"/>
          <w:sz w:val="24"/>
          <w:szCs w:val="24"/>
        </w:rPr>
        <w:t>S</w:t>
      </w:r>
      <w:r w:rsidR="004F7D66">
        <w:rPr>
          <w:rFonts w:cs="Times New Roman"/>
          <w:b/>
          <w:bCs/>
          <w:color w:val="000000" w:themeColor="text1"/>
          <w:sz w:val="24"/>
          <w:szCs w:val="24"/>
        </w:rPr>
        <w:t>7</w:t>
      </w:r>
      <w:r w:rsidR="00E4676F" w:rsidRPr="00A04C26">
        <w:rPr>
          <w:rFonts w:eastAsia="宋体" w:cs="Times New Roman"/>
          <w:color w:val="000000" w:themeColor="text1"/>
          <w:sz w:val="24"/>
          <w:szCs w:val="24"/>
          <w:lang w:bidi="as-IN"/>
        </w:rPr>
        <w:t>)</w:t>
      </w:r>
      <w:r w:rsidR="00E82D10" w:rsidRPr="00A04C26">
        <w:rPr>
          <w:rFonts w:eastAsia="宋体" w:cs="Times New Roman"/>
          <w:color w:val="000000" w:themeColor="text1"/>
          <w:sz w:val="24"/>
          <w:szCs w:val="24"/>
          <w:lang w:bidi="as-IN"/>
        </w:rPr>
        <w:t>.</w:t>
      </w:r>
    </w:p>
    <w:p w14:paraId="57BB7C42" w14:textId="66E25C8F" w:rsidR="00EF099E" w:rsidRPr="00A04C26" w:rsidRDefault="00EF099E" w:rsidP="007B4A2A">
      <w:pPr>
        <w:spacing w:line="360" w:lineRule="auto"/>
        <w:rPr>
          <w:rFonts w:eastAsia="宋体" w:cs="Times New Roman"/>
          <w:color w:val="000000" w:themeColor="text1"/>
          <w:sz w:val="24"/>
          <w:szCs w:val="24"/>
          <w:lang w:bidi="as-IN"/>
        </w:rPr>
      </w:pPr>
      <w:r w:rsidRPr="00A04C26">
        <w:rPr>
          <w:rFonts w:eastAsia="宋体" w:cs="Times New Roman"/>
          <w:color w:val="000000" w:themeColor="text1"/>
          <w:sz w:val="24"/>
          <w:szCs w:val="24"/>
          <w:lang w:bidi="as-IN"/>
        </w:rPr>
        <w:br w:type="page"/>
      </w:r>
    </w:p>
    <w:bookmarkEnd w:id="4"/>
    <w:p w14:paraId="04506E78" w14:textId="1EB60327" w:rsidR="00870745" w:rsidRPr="00A04C26" w:rsidRDefault="00E518E0" w:rsidP="00991940">
      <w:pPr>
        <w:pStyle w:val="1"/>
        <w:spacing w:before="312"/>
        <w:rPr>
          <w:rFonts w:cs="Times New Roman"/>
          <w:color w:val="000000" w:themeColor="text1"/>
          <w:szCs w:val="24"/>
        </w:rPr>
      </w:pPr>
      <w:r w:rsidRPr="00A04C26">
        <w:rPr>
          <w:rFonts w:cs="Times New Roman"/>
          <w:color w:val="000000" w:themeColor="text1"/>
          <w:szCs w:val="24"/>
        </w:rPr>
        <w:lastRenderedPageBreak/>
        <w:t>D</w:t>
      </w:r>
      <w:r w:rsidR="00163376" w:rsidRPr="00A04C26">
        <w:rPr>
          <w:rFonts w:cs="Times New Roman"/>
          <w:color w:val="000000" w:themeColor="text1"/>
          <w:szCs w:val="24"/>
        </w:rPr>
        <w:t>ISCUSSION</w:t>
      </w:r>
    </w:p>
    <w:p w14:paraId="34EB31C7" w14:textId="3B842188" w:rsidR="003050C7" w:rsidRPr="00A04C26" w:rsidRDefault="00C25045" w:rsidP="00991940">
      <w:pPr>
        <w:pStyle w:val="a8"/>
        <w:widowControl/>
        <w:spacing w:line="360" w:lineRule="auto"/>
        <w:jc w:val="both"/>
        <w:rPr>
          <w:rFonts w:eastAsia="DengXian" w:cs="Times New Roman"/>
          <w:sz w:val="24"/>
          <w:szCs w:val="24"/>
        </w:rPr>
      </w:pPr>
      <w:r w:rsidRPr="00A04C26">
        <w:rPr>
          <w:rFonts w:eastAsia="DengXian" w:cs="Times New Roman"/>
          <w:color w:val="000000" w:themeColor="text1"/>
          <w:sz w:val="24"/>
          <w:szCs w:val="24"/>
        </w:rPr>
        <w:t xml:space="preserve">In this </w:t>
      </w:r>
      <w:r w:rsidR="000513A4" w:rsidRPr="00A04C26">
        <w:rPr>
          <w:rFonts w:eastAsia="DengXian" w:cs="Times New Roman"/>
          <w:color w:val="000000" w:themeColor="text1"/>
          <w:sz w:val="24"/>
          <w:szCs w:val="24"/>
        </w:rPr>
        <w:t xml:space="preserve">two-decade </w:t>
      </w:r>
      <w:r w:rsidRPr="00A04C26">
        <w:rPr>
          <w:rFonts w:eastAsia="DengXian" w:cs="Times New Roman"/>
          <w:color w:val="000000" w:themeColor="text1"/>
          <w:sz w:val="24"/>
          <w:szCs w:val="24"/>
        </w:rPr>
        <w:t>prospe</w:t>
      </w:r>
      <w:r w:rsidRPr="00A04C26">
        <w:rPr>
          <w:rFonts w:eastAsia="DengXian" w:cs="Times New Roman"/>
          <w:sz w:val="24"/>
          <w:szCs w:val="24"/>
        </w:rPr>
        <w:t>ctive study</w:t>
      </w:r>
      <w:r w:rsidR="00712D68" w:rsidRPr="00A04C26">
        <w:rPr>
          <w:rFonts w:eastAsia="DengXian" w:cs="Times New Roman"/>
          <w:sz w:val="24"/>
          <w:szCs w:val="24"/>
        </w:rPr>
        <w:t>,</w:t>
      </w:r>
      <w:r w:rsidR="00CE2F9F" w:rsidRPr="00A04C26">
        <w:rPr>
          <w:rFonts w:eastAsia="DengXian" w:cs="Times New Roman"/>
          <w:sz w:val="24"/>
          <w:szCs w:val="24"/>
        </w:rPr>
        <w:t xml:space="preserve"> </w:t>
      </w:r>
      <w:r w:rsidR="00BA2C46" w:rsidRPr="00A04C26">
        <w:rPr>
          <w:rFonts w:eastAsia="DengXian" w:cs="Times New Roman"/>
          <w:sz w:val="24"/>
          <w:szCs w:val="24"/>
        </w:rPr>
        <w:t>t</w:t>
      </w:r>
      <w:r w:rsidR="00F53152" w:rsidRPr="00A04C26">
        <w:rPr>
          <w:rFonts w:eastAsia="DengXian" w:cs="Times New Roman"/>
          <w:sz w:val="24"/>
          <w:szCs w:val="24"/>
        </w:rPr>
        <w:t xml:space="preserve">he incidence rates of visual impairment, hearing impairment, cognitive impairment, and physical frailty </w:t>
      </w:r>
      <w:r w:rsidR="000513A4" w:rsidRPr="00A04C26">
        <w:rPr>
          <w:rFonts w:eastAsia="DengXian" w:cs="Times New Roman"/>
          <w:sz w:val="24"/>
          <w:szCs w:val="24"/>
        </w:rPr>
        <w:t xml:space="preserve">and their co-existing complexity </w:t>
      </w:r>
      <w:r w:rsidR="006F3203" w:rsidRPr="00A04C26">
        <w:rPr>
          <w:rFonts w:eastAsia="DengXian" w:cs="Times New Roman"/>
          <w:sz w:val="24"/>
          <w:szCs w:val="24"/>
        </w:rPr>
        <w:t>increased</w:t>
      </w:r>
      <w:r w:rsidR="00F53152" w:rsidRPr="00A04C26">
        <w:rPr>
          <w:rFonts w:eastAsia="DengXian" w:cs="Times New Roman"/>
          <w:sz w:val="24"/>
          <w:szCs w:val="24"/>
        </w:rPr>
        <w:t xml:space="preserve"> exponentially with age. </w:t>
      </w:r>
      <w:r w:rsidR="00A34155" w:rsidRPr="00A04C26">
        <w:rPr>
          <w:rFonts w:eastAsia="DengXian" w:cs="Times New Roman"/>
          <w:sz w:val="24"/>
          <w:szCs w:val="24"/>
        </w:rPr>
        <w:t xml:space="preserve">We </w:t>
      </w:r>
      <w:r w:rsidR="000C62B5" w:rsidRPr="00A04C26">
        <w:rPr>
          <w:rFonts w:eastAsia="DengXian" w:cs="Times New Roman"/>
          <w:sz w:val="24"/>
          <w:szCs w:val="24"/>
        </w:rPr>
        <w:t>constructed a hazard trajectory network</w:t>
      </w:r>
      <w:r w:rsidR="00BA2C46" w:rsidRPr="00A04C26">
        <w:rPr>
          <w:rFonts w:eastAsia="DengXian" w:cs="Times New Roman"/>
          <w:sz w:val="24"/>
          <w:szCs w:val="24"/>
        </w:rPr>
        <w:t xml:space="preserve"> </w:t>
      </w:r>
      <w:r w:rsidR="000C62B5" w:rsidRPr="00A04C26">
        <w:rPr>
          <w:rFonts w:eastAsia="DengXian" w:cs="Times New Roman"/>
          <w:sz w:val="24"/>
          <w:szCs w:val="24"/>
        </w:rPr>
        <w:t>show</w:t>
      </w:r>
      <w:r w:rsidR="000513A4" w:rsidRPr="00A04C26">
        <w:rPr>
          <w:rFonts w:eastAsia="DengXian" w:cs="Times New Roman"/>
          <w:sz w:val="24"/>
          <w:szCs w:val="24"/>
        </w:rPr>
        <w:t>ing</w:t>
      </w:r>
      <w:r w:rsidR="000C62B5" w:rsidRPr="00A04C26">
        <w:rPr>
          <w:rFonts w:eastAsia="DengXian" w:cs="Times New Roman"/>
          <w:sz w:val="24"/>
          <w:szCs w:val="24"/>
        </w:rPr>
        <w:t xml:space="preserve"> that the ARFIs </w:t>
      </w:r>
      <w:r w:rsidR="001B04F0" w:rsidRPr="00A04C26">
        <w:rPr>
          <w:rFonts w:eastAsia="DengXian" w:cs="Times New Roman"/>
          <w:sz w:val="24"/>
          <w:szCs w:val="24"/>
        </w:rPr>
        <w:t>were</w:t>
      </w:r>
      <w:r w:rsidR="000C62B5" w:rsidRPr="00A04C26">
        <w:rPr>
          <w:rFonts w:eastAsia="DengXian" w:cs="Times New Roman"/>
          <w:sz w:val="24"/>
          <w:szCs w:val="24"/>
        </w:rPr>
        <w:t xml:space="preserve"> </w:t>
      </w:r>
      <w:r w:rsidR="003A6007" w:rsidRPr="00A04C26">
        <w:rPr>
          <w:rFonts w:eastAsia="DengXian" w:cs="Times New Roman"/>
          <w:sz w:val="24"/>
          <w:szCs w:val="24"/>
        </w:rPr>
        <w:t>bidirectionally associated</w:t>
      </w:r>
      <w:r w:rsidR="000513A4" w:rsidRPr="00A04C26">
        <w:rPr>
          <w:rFonts w:eastAsia="DengXian" w:cs="Times New Roman"/>
          <w:sz w:val="24"/>
          <w:szCs w:val="24"/>
        </w:rPr>
        <w:t xml:space="preserve"> in temporal order</w:t>
      </w:r>
      <w:r w:rsidR="003A6007" w:rsidRPr="00A04C26">
        <w:rPr>
          <w:rFonts w:eastAsia="DengXian" w:cs="Times New Roman"/>
          <w:sz w:val="24"/>
          <w:szCs w:val="24"/>
        </w:rPr>
        <w:t xml:space="preserve">. </w:t>
      </w:r>
      <w:r w:rsidR="002D043E" w:rsidRPr="00A04C26">
        <w:rPr>
          <w:rFonts w:eastAsia="DengXian" w:cs="Times New Roman" w:hint="eastAsia"/>
          <w:sz w:val="24"/>
          <w:szCs w:val="24"/>
        </w:rPr>
        <w:t xml:space="preserve">A </w:t>
      </w:r>
      <w:r w:rsidR="002D043E" w:rsidRPr="00A04C26">
        <w:rPr>
          <w:rFonts w:eastAsia="DengXian" w:cs="Times New Roman"/>
          <w:sz w:val="24"/>
          <w:szCs w:val="24"/>
        </w:rPr>
        <w:t>larger number of ARFIs was related to higher all</w:t>
      </w:r>
      <w:r w:rsidR="00C63B5C" w:rsidRPr="00A04C26">
        <w:rPr>
          <w:rFonts w:eastAsia="DengXian" w:cs="Times New Roman"/>
          <w:sz w:val="24"/>
          <w:szCs w:val="24"/>
        </w:rPr>
        <w:t>-</w:t>
      </w:r>
      <w:r w:rsidR="002D043E" w:rsidRPr="00A04C26">
        <w:rPr>
          <w:rFonts w:eastAsia="DengXian" w:cs="Times New Roman"/>
          <w:sz w:val="24"/>
          <w:szCs w:val="24"/>
        </w:rPr>
        <w:t>cause mortality risk</w:t>
      </w:r>
      <w:r w:rsidR="002D043E" w:rsidRPr="00A04C26">
        <w:rPr>
          <w:rFonts w:eastAsia="DengXian" w:cs="Times New Roman" w:hint="eastAsia"/>
          <w:sz w:val="24"/>
          <w:szCs w:val="24"/>
        </w:rPr>
        <w:t xml:space="preserve"> in a dose</w:t>
      </w:r>
      <w:r w:rsidR="00C63B5C" w:rsidRPr="00A04C26">
        <w:rPr>
          <w:rFonts w:eastAsia="DengXian" w:cs="Times New Roman" w:hint="eastAsia"/>
          <w:sz w:val="24"/>
          <w:szCs w:val="24"/>
        </w:rPr>
        <w:t>-</w:t>
      </w:r>
      <w:r w:rsidR="002D043E" w:rsidRPr="00A04C26">
        <w:rPr>
          <w:rFonts w:eastAsia="DengXian" w:cs="Times New Roman" w:hint="eastAsia"/>
          <w:sz w:val="24"/>
          <w:szCs w:val="24"/>
        </w:rPr>
        <w:t xml:space="preserve">response manner, with </w:t>
      </w:r>
      <w:r w:rsidR="002D043E" w:rsidRPr="00A04C26">
        <w:rPr>
          <w:rFonts w:eastAsia="DengXian" w:cs="Times New Roman"/>
          <w:sz w:val="24"/>
          <w:szCs w:val="24"/>
        </w:rPr>
        <w:t>independent</w:t>
      </w:r>
      <w:r w:rsidR="002D043E" w:rsidRPr="00A04C26">
        <w:rPr>
          <w:rFonts w:eastAsia="DengXian" w:cs="Times New Roman" w:hint="eastAsia"/>
          <w:sz w:val="24"/>
          <w:szCs w:val="24"/>
        </w:rPr>
        <w:t xml:space="preserve"> associations observed for v</w:t>
      </w:r>
      <w:r w:rsidR="002D043E" w:rsidRPr="00A04C26">
        <w:rPr>
          <w:rFonts w:eastAsia="DengXian" w:cs="Times New Roman"/>
          <w:sz w:val="24"/>
          <w:szCs w:val="24"/>
        </w:rPr>
        <w:t xml:space="preserve">isual </w:t>
      </w:r>
      <w:r w:rsidR="007735A5" w:rsidRPr="00A04C26">
        <w:rPr>
          <w:rFonts w:eastAsia="DengXian" w:cs="Times New Roman"/>
          <w:sz w:val="24"/>
          <w:szCs w:val="24"/>
        </w:rPr>
        <w:t>impairment</w:t>
      </w:r>
      <w:r w:rsidR="00A111EB" w:rsidRPr="00A04C26">
        <w:rPr>
          <w:rFonts w:eastAsia="DengXian" w:cs="Times New Roman"/>
          <w:sz w:val="24"/>
          <w:szCs w:val="24"/>
        </w:rPr>
        <w:t>,</w:t>
      </w:r>
      <w:r w:rsidR="000C62B5" w:rsidRPr="00A04C26">
        <w:rPr>
          <w:rFonts w:eastAsia="DengXian" w:cs="Times New Roman"/>
          <w:sz w:val="24"/>
          <w:szCs w:val="24"/>
        </w:rPr>
        <w:t xml:space="preserve"> </w:t>
      </w:r>
      <w:r w:rsidR="007735A5" w:rsidRPr="00A04C26">
        <w:rPr>
          <w:rFonts w:eastAsia="DengXian" w:cs="Times New Roman"/>
          <w:sz w:val="24"/>
          <w:szCs w:val="24"/>
        </w:rPr>
        <w:t>physical frailty</w:t>
      </w:r>
      <w:r w:rsidR="000C62B5" w:rsidRPr="00A04C26">
        <w:rPr>
          <w:rFonts w:eastAsia="DengXian" w:cs="Times New Roman"/>
          <w:sz w:val="24"/>
          <w:szCs w:val="24"/>
        </w:rPr>
        <w:t xml:space="preserve">, </w:t>
      </w:r>
      <w:r w:rsidR="007735A5" w:rsidRPr="00A04C26">
        <w:rPr>
          <w:rFonts w:eastAsia="DengXian" w:cs="Times New Roman"/>
          <w:sz w:val="24"/>
          <w:szCs w:val="24"/>
        </w:rPr>
        <w:t>cognitive impairment</w:t>
      </w:r>
      <w:r w:rsidR="000C62B5" w:rsidRPr="00A04C26">
        <w:rPr>
          <w:rFonts w:eastAsia="DengXian" w:cs="Times New Roman"/>
          <w:sz w:val="24"/>
          <w:szCs w:val="24"/>
        </w:rPr>
        <w:t>, and depression</w:t>
      </w:r>
      <w:r w:rsidR="002D043E" w:rsidRPr="00A04C26">
        <w:rPr>
          <w:rFonts w:eastAsia="DengXian" w:cs="Times New Roman" w:hint="eastAsia"/>
          <w:sz w:val="24"/>
          <w:szCs w:val="24"/>
        </w:rPr>
        <w:t>.</w:t>
      </w:r>
      <w:r w:rsidR="000513A4" w:rsidRPr="00A04C26">
        <w:rPr>
          <w:rFonts w:eastAsia="DengXian" w:cs="Times New Roman"/>
          <w:sz w:val="24"/>
          <w:szCs w:val="24"/>
        </w:rPr>
        <w:t xml:space="preserve"> </w:t>
      </w:r>
      <w:r w:rsidR="005A6045" w:rsidRPr="00A04C26">
        <w:rPr>
          <w:rFonts w:eastAsia="DengXian" w:cs="Times New Roman"/>
          <w:sz w:val="24"/>
          <w:szCs w:val="24"/>
        </w:rPr>
        <w:t>ARFI dyads involving p</w:t>
      </w:r>
      <w:r w:rsidR="000513A4" w:rsidRPr="00A04C26">
        <w:rPr>
          <w:rFonts w:eastAsia="DengXian" w:cs="Times New Roman"/>
          <w:sz w:val="24"/>
          <w:szCs w:val="24"/>
        </w:rPr>
        <w:t>hysical frailty showed the</w:t>
      </w:r>
      <w:r w:rsidR="005A6045" w:rsidRPr="00A04C26">
        <w:rPr>
          <w:rFonts w:eastAsia="DengXian" w:cs="Times New Roman"/>
          <w:sz w:val="24"/>
          <w:szCs w:val="24"/>
        </w:rPr>
        <w:t xml:space="preserve"> strongest</w:t>
      </w:r>
      <w:r w:rsidR="000513A4" w:rsidRPr="00A04C26">
        <w:rPr>
          <w:rFonts w:eastAsia="DengXian" w:cs="Times New Roman"/>
          <w:sz w:val="24"/>
          <w:szCs w:val="24"/>
        </w:rPr>
        <w:t xml:space="preserve"> associations with mortality risk.</w:t>
      </w:r>
    </w:p>
    <w:p w14:paraId="43FBD5AD" w14:textId="173DC4DA" w:rsidR="0020568D" w:rsidRPr="00A04C26" w:rsidRDefault="0020568D" w:rsidP="00991940">
      <w:pPr>
        <w:pStyle w:val="a8"/>
        <w:widowControl/>
        <w:spacing w:line="360" w:lineRule="auto"/>
        <w:jc w:val="both"/>
        <w:rPr>
          <w:rFonts w:cs="Times New Roman"/>
          <w:color w:val="000000" w:themeColor="text1"/>
          <w:sz w:val="24"/>
          <w:szCs w:val="24"/>
        </w:rPr>
      </w:pPr>
    </w:p>
    <w:p w14:paraId="0FAFE989" w14:textId="6DF144D9" w:rsidR="00FE4DAD" w:rsidRPr="00A04C26" w:rsidRDefault="00F72343" w:rsidP="00991940">
      <w:pPr>
        <w:pStyle w:val="a8"/>
        <w:widowControl/>
        <w:spacing w:line="360" w:lineRule="auto"/>
        <w:jc w:val="both"/>
        <w:rPr>
          <w:rFonts w:cs="Times New Roman"/>
          <w:color w:val="000000" w:themeColor="text1"/>
          <w:sz w:val="24"/>
          <w:szCs w:val="24"/>
        </w:rPr>
      </w:pPr>
      <w:r w:rsidRPr="00A04C26">
        <w:rPr>
          <w:rFonts w:cs="Times New Roman" w:hint="eastAsia"/>
          <w:color w:val="000000" w:themeColor="text1"/>
          <w:sz w:val="24"/>
          <w:szCs w:val="24"/>
        </w:rPr>
        <w:t>Our</w:t>
      </w:r>
      <w:r w:rsidRPr="00A04C26">
        <w:rPr>
          <w:rFonts w:cs="Times New Roman"/>
          <w:color w:val="000000" w:themeColor="text1"/>
          <w:sz w:val="24"/>
          <w:szCs w:val="24"/>
        </w:rPr>
        <w:t xml:space="preserve"> </w:t>
      </w:r>
      <w:r w:rsidRPr="00A04C26">
        <w:rPr>
          <w:rFonts w:cs="Times New Roman" w:hint="eastAsia"/>
          <w:color w:val="000000" w:themeColor="text1"/>
          <w:sz w:val="24"/>
          <w:szCs w:val="24"/>
        </w:rPr>
        <w:t>findings</w:t>
      </w:r>
      <w:r w:rsidRPr="00A04C26">
        <w:rPr>
          <w:rFonts w:cs="Times New Roman"/>
          <w:color w:val="000000" w:themeColor="text1"/>
          <w:sz w:val="24"/>
          <w:szCs w:val="24"/>
        </w:rPr>
        <w:t xml:space="preserve"> </w:t>
      </w:r>
      <w:r w:rsidR="000513A4" w:rsidRPr="00A04C26">
        <w:rPr>
          <w:rFonts w:cs="Times New Roman"/>
          <w:color w:val="000000" w:themeColor="text1"/>
          <w:sz w:val="24"/>
          <w:szCs w:val="24"/>
        </w:rPr>
        <w:t>on the age- and sex-specific incidence rates of AFRIs echoed and extended current literature in this field.</w:t>
      </w:r>
      <w:r w:rsidR="000B736B" w:rsidRPr="00A04C26">
        <w:rPr>
          <w:rFonts w:cs="Times New Roman"/>
          <w:color w:val="000000" w:themeColor="text1"/>
          <w:sz w:val="24"/>
          <w:szCs w:val="24"/>
        </w:rPr>
        <w:fldChar w:fldCharType="begin">
          <w:fldData xml:space="preserve">PEVuZE5vdGU+PENpdGU+PEF1dGhvcj5UYXJyYWY8L0F1dGhvcj48WWVhcj4yMDIwPC9ZZWFyPjxS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</w:fldData>
        </w:fldChar>
      </w:r>
      <w:r w:rsidR="00F60B2C" w:rsidRPr="00A04C26">
        <w:rPr>
          <w:rFonts w:cs="Times New Roman"/>
          <w:color w:val="000000" w:themeColor="text1"/>
          <w:sz w:val="24"/>
          <w:szCs w:val="24"/>
        </w:rPr>
        <w:instrText xml:space="preserve"> ADDIN EN.CITE </w:instrText>
      </w:r>
      <w:r w:rsidR="00F60B2C" w:rsidRPr="00A04C26">
        <w:rPr>
          <w:rFonts w:cs="Times New Roman"/>
          <w:color w:val="000000" w:themeColor="text1"/>
          <w:sz w:val="24"/>
          <w:szCs w:val="24"/>
        </w:rPr>
        <w:fldChar w:fldCharType="begin">
          <w:fldData xml:space="preserve">PEVuZE5vdGU+PENpdGU+PEF1dGhvcj5UYXJyYWY8L0F1dGhvcj48WWVhcj4yMDIwPC9ZZWFyPjxS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</w:fldData>
        </w:fldChar>
      </w:r>
      <w:r w:rsidR="00F60B2C" w:rsidRPr="00A04C26">
        <w:rPr>
          <w:rFonts w:cs="Times New Roman"/>
          <w:color w:val="000000" w:themeColor="text1"/>
          <w:sz w:val="24"/>
          <w:szCs w:val="24"/>
        </w:rPr>
        <w:instrText xml:space="preserve"> ADDIN EN.CITE.DATA </w:instrText>
      </w:r>
      <w:r w:rsidR="00F60B2C" w:rsidRPr="00A04C26">
        <w:rPr>
          <w:rFonts w:cs="Times New Roman"/>
          <w:color w:val="000000" w:themeColor="text1"/>
          <w:sz w:val="24"/>
          <w:szCs w:val="24"/>
        </w:rPr>
      </w:r>
      <w:r w:rsidR="00F60B2C" w:rsidRPr="00A04C26">
        <w:rPr>
          <w:rFonts w:cs="Times New Roman"/>
          <w:color w:val="000000" w:themeColor="text1"/>
          <w:sz w:val="24"/>
          <w:szCs w:val="24"/>
        </w:rPr>
        <w:fldChar w:fldCharType="end"/>
      </w:r>
      <w:r w:rsidR="000B736B" w:rsidRPr="00A04C26">
        <w:rPr>
          <w:rFonts w:cs="Times New Roman"/>
          <w:color w:val="000000" w:themeColor="text1"/>
          <w:sz w:val="24"/>
          <w:szCs w:val="24"/>
        </w:rPr>
      </w:r>
      <w:r w:rsidR="000B736B" w:rsidRPr="00A04C26">
        <w:rPr>
          <w:rFonts w:cs="Times New Roman"/>
          <w:color w:val="000000" w:themeColor="text1"/>
          <w:sz w:val="24"/>
          <w:szCs w:val="24"/>
        </w:rPr>
        <w:fldChar w:fldCharType="separate"/>
      </w:r>
      <w:r w:rsidR="00F60B2C" w:rsidRPr="00A04C26">
        <w:rPr>
          <w:rFonts w:cs="Times New Roman"/>
          <w:noProof/>
          <w:color w:val="000000" w:themeColor="text1"/>
          <w:sz w:val="24"/>
          <w:szCs w:val="24"/>
          <w:vertAlign w:val="superscript"/>
        </w:rPr>
        <w:t>20-25</w:t>
      </w:r>
      <w:r w:rsidR="000B736B" w:rsidRPr="00A04C26">
        <w:rPr>
          <w:rFonts w:cs="Times New Roman"/>
          <w:color w:val="000000" w:themeColor="text1"/>
          <w:sz w:val="24"/>
          <w:szCs w:val="24"/>
        </w:rPr>
        <w:fldChar w:fldCharType="end"/>
      </w:r>
      <w:r w:rsidR="000C62B5" w:rsidRPr="00A04C26">
        <w:rPr>
          <w:rFonts w:cs="Times New Roman"/>
          <w:color w:val="000000" w:themeColor="text1"/>
          <w:sz w:val="24"/>
          <w:szCs w:val="24"/>
        </w:rPr>
        <w:t xml:space="preserve"> For </w:t>
      </w:r>
      <w:r w:rsidR="00FE4DAD" w:rsidRPr="00A04C26">
        <w:rPr>
          <w:rFonts w:cs="Times New Roman"/>
          <w:color w:val="000000" w:themeColor="text1"/>
          <w:sz w:val="24"/>
          <w:szCs w:val="24"/>
        </w:rPr>
        <w:t>instance</w:t>
      </w:r>
      <w:r w:rsidR="000C62B5" w:rsidRPr="00A04C26">
        <w:rPr>
          <w:rFonts w:cs="Times New Roman"/>
          <w:color w:val="000000" w:themeColor="text1"/>
          <w:sz w:val="24"/>
          <w:szCs w:val="24"/>
        </w:rPr>
        <w:t xml:space="preserve">, the incidence rate of </w:t>
      </w:r>
      <w:r w:rsidR="00F34830" w:rsidRPr="00A04C26">
        <w:rPr>
          <w:rFonts w:cs="Times New Roman"/>
          <w:color w:val="000000" w:themeColor="text1"/>
          <w:sz w:val="24"/>
          <w:szCs w:val="24"/>
        </w:rPr>
        <w:t>cognitive impairment</w:t>
      </w:r>
      <w:r w:rsidR="000C62B5" w:rsidRPr="00A04C26">
        <w:rPr>
          <w:rFonts w:cs="Times New Roman"/>
          <w:color w:val="000000" w:themeColor="text1"/>
          <w:sz w:val="24"/>
          <w:szCs w:val="24"/>
        </w:rPr>
        <w:t xml:space="preserve"> was </w:t>
      </w:r>
      <w:r w:rsidR="001820EC" w:rsidRPr="00A04C26">
        <w:rPr>
          <w:rFonts w:cs="Times New Roman"/>
          <w:color w:val="000000" w:themeColor="text1"/>
          <w:sz w:val="24"/>
          <w:szCs w:val="24"/>
        </w:rPr>
        <w:t>74.8</w:t>
      </w:r>
      <w:r w:rsidR="00526AC9" w:rsidRPr="00A04C26">
        <w:rPr>
          <w:rFonts w:cs="Times New Roman"/>
          <w:color w:val="000000" w:themeColor="text1"/>
          <w:sz w:val="24"/>
          <w:szCs w:val="24"/>
        </w:rPr>
        <w:t xml:space="preserve"> cases/1000 </w:t>
      </w:r>
      <w:r w:rsidR="000A100C" w:rsidRPr="00A04C26">
        <w:rPr>
          <w:rFonts w:cs="Times New Roman"/>
          <w:color w:val="000000" w:themeColor="text1"/>
          <w:sz w:val="24"/>
          <w:szCs w:val="24"/>
        </w:rPr>
        <w:t>person</w:t>
      </w:r>
      <w:r w:rsidR="00C63B5C" w:rsidRPr="00A04C26">
        <w:rPr>
          <w:rFonts w:cs="Times New Roman"/>
          <w:color w:val="000000" w:themeColor="text1"/>
          <w:sz w:val="24"/>
          <w:szCs w:val="24"/>
        </w:rPr>
        <w:t>-</w:t>
      </w:r>
      <w:r w:rsidR="000A100C" w:rsidRPr="00A04C26">
        <w:rPr>
          <w:rFonts w:cs="Times New Roman"/>
          <w:color w:val="000000" w:themeColor="text1"/>
          <w:sz w:val="24"/>
          <w:szCs w:val="24"/>
        </w:rPr>
        <w:t>years</w:t>
      </w:r>
      <w:r w:rsidR="000C62B5" w:rsidRPr="00A04C26">
        <w:rPr>
          <w:rFonts w:cs="Times New Roman"/>
          <w:color w:val="000000" w:themeColor="text1"/>
          <w:sz w:val="24"/>
          <w:szCs w:val="24"/>
        </w:rPr>
        <w:t xml:space="preserve"> in</w:t>
      </w:r>
      <w:r w:rsidR="00C1655D" w:rsidRPr="00A04C26">
        <w:rPr>
          <w:rFonts w:cs="Times New Roman"/>
          <w:color w:val="000000" w:themeColor="text1"/>
          <w:sz w:val="24"/>
          <w:szCs w:val="24"/>
        </w:rPr>
        <w:t xml:space="preserve"> a</w:t>
      </w:r>
      <w:r w:rsidR="005C4CE2" w:rsidRPr="00A04C26">
        <w:rPr>
          <w:rFonts w:cs="Times New Roman"/>
          <w:color w:val="000000" w:themeColor="text1"/>
          <w:sz w:val="24"/>
          <w:szCs w:val="24"/>
        </w:rPr>
        <w:t>n</w:t>
      </w:r>
      <w:r w:rsidR="00C1655D" w:rsidRPr="00A04C26">
        <w:rPr>
          <w:rFonts w:cs="Times New Roman"/>
          <w:color w:val="000000" w:themeColor="text1"/>
          <w:sz w:val="24"/>
          <w:szCs w:val="24"/>
        </w:rPr>
        <w:t xml:space="preserve"> </w:t>
      </w:r>
      <w:r w:rsidR="0088755D" w:rsidRPr="00A04C26">
        <w:rPr>
          <w:rFonts w:cs="Times New Roman"/>
          <w:color w:val="000000" w:themeColor="text1"/>
          <w:sz w:val="24"/>
          <w:szCs w:val="24"/>
        </w:rPr>
        <w:t>8</w:t>
      </w:r>
      <w:r w:rsidR="00C63B5C" w:rsidRPr="00A04C26">
        <w:rPr>
          <w:rFonts w:cs="Times New Roman"/>
          <w:color w:val="000000" w:themeColor="text1"/>
          <w:sz w:val="24"/>
          <w:szCs w:val="24"/>
        </w:rPr>
        <w:t>-</w:t>
      </w:r>
      <w:r w:rsidR="00C1655D" w:rsidRPr="00A04C26">
        <w:rPr>
          <w:rFonts w:cs="Times New Roman"/>
          <w:color w:val="000000" w:themeColor="text1"/>
          <w:sz w:val="24"/>
          <w:szCs w:val="24"/>
        </w:rPr>
        <w:t xml:space="preserve">year </w:t>
      </w:r>
      <w:r w:rsidR="005A6045" w:rsidRPr="00A04C26">
        <w:rPr>
          <w:rFonts w:cs="Times New Roman"/>
          <w:color w:val="000000" w:themeColor="text1"/>
          <w:sz w:val="24"/>
          <w:szCs w:val="24"/>
        </w:rPr>
        <w:t>cohort</w:t>
      </w:r>
      <w:r w:rsidR="00C1655D" w:rsidRPr="00A04C26">
        <w:rPr>
          <w:rFonts w:cs="Times New Roman"/>
          <w:color w:val="000000" w:themeColor="text1"/>
          <w:sz w:val="24"/>
          <w:szCs w:val="24"/>
        </w:rPr>
        <w:t xml:space="preserve"> study </w:t>
      </w:r>
      <w:r w:rsidR="004A21B1" w:rsidRPr="00A04C26">
        <w:rPr>
          <w:rFonts w:cs="Times New Roman"/>
          <w:color w:val="000000" w:themeColor="text1"/>
          <w:sz w:val="24"/>
          <w:szCs w:val="24"/>
        </w:rPr>
        <w:t xml:space="preserve">among </w:t>
      </w:r>
      <w:r w:rsidR="001820EC" w:rsidRPr="00A04C26">
        <w:rPr>
          <w:rFonts w:cs="Times New Roman" w:hint="eastAsia"/>
          <w:color w:val="000000" w:themeColor="text1"/>
          <w:sz w:val="24"/>
          <w:szCs w:val="24"/>
        </w:rPr>
        <w:t>American</w:t>
      </w:r>
      <w:r w:rsidR="004A21B1" w:rsidRPr="00A04C26">
        <w:rPr>
          <w:rFonts w:cs="Times New Roman"/>
          <w:color w:val="000000" w:themeColor="text1"/>
          <w:sz w:val="24"/>
          <w:szCs w:val="24"/>
        </w:rPr>
        <w:t xml:space="preserve"> </w:t>
      </w:r>
      <w:r w:rsidR="005A6045" w:rsidRPr="00A04C26">
        <w:rPr>
          <w:rFonts w:cs="Times New Roman"/>
          <w:color w:val="000000" w:themeColor="text1"/>
          <w:sz w:val="24"/>
          <w:szCs w:val="24"/>
        </w:rPr>
        <w:t xml:space="preserve">adults </w:t>
      </w:r>
      <w:r w:rsidR="001820EC" w:rsidRPr="00A04C26">
        <w:rPr>
          <w:rFonts w:cs="Times New Roman"/>
          <w:color w:val="000000" w:themeColor="text1"/>
          <w:sz w:val="24"/>
          <w:szCs w:val="24"/>
        </w:rPr>
        <w:t>aged 72</w:t>
      </w:r>
      <w:r w:rsidR="00CE3F59" w:rsidRPr="00A04C26">
        <w:rPr>
          <w:rFonts w:cs="Times New Roman"/>
          <w:color w:val="000000" w:themeColor="text1"/>
          <w:sz w:val="24"/>
          <w:szCs w:val="24"/>
        </w:rPr>
        <w:t>-</w:t>
      </w:r>
      <w:r w:rsidR="001820EC" w:rsidRPr="00A04C26">
        <w:rPr>
          <w:rFonts w:cs="Times New Roman"/>
          <w:color w:val="000000" w:themeColor="text1"/>
          <w:sz w:val="24"/>
          <w:szCs w:val="24"/>
        </w:rPr>
        <w:t>80</w:t>
      </w:r>
      <w:r w:rsidR="000C62B5" w:rsidRPr="00A04C26">
        <w:rPr>
          <w:rFonts w:cs="Times New Roman"/>
          <w:color w:val="000000" w:themeColor="text1"/>
          <w:sz w:val="24"/>
          <w:szCs w:val="24"/>
        </w:rPr>
        <w:t>,</w:t>
      </w:r>
      <w:r w:rsidR="000B736B" w:rsidRPr="00A04C26">
        <w:rPr>
          <w:rFonts w:cs="Times New Roman"/>
          <w:color w:val="000000" w:themeColor="text1"/>
          <w:sz w:val="24"/>
          <w:szCs w:val="24"/>
        </w:rPr>
        <w:fldChar w:fldCharType="begin">
          <w:fldData xml:space="preserve">PEVuZE5vdGU+PENpdGU+PEF1dGhvcj5QbGFzc21hbjwvQXV0aG9yPjxZZWFyPjIwMTE8L1llYXI+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</w:fldData>
        </w:fldChar>
      </w:r>
      <w:r w:rsidR="00F60B2C" w:rsidRPr="00A04C26">
        <w:rPr>
          <w:rFonts w:cs="Times New Roman"/>
          <w:color w:val="000000" w:themeColor="text1"/>
          <w:sz w:val="24"/>
          <w:szCs w:val="24"/>
        </w:rPr>
        <w:instrText xml:space="preserve"> ADDIN EN.CITE </w:instrText>
      </w:r>
      <w:r w:rsidR="00F60B2C" w:rsidRPr="00A04C26">
        <w:rPr>
          <w:rFonts w:cs="Times New Roman"/>
          <w:color w:val="000000" w:themeColor="text1"/>
          <w:sz w:val="24"/>
          <w:szCs w:val="24"/>
        </w:rPr>
        <w:fldChar w:fldCharType="begin">
          <w:fldData xml:space="preserve">PEVuZE5vdGU+PENpdGU+PEF1dGhvcj5QbGFzc21hbjwvQXV0aG9yPjxZZWFyPjIwMTE8L1llYXI+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</w:fldData>
        </w:fldChar>
      </w:r>
      <w:r w:rsidR="00F60B2C" w:rsidRPr="00A04C26">
        <w:rPr>
          <w:rFonts w:cs="Times New Roman"/>
          <w:color w:val="000000" w:themeColor="text1"/>
          <w:sz w:val="24"/>
          <w:szCs w:val="24"/>
        </w:rPr>
        <w:instrText xml:space="preserve"> ADDIN EN.CITE.DATA </w:instrText>
      </w:r>
      <w:r w:rsidR="00F60B2C" w:rsidRPr="00A04C26">
        <w:rPr>
          <w:rFonts w:cs="Times New Roman"/>
          <w:color w:val="000000" w:themeColor="text1"/>
          <w:sz w:val="24"/>
          <w:szCs w:val="24"/>
        </w:rPr>
      </w:r>
      <w:r w:rsidR="00F60B2C" w:rsidRPr="00A04C26">
        <w:rPr>
          <w:rFonts w:cs="Times New Roman"/>
          <w:color w:val="000000" w:themeColor="text1"/>
          <w:sz w:val="24"/>
          <w:szCs w:val="24"/>
        </w:rPr>
        <w:fldChar w:fldCharType="end"/>
      </w:r>
      <w:r w:rsidR="000B736B" w:rsidRPr="00A04C26">
        <w:rPr>
          <w:rFonts w:cs="Times New Roman"/>
          <w:color w:val="000000" w:themeColor="text1"/>
          <w:sz w:val="24"/>
          <w:szCs w:val="24"/>
        </w:rPr>
      </w:r>
      <w:r w:rsidR="000B736B" w:rsidRPr="00A04C26">
        <w:rPr>
          <w:rFonts w:cs="Times New Roman"/>
          <w:color w:val="000000" w:themeColor="text1"/>
          <w:sz w:val="24"/>
          <w:szCs w:val="24"/>
        </w:rPr>
        <w:fldChar w:fldCharType="separate"/>
      </w:r>
      <w:r w:rsidR="00F60B2C" w:rsidRPr="00A04C26">
        <w:rPr>
          <w:rFonts w:cs="Times New Roman"/>
          <w:noProof/>
          <w:color w:val="000000" w:themeColor="text1"/>
          <w:sz w:val="24"/>
          <w:szCs w:val="24"/>
          <w:vertAlign w:val="superscript"/>
        </w:rPr>
        <w:t>26</w:t>
      </w:r>
      <w:r w:rsidR="000B736B" w:rsidRPr="00A04C26">
        <w:rPr>
          <w:rFonts w:cs="Times New Roman"/>
          <w:color w:val="000000" w:themeColor="text1"/>
          <w:sz w:val="24"/>
          <w:szCs w:val="24"/>
        </w:rPr>
        <w:fldChar w:fldCharType="end"/>
      </w:r>
      <w:r w:rsidR="000C62B5" w:rsidRPr="00A04C26">
        <w:rPr>
          <w:rFonts w:cs="Times New Roman"/>
          <w:color w:val="000000" w:themeColor="text1"/>
          <w:sz w:val="24"/>
          <w:szCs w:val="24"/>
        </w:rPr>
        <w:t xml:space="preserve"> which is similar </w:t>
      </w:r>
      <w:r w:rsidR="0053691B" w:rsidRPr="00A04C26">
        <w:rPr>
          <w:rFonts w:cs="Times New Roman"/>
          <w:color w:val="000000" w:themeColor="text1"/>
          <w:sz w:val="24"/>
          <w:szCs w:val="24"/>
        </w:rPr>
        <w:t>to</w:t>
      </w:r>
      <w:r w:rsidR="000C62B5" w:rsidRPr="00A04C26">
        <w:rPr>
          <w:rFonts w:cs="Times New Roman"/>
          <w:color w:val="000000" w:themeColor="text1"/>
          <w:sz w:val="24"/>
          <w:szCs w:val="24"/>
        </w:rPr>
        <w:t xml:space="preserve"> our </w:t>
      </w:r>
      <w:r w:rsidR="0053691B" w:rsidRPr="00A04C26">
        <w:rPr>
          <w:rFonts w:cs="Times New Roman"/>
          <w:color w:val="000000" w:themeColor="text1"/>
          <w:sz w:val="24"/>
          <w:szCs w:val="24"/>
        </w:rPr>
        <w:t>result</w:t>
      </w:r>
      <w:r w:rsidR="00BA2C46" w:rsidRPr="00A04C26">
        <w:rPr>
          <w:rFonts w:cs="Times New Roman"/>
          <w:color w:val="000000" w:themeColor="text1"/>
          <w:sz w:val="24"/>
          <w:szCs w:val="24"/>
        </w:rPr>
        <w:t>s</w:t>
      </w:r>
      <w:r w:rsidR="000C62B5" w:rsidRPr="00A04C26">
        <w:rPr>
          <w:rFonts w:cs="Times New Roman"/>
          <w:color w:val="000000" w:themeColor="text1"/>
          <w:sz w:val="24"/>
          <w:szCs w:val="24"/>
        </w:rPr>
        <w:t xml:space="preserve"> </w:t>
      </w:r>
      <w:r w:rsidR="005646D8" w:rsidRPr="00A04C26">
        <w:rPr>
          <w:rFonts w:cs="Times New Roman"/>
          <w:color w:val="000000" w:themeColor="text1"/>
          <w:sz w:val="24"/>
          <w:szCs w:val="24"/>
        </w:rPr>
        <w:t>(</w:t>
      </w:r>
      <w:r w:rsidR="001820EC" w:rsidRPr="00A04C26">
        <w:rPr>
          <w:rFonts w:cs="Times New Roman"/>
          <w:color w:val="000000" w:themeColor="text1"/>
          <w:sz w:val="24"/>
          <w:szCs w:val="24"/>
        </w:rPr>
        <w:t>79.6</w:t>
      </w:r>
      <w:r w:rsidR="00086C32" w:rsidRPr="00A04C26">
        <w:rPr>
          <w:rFonts w:cs="Times New Roman"/>
          <w:color w:val="000000" w:themeColor="text1"/>
          <w:sz w:val="24"/>
          <w:szCs w:val="24"/>
        </w:rPr>
        <w:t xml:space="preserve"> </w:t>
      </w:r>
      <w:r w:rsidR="003E0545" w:rsidRPr="00A04C26">
        <w:rPr>
          <w:rFonts w:cs="Times New Roman"/>
          <w:color w:val="000000" w:themeColor="text1"/>
          <w:sz w:val="24"/>
          <w:szCs w:val="24"/>
        </w:rPr>
        <w:t xml:space="preserve">cases/1000 </w:t>
      </w:r>
      <w:r w:rsidR="00D90057" w:rsidRPr="00A04C26">
        <w:rPr>
          <w:rFonts w:cs="Times New Roman"/>
          <w:color w:val="000000" w:themeColor="text1"/>
          <w:sz w:val="24"/>
          <w:szCs w:val="24"/>
        </w:rPr>
        <w:t>person</w:t>
      </w:r>
      <w:r w:rsidR="00C63B5C" w:rsidRPr="00A04C26">
        <w:rPr>
          <w:rFonts w:cs="Times New Roman"/>
          <w:color w:val="000000" w:themeColor="text1"/>
          <w:sz w:val="24"/>
          <w:szCs w:val="24"/>
        </w:rPr>
        <w:t>-</w:t>
      </w:r>
      <w:r w:rsidR="00D90057" w:rsidRPr="00A04C26">
        <w:rPr>
          <w:rFonts w:cs="Times New Roman"/>
          <w:color w:val="000000" w:themeColor="text1"/>
          <w:sz w:val="24"/>
          <w:szCs w:val="24"/>
        </w:rPr>
        <w:t>years</w:t>
      </w:r>
      <w:r w:rsidR="005646D8" w:rsidRPr="00A04C26">
        <w:rPr>
          <w:rFonts w:cs="Times New Roman"/>
          <w:color w:val="000000" w:themeColor="text1"/>
          <w:sz w:val="24"/>
          <w:szCs w:val="24"/>
        </w:rPr>
        <w:t>)</w:t>
      </w:r>
      <w:r w:rsidR="000C62B5" w:rsidRPr="00A04C26">
        <w:rPr>
          <w:rFonts w:cs="Times New Roman"/>
          <w:color w:val="000000" w:themeColor="text1"/>
          <w:sz w:val="24"/>
          <w:szCs w:val="24"/>
        </w:rPr>
        <w:t>.</w:t>
      </w:r>
      <w:r w:rsidR="00FE4DAD" w:rsidRPr="00A04C26">
        <w:rPr>
          <w:rFonts w:cs="Times New Roman"/>
          <w:color w:val="000000" w:themeColor="text1"/>
          <w:sz w:val="24"/>
          <w:szCs w:val="24"/>
        </w:rPr>
        <w:t xml:space="preserve"> The</w:t>
      </w:r>
      <w:r w:rsidR="0053691B" w:rsidRPr="00A04C26">
        <w:rPr>
          <w:rFonts w:cs="Times New Roman"/>
          <w:color w:val="000000" w:themeColor="text1"/>
          <w:sz w:val="24"/>
          <w:szCs w:val="24"/>
        </w:rPr>
        <w:t xml:space="preserve"> observed</w:t>
      </w:r>
      <w:r w:rsidR="00FE4DAD" w:rsidRPr="00A04C26">
        <w:rPr>
          <w:rFonts w:cs="Times New Roman"/>
          <w:color w:val="000000" w:themeColor="text1"/>
          <w:sz w:val="24"/>
          <w:szCs w:val="24"/>
        </w:rPr>
        <w:t xml:space="preserve"> sex</w:t>
      </w:r>
      <w:r w:rsidR="00C63B5C" w:rsidRPr="00A04C26">
        <w:rPr>
          <w:rFonts w:cs="Times New Roman"/>
          <w:color w:val="000000" w:themeColor="text1"/>
          <w:sz w:val="24"/>
          <w:szCs w:val="24"/>
        </w:rPr>
        <w:t>-</w:t>
      </w:r>
      <w:r w:rsidR="00FE4DAD" w:rsidRPr="00A04C26">
        <w:rPr>
          <w:rFonts w:cs="Times New Roman"/>
          <w:color w:val="000000" w:themeColor="text1"/>
          <w:sz w:val="24"/>
          <w:szCs w:val="24"/>
        </w:rPr>
        <w:t xml:space="preserve"> and age</w:t>
      </w:r>
      <w:r w:rsidR="00C63B5C" w:rsidRPr="00A04C26">
        <w:rPr>
          <w:rFonts w:cs="Times New Roman"/>
          <w:color w:val="000000" w:themeColor="text1"/>
          <w:sz w:val="24"/>
          <w:szCs w:val="24"/>
        </w:rPr>
        <w:t>-</w:t>
      </w:r>
      <w:r w:rsidR="00FE4DAD" w:rsidRPr="00A04C26">
        <w:rPr>
          <w:rFonts w:cs="Times New Roman"/>
          <w:color w:val="000000" w:themeColor="text1"/>
          <w:sz w:val="24"/>
          <w:szCs w:val="24"/>
        </w:rPr>
        <w:t xml:space="preserve"> </w:t>
      </w:r>
      <w:r w:rsidR="0053691B" w:rsidRPr="00A04C26">
        <w:rPr>
          <w:rFonts w:cs="Times New Roman"/>
          <w:color w:val="000000" w:themeColor="text1"/>
          <w:sz w:val="24"/>
          <w:szCs w:val="24"/>
        </w:rPr>
        <w:t>disparities</w:t>
      </w:r>
      <w:r w:rsidR="00FE4DAD" w:rsidRPr="00A04C26">
        <w:rPr>
          <w:rFonts w:cs="Times New Roman"/>
          <w:color w:val="000000" w:themeColor="text1"/>
          <w:sz w:val="24"/>
          <w:szCs w:val="24"/>
        </w:rPr>
        <w:t xml:space="preserve"> in incidence rate</w:t>
      </w:r>
      <w:r w:rsidR="0053691B" w:rsidRPr="00A04C26">
        <w:rPr>
          <w:rFonts w:cs="Times New Roman"/>
          <w:color w:val="000000" w:themeColor="text1"/>
          <w:sz w:val="24"/>
          <w:szCs w:val="24"/>
        </w:rPr>
        <w:t>s</w:t>
      </w:r>
      <w:r w:rsidR="00FE4DAD" w:rsidRPr="00A04C26">
        <w:rPr>
          <w:rFonts w:cs="Times New Roman"/>
          <w:color w:val="000000" w:themeColor="text1"/>
          <w:sz w:val="24"/>
          <w:szCs w:val="24"/>
        </w:rPr>
        <w:t xml:space="preserve"> also corresponded to prior </w:t>
      </w:r>
      <w:r w:rsidR="0053691B" w:rsidRPr="00A04C26">
        <w:rPr>
          <w:rFonts w:cs="Times New Roman"/>
          <w:color w:val="000000" w:themeColor="text1"/>
          <w:sz w:val="24"/>
          <w:szCs w:val="24"/>
        </w:rPr>
        <w:t>knowledge</w:t>
      </w:r>
      <w:r w:rsidR="00FE4DAD" w:rsidRPr="00A04C26">
        <w:rPr>
          <w:rFonts w:cs="Times New Roman"/>
          <w:color w:val="000000" w:themeColor="text1"/>
          <w:sz w:val="24"/>
          <w:szCs w:val="24"/>
        </w:rPr>
        <w:t>.</w:t>
      </w:r>
      <w:r w:rsidR="00B96E27" w:rsidRPr="00A04C26">
        <w:rPr>
          <w:rFonts w:cs="Times New Roman"/>
          <w:color w:val="000000" w:themeColor="text1"/>
          <w:sz w:val="24"/>
          <w:szCs w:val="24"/>
        </w:rPr>
        <w:fldChar w:fldCharType="begin">
          <w:fldData xml:space="preserve">PEVuZE5vdGU+PENpdGU+PEF1dGhvcj5NYWxoaTwvQXV0aG9yPjxZZWFyPjIwMTg8L1llYXI+PFJl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</w:fldData>
        </w:fldChar>
      </w:r>
      <w:r w:rsidR="00F60B2C" w:rsidRPr="00A04C26">
        <w:rPr>
          <w:rFonts w:cs="Times New Roman"/>
          <w:color w:val="000000" w:themeColor="text1"/>
          <w:sz w:val="24"/>
          <w:szCs w:val="24"/>
        </w:rPr>
        <w:instrText xml:space="preserve"> ADDIN EN.CITE </w:instrText>
      </w:r>
      <w:r w:rsidR="00F60B2C" w:rsidRPr="00A04C26">
        <w:rPr>
          <w:rFonts w:cs="Times New Roman"/>
          <w:color w:val="000000" w:themeColor="text1"/>
          <w:sz w:val="24"/>
          <w:szCs w:val="24"/>
        </w:rPr>
        <w:fldChar w:fldCharType="begin">
          <w:fldData xml:space="preserve">PEVuZE5vdGU+PENpdGU+PEF1dGhvcj5NYWxoaTwvQXV0aG9yPjxZZWFyPjIwMTg8L1llYXI+PFJl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</w:fldData>
        </w:fldChar>
      </w:r>
      <w:r w:rsidR="00F60B2C" w:rsidRPr="00A04C26">
        <w:rPr>
          <w:rFonts w:cs="Times New Roman"/>
          <w:color w:val="000000" w:themeColor="text1"/>
          <w:sz w:val="24"/>
          <w:szCs w:val="24"/>
        </w:rPr>
        <w:instrText xml:space="preserve"> ADDIN EN.CITE.DATA </w:instrText>
      </w:r>
      <w:r w:rsidR="00F60B2C" w:rsidRPr="00A04C26">
        <w:rPr>
          <w:rFonts w:cs="Times New Roman"/>
          <w:color w:val="000000" w:themeColor="text1"/>
          <w:sz w:val="24"/>
          <w:szCs w:val="24"/>
        </w:rPr>
      </w:r>
      <w:r w:rsidR="00F60B2C" w:rsidRPr="00A04C26">
        <w:rPr>
          <w:rFonts w:cs="Times New Roman"/>
          <w:color w:val="000000" w:themeColor="text1"/>
          <w:sz w:val="24"/>
          <w:szCs w:val="24"/>
        </w:rPr>
        <w:fldChar w:fldCharType="end"/>
      </w:r>
      <w:r w:rsidR="00B96E27" w:rsidRPr="00A04C26">
        <w:rPr>
          <w:rFonts w:cs="Times New Roman"/>
          <w:color w:val="000000" w:themeColor="text1"/>
          <w:sz w:val="24"/>
          <w:szCs w:val="24"/>
        </w:rPr>
      </w:r>
      <w:r w:rsidR="00B96E27" w:rsidRPr="00A04C26">
        <w:rPr>
          <w:rFonts w:cs="Times New Roman"/>
          <w:color w:val="000000" w:themeColor="text1"/>
          <w:sz w:val="24"/>
          <w:szCs w:val="24"/>
        </w:rPr>
        <w:fldChar w:fldCharType="separate"/>
      </w:r>
      <w:r w:rsidR="00F60B2C" w:rsidRPr="00A04C26">
        <w:rPr>
          <w:rFonts w:cs="Times New Roman"/>
          <w:noProof/>
          <w:color w:val="000000" w:themeColor="text1"/>
          <w:sz w:val="24"/>
          <w:szCs w:val="24"/>
          <w:vertAlign w:val="superscript"/>
        </w:rPr>
        <w:t>22, 24, 27-29</w:t>
      </w:r>
      <w:r w:rsidR="00B96E27" w:rsidRPr="00A04C26">
        <w:rPr>
          <w:rFonts w:cs="Times New Roman"/>
          <w:color w:val="000000" w:themeColor="text1"/>
          <w:sz w:val="24"/>
          <w:szCs w:val="24"/>
        </w:rPr>
        <w:fldChar w:fldCharType="end"/>
      </w:r>
      <w:r w:rsidR="00504265" w:rsidRPr="00A04C26">
        <w:rPr>
          <w:rFonts w:cs="Times New Roman"/>
          <w:color w:val="000000" w:themeColor="text1"/>
          <w:sz w:val="24"/>
          <w:szCs w:val="24"/>
        </w:rPr>
        <w:t xml:space="preserve"> For example, </w:t>
      </w:r>
      <w:r w:rsidR="00FE4DAD" w:rsidRPr="00A04C26">
        <w:rPr>
          <w:rFonts w:cs="Times New Roman"/>
          <w:color w:val="000000" w:themeColor="text1"/>
          <w:sz w:val="24"/>
          <w:szCs w:val="24"/>
        </w:rPr>
        <w:t>a</w:t>
      </w:r>
      <w:r w:rsidR="00504265" w:rsidRPr="00A04C26">
        <w:rPr>
          <w:rFonts w:cs="Times New Roman"/>
          <w:color w:val="000000" w:themeColor="text1"/>
          <w:sz w:val="24"/>
          <w:szCs w:val="24"/>
        </w:rPr>
        <w:t xml:space="preserve"> review </w:t>
      </w:r>
      <w:r w:rsidR="005A7746" w:rsidRPr="00A04C26">
        <w:rPr>
          <w:rFonts w:cs="Times New Roman" w:hint="eastAsia"/>
          <w:color w:val="000000" w:themeColor="text1"/>
          <w:sz w:val="24"/>
          <w:szCs w:val="24"/>
        </w:rPr>
        <w:t>reported</w:t>
      </w:r>
      <w:r w:rsidR="005A7746" w:rsidRPr="00A04C26">
        <w:rPr>
          <w:rFonts w:cs="Times New Roman"/>
          <w:color w:val="000000" w:themeColor="text1"/>
          <w:sz w:val="24"/>
          <w:szCs w:val="24"/>
        </w:rPr>
        <w:t xml:space="preserve"> that </w:t>
      </w:r>
      <w:r w:rsidR="00504265" w:rsidRPr="00A04C26">
        <w:rPr>
          <w:rFonts w:cs="Times New Roman"/>
          <w:color w:val="000000" w:themeColor="text1"/>
          <w:sz w:val="24"/>
          <w:szCs w:val="24"/>
        </w:rPr>
        <w:t xml:space="preserve">women had a greater incidence </w:t>
      </w:r>
      <w:r w:rsidR="005A7746" w:rsidRPr="00A04C26">
        <w:rPr>
          <w:rFonts w:cs="Times New Roman"/>
          <w:color w:val="000000" w:themeColor="text1"/>
          <w:sz w:val="24"/>
          <w:szCs w:val="24"/>
        </w:rPr>
        <w:t>of depression</w:t>
      </w:r>
      <w:r w:rsidR="00504265" w:rsidRPr="00A04C26">
        <w:rPr>
          <w:rFonts w:cs="Times New Roman"/>
          <w:color w:val="000000" w:themeColor="text1"/>
          <w:sz w:val="24"/>
          <w:szCs w:val="24"/>
        </w:rPr>
        <w:t xml:space="preserve"> than men, and </w:t>
      </w:r>
      <w:r w:rsidR="00FE4DAD" w:rsidRPr="00A04C26">
        <w:rPr>
          <w:rFonts w:cs="Times New Roman"/>
          <w:color w:val="000000" w:themeColor="text1"/>
          <w:sz w:val="24"/>
          <w:szCs w:val="24"/>
        </w:rPr>
        <w:t>the inciden</w:t>
      </w:r>
      <w:r w:rsidR="00C5218F" w:rsidRPr="00A04C26">
        <w:rPr>
          <w:rFonts w:cs="Times New Roman"/>
          <w:color w:val="000000" w:themeColor="text1"/>
          <w:sz w:val="24"/>
          <w:szCs w:val="24"/>
        </w:rPr>
        <w:t>ce</w:t>
      </w:r>
      <w:r w:rsidR="00FE4DAD" w:rsidRPr="00A04C26">
        <w:rPr>
          <w:rFonts w:cs="Times New Roman"/>
          <w:color w:val="000000" w:themeColor="text1"/>
          <w:sz w:val="24"/>
          <w:szCs w:val="24"/>
        </w:rPr>
        <w:t xml:space="preserve"> rate decreased after</w:t>
      </w:r>
      <w:r w:rsidR="00504265" w:rsidRPr="00A04C26">
        <w:rPr>
          <w:rFonts w:cs="Times New Roman"/>
          <w:color w:val="000000" w:themeColor="text1"/>
          <w:sz w:val="24"/>
          <w:szCs w:val="24"/>
        </w:rPr>
        <w:t xml:space="preserve"> </w:t>
      </w:r>
      <w:r w:rsidR="000B5327" w:rsidRPr="00A04C26">
        <w:rPr>
          <w:rFonts w:cs="Times New Roman"/>
          <w:color w:val="000000" w:themeColor="text1"/>
          <w:sz w:val="24"/>
          <w:szCs w:val="24"/>
        </w:rPr>
        <w:t xml:space="preserve">the </w:t>
      </w:r>
      <w:r w:rsidR="00504265" w:rsidRPr="00A04C26">
        <w:rPr>
          <w:rFonts w:cs="Times New Roman"/>
          <w:color w:val="000000" w:themeColor="text1"/>
          <w:sz w:val="24"/>
          <w:szCs w:val="24"/>
        </w:rPr>
        <w:t>50s</w:t>
      </w:r>
      <w:r w:rsidR="00496AAC" w:rsidRPr="00A04C26">
        <w:rPr>
          <w:rFonts w:cs="Times New Roman"/>
          <w:color w:val="000000" w:themeColor="text1"/>
          <w:sz w:val="24"/>
          <w:szCs w:val="24"/>
        </w:rPr>
        <w:t>.</w:t>
      </w:r>
      <w:r w:rsidR="000B736B" w:rsidRPr="00A04C26">
        <w:rPr>
          <w:rFonts w:cs="Times New Roman"/>
          <w:color w:val="000000" w:themeColor="text1"/>
          <w:sz w:val="24"/>
          <w:szCs w:val="24"/>
        </w:rPr>
        <w:fldChar w:fldCharType="begin"/>
      </w:r>
      <w:r w:rsidR="00F60B2C" w:rsidRPr="00A04C26">
        <w:rPr>
          <w:rFonts w:cs="Times New Roman"/>
          <w:color w:val="000000" w:themeColor="text1"/>
          <w:sz w:val="24"/>
          <w:szCs w:val="24"/>
        </w:rPr>
        <w:instrText xml:space="preserve"> ADDIN EN.CITE &lt;EndNote&gt;&lt;Cite&gt;&lt;Author&gt;Malhi&lt;/Author&gt;&lt;Year&gt;2018&lt;/Year&gt;&lt;RecNum&gt;25&lt;/RecNum&gt;&lt;DisplayText&gt;&lt;style face="superscript"&gt;24&lt;/style&gt;&lt;/DisplayText&gt;&lt;record&gt;&lt;rec-number&gt;25&lt;/rec-number&gt;&lt;foreign-keys&gt;&lt;key app="EN" db-id="x500e90fo20zxieee095zdvovdrref2ef52a" timestamp="1665577072"&gt;25&lt;/key&gt;&lt;/foreign-keys&gt;&lt;ref-type name="Journal Article"&gt;17&lt;/ref-type&gt;&lt;contributors&gt;&lt;authors&gt;&lt;author&gt;Malhi, G. S.&lt;/author&gt;&lt;author&gt;Mann, J. J.&lt;/author&gt;&lt;/authors&gt;&lt;/contributors&gt;&lt;titles&gt;&lt;title&gt;Depression&lt;/title&gt;&lt;secondary-title&gt;Lancet&lt;/secondary-title&gt;&lt;/titles&gt;&lt;periodical&gt;&lt;full-title&gt;Lancet&lt;/full-title&gt;&lt;/periodical&gt;&lt;pages&gt;2299-2312&lt;/pages&gt;&lt;volume&gt;392&lt;/volume&gt;&lt;number&gt;10161&lt;/number&gt;&lt;dates&gt;&lt;year&gt;2018&lt;/year&gt;&lt;/dates&gt;&lt;urls&gt;&lt;/urls&gt;&lt;/record&gt;&lt;/Cite&gt;&lt;/EndNote&gt;</w:instrText>
      </w:r>
      <w:r w:rsidR="000B736B" w:rsidRPr="00A04C26">
        <w:rPr>
          <w:rFonts w:cs="Times New Roman"/>
          <w:color w:val="000000" w:themeColor="text1"/>
          <w:sz w:val="24"/>
          <w:szCs w:val="24"/>
        </w:rPr>
        <w:fldChar w:fldCharType="separate"/>
      </w:r>
      <w:r w:rsidR="00F60B2C" w:rsidRPr="00A04C26">
        <w:rPr>
          <w:rFonts w:cs="Times New Roman"/>
          <w:noProof/>
          <w:color w:val="000000" w:themeColor="text1"/>
          <w:sz w:val="24"/>
          <w:szCs w:val="24"/>
          <w:vertAlign w:val="superscript"/>
        </w:rPr>
        <w:t>24</w:t>
      </w:r>
      <w:r w:rsidR="000B736B" w:rsidRPr="00A04C26">
        <w:rPr>
          <w:rFonts w:cs="Times New Roman"/>
          <w:color w:val="000000" w:themeColor="text1"/>
          <w:sz w:val="24"/>
          <w:szCs w:val="24"/>
        </w:rPr>
        <w:fldChar w:fldCharType="end"/>
      </w:r>
      <w:r w:rsidR="00504265" w:rsidRPr="00A04C26">
        <w:rPr>
          <w:rFonts w:cs="Times New Roman"/>
          <w:color w:val="000000" w:themeColor="text1"/>
          <w:sz w:val="24"/>
          <w:szCs w:val="24"/>
        </w:rPr>
        <w:t xml:space="preserve"> </w:t>
      </w:r>
      <w:r w:rsidR="00FE4DAD" w:rsidRPr="00A04C26">
        <w:rPr>
          <w:rFonts w:cs="Times New Roman"/>
          <w:color w:val="000000" w:themeColor="text1"/>
          <w:sz w:val="24"/>
          <w:szCs w:val="24"/>
        </w:rPr>
        <w:t xml:space="preserve">Also, our results echoed the established knowledge that </w:t>
      </w:r>
      <w:r w:rsidR="00043063" w:rsidRPr="00A04C26">
        <w:rPr>
          <w:rFonts w:cs="Times New Roman"/>
          <w:color w:val="000000" w:themeColor="text1"/>
          <w:sz w:val="24"/>
          <w:szCs w:val="24"/>
        </w:rPr>
        <w:t xml:space="preserve">the risk of impairments in </w:t>
      </w:r>
      <w:r w:rsidR="00FE4DAD" w:rsidRPr="00A04C26">
        <w:rPr>
          <w:rFonts w:cs="Times New Roman"/>
          <w:color w:val="000000" w:themeColor="text1"/>
          <w:sz w:val="24"/>
          <w:szCs w:val="24"/>
        </w:rPr>
        <w:t>sensory, physical, and cognitive function</w:t>
      </w:r>
      <w:r w:rsidR="008D6D6C" w:rsidRPr="00A04C26">
        <w:rPr>
          <w:rFonts w:cs="Times New Roman"/>
          <w:color w:val="000000" w:themeColor="text1"/>
          <w:sz w:val="24"/>
          <w:szCs w:val="24"/>
        </w:rPr>
        <w:t xml:space="preserve"> </w:t>
      </w:r>
      <w:r w:rsidR="000B5327" w:rsidRPr="00A04C26">
        <w:rPr>
          <w:rFonts w:cs="Times New Roman"/>
          <w:color w:val="000000" w:themeColor="text1"/>
          <w:sz w:val="24"/>
          <w:szCs w:val="24"/>
        </w:rPr>
        <w:t>was</w:t>
      </w:r>
      <w:r w:rsidR="00043063" w:rsidRPr="00A04C26">
        <w:rPr>
          <w:rFonts w:cs="Times New Roman"/>
          <w:color w:val="000000" w:themeColor="text1"/>
          <w:sz w:val="24"/>
          <w:szCs w:val="24"/>
        </w:rPr>
        <w:t xml:space="preserve"> higher in older ages</w:t>
      </w:r>
      <w:r w:rsidR="00FE4DAD" w:rsidRPr="00A04C26">
        <w:rPr>
          <w:rFonts w:cs="Times New Roman"/>
          <w:color w:val="000000" w:themeColor="text1"/>
          <w:sz w:val="24"/>
          <w:szCs w:val="24"/>
        </w:rPr>
        <w:t>.</w:t>
      </w:r>
      <w:r w:rsidR="000B736B" w:rsidRPr="00A04C26">
        <w:rPr>
          <w:rFonts w:cs="Times New Roman"/>
          <w:color w:val="000000" w:themeColor="text1"/>
          <w:sz w:val="24"/>
          <w:szCs w:val="24"/>
        </w:rPr>
        <w:fldChar w:fldCharType="begin">
          <w:fldData xml:space="preserve">PEVuZE5vdGU+PENpdGU+PEF1dGhvcj5QYWlzPC9BdXRob3I+PFllYXI+MjAyMDwvWWVhcj48UmVj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</w:fldData>
        </w:fldChar>
      </w:r>
      <w:r w:rsidR="00F60B2C" w:rsidRPr="00A04C26">
        <w:rPr>
          <w:rFonts w:cs="Times New Roman"/>
          <w:color w:val="000000" w:themeColor="text1"/>
          <w:sz w:val="24"/>
          <w:szCs w:val="24"/>
        </w:rPr>
        <w:instrText xml:space="preserve"> ADDIN EN.CITE </w:instrText>
      </w:r>
      <w:r w:rsidR="00F60B2C" w:rsidRPr="00A04C26">
        <w:rPr>
          <w:rFonts w:cs="Times New Roman"/>
          <w:color w:val="000000" w:themeColor="text1"/>
          <w:sz w:val="24"/>
          <w:szCs w:val="24"/>
        </w:rPr>
        <w:fldChar w:fldCharType="begin">
          <w:fldData xml:space="preserve">PEVuZE5vdGU+PENpdGU+PEF1dGhvcj5QYWlzPC9BdXRob3I+PFllYXI+MjAyMDwvWWVhcj48UmVj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</w:fldData>
        </w:fldChar>
      </w:r>
      <w:r w:rsidR="00F60B2C" w:rsidRPr="00A04C26">
        <w:rPr>
          <w:rFonts w:cs="Times New Roman"/>
          <w:color w:val="000000" w:themeColor="text1"/>
          <w:sz w:val="24"/>
          <w:szCs w:val="24"/>
        </w:rPr>
        <w:instrText xml:space="preserve"> ADDIN EN.CITE.DATA </w:instrText>
      </w:r>
      <w:r w:rsidR="00F60B2C" w:rsidRPr="00A04C26">
        <w:rPr>
          <w:rFonts w:cs="Times New Roman"/>
          <w:color w:val="000000" w:themeColor="text1"/>
          <w:sz w:val="24"/>
          <w:szCs w:val="24"/>
        </w:rPr>
      </w:r>
      <w:r w:rsidR="00F60B2C" w:rsidRPr="00A04C26">
        <w:rPr>
          <w:rFonts w:cs="Times New Roman"/>
          <w:color w:val="000000" w:themeColor="text1"/>
          <w:sz w:val="24"/>
          <w:szCs w:val="24"/>
        </w:rPr>
        <w:fldChar w:fldCharType="end"/>
      </w:r>
      <w:r w:rsidR="000B736B" w:rsidRPr="00A04C26">
        <w:rPr>
          <w:rFonts w:cs="Times New Roman"/>
          <w:color w:val="000000" w:themeColor="text1"/>
          <w:sz w:val="24"/>
          <w:szCs w:val="24"/>
        </w:rPr>
      </w:r>
      <w:r w:rsidR="000B736B" w:rsidRPr="00A04C26">
        <w:rPr>
          <w:rFonts w:cs="Times New Roman"/>
          <w:color w:val="000000" w:themeColor="text1"/>
          <w:sz w:val="24"/>
          <w:szCs w:val="24"/>
        </w:rPr>
        <w:fldChar w:fldCharType="separate"/>
      </w:r>
      <w:r w:rsidR="00F60B2C" w:rsidRPr="00A04C26">
        <w:rPr>
          <w:rFonts w:cs="Times New Roman"/>
          <w:noProof/>
          <w:color w:val="000000" w:themeColor="text1"/>
          <w:sz w:val="24"/>
          <w:szCs w:val="24"/>
          <w:vertAlign w:val="superscript"/>
        </w:rPr>
        <w:t>23, 25, 30-32</w:t>
      </w:r>
      <w:r w:rsidR="000B736B" w:rsidRPr="00A04C26">
        <w:rPr>
          <w:rFonts w:cs="Times New Roman"/>
          <w:color w:val="000000" w:themeColor="text1"/>
          <w:sz w:val="24"/>
          <w:szCs w:val="24"/>
        </w:rPr>
        <w:fldChar w:fldCharType="end"/>
      </w:r>
      <w:r w:rsidR="002964BB" w:rsidRPr="00A04C26">
        <w:rPr>
          <w:rFonts w:cs="Times New Roman"/>
          <w:color w:val="000000" w:themeColor="text1"/>
          <w:sz w:val="24"/>
          <w:szCs w:val="24"/>
        </w:rPr>
        <w:t xml:space="preserve"> Compared to other ARFIs, the exponential increase periods for restless sleep and depression traits may have occurred earlier and may have higher incidence in the middle-aged population.</w:t>
      </w:r>
      <w:r w:rsidR="002964BB" w:rsidRPr="00A04C26">
        <w:rPr>
          <w:rFonts w:cs="Times New Roman"/>
          <w:color w:val="000000" w:themeColor="text1"/>
          <w:sz w:val="24"/>
          <w:szCs w:val="24"/>
        </w:rPr>
        <w:fldChar w:fldCharType="begin"/>
      </w:r>
      <w:r w:rsidR="00F60B2C" w:rsidRPr="00A04C26">
        <w:rPr>
          <w:rFonts w:cs="Times New Roman"/>
          <w:color w:val="000000" w:themeColor="text1"/>
          <w:sz w:val="24"/>
          <w:szCs w:val="24"/>
        </w:rPr>
        <w:instrText xml:space="preserve"> ADDIN EN.CITE &lt;EndNote&gt;&lt;Cite&gt;&lt;Author&gt;Malhi&lt;/Author&gt;&lt;Year&gt;2018&lt;/Year&gt;&lt;RecNum&gt;25&lt;/RecNum&gt;&lt;DisplayText&gt;&lt;style face="superscript"&gt;24&lt;/style&gt;&lt;/DisplayText&gt;&lt;record&gt;&lt;rec-number&gt;25&lt;/rec-number&gt;&lt;foreign-keys&gt;&lt;key app="EN" db-id="x500e90fo20zxieee095zdvovdrref2ef52a" timestamp="1665577072"&gt;25&lt;/key&gt;&lt;/foreign-keys&gt;&lt;ref-type name="Journal Article"&gt;17&lt;/ref-type&gt;&lt;contributors&gt;&lt;authors&gt;&lt;author&gt;Malhi, G. S.&lt;/author&gt;&lt;author&gt;Mann, J. J.&lt;/author&gt;&lt;/authors&gt;&lt;/contributors&gt;&lt;titles&gt;&lt;title&gt;Depression&lt;/title&gt;&lt;secondary-title&gt;Lancet&lt;/secondary-title&gt;&lt;/titles&gt;&lt;periodical&gt;&lt;full-title&gt;Lancet&lt;/full-title&gt;&lt;/periodical&gt;&lt;pages&gt;2299-2312&lt;/pages&gt;&lt;volume&gt;392&lt;/volume&gt;&lt;number&gt;10161&lt;/number&gt;&lt;dates&gt;&lt;year&gt;2018&lt;/year&gt;&lt;/dates&gt;&lt;urls&gt;&lt;/urls&gt;&lt;/record&gt;&lt;/Cite&gt;&lt;/EndNote&gt;</w:instrText>
      </w:r>
      <w:r w:rsidR="002964BB" w:rsidRPr="00A04C26">
        <w:rPr>
          <w:rFonts w:cs="Times New Roman"/>
          <w:color w:val="000000" w:themeColor="text1"/>
          <w:sz w:val="24"/>
          <w:szCs w:val="24"/>
        </w:rPr>
        <w:fldChar w:fldCharType="separate"/>
      </w:r>
      <w:r w:rsidR="00F60B2C" w:rsidRPr="00A04C26">
        <w:rPr>
          <w:rFonts w:cs="Times New Roman"/>
          <w:noProof/>
          <w:color w:val="000000" w:themeColor="text1"/>
          <w:sz w:val="24"/>
          <w:szCs w:val="24"/>
          <w:vertAlign w:val="superscript"/>
        </w:rPr>
        <w:t>24</w:t>
      </w:r>
      <w:r w:rsidR="002964BB" w:rsidRPr="00A04C26">
        <w:rPr>
          <w:rFonts w:cs="Times New Roman"/>
          <w:color w:val="000000" w:themeColor="text1"/>
          <w:sz w:val="24"/>
          <w:szCs w:val="24"/>
        </w:rPr>
        <w:fldChar w:fldCharType="end"/>
      </w:r>
      <w:r w:rsidR="002964BB" w:rsidRPr="00A04C26">
        <w:rPr>
          <w:rFonts w:cs="Times New Roman"/>
          <w:color w:val="000000" w:themeColor="text1"/>
          <w:sz w:val="24"/>
          <w:szCs w:val="24"/>
        </w:rPr>
        <w:t xml:space="preserve"> Therefore, our observation that their incidence rate increased less rapidly</w:t>
      </w:r>
      <w:r w:rsidR="00DB1206" w:rsidRPr="00A04C26">
        <w:rPr>
          <w:rFonts w:cs="Times New Roman"/>
          <w:color w:val="000000" w:themeColor="text1"/>
          <w:sz w:val="24"/>
          <w:szCs w:val="24"/>
        </w:rPr>
        <w:t xml:space="preserve"> in older</w:t>
      </w:r>
      <w:r w:rsidR="004F2000" w:rsidRPr="00A04C26">
        <w:rPr>
          <w:rFonts w:cs="Times New Roman"/>
          <w:color w:val="000000" w:themeColor="text1"/>
          <w:sz w:val="24"/>
          <w:szCs w:val="24"/>
        </w:rPr>
        <w:t xml:space="preserve"> adults</w:t>
      </w:r>
      <w:r w:rsidR="002964BB" w:rsidRPr="00A04C26">
        <w:rPr>
          <w:rFonts w:cs="Times New Roman"/>
          <w:color w:val="000000" w:themeColor="text1"/>
          <w:sz w:val="24"/>
          <w:szCs w:val="24"/>
        </w:rPr>
        <w:t xml:space="preserve"> should be interpreted with caution.</w:t>
      </w:r>
      <w:r w:rsidR="001A2A60" w:rsidRPr="00A04C26">
        <w:rPr>
          <w:rFonts w:cs="Times New Roman"/>
          <w:color w:val="000000" w:themeColor="text1"/>
          <w:sz w:val="24"/>
          <w:szCs w:val="24"/>
        </w:rPr>
        <w:t xml:space="preserve"> </w:t>
      </w:r>
      <w:r w:rsidR="000513A4" w:rsidRPr="00A04C26">
        <w:rPr>
          <w:rFonts w:cs="Times New Roman"/>
          <w:color w:val="000000" w:themeColor="text1"/>
          <w:sz w:val="24"/>
          <w:szCs w:val="24"/>
        </w:rPr>
        <w:t>With</w:t>
      </w:r>
      <w:r w:rsidR="00154CEE" w:rsidRPr="00A04C26">
        <w:rPr>
          <w:rFonts w:cs="Times New Roman"/>
          <w:color w:val="000000" w:themeColor="text1"/>
          <w:sz w:val="24"/>
          <w:szCs w:val="24"/>
        </w:rPr>
        <w:t xml:space="preserve"> a wide </w:t>
      </w:r>
      <w:r w:rsidR="000513A4" w:rsidRPr="00A04C26">
        <w:rPr>
          <w:rFonts w:cs="Times New Roman"/>
          <w:color w:val="000000" w:themeColor="text1"/>
          <w:sz w:val="24"/>
          <w:szCs w:val="24"/>
        </w:rPr>
        <w:t xml:space="preserve">age </w:t>
      </w:r>
      <w:r w:rsidR="00154CEE" w:rsidRPr="00A04C26">
        <w:rPr>
          <w:rFonts w:cs="Times New Roman"/>
          <w:color w:val="000000" w:themeColor="text1"/>
          <w:sz w:val="24"/>
          <w:szCs w:val="24"/>
        </w:rPr>
        <w:t>range of age (51</w:t>
      </w:r>
      <w:r w:rsidR="00C63B5C" w:rsidRPr="00A04C26">
        <w:rPr>
          <w:rFonts w:cs="Times New Roman"/>
          <w:color w:val="000000" w:themeColor="text1"/>
          <w:sz w:val="24"/>
          <w:szCs w:val="24"/>
        </w:rPr>
        <w:t>-</w:t>
      </w:r>
      <w:r w:rsidR="00154CEE" w:rsidRPr="00A04C26">
        <w:rPr>
          <w:rFonts w:cs="Times New Roman"/>
          <w:color w:val="000000" w:themeColor="text1"/>
          <w:sz w:val="24"/>
          <w:szCs w:val="24"/>
        </w:rPr>
        <w:t>90 years)</w:t>
      </w:r>
      <w:r w:rsidR="00051894" w:rsidRPr="00A04C26">
        <w:rPr>
          <w:rFonts w:cs="Times New Roman"/>
          <w:color w:val="000000" w:themeColor="text1"/>
          <w:sz w:val="24"/>
          <w:szCs w:val="24"/>
        </w:rPr>
        <w:t xml:space="preserve"> within a cohort</w:t>
      </w:r>
      <w:r w:rsidR="005646D8" w:rsidRPr="00A04C26">
        <w:rPr>
          <w:rFonts w:cs="Times New Roman"/>
          <w:color w:val="000000" w:themeColor="text1"/>
          <w:sz w:val="24"/>
          <w:szCs w:val="24"/>
        </w:rPr>
        <w:t xml:space="preserve">, </w:t>
      </w:r>
      <w:r w:rsidR="000513A4" w:rsidRPr="00A04C26">
        <w:rPr>
          <w:rFonts w:cs="Times New Roman"/>
          <w:color w:val="000000" w:themeColor="text1"/>
          <w:sz w:val="24"/>
          <w:szCs w:val="24"/>
        </w:rPr>
        <w:t xml:space="preserve">our findings </w:t>
      </w:r>
      <w:r w:rsidR="001A5157" w:rsidRPr="00A04C26">
        <w:rPr>
          <w:rFonts w:cs="Times New Roman"/>
          <w:color w:val="000000" w:themeColor="text1"/>
          <w:sz w:val="24"/>
          <w:szCs w:val="24"/>
        </w:rPr>
        <w:t>provided</w:t>
      </w:r>
      <w:r w:rsidR="00A600C0" w:rsidRPr="00A04C26">
        <w:rPr>
          <w:rFonts w:cs="Times New Roman"/>
          <w:color w:val="000000" w:themeColor="text1"/>
          <w:sz w:val="24"/>
          <w:szCs w:val="24"/>
        </w:rPr>
        <w:t xml:space="preserve"> sound and</w:t>
      </w:r>
      <w:r w:rsidR="001A5157" w:rsidRPr="00A04C26">
        <w:rPr>
          <w:rFonts w:cs="Times New Roman"/>
          <w:color w:val="000000" w:themeColor="text1"/>
          <w:sz w:val="24"/>
          <w:szCs w:val="24"/>
        </w:rPr>
        <w:t xml:space="preserve"> important evidence for </w:t>
      </w:r>
      <w:r w:rsidR="000B5327" w:rsidRPr="00A04C26">
        <w:rPr>
          <w:rFonts w:cs="Times New Roman"/>
          <w:color w:val="000000" w:themeColor="text1"/>
          <w:sz w:val="24"/>
          <w:szCs w:val="24"/>
        </w:rPr>
        <w:t xml:space="preserve">the </w:t>
      </w:r>
      <w:r w:rsidR="001A5157" w:rsidRPr="00A04C26">
        <w:rPr>
          <w:rFonts w:cs="Times New Roman"/>
          <w:color w:val="000000" w:themeColor="text1"/>
          <w:sz w:val="24"/>
          <w:szCs w:val="24"/>
        </w:rPr>
        <w:t>prevention of ARFIs</w:t>
      </w:r>
      <w:r w:rsidR="005A7746" w:rsidRPr="00A04C26">
        <w:rPr>
          <w:rFonts w:cs="Times New Roman"/>
          <w:color w:val="000000" w:themeColor="text1"/>
          <w:sz w:val="24"/>
          <w:szCs w:val="24"/>
        </w:rPr>
        <w:t xml:space="preserve"> in </w:t>
      </w:r>
      <w:r w:rsidR="00541DB6" w:rsidRPr="00A04C26">
        <w:rPr>
          <w:rFonts w:cs="Times New Roman"/>
          <w:color w:val="000000" w:themeColor="text1"/>
          <w:sz w:val="24"/>
          <w:szCs w:val="24"/>
        </w:rPr>
        <w:t xml:space="preserve">the </w:t>
      </w:r>
      <w:r w:rsidR="005A7746" w:rsidRPr="00A04C26">
        <w:rPr>
          <w:rFonts w:cs="Times New Roman"/>
          <w:color w:val="000000" w:themeColor="text1"/>
          <w:sz w:val="24"/>
          <w:szCs w:val="24"/>
        </w:rPr>
        <w:t>aging era</w:t>
      </w:r>
      <w:r w:rsidR="0085039A" w:rsidRPr="00A04C26">
        <w:rPr>
          <w:rFonts w:cs="Times New Roman"/>
          <w:color w:val="000000" w:themeColor="text1"/>
          <w:sz w:val="24"/>
          <w:szCs w:val="24"/>
        </w:rPr>
        <w:t>.</w:t>
      </w:r>
      <w:r w:rsidR="00022F78" w:rsidRPr="00A04C26">
        <w:rPr>
          <w:rFonts w:cs="Times New Roman"/>
          <w:color w:val="000000" w:themeColor="text1"/>
          <w:sz w:val="24"/>
          <w:szCs w:val="24"/>
        </w:rPr>
        <w:t xml:space="preserve"> </w:t>
      </w:r>
    </w:p>
    <w:p w14:paraId="4B73EC8E" w14:textId="77777777" w:rsidR="000533AD" w:rsidRPr="00A04C26" w:rsidRDefault="000533AD" w:rsidP="00991940">
      <w:pPr>
        <w:pStyle w:val="a8"/>
        <w:widowControl/>
        <w:spacing w:line="360" w:lineRule="auto"/>
        <w:jc w:val="both"/>
        <w:rPr>
          <w:rFonts w:cs="Times New Roman"/>
          <w:color w:val="000000" w:themeColor="text1"/>
          <w:sz w:val="24"/>
          <w:szCs w:val="24"/>
        </w:rPr>
      </w:pPr>
    </w:p>
    <w:p w14:paraId="738FD651" w14:textId="1067E84E" w:rsidR="00D87DC4" w:rsidRPr="00A04C26" w:rsidRDefault="00D87DC4" w:rsidP="00991940">
      <w:pPr>
        <w:pStyle w:val="a8"/>
        <w:widowControl/>
        <w:spacing w:line="360" w:lineRule="auto"/>
        <w:jc w:val="both"/>
        <w:rPr>
          <w:rFonts w:cs="Times New Roman"/>
          <w:color w:val="000000" w:themeColor="text1"/>
          <w:sz w:val="24"/>
          <w:szCs w:val="24"/>
        </w:rPr>
      </w:pPr>
      <w:r w:rsidRPr="00A04C26">
        <w:rPr>
          <w:rFonts w:cs="Times New Roman"/>
          <w:color w:val="000000" w:themeColor="text1"/>
          <w:sz w:val="24"/>
          <w:szCs w:val="24"/>
        </w:rPr>
        <w:t xml:space="preserve">Based on these findings, we </w:t>
      </w:r>
      <w:r w:rsidR="00154CEE" w:rsidRPr="00A04C26">
        <w:rPr>
          <w:rFonts w:cs="Times New Roman"/>
          <w:color w:val="000000" w:themeColor="text1"/>
          <w:sz w:val="24"/>
          <w:szCs w:val="24"/>
        </w:rPr>
        <w:t>further looked into</w:t>
      </w:r>
      <w:r w:rsidRPr="00A04C26">
        <w:rPr>
          <w:rFonts w:cs="Times New Roman"/>
          <w:color w:val="000000" w:themeColor="text1"/>
          <w:sz w:val="24"/>
          <w:szCs w:val="24"/>
        </w:rPr>
        <w:t xml:space="preserve"> their </w:t>
      </w:r>
      <w:r w:rsidR="004F592C" w:rsidRPr="00A04C26">
        <w:rPr>
          <w:rFonts w:cs="Times New Roman"/>
          <w:color w:val="000000" w:themeColor="text1"/>
          <w:sz w:val="24"/>
          <w:szCs w:val="24"/>
        </w:rPr>
        <w:t>patterns of co</w:t>
      </w:r>
      <w:r w:rsidR="00C63B5C" w:rsidRPr="00A04C26">
        <w:rPr>
          <w:rFonts w:cs="Times New Roman"/>
          <w:color w:val="000000" w:themeColor="text1"/>
          <w:sz w:val="24"/>
          <w:szCs w:val="24"/>
        </w:rPr>
        <w:t>-</w:t>
      </w:r>
      <w:r w:rsidR="004F592C" w:rsidRPr="00A04C26">
        <w:rPr>
          <w:rFonts w:cs="Times New Roman"/>
          <w:color w:val="000000" w:themeColor="text1"/>
          <w:sz w:val="24"/>
          <w:szCs w:val="24"/>
        </w:rPr>
        <w:t xml:space="preserve">existence </w:t>
      </w:r>
      <w:r w:rsidRPr="00A04C26">
        <w:rPr>
          <w:rFonts w:cs="Times New Roman"/>
          <w:color w:val="000000" w:themeColor="text1"/>
          <w:sz w:val="24"/>
          <w:szCs w:val="24"/>
        </w:rPr>
        <w:t>and</w:t>
      </w:r>
      <w:r w:rsidR="004F592C" w:rsidRPr="00A04C26">
        <w:rPr>
          <w:rFonts w:cs="Times New Roman"/>
          <w:color w:val="000000" w:themeColor="text1"/>
          <w:sz w:val="24"/>
          <w:szCs w:val="24"/>
        </w:rPr>
        <w:t xml:space="preserve"> progression</w:t>
      </w:r>
      <w:r w:rsidR="00A600C0" w:rsidRPr="00A04C26">
        <w:rPr>
          <w:rFonts w:cs="Times New Roman"/>
          <w:color w:val="000000" w:themeColor="text1"/>
          <w:sz w:val="24"/>
          <w:szCs w:val="24"/>
        </w:rPr>
        <w:t>, which were rarely reported in previous studies</w:t>
      </w:r>
      <w:r w:rsidRPr="00A04C26">
        <w:rPr>
          <w:rFonts w:cs="Times New Roman"/>
          <w:color w:val="000000" w:themeColor="text1"/>
          <w:sz w:val="24"/>
          <w:szCs w:val="24"/>
        </w:rPr>
        <w:t>. Current literature</w:t>
      </w:r>
      <w:r w:rsidR="00A600C0" w:rsidRPr="00A04C26">
        <w:rPr>
          <w:rFonts w:cs="Times New Roman"/>
          <w:color w:val="000000" w:themeColor="text1"/>
          <w:sz w:val="24"/>
          <w:szCs w:val="24"/>
        </w:rPr>
        <w:t xml:space="preserve"> on multimorbidity</w:t>
      </w:r>
      <w:r w:rsidRPr="00A04C26">
        <w:rPr>
          <w:rFonts w:cs="Times New Roman"/>
          <w:color w:val="000000" w:themeColor="text1"/>
          <w:sz w:val="24"/>
          <w:szCs w:val="24"/>
        </w:rPr>
        <w:t xml:space="preserve"> </w:t>
      </w:r>
      <w:r w:rsidR="008117F1" w:rsidRPr="00A04C26">
        <w:rPr>
          <w:rFonts w:cs="Times New Roman"/>
          <w:color w:val="000000" w:themeColor="text1"/>
          <w:sz w:val="24"/>
          <w:szCs w:val="24"/>
        </w:rPr>
        <w:t xml:space="preserve">has </w:t>
      </w:r>
      <w:r w:rsidR="00A600C0" w:rsidRPr="00A04C26">
        <w:rPr>
          <w:rFonts w:cs="Times New Roman"/>
          <w:color w:val="000000" w:themeColor="text1"/>
          <w:sz w:val="24"/>
          <w:szCs w:val="24"/>
        </w:rPr>
        <w:t xml:space="preserve">focused </w:t>
      </w:r>
      <w:r w:rsidRPr="00A04C26">
        <w:rPr>
          <w:rFonts w:cs="Times New Roman"/>
          <w:color w:val="000000" w:themeColor="text1"/>
          <w:sz w:val="24"/>
          <w:szCs w:val="24"/>
        </w:rPr>
        <w:t>the co</w:t>
      </w:r>
      <w:r w:rsidR="00C63B5C" w:rsidRPr="00A04C26">
        <w:rPr>
          <w:rFonts w:cs="Times New Roman"/>
          <w:color w:val="000000" w:themeColor="text1"/>
          <w:sz w:val="24"/>
          <w:szCs w:val="24"/>
        </w:rPr>
        <w:t>-</w:t>
      </w:r>
      <w:r w:rsidRPr="00A04C26">
        <w:rPr>
          <w:rFonts w:cs="Times New Roman"/>
          <w:color w:val="000000" w:themeColor="text1"/>
          <w:sz w:val="24"/>
          <w:szCs w:val="24"/>
        </w:rPr>
        <w:t>existence of</w:t>
      </w:r>
      <w:r w:rsidR="005A7746" w:rsidRPr="00A04C26">
        <w:rPr>
          <w:rFonts w:cs="Times New Roman"/>
          <w:color w:val="000000" w:themeColor="text1"/>
          <w:sz w:val="24"/>
          <w:szCs w:val="24"/>
        </w:rPr>
        <w:t xml:space="preserve"> age</w:t>
      </w:r>
      <w:r w:rsidR="00C63B5C" w:rsidRPr="00A04C26">
        <w:rPr>
          <w:rFonts w:cs="Times New Roman"/>
          <w:color w:val="000000" w:themeColor="text1"/>
          <w:sz w:val="24"/>
          <w:szCs w:val="24"/>
        </w:rPr>
        <w:t>-</w:t>
      </w:r>
      <w:r w:rsidR="005A7746" w:rsidRPr="00A04C26">
        <w:rPr>
          <w:rFonts w:cs="Times New Roman"/>
          <w:color w:val="000000" w:themeColor="text1"/>
          <w:sz w:val="24"/>
          <w:szCs w:val="24"/>
        </w:rPr>
        <w:t>related</w:t>
      </w:r>
      <w:r w:rsidRPr="00A04C26">
        <w:rPr>
          <w:rFonts w:cs="Times New Roman"/>
          <w:color w:val="000000" w:themeColor="text1"/>
          <w:sz w:val="24"/>
          <w:szCs w:val="24"/>
        </w:rPr>
        <w:t xml:space="preserve"> diseases</w:t>
      </w:r>
      <w:r w:rsidR="008438CF" w:rsidRPr="00A04C26">
        <w:rPr>
          <w:rFonts w:cs="Times New Roman"/>
          <w:color w:val="000000" w:themeColor="text1"/>
          <w:sz w:val="24"/>
          <w:szCs w:val="24"/>
        </w:rPr>
        <w:fldChar w:fldCharType="begin">
          <w:fldData xml:space="preserve">PEVuZE5vdGU+PENpdGU+PEF1dGhvcj5TaWdnYWFyZDwvQXV0aG9yPjxZZWFyPjIwMjA8L1llYXI+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</w:fldData>
        </w:fldChar>
      </w:r>
      <w:r w:rsidR="00F60B2C" w:rsidRPr="00A04C26">
        <w:rPr>
          <w:rFonts w:cs="Times New Roman"/>
          <w:color w:val="000000" w:themeColor="text1"/>
          <w:sz w:val="24"/>
          <w:szCs w:val="24"/>
        </w:rPr>
        <w:instrText xml:space="preserve"> ADDIN EN.CITE </w:instrText>
      </w:r>
      <w:r w:rsidR="00F60B2C" w:rsidRPr="00A04C26">
        <w:rPr>
          <w:rFonts w:cs="Times New Roman"/>
          <w:color w:val="000000" w:themeColor="text1"/>
          <w:sz w:val="24"/>
          <w:szCs w:val="24"/>
        </w:rPr>
        <w:fldChar w:fldCharType="begin">
          <w:fldData xml:space="preserve">PEVuZE5vdGU+PENpdGU+PEF1dGhvcj5TaWdnYWFyZDwvQXV0aG9yPjxZZWFyPjIwMjA8L1llYXI+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</w:fldData>
        </w:fldChar>
      </w:r>
      <w:r w:rsidR="00F60B2C" w:rsidRPr="00A04C26">
        <w:rPr>
          <w:rFonts w:cs="Times New Roman"/>
          <w:color w:val="000000" w:themeColor="text1"/>
          <w:sz w:val="24"/>
          <w:szCs w:val="24"/>
        </w:rPr>
        <w:instrText xml:space="preserve"> ADDIN EN.CITE.DATA </w:instrText>
      </w:r>
      <w:r w:rsidR="00F60B2C" w:rsidRPr="00A04C26">
        <w:rPr>
          <w:rFonts w:cs="Times New Roman"/>
          <w:color w:val="000000" w:themeColor="text1"/>
          <w:sz w:val="24"/>
          <w:szCs w:val="24"/>
        </w:rPr>
      </w:r>
      <w:r w:rsidR="00F60B2C" w:rsidRPr="00A04C26">
        <w:rPr>
          <w:rFonts w:cs="Times New Roman"/>
          <w:color w:val="000000" w:themeColor="text1"/>
          <w:sz w:val="24"/>
          <w:szCs w:val="24"/>
        </w:rPr>
        <w:fldChar w:fldCharType="end"/>
      </w:r>
      <w:r w:rsidR="008438CF" w:rsidRPr="00A04C26">
        <w:rPr>
          <w:rFonts w:cs="Times New Roman"/>
          <w:color w:val="000000" w:themeColor="text1"/>
          <w:sz w:val="24"/>
          <w:szCs w:val="24"/>
        </w:rPr>
      </w:r>
      <w:r w:rsidR="008438CF" w:rsidRPr="00A04C26">
        <w:rPr>
          <w:rFonts w:cs="Times New Roman"/>
          <w:color w:val="000000" w:themeColor="text1"/>
          <w:sz w:val="24"/>
          <w:szCs w:val="24"/>
        </w:rPr>
        <w:fldChar w:fldCharType="separate"/>
      </w:r>
      <w:r w:rsidR="00F60B2C" w:rsidRPr="00A04C26">
        <w:rPr>
          <w:rFonts w:cs="Times New Roman"/>
          <w:noProof/>
          <w:color w:val="000000" w:themeColor="text1"/>
          <w:sz w:val="24"/>
          <w:szCs w:val="24"/>
          <w:vertAlign w:val="superscript"/>
        </w:rPr>
        <w:t>14, 15, 33-35</w:t>
      </w:r>
      <w:r w:rsidR="008438CF" w:rsidRPr="00A04C26">
        <w:rPr>
          <w:rFonts w:cs="Times New Roman"/>
          <w:color w:val="000000" w:themeColor="text1"/>
          <w:sz w:val="24"/>
          <w:szCs w:val="24"/>
        </w:rPr>
        <w:fldChar w:fldCharType="end"/>
      </w:r>
      <w:r w:rsidRPr="00A04C26">
        <w:rPr>
          <w:rFonts w:cs="Times New Roman"/>
          <w:color w:val="000000" w:themeColor="text1"/>
          <w:sz w:val="24"/>
          <w:szCs w:val="24"/>
        </w:rPr>
        <w:t>. For example,</w:t>
      </w:r>
      <w:r w:rsidR="004B2E34" w:rsidRPr="00A04C26">
        <w:rPr>
          <w:rFonts w:cs="Times New Roman"/>
          <w:color w:val="000000" w:themeColor="text1"/>
          <w:sz w:val="24"/>
          <w:szCs w:val="24"/>
        </w:rPr>
        <w:t xml:space="preserve"> a matched case</w:t>
      </w:r>
      <w:r w:rsidR="00C63B5C" w:rsidRPr="00A04C26">
        <w:rPr>
          <w:rFonts w:cs="Times New Roman"/>
          <w:color w:val="000000" w:themeColor="text1"/>
          <w:sz w:val="24"/>
          <w:szCs w:val="24"/>
        </w:rPr>
        <w:t>-</w:t>
      </w:r>
      <w:r w:rsidR="004B2E34" w:rsidRPr="00A04C26">
        <w:rPr>
          <w:rFonts w:cs="Times New Roman"/>
          <w:color w:val="000000" w:themeColor="text1"/>
          <w:sz w:val="24"/>
          <w:szCs w:val="24"/>
        </w:rPr>
        <w:t xml:space="preserve">control study in a </w:t>
      </w:r>
      <w:r w:rsidR="008117F1" w:rsidRPr="00A04C26">
        <w:rPr>
          <w:rFonts w:cs="Times New Roman"/>
          <w:color w:val="000000" w:themeColor="text1"/>
          <w:sz w:val="24"/>
          <w:szCs w:val="24"/>
        </w:rPr>
        <w:t>claim</w:t>
      </w:r>
      <w:r w:rsidR="004B2E34" w:rsidRPr="00A04C26">
        <w:rPr>
          <w:rFonts w:cs="Times New Roman"/>
          <w:color w:val="000000" w:themeColor="text1"/>
          <w:sz w:val="24"/>
          <w:szCs w:val="24"/>
        </w:rPr>
        <w:t xml:space="preserve"> </w:t>
      </w:r>
      <w:r w:rsidR="008117F1" w:rsidRPr="00A04C26">
        <w:rPr>
          <w:rFonts w:cs="Times New Roman"/>
          <w:color w:val="000000" w:themeColor="text1"/>
          <w:sz w:val="24"/>
          <w:szCs w:val="24"/>
        </w:rPr>
        <w:t>d</w:t>
      </w:r>
      <w:r w:rsidR="004B2E34" w:rsidRPr="00A04C26">
        <w:rPr>
          <w:rFonts w:cs="Times New Roman"/>
          <w:color w:val="000000" w:themeColor="text1"/>
          <w:sz w:val="24"/>
          <w:szCs w:val="24"/>
        </w:rPr>
        <w:t>atabase</w:t>
      </w:r>
      <w:r w:rsidR="00913F54" w:rsidRPr="00A04C26">
        <w:rPr>
          <w:rFonts w:cs="Times New Roman"/>
          <w:color w:val="000000" w:themeColor="text1"/>
          <w:sz w:val="24"/>
          <w:szCs w:val="24"/>
        </w:rPr>
        <w:t xml:space="preserve"> </w:t>
      </w:r>
      <w:r w:rsidR="00154CEE" w:rsidRPr="00A04C26">
        <w:rPr>
          <w:rFonts w:cs="Times New Roman"/>
          <w:color w:val="000000" w:themeColor="text1"/>
          <w:sz w:val="24"/>
          <w:szCs w:val="24"/>
        </w:rPr>
        <w:t>reported</w:t>
      </w:r>
      <w:r w:rsidR="00913F54" w:rsidRPr="00A04C26">
        <w:rPr>
          <w:rFonts w:cs="Times New Roman"/>
          <w:color w:val="000000" w:themeColor="text1"/>
          <w:sz w:val="24"/>
          <w:szCs w:val="24"/>
        </w:rPr>
        <w:t xml:space="preserve"> </w:t>
      </w:r>
      <w:r w:rsidR="00154CEE" w:rsidRPr="00A04C26">
        <w:rPr>
          <w:rFonts w:cs="Times New Roman"/>
          <w:color w:val="000000" w:themeColor="text1"/>
          <w:sz w:val="24"/>
          <w:szCs w:val="24"/>
        </w:rPr>
        <w:t xml:space="preserve">that </w:t>
      </w:r>
      <w:r w:rsidR="00913F54" w:rsidRPr="00A04C26">
        <w:rPr>
          <w:rFonts w:cs="Times New Roman"/>
          <w:color w:val="000000" w:themeColor="text1"/>
          <w:sz w:val="24"/>
          <w:szCs w:val="24"/>
        </w:rPr>
        <w:t xml:space="preserve">aging </w:t>
      </w:r>
      <w:r w:rsidR="00154CEE" w:rsidRPr="00A04C26">
        <w:rPr>
          <w:rFonts w:cs="Times New Roman"/>
          <w:color w:val="000000" w:themeColor="text1"/>
          <w:sz w:val="24"/>
          <w:szCs w:val="24"/>
        </w:rPr>
        <w:t>was related to</w:t>
      </w:r>
      <w:r w:rsidR="00913F54" w:rsidRPr="00A04C26">
        <w:rPr>
          <w:rFonts w:cs="Times New Roman"/>
          <w:color w:val="000000" w:themeColor="text1"/>
          <w:sz w:val="24"/>
          <w:szCs w:val="24"/>
        </w:rPr>
        <w:t xml:space="preserve"> greater </w:t>
      </w:r>
      <w:r w:rsidR="00154CEE" w:rsidRPr="00A04C26">
        <w:rPr>
          <w:rFonts w:cs="Times New Roman"/>
          <w:color w:val="000000" w:themeColor="text1"/>
          <w:sz w:val="24"/>
          <w:szCs w:val="24"/>
        </w:rPr>
        <w:t xml:space="preserve">risk of </w:t>
      </w:r>
      <w:r w:rsidR="00913F54" w:rsidRPr="00A04C26">
        <w:rPr>
          <w:rFonts w:cs="Times New Roman"/>
          <w:color w:val="000000" w:themeColor="text1"/>
          <w:sz w:val="24"/>
          <w:szCs w:val="24"/>
        </w:rPr>
        <w:t xml:space="preserve">and more complex </w:t>
      </w:r>
      <w:r w:rsidR="00913F54" w:rsidRPr="00A04C26">
        <w:rPr>
          <w:rFonts w:cs="Times New Roman"/>
          <w:color w:val="000000" w:themeColor="text1"/>
          <w:sz w:val="24"/>
          <w:szCs w:val="24"/>
        </w:rPr>
        <w:lastRenderedPageBreak/>
        <w:t>patterns</w:t>
      </w:r>
      <w:r w:rsidR="00154CEE" w:rsidRPr="00A04C26">
        <w:rPr>
          <w:rFonts w:cs="Times New Roman"/>
          <w:color w:val="000000" w:themeColor="text1"/>
          <w:sz w:val="24"/>
          <w:szCs w:val="24"/>
        </w:rPr>
        <w:t xml:space="preserve"> of comorbidity</w:t>
      </w:r>
      <w:r w:rsidR="00A600C0" w:rsidRPr="00A04C26">
        <w:rPr>
          <w:rFonts w:cs="Times New Roman"/>
          <w:color w:val="000000" w:themeColor="text1"/>
          <w:sz w:val="24"/>
          <w:szCs w:val="24"/>
        </w:rPr>
        <w:t xml:space="preserve"> of five pulmonary disease and metabolic disease</w:t>
      </w:r>
      <w:r w:rsidRPr="00A04C26">
        <w:rPr>
          <w:rFonts w:cs="Times New Roman"/>
          <w:color w:val="000000" w:themeColor="text1"/>
          <w:sz w:val="24"/>
          <w:szCs w:val="24"/>
        </w:rPr>
        <w:t>.</w:t>
      </w:r>
      <w:r w:rsidR="008438CF" w:rsidRPr="00A04C26">
        <w:rPr>
          <w:rFonts w:cs="Times New Roman"/>
          <w:color w:val="000000" w:themeColor="text1"/>
          <w:sz w:val="24"/>
          <w:szCs w:val="24"/>
        </w:rPr>
        <w:fldChar w:fldCharType="begin"/>
      </w:r>
      <w:r w:rsidR="00F60B2C" w:rsidRPr="00A04C26">
        <w:rPr>
          <w:rFonts w:cs="Times New Roman"/>
          <w:color w:val="000000" w:themeColor="text1"/>
          <w:sz w:val="24"/>
          <w:szCs w:val="24"/>
        </w:rPr>
        <w:instrText xml:space="preserve"> ADDIN EN.CITE &lt;EndNote&gt;&lt;Cite&gt;&lt;Author&gt;Butler&lt;/Author&gt;&lt;Year&gt;2021&lt;/Year&gt;&lt;RecNum&gt;20&lt;/RecNum&gt;&lt;DisplayText&gt;&lt;style face="superscript"&gt;35&lt;/style&gt;&lt;/DisplayText&gt;&lt;record&gt;&lt;rec-number&gt;20&lt;/rec-number&gt;&lt;foreign-keys&gt;&lt;key app="EN" db-id="x500e90fo20zxieee095zdvovdrref2ef52a" timestamp="1665577072"&gt;20&lt;/key&gt;&lt;/foreign-keys&gt;&lt;ref-type name="Journal Article"&gt;17&lt;/ref-type&gt;&lt;contributors&gt;&lt;authors&gt;&lt;author&gt;Butler, L. M.&lt;/author&gt;&lt;author&gt;Houghton, R.&lt;/author&gt;&lt;author&gt;Abraham, A.&lt;/author&gt;&lt;author&gt;Vassilaki, M.&lt;/author&gt;&lt;author&gt;Duran-Pacheco, G.&lt;/author&gt;&lt;/authors&gt;&lt;/contributors&gt;&lt;titles&gt;&lt;title&gt;Comorbidity Trajectories Associated With Alzheimer&amp;apos;s Disease: A Matched Case-Control Study in a United States Claims Database&lt;/title&gt;&lt;secondary-title&gt;Front Neurosci&lt;/secondary-title&gt;&lt;/titles&gt;&lt;periodical&gt;&lt;full-title&gt;Front Neurosci&lt;/full-title&gt;&lt;/periodical&gt;&lt;pages&gt;749305&lt;/pages&gt;&lt;volume&gt;15&lt;/volume&gt;&lt;keywords&gt;&lt;keyword&gt;Alzheimer&amp;apos;s disease&lt;/keyword&gt;&lt;keyword&gt;MarketScan&lt;/keyword&gt;&lt;keyword&gt;Medicare&lt;/keyword&gt;&lt;keyword&gt;comorbidity&lt;/keyword&gt;&lt;keyword&gt;hierarchical cluster analysis&lt;/keyword&gt;&lt;keyword&gt;principal component analysis&lt;/keyword&gt;&lt;/keywords&gt;&lt;dates&gt;&lt;year&gt;2021&lt;/year&gt;&lt;/dates&gt;&lt;urls&gt;&lt;/urls&gt;&lt;/record&gt;&lt;/Cite&gt;&lt;/EndNote&gt;</w:instrText>
      </w:r>
      <w:r w:rsidR="008438CF" w:rsidRPr="00A04C26">
        <w:rPr>
          <w:rFonts w:cs="Times New Roman"/>
          <w:color w:val="000000" w:themeColor="text1"/>
          <w:sz w:val="24"/>
          <w:szCs w:val="24"/>
        </w:rPr>
        <w:fldChar w:fldCharType="separate"/>
      </w:r>
      <w:r w:rsidR="00F60B2C" w:rsidRPr="00A04C26">
        <w:rPr>
          <w:rFonts w:cs="Times New Roman"/>
          <w:noProof/>
          <w:color w:val="000000" w:themeColor="text1"/>
          <w:sz w:val="24"/>
          <w:szCs w:val="24"/>
          <w:vertAlign w:val="superscript"/>
        </w:rPr>
        <w:t>35</w:t>
      </w:r>
      <w:r w:rsidR="008438CF" w:rsidRPr="00A04C26">
        <w:rPr>
          <w:rFonts w:cs="Times New Roman"/>
          <w:color w:val="000000" w:themeColor="text1"/>
          <w:sz w:val="24"/>
          <w:szCs w:val="24"/>
        </w:rPr>
        <w:fldChar w:fldCharType="end"/>
      </w:r>
      <w:r w:rsidRPr="00A04C26">
        <w:rPr>
          <w:rFonts w:cs="Times New Roman"/>
          <w:color w:val="000000" w:themeColor="text1"/>
          <w:sz w:val="24"/>
          <w:szCs w:val="24"/>
        </w:rPr>
        <w:t xml:space="preserve"> We extended this framework to the </w:t>
      </w:r>
      <w:r w:rsidR="00154CEE" w:rsidRPr="00A04C26">
        <w:rPr>
          <w:rFonts w:cs="Times New Roman"/>
          <w:color w:val="000000" w:themeColor="text1"/>
          <w:sz w:val="24"/>
          <w:szCs w:val="24"/>
        </w:rPr>
        <w:t>ARFIs</w:t>
      </w:r>
      <w:r w:rsidRPr="00A04C26">
        <w:rPr>
          <w:rFonts w:cs="Times New Roman"/>
          <w:color w:val="000000" w:themeColor="text1"/>
          <w:sz w:val="24"/>
          <w:szCs w:val="24"/>
        </w:rPr>
        <w:t xml:space="preserve">, which </w:t>
      </w:r>
      <w:r w:rsidR="007D292F" w:rsidRPr="00A04C26">
        <w:rPr>
          <w:rFonts w:cs="Times New Roman"/>
          <w:color w:val="000000" w:themeColor="text1"/>
          <w:sz w:val="24"/>
          <w:szCs w:val="24"/>
        </w:rPr>
        <w:t>was</w:t>
      </w:r>
      <w:r w:rsidRPr="00A04C26">
        <w:rPr>
          <w:rFonts w:cs="Times New Roman"/>
          <w:color w:val="000000" w:themeColor="text1"/>
          <w:sz w:val="24"/>
          <w:szCs w:val="24"/>
        </w:rPr>
        <w:t xml:space="preserve"> directly </w:t>
      </w:r>
      <w:r w:rsidR="005A7746" w:rsidRPr="00A04C26">
        <w:rPr>
          <w:rFonts w:cs="Times New Roman"/>
          <w:color w:val="000000" w:themeColor="text1"/>
          <w:sz w:val="24"/>
          <w:szCs w:val="24"/>
        </w:rPr>
        <w:t>related to the</w:t>
      </w:r>
      <w:r w:rsidRPr="00A04C26">
        <w:rPr>
          <w:rFonts w:cs="Times New Roman"/>
          <w:color w:val="000000" w:themeColor="text1"/>
          <w:sz w:val="24"/>
          <w:szCs w:val="24"/>
        </w:rPr>
        <w:t xml:space="preserve"> </w:t>
      </w:r>
      <w:r w:rsidR="00154CEE" w:rsidRPr="00A04C26">
        <w:rPr>
          <w:rFonts w:cs="Times New Roman"/>
          <w:color w:val="000000" w:themeColor="text1"/>
          <w:sz w:val="24"/>
          <w:szCs w:val="24"/>
        </w:rPr>
        <w:t>independence and well</w:t>
      </w:r>
      <w:r w:rsidR="00C63B5C" w:rsidRPr="00A04C26">
        <w:rPr>
          <w:rFonts w:cs="Times New Roman"/>
          <w:color w:val="000000" w:themeColor="text1"/>
          <w:sz w:val="24"/>
          <w:szCs w:val="24"/>
        </w:rPr>
        <w:t>-</w:t>
      </w:r>
      <w:r w:rsidR="00154CEE" w:rsidRPr="00A04C26">
        <w:rPr>
          <w:rFonts w:cs="Times New Roman"/>
          <w:color w:val="000000" w:themeColor="text1"/>
          <w:sz w:val="24"/>
          <w:szCs w:val="24"/>
        </w:rPr>
        <w:t>being</w:t>
      </w:r>
      <w:r w:rsidRPr="00A04C26">
        <w:rPr>
          <w:rFonts w:cs="Times New Roman"/>
          <w:color w:val="000000" w:themeColor="text1"/>
          <w:sz w:val="24"/>
          <w:szCs w:val="24"/>
        </w:rPr>
        <w:t xml:space="preserve"> of older adults. Our findings implied that </w:t>
      </w:r>
      <w:r w:rsidR="001B4F76" w:rsidRPr="00A04C26">
        <w:rPr>
          <w:rFonts w:cs="Times New Roman"/>
          <w:color w:val="000000" w:themeColor="text1"/>
          <w:sz w:val="24"/>
          <w:szCs w:val="24"/>
        </w:rPr>
        <w:t xml:space="preserve">the </w:t>
      </w:r>
      <w:r w:rsidRPr="00A04C26">
        <w:rPr>
          <w:rFonts w:cs="Times New Roman"/>
          <w:color w:val="000000" w:themeColor="text1"/>
          <w:sz w:val="24"/>
          <w:szCs w:val="24"/>
        </w:rPr>
        <w:t xml:space="preserve">aging process was a systematic deterioration of multiple </w:t>
      </w:r>
      <w:r w:rsidR="005A7746" w:rsidRPr="00A04C26">
        <w:rPr>
          <w:rFonts w:cs="Times New Roman"/>
          <w:color w:val="000000" w:themeColor="text1"/>
          <w:sz w:val="24"/>
          <w:szCs w:val="24"/>
        </w:rPr>
        <w:t>functions</w:t>
      </w:r>
      <w:r w:rsidR="00CE6A00" w:rsidRPr="00A04C26">
        <w:rPr>
          <w:rFonts w:cs="Times New Roman"/>
          <w:color w:val="000000" w:themeColor="text1"/>
          <w:sz w:val="24"/>
          <w:szCs w:val="24"/>
        </w:rPr>
        <w:t>,</w:t>
      </w:r>
      <w:r w:rsidR="004B5D16" w:rsidRPr="00A04C26">
        <w:rPr>
          <w:rFonts w:cs="Times New Roman"/>
          <w:color w:val="000000" w:themeColor="text1"/>
          <w:sz w:val="24"/>
          <w:szCs w:val="24"/>
        </w:rPr>
        <w:t xml:space="preserve"> and</w:t>
      </w:r>
      <w:r w:rsidRPr="00A04C26">
        <w:rPr>
          <w:rFonts w:cs="Times New Roman"/>
          <w:color w:val="000000" w:themeColor="text1"/>
          <w:sz w:val="24"/>
          <w:szCs w:val="24"/>
        </w:rPr>
        <w:t xml:space="preserve"> healthy longevity requires holistic consideration of the </w:t>
      </w:r>
      <w:r w:rsidR="00154CEE" w:rsidRPr="00A04C26">
        <w:rPr>
          <w:rFonts w:cs="Times New Roman"/>
          <w:color w:val="000000" w:themeColor="text1"/>
          <w:sz w:val="24"/>
          <w:szCs w:val="24"/>
        </w:rPr>
        <w:t>intactness</w:t>
      </w:r>
      <w:r w:rsidRPr="00A04C26">
        <w:rPr>
          <w:rFonts w:cs="Times New Roman"/>
          <w:color w:val="000000" w:themeColor="text1"/>
          <w:sz w:val="24"/>
          <w:szCs w:val="24"/>
        </w:rPr>
        <w:t xml:space="preserve"> of multiple systems. Meanwhile, we discovered more complicated patterns of co</w:t>
      </w:r>
      <w:r w:rsidR="00C63B5C" w:rsidRPr="00A04C26">
        <w:rPr>
          <w:rFonts w:cs="Times New Roman"/>
          <w:color w:val="000000" w:themeColor="text1"/>
          <w:sz w:val="24"/>
          <w:szCs w:val="24"/>
        </w:rPr>
        <w:t>-</w:t>
      </w:r>
      <w:r w:rsidRPr="00A04C26">
        <w:rPr>
          <w:rFonts w:cs="Times New Roman"/>
          <w:color w:val="000000" w:themeColor="text1"/>
          <w:sz w:val="24"/>
          <w:szCs w:val="24"/>
        </w:rPr>
        <w:t xml:space="preserve">existence of ARFIs </w:t>
      </w:r>
      <w:r w:rsidR="00C3715D" w:rsidRPr="00A04C26">
        <w:rPr>
          <w:rFonts w:cs="Times New Roman" w:hint="eastAsia"/>
          <w:color w:val="000000" w:themeColor="text1"/>
          <w:sz w:val="24"/>
          <w:szCs w:val="24"/>
        </w:rPr>
        <w:t>as</w:t>
      </w:r>
      <w:r w:rsidR="00C3715D" w:rsidRPr="00A04C26">
        <w:rPr>
          <w:rFonts w:cs="Times New Roman"/>
          <w:color w:val="000000" w:themeColor="text1"/>
          <w:sz w:val="24"/>
          <w:szCs w:val="24"/>
        </w:rPr>
        <w:t xml:space="preserve"> </w:t>
      </w:r>
      <w:r w:rsidRPr="00A04C26">
        <w:rPr>
          <w:rFonts w:cs="Times New Roman"/>
          <w:color w:val="000000" w:themeColor="text1"/>
          <w:sz w:val="24"/>
          <w:szCs w:val="24"/>
        </w:rPr>
        <w:t>age</w:t>
      </w:r>
      <w:r w:rsidR="00C3715D" w:rsidRPr="00A04C26">
        <w:rPr>
          <w:rFonts w:cs="Times New Roman"/>
          <w:color w:val="000000" w:themeColor="text1"/>
          <w:sz w:val="24"/>
          <w:szCs w:val="24"/>
        </w:rPr>
        <w:t xml:space="preserve"> increased</w:t>
      </w:r>
      <w:r w:rsidRPr="00A04C26">
        <w:rPr>
          <w:rFonts w:cs="Times New Roman"/>
          <w:color w:val="000000" w:themeColor="text1"/>
          <w:sz w:val="24"/>
          <w:szCs w:val="24"/>
        </w:rPr>
        <w:t xml:space="preserve">, </w:t>
      </w:r>
      <w:r w:rsidR="00CE6A00" w:rsidRPr="00A04C26">
        <w:rPr>
          <w:rFonts w:cs="Times New Roman"/>
          <w:color w:val="000000" w:themeColor="text1"/>
          <w:sz w:val="24"/>
          <w:szCs w:val="24"/>
        </w:rPr>
        <w:t>which</w:t>
      </w:r>
      <w:r w:rsidRPr="00A04C26">
        <w:rPr>
          <w:rFonts w:cs="Times New Roman"/>
          <w:color w:val="000000" w:themeColor="text1"/>
          <w:sz w:val="24"/>
          <w:szCs w:val="24"/>
        </w:rPr>
        <w:t xml:space="preserve"> underscore</w:t>
      </w:r>
      <w:r w:rsidR="004F47D1" w:rsidRPr="00A04C26">
        <w:rPr>
          <w:rFonts w:cs="Times New Roman"/>
          <w:color w:val="000000" w:themeColor="text1"/>
          <w:sz w:val="24"/>
          <w:szCs w:val="24"/>
        </w:rPr>
        <w:t>d</w:t>
      </w:r>
      <w:r w:rsidRPr="00A04C26">
        <w:rPr>
          <w:rFonts w:cs="Times New Roman"/>
          <w:color w:val="000000" w:themeColor="text1"/>
          <w:sz w:val="24"/>
          <w:szCs w:val="24"/>
        </w:rPr>
        <w:t xml:space="preserve"> the need for individualized </w:t>
      </w:r>
      <w:r w:rsidR="008F1043" w:rsidRPr="00A04C26">
        <w:rPr>
          <w:rFonts w:cs="Times New Roman"/>
          <w:color w:val="000000" w:themeColor="text1"/>
          <w:sz w:val="24"/>
          <w:szCs w:val="24"/>
        </w:rPr>
        <w:t xml:space="preserve">early </w:t>
      </w:r>
      <w:r w:rsidRPr="00A04C26">
        <w:rPr>
          <w:rFonts w:cs="Times New Roman"/>
          <w:color w:val="000000" w:themeColor="text1"/>
          <w:sz w:val="24"/>
          <w:szCs w:val="24"/>
        </w:rPr>
        <w:t>prevention, intervention</w:t>
      </w:r>
      <w:r w:rsidR="00100897" w:rsidRPr="00A04C26">
        <w:rPr>
          <w:rFonts w:cs="Times New Roman" w:hint="eastAsia"/>
          <w:color w:val="000000" w:themeColor="text1"/>
          <w:sz w:val="24"/>
          <w:szCs w:val="24"/>
        </w:rPr>
        <w:t>,</w:t>
      </w:r>
      <w:r w:rsidR="00100897" w:rsidRPr="00A04C26">
        <w:rPr>
          <w:rFonts w:cs="Times New Roman"/>
          <w:color w:val="000000" w:themeColor="text1"/>
          <w:sz w:val="24"/>
          <w:szCs w:val="24"/>
        </w:rPr>
        <w:t xml:space="preserve"> </w:t>
      </w:r>
      <w:r w:rsidRPr="00A04C26">
        <w:rPr>
          <w:rFonts w:cs="Times New Roman"/>
          <w:color w:val="000000" w:themeColor="text1"/>
          <w:sz w:val="24"/>
          <w:szCs w:val="24"/>
        </w:rPr>
        <w:t>and care.</w:t>
      </w:r>
    </w:p>
    <w:p w14:paraId="0ABBDA2F" w14:textId="77777777" w:rsidR="00A64A64" w:rsidRPr="00A04C26" w:rsidRDefault="00A64A64" w:rsidP="00991940">
      <w:pPr>
        <w:pStyle w:val="a8"/>
        <w:widowControl/>
        <w:spacing w:line="360" w:lineRule="auto"/>
        <w:jc w:val="both"/>
        <w:rPr>
          <w:rFonts w:cs="Times New Roman"/>
          <w:color w:val="000000" w:themeColor="text1"/>
          <w:sz w:val="24"/>
          <w:szCs w:val="24"/>
        </w:rPr>
      </w:pPr>
    </w:p>
    <w:p w14:paraId="00D33047" w14:textId="7A84C625" w:rsidR="00E67136" w:rsidRPr="00A04C26" w:rsidRDefault="00F72343" w:rsidP="00991940">
      <w:pPr>
        <w:pStyle w:val="a8"/>
        <w:widowControl/>
        <w:spacing w:line="360" w:lineRule="auto"/>
        <w:jc w:val="both"/>
        <w:rPr>
          <w:rFonts w:cs="Times New Roman"/>
          <w:color w:val="000000" w:themeColor="text1"/>
          <w:sz w:val="24"/>
          <w:szCs w:val="24"/>
        </w:rPr>
      </w:pPr>
      <w:r w:rsidRPr="00A04C26">
        <w:rPr>
          <w:rFonts w:cs="Times New Roman"/>
          <w:color w:val="000000" w:themeColor="text1"/>
          <w:sz w:val="24"/>
          <w:szCs w:val="24"/>
        </w:rPr>
        <w:t>Furthermore</w:t>
      </w:r>
      <w:r w:rsidR="00D87DC4" w:rsidRPr="00A04C26">
        <w:rPr>
          <w:rFonts w:cs="Times New Roman"/>
          <w:color w:val="000000" w:themeColor="text1"/>
          <w:sz w:val="24"/>
          <w:szCs w:val="24"/>
        </w:rPr>
        <w:t>, we constructed a hazard trajectory network of these ARFIs following an analysis framework of aging</w:t>
      </w:r>
      <w:r w:rsidR="00C63B5C" w:rsidRPr="00A04C26">
        <w:rPr>
          <w:rFonts w:cs="Times New Roman"/>
          <w:color w:val="000000" w:themeColor="text1"/>
          <w:sz w:val="24"/>
          <w:szCs w:val="24"/>
        </w:rPr>
        <w:t>-</w:t>
      </w:r>
      <w:r w:rsidR="00D87DC4" w:rsidRPr="00A04C26">
        <w:rPr>
          <w:rFonts w:cs="Times New Roman"/>
          <w:color w:val="000000" w:themeColor="text1"/>
          <w:sz w:val="24"/>
          <w:szCs w:val="24"/>
        </w:rPr>
        <w:t>related diseases</w:t>
      </w:r>
      <w:r w:rsidR="00496AAC" w:rsidRPr="00A04C26">
        <w:rPr>
          <w:rFonts w:cs="Times New Roman"/>
          <w:color w:val="000000" w:themeColor="text1"/>
          <w:sz w:val="24"/>
          <w:szCs w:val="24"/>
        </w:rPr>
        <w:t>.</w:t>
      </w:r>
      <w:r w:rsidR="008438CF" w:rsidRPr="00A04C26">
        <w:rPr>
          <w:rFonts w:cs="Times New Roman"/>
          <w:color w:val="000000" w:themeColor="text1"/>
          <w:sz w:val="24"/>
          <w:szCs w:val="24"/>
        </w:rPr>
        <w:fldChar w:fldCharType="begin">
          <w:fldData xml:space="preserve">PEVuZE5vdGU+PENpdGU+PEF1dGhvcj5Eb25lcnRhczwvQXV0aG9yPjxZZWFyPjIwMjE8L1llYXI+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</w:fldData>
        </w:fldChar>
      </w:r>
      <w:r w:rsidR="00F60B2C" w:rsidRPr="00A04C26">
        <w:rPr>
          <w:rFonts w:cs="Times New Roman"/>
          <w:color w:val="000000" w:themeColor="text1"/>
          <w:sz w:val="24"/>
          <w:szCs w:val="24"/>
        </w:rPr>
        <w:instrText xml:space="preserve"> ADDIN EN.CITE </w:instrText>
      </w:r>
      <w:r w:rsidR="00F60B2C" w:rsidRPr="00A04C26">
        <w:rPr>
          <w:rFonts w:cs="Times New Roman"/>
          <w:color w:val="000000" w:themeColor="text1"/>
          <w:sz w:val="24"/>
          <w:szCs w:val="24"/>
        </w:rPr>
        <w:fldChar w:fldCharType="begin">
          <w:fldData xml:space="preserve">PEVuZE5vdGU+PENpdGU+PEF1dGhvcj5Eb25lcnRhczwvQXV0aG9yPjxZZWFyPjIwMjE8L1llYXI+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</w:fldData>
        </w:fldChar>
      </w:r>
      <w:r w:rsidR="00F60B2C" w:rsidRPr="00A04C26">
        <w:rPr>
          <w:rFonts w:cs="Times New Roman"/>
          <w:color w:val="000000" w:themeColor="text1"/>
          <w:sz w:val="24"/>
          <w:szCs w:val="24"/>
        </w:rPr>
        <w:instrText xml:space="preserve"> ADDIN EN.CITE.DATA </w:instrText>
      </w:r>
      <w:r w:rsidR="00F60B2C" w:rsidRPr="00A04C26">
        <w:rPr>
          <w:rFonts w:cs="Times New Roman"/>
          <w:color w:val="000000" w:themeColor="text1"/>
          <w:sz w:val="24"/>
          <w:szCs w:val="24"/>
        </w:rPr>
      </w:r>
      <w:r w:rsidR="00F60B2C" w:rsidRPr="00A04C26">
        <w:rPr>
          <w:rFonts w:cs="Times New Roman"/>
          <w:color w:val="000000" w:themeColor="text1"/>
          <w:sz w:val="24"/>
          <w:szCs w:val="24"/>
        </w:rPr>
        <w:fldChar w:fldCharType="end"/>
      </w:r>
      <w:r w:rsidR="008438CF" w:rsidRPr="00A04C26">
        <w:rPr>
          <w:rFonts w:cs="Times New Roman"/>
          <w:color w:val="000000" w:themeColor="text1"/>
          <w:sz w:val="24"/>
          <w:szCs w:val="24"/>
        </w:rPr>
      </w:r>
      <w:r w:rsidR="008438CF" w:rsidRPr="00A04C26">
        <w:rPr>
          <w:rFonts w:cs="Times New Roman"/>
          <w:color w:val="000000" w:themeColor="text1"/>
          <w:sz w:val="24"/>
          <w:szCs w:val="24"/>
        </w:rPr>
        <w:fldChar w:fldCharType="separate"/>
      </w:r>
      <w:r w:rsidR="00F60B2C" w:rsidRPr="00A04C26">
        <w:rPr>
          <w:rFonts w:cs="Times New Roman"/>
          <w:noProof/>
          <w:color w:val="000000" w:themeColor="text1"/>
          <w:sz w:val="24"/>
          <w:szCs w:val="24"/>
          <w:vertAlign w:val="superscript"/>
        </w:rPr>
        <w:t>13-15, 33</w:t>
      </w:r>
      <w:r w:rsidR="008438CF" w:rsidRPr="00A04C26">
        <w:rPr>
          <w:rFonts w:cs="Times New Roman"/>
          <w:color w:val="000000" w:themeColor="text1"/>
          <w:sz w:val="24"/>
          <w:szCs w:val="24"/>
        </w:rPr>
        <w:fldChar w:fldCharType="end"/>
      </w:r>
      <w:r w:rsidR="0033417A" w:rsidRPr="00A04C26">
        <w:rPr>
          <w:rFonts w:cs="Times New Roman"/>
          <w:color w:val="000000" w:themeColor="text1"/>
          <w:sz w:val="24"/>
          <w:szCs w:val="24"/>
        </w:rPr>
        <w:t xml:space="preserve"> </w:t>
      </w:r>
      <w:r w:rsidR="00D87DC4" w:rsidRPr="00A04C26">
        <w:rPr>
          <w:rFonts w:cs="Times New Roman"/>
          <w:color w:val="000000" w:themeColor="text1"/>
          <w:sz w:val="24"/>
          <w:szCs w:val="24"/>
        </w:rPr>
        <w:t xml:space="preserve">In </w:t>
      </w:r>
      <w:r w:rsidR="00724A22" w:rsidRPr="00A04C26">
        <w:rPr>
          <w:rFonts w:cs="Times New Roman"/>
          <w:color w:val="000000" w:themeColor="text1"/>
          <w:sz w:val="24"/>
          <w:szCs w:val="24"/>
        </w:rPr>
        <w:t>7</w:t>
      </w:r>
      <w:r w:rsidR="002953A2" w:rsidRPr="00A04C26">
        <w:rPr>
          <w:rFonts w:cs="Times New Roman"/>
          <w:color w:val="000000" w:themeColor="text1"/>
          <w:sz w:val="24"/>
          <w:szCs w:val="24"/>
        </w:rPr>
        <w:t>.</w:t>
      </w:r>
      <w:r w:rsidR="00724A22" w:rsidRPr="00A04C26">
        <w:rPr>
          <w:rFonts w:cs="Times New Roman"/>
          <w:color w:val="000000" w:themeColor="text1"/>
          <w:sz w:val="24"/>
          <w:szCs w:val="24"/>
        </w:rPr>
        <w:t>2 million Danish patients, Siggaard et al. constructed a disease trajectory browser to illustrate the connection network of diagnosed diseases</w:t>
      </w:r>
      <w:r w:rsidR="00496AAC" w:rsidRPr="00A04C26">
        <w:rPr>
          <w:rFonts w:cs="Times New Roman"/>
          <w:color w:val="000000" w:themeColor="text1"/>
          <w:sz w:val="24"/>
          <w:szCs w:val="24"/>
        </w:rPr>
        <w:t>.</w:t>
      </w:r>
      <w:r w:rsidR="008438CF" w:rsidRPr="00A04C26">
        <w:rPr>
          <w:rFonts w:cs="Times New Roman"/>
          <w:color w:val="000000" w:themeColor="text1"/>
          <w:sz w:val="24"/>
          <w:szCs w:val="24"/>
        </w:rPr>
        <w:fldChar w:fldCharType="begin"/>
      </w:r>
      <w:r w:rsidR="007E69C2" w:rsidRPr="00A04C26">
        <w:rPr>
          <w:rFonts w:cs="Times New Roman"/>
          <w:color w:val="000000" w:themeColor="text1"/>
          <w:sz w:val="24"/>
          <w:szCs w:val="24"/>
        </w:rPr>
        <w:instrText xml:space="preserve"> ADDIN EN.CITE &lt;EndNote&gt;&lt;Cite&gt;&lt;Author&gt;Siggaard&lt;/Author&gt;&lt;Year&gt;2020&lt;/Year&gt;&lt;RecNum&gt;30&lt;/RecNum&gt;&lt;DisplayText&gt;&lt;style face="superscript"&gt;15&lt;/style&gt;&lt;/DisplayText&gt;&lt;record&gt;&lt;rec-number&gt;30&lt;/rec-number&gt;&lt;foreign-keys&gt;&lt;key app="EN" db-id="x500e90fo20zxieee095zdvovdrref2ef52a" timestamp="1665577072"&gt;30&lt;/key&gt;&lt;/foreign-keys&gt;&lt;ref-type name="Journal Article"&gt;17&lt;/ref-type&gt;&lt;contributors&gt;&lt;authors&gt;&lt;author&gt;Siggaard, T.&lt;/author&gt;&lt;author&gt;Reguant, R.&lt;/author&gt;&lt;author&gt;Jorgensen, I. F.&lt;/author&gt;&lt;author&gt;Haue, A. D.&lt;/author&gt;&lt;author&gt;Lademann, M.&lt;/author&gt;&lt;author&gt;Aguayo-Orozco, A.&lt;/author&gt;&lt;author&gt;Hjaltelin, J. X.&lt;/author&gt;&lt;author&gt;Jensen, A. B.&lt;/author&gt;&lt;author&gt;Banasik, K.&lt;/author&gt;&lt;author&gt;Brunak, S.&lt;/author&gt;&lt;/authors&gt;&lt;/contributors&gt;&lt;titles&gt;&lt;title&gt;Disease trajectory browser for exploring temporal, population-wide disease progression patterns in 7.2 million Danish patients&lt;/title&gt;&lt;secondary-title&gt;Nat Commun&lt;/secondary-title&gt;&lt;/titles&gt;&lt;periodical&gt;&lt;full-title&gt;Nat Commun&lt;/full-title&gt;&lt;/periodical&gt;&lt;pages&gt;4952&lt;/pages&gt;&lt;volume&gt;11&lt;/volume&gt;&lt;number&gt;1&lt;/number&gt;&lt;dates&gt;&lt;year&gt;2020&lt;/year&gt;&lt;/dates&gt;&lt;urls&gt;&lt;/urls&gt;&lt;/record&gt;&lt;/Cite&gt;&lt;/EndNote&gt;</w:instrText>
      </w:r>
      <w:r w:rsidR="008438CF" w:rsidRPr="00A04C26">
        <w:rPr>
          <w:rFonts w:cs="Times New Roman"/>
          <w:color w:val="000000" w:themeColor="text1"/>
          <w:sz w:val="24"/>
          <w:szCs w:val="24"/>
        </w:rPr>
        <w:fldChar w:fldCharType="separate"/>
      </w:r>
      <w:r w:rsidR="007E69C2" w:rsidRPr="00A04C26">
        <w:rPr>
          <w:rFonts w:cs="Times New Roman"/>
          <w:noProof/>
          <w:color w:val="000000" w:themeColor="text1"/>
          <w:sz w:val="24"/>
          <w:szCs w:val="24"/>
          <w:vertAlign w:val="superscript"/>
        </w:rPr>
        <w:t>15</w:t>
      </w:r>
      <w:r w:rsidR="008438CF" w:rsidRPr="00A04C26">
        <w:rPr>
          <w:rFonts w:cs="Times New Roman"/>
          <w:color w:val="000000" w:themeColor="text1"/>
          <w:sz w:val="24"/>
          <w:szCs w:val="24"/>
        </w:rPr>
        <w:fldChar w:fldCharType="end"/>
      </w:r>
      <w:r w:rsidR="00724A22" w:rsidRPr="00A04C26">
        <w:rPr>
          <w:rFonts w:cs="Times New Roman"/>
          <w:color w:val="000000" w:themeColor="text1"/>
          <w:sz w:val="24"/>
          <w:szCs w:val="24"/>
        </w:rPr>
        <w:t xml:space="preserve"> Using claim data, Jin and colleagues also conducted a network analysis for diseases with strong associations</w:t>
      </w:r>
      <w:r w:rsidR="00496AAC" w:rsidRPr="00A04C26">
        <w:rPr>
          <w:rFonts w:cs="Times New Roman"/>
          <w:color w:val="000000" w:themeColor="text1"/>
          <w:sz w:val="24"/>
          <w:szCs w:val="24"/>
        </w:rPr>
        <w:t>.</w:t>
      </w:r>
      <w:r w:rsidR="008438CF" w:rsidRPr="00A04C26">
        <w:rPr>
          <w:rFonts w:cs="Times New Roman"/>
          <w:color w:val="000000" w:themeColor="text1"/>
          <w:sz w:val="24"/>
          <w:szCs w:val="24"/>
        </w:rPr>
        <w:fldChar w:fldCharType="begin"/>
      </w:r>
      <w:r w:rsidR="00F60B2C" w:rsidRPr="00A04C26">
        <w:rPr>
          <w:rFonts w:cs="Times New Roman"/>
          <w:color w:val="000000" w:themeColor="text1"/>
          <w:sz w:val="24"/>
          <w:szCs w:val="24"/>
        </w:rPr>
        <w:instrText xml:space="preserve"> ADDIN EN.CITE &lt;EndNote&gt;&lt;Cite&gt;&lt;Author&gt;Kim&lt;/Author&gt;&lt;Year&gt;2016&lt;/Year&gt;&lt;RecNum&gt;57&lt;/RecNum&gt;&lt;DisplayText&gt;&lt;style face="superscript"&gt;33&lt;/style&gt;&lt;/DisplayText&gt;&lt;record&gt;&lt;rec-number&gt;57&lt;/rec-number&gt;&lt;foreign-keys&gt;&lt;key app="EN" db-id="x500e90fo20zxieee095zdvovdrref2ef52a" timestamp="1665577073"&gt;57&lt;/key&gt;&lt;/foreign-keys&gt;&lt;ref-type name="Journal Article"&gt;17&lt;/ref-type&gt;&lt;contributors&gt;&lt;authors&gt;&lt;author&gt;Kim, J. H.&lt;/author&gt;&lt;author&gt;Son, K. Y.&lt;/author&gt;&lt;author&gt;Shin, D. W.&lt;/author&gt;&lt;author&gt;Kim, S. H.&lt;/author&gt;&lt;author&gt;Yun, J. W.&lt;/author&gt;&lt;author&gt;Shin, J. H.&lt;/author&gt;&lt;author&gt;Kang, M. S.&lt;/author&gt;&lt;author&gt;Chung, E. H.&lt;/author&gt;&lt;author&gt;Yoo, K. H.&lt;/author&gt;&lt;author&gt;Yun, J. M.&lt;/author&gt;&lt;/authors&gt;&lt;/contributors&gt;&lt;titles&gt;&lt;title&gt;Network analysis of human diseases using Korean nationwide claims data&lt;/title&gt;&lt;secondary-title&gt;J Biomed Inform&lt;/secondary-title&gt;&lt;/titles&gt;&lt;periodical&gt;&lt;full-title&gt;J Biomed Inform&lt;/full-title&gt;&lt;/periodical&gt;&lt;pages&gt;276-82&lt;/pages&gt;&lt;volume&gt;61&lt;/volume&gt;&lt;keywords&gt;&lt;keyword&gt;*Claims data&lt;/keyword&gt;&lt;keyword&gt;*Data-driven analysis&lt;/keyword&gt;&lt;keyword&gt;*Disease-disease association&lt;/keyword&gt;&lt;keyword&gt;*Human disease network&lt;/keyword&gt;&lt;keyword&gt;*Network analysis&lt;/keyword&gt;&lt;/keywords&gt;&lt;dates&gt;&lt;year&gt;2016&lt;/year&gt;&lt;/dates&gt;&lt;urls&gt;&lt;/urls&gt;&lt;/record&gt;&lt;/Cite&gt;&lt;/EndNote&gt;</w:instrText>
      </w:r>
      <w:r w:rsidR="008438CF" w:rsidRPr="00A04C26">
        <w:rPr>
          <w:rFonts w:cs="Times New Roman"/>
          <w:color w:val="000000" w:themeColor="text1"/>
          <w:sz w:val="24"/>
          <w:szCs w:val="24"/>
        </w:rPr>
        <w:fldChar w:fldCharType="separate"/>
      </w:r>
      <w:r w:rsidR="00F60B2C" w:rsidRPr="00A04C26">
        <w:rPr>
          <w:rFonts w:cs="Times New Roman"/>
          <w:noProof/>
          <w:color w:val="000000" w:themeColor="text1"/>
          <w:sz w:val="24"/>
          <w:szCs w:val="24"/>
          <w:vertAlign w:val="superscript"/>
        </w:rPr>
        <w:t>33</w:t>
      </w:r>
      <w:r w:rsidR="008438CF" w:rsidRPr="00A04C26">
        <w:rPr>
          <w:rFonts w:cs="Times New Roman"/>
          <w:color w:val="000000" w:themeColor="text1"/>
          <w:sz w:val="24"/>
          <w:szCs w:val="24"/>
        </w:rPr>
        <w:fldChar w:fldCharType="end"/>
      </w:r>
      <w:r w:rsidR="00724A22" w:rsidRPr="00A04C26">
        <w:rPr>
          <w:rFonts w:cs="Times New Roman"/>
          <w:color w:val="000000" w:themeColor="text1"/>
          <w:sz w:val="24"/>
          <w:szCs w:val="24"/>
        </w:rPr>
        <w:t xml:space="preserve"> </w:t>
      </w:r>
      <w:r w:rsidR="00516F85" w:rsidRPr="00A04C26">
        <w:rPr>
          <w:rFonts w:cs="Times New Roman" w:hint="eastAsia"/>
          <w:color w:val="000000" w:themeColor="text1"/>
          <w:sz w:val="24"/>
          <w:szCs w:val="24"/>
        </w:rPr>
        <w:t>We</w:t>
      </w:r>
      <w:r w:rsidR="00516F85" w:rsidRPr="00A04C26">
        <w:rPr>
          <w:rFonts w:cs="Times New Roman"/>
          <w:color w:val="000000" w:themeColor="text1"/>
          <w:sz w:val="24"/>
          <w:szCs w:val="24"/>
        </w:rPr>
        <w:t xml:space="preserve"> assessed </w:t>
      </w:r>
      <w:r w:rsidR="007F1202" w:rsidRPr="00A04C26">
        <w:rPr>
          <w:rFonts w:cs="Times New Roman"/>
          <w:color w:val="000000" w:themeColor="text1"/>
          <w:sz w:val="24"/>
          <w:szCs w:val="24"/>
        </w:rPr>
        <w:t>the associations between ARFIs,</w:t>
      </w:r>
      <w:r w:rsidR="00516F85" w:rsidRPr="00A04C26">
        <w:rPr>
          <w:rFonts w:cs="Times New Roman"/>
          <w:color w:val="000000" w:themeColor="text1"/>
          <w:sz w:val="24"/>
          <w:szCs w:val="24"/>
        </w:rPr>
        <w:t xml:space="preserve"> based on</w:t>
      </w:r>
      <w:r w:rsidR="007F1202" w:rsidRPr="00A04C26">
        <w:rPr>
          <w:rFonts w:cs="Times New Roman"/>
          <w:color w:val="000000" w:themeColor="text1"/>
          <w:sz w:val="24"/>
          <w:szCs w:val="24"/>
        </w:rPr>
        <w:t xml:space="preserve"> previous studies </w:t>
      </w:r>
      <w:r w:rsidR="00516F85" w:rsidRPr="00A04C26">
        <w:rPr>
          <w:rFonts w:cs="Times New Roman"/>
          <w:color w:val="000000" w:themeColor="text1"/>
          <w:sz w:val="24"/>
          <w:szCs w:val="24"/>
        </w:rPr>
        <w:t xml:space="preserve">that </w:t>
      </w:r>
      <w:r w:rsidR="007F1202" w:rsidRPr="00A04C26">
        <w:rPr>
          <w:rFonts w:cs="Times New Roman"/>
          <w:color w:val="000000" w:themeColor="text1"/>
          <w:sz w:val="24"/>
          <w:szCs w:val="24"/>
        </w:rPr>
        <w:t xml:space="preserve">have discovered </w:t>
      </w:r>
      <w:r w:rsidR="00947C9D" w:rsidRPr="00A04C26">
        <w:rPr>
          <w:rFonts w:cs="Times New Roman"/>
          <w:color w:val="000000" w:themeColor="text1"/>
          <w:sz w:val="24"/>
          <w:szCs w:val="24"/>
        </w:rPr>
        <w:t>unidirectional</w:t>
      </w:r>
      <w:r w:rsidR="008438CF" w:rsidRPr="00A04C26">
        <w:rPr>
          <w:rFonts w:cs="Times New Roman"/>
          <w:color w:val="000000" w:themeColor="text1"/>
          <w:sz w:val="24"/>
          <w:szCs w:val="24"/>
        </w:rPr>
        <w:fldChar w:fldCharType="begin">
          <w:fldData xml:space="preserve">PEVuZE5vdGU+PENpdGU+PEF1dGhvcj5ZdWFuPC9BdXRob3I+PFllYXI+MjAyMTwvWWVhcj48UmVj
TnVtPjQzPC9SZWNOdW0+PERpc3BsYXlUZXh0PjxzdHlsZSBmYWNlPSJzdXBlcnNjcmlwdCI+MzYt
Mzg8L3N0eWxlPjwvRGlzcGxheVRleHQ+PHJlY29yZD48cmVjLW51bWJlcj40MzwvcmVjLW51bWJl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PjwvQ2l0ZT48L0VuZE5vdGU+AG==
</w:fldData>
        </w:fldChar>
      </w:r>
      <w:r w:rsidR="00F60B2C" w:rsidRPr="00A04C26">
        <w:rPr>
          <w:rFonts w:cs="Times New Roman"/>
          <w:color w:val="000000" w:themeColor="text1"/>
          <w:sz w:val="24"/>
          <w:szCs w:val="24"/>
        </w:rPr>
        <w:instrText xml:space="preserve"> ADDIN EN.CITE </w:instrText>
      </w:r>
      <w:r w:rsidR="00F60B2C" w:rsidRPr="00A04C26">
        <w:rPr>
          <w:rFonts w:cs="Times New Roman"/>
          <w:color w:val="000000" w:themeColor="text1"/>
          <w:sz w:val="24"/>
          <w:szCs w:val="24"/>
        </w:rPr>
        <w:fldChar w:fldCharType="begin">
          <w:fldData xml:space="preserve">PEVuZE5vdGU+PENpdGU+PEF1dGhvcj5ZdWFuPC9BdXRob3I+PFllYXI+MjAyMTwvWWVhcj48UmVj
TnVtPjQzPC9SZWNOdW0+PERpc3BsYXlUZXh0PjxzdHlsZSBmYWNlPSJzdXBlcnNjcmlwdCI+MzYt
Mzg8L3N0eWxlPjwvRGlzcGxheVRleHQ+PHJlY29yZD48cmVjLW51bWJlcj40MzwvcmVjLW51bWJl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PjwvQ2l0ZT48L0VuZE5vdGU+AG==
</w:fldData>
        </w:fldChar>
      </w:r>
      <w:r w:rsidR="00F60B2C" w:rsidRPr="00A04C26">
        <w:rPr>
          <w:rFonts w:cs="Times New Roman"/>
          <w:color w:val="000000" w:themeColor="text1"/>
          <w:sz w:val="24"/>
          <w:szCs w:val="24"/>
        </w:rPr>
        <w:instrText xml:space="preserve"> ADDIN EN.CITE.DATA </w:instrText>
      </w:r>
      <w:r w:rsidR="00F60B2C" w:rsidRPr="00A04C26">
        <w:rPr>
          <w:rFonts w:cs="Times New Roman"/>
          <w:color w:val="000000" w:themeColor="text1"/>
          <w:sz w:val="24"/>
          <w:szCs w:val="24"/>
        </w:rPr>
      </w:r>
      <w:r w:rsidR="00F60B2C" w:rsidRPr="00A04C26">
        <w:rPr>
          <w:rFonts w:cs="Times New Roman"/>
          <w:color w:val="000000" w:themeColor="text1"/>
          <w:sz w:val="24"/>
          <w:szCs w:val="24"/>
        </w:rPr>
        <w:fldChar w:fldCharType="end"/>
      </w:r>
      <w:r w:rsidR="008438CF" w:rsidRPr="00A04C26">
        <w:rPr>
          <w:rFonts w:cs="Times New Roman"/>
          <w:color w:val="000000" w:themeColor="text1"/>
          <w:sz w:val="24"/>
          <w:szCs w:val="24"/>
        </w:rPr>
      </w:r>
      <w:r w:rsidR="008438CF" w:rsidRPr="00A04C26">
        <w:rPr>
          <w:rFonts w:cs="Times New Roman"/>
          <w:color w:val="000000" w:themeColor="text1"/>
          <w:sz w:val="24"/>
          <w:szCs w:val="24"/>
        </w:rPr>
        <w:fldChar w:fldCharType="separate"/>
      </w:r>
      <w:r w:rsidR="00F60B2C" w:rsidRPr="00A04C26">
        <w:rPr>
          <w:rFonts w:cs="Times New Roman"/>
          <w:noProof/>
          <w:color w:val="000000" w:themeColor="text1"/>
          <w:sz w:val="24"/>
          <w:szCs w:val="24"/>
          <w:vertAlign w:val="superscript"/>
        </w:rPr>
        <w:t>36-38</w:t>
      </w:r>
      <w:r w:rsidR="008438CF" w:rsidRPr="00A04C26">
        <w:rPr>
          <w:rFonts w:cs="Times New Roman"/>
          <w:color w:val="000000" w:themeColor="text1"/>
          <w:sz w:val="24"/>
          <w:szCs w:val="24"/>
        </w:rPr>
        <w:fldChar w:fldCharType="end"/>
      </w:r>
      <w:r w:rsidR="00947C9D" w:rsidRPr="00A04C26">
        <w:rPr>
          <w:rFonts w:cs="Times New Roman"/>
          <w:color w:val="000000" w:themeColor="text1"/>
          <w:sz w:val="24"/>
          <w:szCs w:val="24"/>
        </w:rPr>
        <w:t xml:space="preserve"> </w:t>
      </w:r>
      <w:r w:rsidR="007F1202" w:rsidRPr="00A04C26">
        <w:rPr>
          <w:rFonts w:cs="Times New Roman"/>
          <w:color w:val="000000" w:themeColor="text1"/>
          <w:sz w:val="24"/>
          <w:szCs w:val="24"/>
        </w:rPr>
        <w:t xml:space="preserve">or bidirectional relations between </w:t>
      </w:r>
      <w:r w:rsidR="00947C9D" w:rsidRPr="00A04C26">
        <w:rPr>
          <w:rFonts w:cs="Times New Roman"/>
          <w:color w:val="000000" w:themeColor="text1"/>
          <w:sz w:val="24"/>
          <w:szCs w:val="24"/>
        </w:rPr>
        <w:t xml:space="preserve">sensory impairments, </w:t>
      </w:r>
      <w:r w:rsidR="004F47D1" w:rsidRPr="00A04C26">
        <w:rPr>
          <w:rFonts w:cs="Times New Roman"/>
          <w:color w:val="000000" w:themeColor="text1"/>
          <w:sz w:val="24"/>
          <w:szCs w:val="24"/>
        </w:rPr>
        <w:t xml:space="preserve">such as </w:t>
      </w:r>
      <w:r w:rsidR="00947C9D" w:rsidRPr="00A04C26">
        <w:rPr>
          <w:rFonts w:cs="Times New Roman"/>
          <w:color w:val="000000" w:themeColor="text1"/>
          <w:sz w:val="24"/>
          <w:szCs w:val="24"/>
        </w:rPr>
        <w:t xml:space="preserve">vision and hearing, </w:t>
      </w:r>
      <w:r w:rsidR="001B6FBE" w:rsidRPr="00A04C26">
        <w:rPr>
          <w:rFonts w:cs="Times New Roman"/>
          <w:color w:val="000000" w:themeColor="text1"/>
          <w:sz w:val="24"/>
          <w:szCs w:val="24"/>
        </w:rPr>
        <w:t>depression</w:t>
      </w:r>
      <w:r w:rsidR="001B4F76" w:rsidRPr="00A04C26">
        <w:rPr>
          <w:rFonts w:cs="Times New Roman"/>
          <w:color w:val="000000" w:themeColor="text1"/>
          <w:sz w:val="24"/>
          <w:szCs w:val="24"/>
        </w:rPr>
        <w:t>,</w:t>
      </w:r>
      <w:r w:rsidR="001B6FBE" w:rsidRPr="00A04C26">
        <w:rPr>
          <w:rFonts w:cs="Times New Roman"/>
          <w:color w:val="000000" w:themeColor="text1"/>
          <w:sz w:val="24"/>
          <w:szCs w:val="24"/>
        </w:rPr>
        <w:t xml:space="preserve"> and cognitive impairment</w:t>
      </w:r>
      <w:r w:rsidR="00496AAC" w:rsidRPr="00A04C26">
        <w:rPr>
          <w:rFonts w:cs="Times New Roman"/>
          <w:color w:val="000000" w:themeColor="text1"/>
          <w:sz w:val="24"/>
          <w:szCs w:val="24"/>
        </w:rPr>
        <w:t>.</w:t>
      </w:r>
      <w:r w:rsidR="008438CF" w:rsidRPr="00A04C26">
        <w:rPr>
          <w:rFonts w:cs="Times New Roman"/>
          <w:color w:val="000000" w:themeColor="text1"/>
          <w:sz w:val="24"/>
          <w:szCs w:val="24"/>
        </w:rPr>
        <w:fldChar w:fldCharType="begin">
          <w:fldData xml:space="preserve">PEVuZE5vdGU+PENpdGU+PEF1dGhvcj5ZdWFuPC9BdXRob3I+PFllYXI+MjAyMTwvWWVhcj48UmVj
TnVtPjQzPC9SZWNOdW0+PERpc3BsYXlUZXh0PjxzdHlsZSBmYWNlPSJzdXBlcnNjcmlwdCI+MzYt
NDA8L3N0eWxlPjwvRGlzcGxheVRleHQ+PHJlY29yZD48cmVjLW51bWJlcj40MzwvcmVjLW51bWJl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PjwvQ2l0ZT48Q2l0ZT48QXV0aG9yPldhbmc8L0F1dGhvcj48WWVhcj4yMDIwPC9ZZWFyPjxSZWNO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=
</w:fldData>
        </w:fldChar>
      </w:r>
      <w:r w:rsidR="00F60B2C" w:rsidRPr="00A04C26">
        <w:rPr>
          <w:rFonts w:cs="Times New Roman"/>
          <w:color w:val="000000" w:themeColor="text1"/>
          <w:sz w:val="24"/>
          <w:szCs w:val="24"/>
        </w:rPr>
        <w:instrText xml:space="preserve"> ADDIN EN.CITE </w:instrText>
      </w:r>
      <w:r w:rsidR="00F60B2C" w:rsidRPr="00A04C26">
        <w:rPr>
          <w:rFonts w:cs="Times New Roman"/>
          <w:color w:val="000000" w:themeColor="text1"/>
          <w:sz w:val="24"/>
          <w:szCs w:val="24"/>
        </w:rPr>
        <w:fldChar w:fldCharType="begin">
          <w:fldData xml:space="preserve">PEVuZE5vdGU+PENpdGU+PEF1dGhvcj5ZdWFuPC9BdXRob3I+PFllYXI+MjAyMTwvWWVhcj48UmVj
TnVtPjQzPC9SZWNOdW0+PERpc3BsYXlUZXh0PjxzdHlsZSBmYWNlPSJzdXBlcnNjcmlwdCI+MzYt
NDA8L3N0eWxlPjwvRGlzcGxheVRleHQ+PHJlY29yZD48cmVjLW51bWJlcj40MzwvcmVjLW51bWJl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PjwvQ2l0ZT48Q2l0ZT48QXV0aG9yPldhbmc8L0F1dGhvcj48WWVhcj4yMDIwPC9ZZWFyPjxSZWNO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=
</w:fldData>
        </w:fldChar>
      </w:r>
      <w:r w:rsidR="00F60B2C" w:rsidRPr="00A04C26">
        <w:rPr>
          <w:rFonts w:cs="Times New Roman"/>
          <w:color w:val="000000" w:themeColor="text1"/>
          <w:sz w:val="24"/>
          <w:szCs w:val="24"/>
        </w:rPr>
        <w:instrText xml:space="preserve"> ADDIN EN.CITE.DATA </w:instrText>
      </w:r>
      <w:r w:rsidR="00F60B2C" w:rsidRPr="00A04C26">
        <w:rPr>
          <w:rFonts w:cs="Times New Roman"/>
          <w:color w:val="000000" w:themeColor="text1"/>
          <w:sz w:val="24"/>
          <w:szCs w:val="24"/>
        </w:rPr>
      </w:r>
      <w:r w:rsidR="00F60B2C" w:rsidRPr="00A04C26">
        <w:rPr>
          <w:rFonts w:cs="Times New Roman"/>
          <w:color w:val="000000" w:themeColor="text1"/>
          <w:sz w:val="24"/>
          <w:szCs w:val="24"/>
        </w:rPr>
        <w:fldChar w:fldCharType="end"/>
      </w:r>
      <w:r w:rsidR="008438CF" w:rsidRPr="00A04C26">
        <w:rPr>
          <w:rFonts w:cs="Times New Roman"/>
          <w:color w:val="000000" w:themeColor="text1"/>
          <w:sz w:val="24"/>
          <w:szCs w:val="24"/>
        </w:rPr>
      </w:r>
      <w:r w:rsidR="008438CF" w:rsidRPr="00A04C26">
        <w:rPr>
          <w:rFonts w:cs="Times New Roman"/>
          <w:color w:val="000000" w:themeColor="text1"/>
          <w:sz w:val="24"/>
          <w:szCs w:val="24"/>
        </w:rPr>
        <w:fldChar w:fldCharType="separate"/>
      </w:r>
      <w:r w:rsidR="00F60B2C" w:rsidRPr="00A04C26">
        <w:rPr>
          <w:rFonts w:cs="Times New Roman"/>
          <w:noProof/>
          <w:color w:val="000000" w:themeColor="text1"/>
          <w:sz w:val="24"/>
          <w:szCs w:val="24"/>
          <w:vertAlign w:val="superscript"/>
        </w:rPr>
        <w:t>36-40</w:t>
      </w:r>
      <w:r w:rsidR="008438CF" w:rsidRPr="00A04C26">
        <w:rPr>
          <w:rFonts w:cs="Times New Roman"/>
          <w:color w:val="000000" w:themeColor="text1"/>
          <w:sz w:val="24"/>
          <w:szCs w:val="24"/>
        </w:rPr>
        <w:fldChar w:fldCharType="end"/>
      </w:r>
      <w:r w:rsidR="00947C9D" w:rsidRPr="00A04C26">
        <w:rPr>
          <w:rFonts w:cs="Times New Roman"/>
          <w:color w:val="000000" w:themeColor="text1"/>
          <w:sz w:val="24"/>
          <w:szCs w:val="24"/>
        </w:rPr>
        <w:t xml:space="preserve"> </w:t>
      </w:r>
      <w:r w:rsidR="007F1202" w:rsidRPr="00A04C26">
        <w:rPr>
          <w:rFonts w:cs="Times New Roman"/>
          <w:color w:val="000000" w:themeColor="text1"/>
          <w:sz w:val="24"/>
          <w:szCs w:val="24"/>
        </w:rPr>
        <w:t xml:space="preserve">For example, </w:t>
      </w:r>
      <w:r w:rsidR="00FB18B8" w:rsidRPr="00A04C26">
        <w:rPr>
          <w:rFonts w:cs="Times New Roman"/>
          <w:color w:val="000000" w:themeColor="text1"/>
          <w:sz w:val="24"/>
          <w:szCs w:val="24"/>
        </w:rPr>
        <w:t>a meta</w:t>
      </w:r>
      <w:r w:rsidR="00C63B5C" w:rsidRPr="00A04C26">
        <w:rPr>
          <w:rFonts w:cs="Times New Roman"/>
          <w:color w:val="000000" w:themeColor="text1"/>
          <w:sz w:val="24"/>
          <w:szCs w:val="24"/>
        </w:rPr>
        <w:t>-</w:t>
      </w:r>
      <w:r w:rsidR="00FB18B8" w:rsidRPr="00A04C26">
        <w:rPr>
          <w:rFonts w:cs="Times New Roman"/>
          <w:color w:val="000000" w:themeColor="text1"/>
          <w:sz w:val="24"/>
          <w:szCs w:val="24"/>
        </w:rPr>
        <w:t xml:space="preserve">analysis </w:t>
      </w:r>
      <w:r w:rsidR="00312C81" w:rsidRPr="00A04C26">
        <w:rPr>
          <w:rFonts w:cs="Times New Roman"/>
          <w:color w:val="000000" w:themeColor="text1"/>
          <w:sz w:val="24"/>
          <w:szCs w:val="24"/>
        </w:rPr>
        <w:t xml:space="preserve">of longitudinal studies </w:t>
      </w:r>
      <w:r w:rsidR="00FB18B8" w:rsidRPr="00A04C26">
        <w:rPr>
          <w:rFonts w:cs="Times New Roman"/>
          <w:color w:val="000000" w:themeColor="text1"/>
          <w:sz w:val="24"/>
          <w:szCs w:val="24"/>
        </w:rPr>
        <w:t xml:space="preserve">indicated that </w:t>
      </w:r>
      <w:r w:rsidR="000C6C71" w:rsidRPr="00A04C26">
        <w:rPr>
          <w:rFonts w:cs="Times New Roman"/>
          <w:color w:val="000000" w:themeColor="text1"/>
          <w:sz w:val="24"/>
          <w:szCs w:val="24"/>
        </w:rPr>
        <w:t>visual impairment</w:t>
      </w:r>
      <w:r w:rsidR="00FB18B8" w:rsidRPr="00A04C26">
        <w:rPr>
          <w:rFonts w:cs="Times New Roman"/>
          <w:color w:val="000000" w:themeColor="text1"/>
          <w:sz w:val="24"/>
          <w:szCs w:val="24"/>
        </w:rPr>
        <w:t xml:space="preserve"> was associated with </w:t>
      </w:r>
      <w:r w:rsidR="001B4F76" w:rsidRPr="00A04C26">
        <w:rPr>
          <w:rFonts w:cs="Times New Roman"/>
          <w:color w:val="000000" w:themeColor="text1"/>
          <w:sz w:val="24"/>
          <w:szCs w:val="24"/>
        </w:rPr>
        <w:t xml:space="preserve">a </w:t>
      </w:r>
      <w:r w:rsidR="005646D8" w:rsidRPr="00A04C26">
        <w:rPr>
          <w:rFonts w:cs="Times New Roman"/>
          <w:color w:val="000000" w:themeColor="text1"/>
          <w:sz w:val="24"/>
          <w:szCs w:val="24"/>
        </w:rPr>
        <w:t xml:space="preserve">66% higher </w:t>
      </w:r>
      <w:r w:rsidR="00F90164" w:rsidRPr="00A04C26">
        <w:rPr>
          <w:rFonts w:cs="Times New Roman"/>
          <w:color w:val="000000" w:themeColor="text1"/>
          <w:sz w:val="24"/>
          <w:szCs w:val="24"/>
        </w:rPr>
        <w:t>risk</w:t>
      </w:r>
      <w:r w:rsidR="005646D8" w:rsidRPr="00A04C26">
        <w:rPr>
          <w:rFonts w:cs="Times New Roman"/>
          <w:color w:val="000000" w:themeColor="text1"/>
          <w:sz w:val="24"/>
          <w:szCs w:val="24"/>
        </w:rPr>
        <w:t xml:space="preserve"> of </w:t>
      </w:r>
      <w:r w:rsidR="000C6C71" w:rsidRPr="00A04C26">
        <w:rPr>
          <w:rFonts w:cs="Times New Roman"/>
          <w:color w:val="000000" w:themeColor="text1"/>
          <w:sz w:val="24"/>
          <w:szCs w:val="24"/>
        </w:rPr>
        <w:t>cognitive impairment</w:t>
      </w:r>
      <w:r w:rsidR="005646D8" w:rsidRPr="00A04C26">
        <w:rPr>
          <w:rFonts w:cs="Times New Roman"/>
          <w:color w:val="000000" w:themeColor="text1"/>
          <w:sz w:val="24"/>
          <w:szCs w:val="24"/>
        </w:rPr>
        <w:t>,</w:t>
      </w:r>
      <w:r w:rsidR="00FB18B8" w:rsidRPr="00A04C26">
        <w:rPr>
          <w:rFonts w:cs="Times New Roman"/>
          <w:color w:val="000000" w:themeColor="text1"/>
          <w:sz w:val="24"/>
          <w:szCs w:val="24"/>
        </w:rPr>
        <w:t xml:space="preserve"> and that </w:t>
      </w:r>
      <w:r w:rsidR="000C6C71" w:rsidRPr="00A04C26">
        <w:rPr>
          <w:rFonts w:cs="Times New Roman"/>
          <w:color w:val="000000" w:themeColor="text1"/>
          <w:sz w:val="24"/>
          <w:szCs w:val="24"/>
        </w:rPr>
        <w:t>cognitive impairment</w:t>
      </w:r>
      <w:r w:rsidR="00FB18B8" w:rsidRPr="00A04C26">
        <w:rPr>
          <w:rFonts w:cs="Times New Roman"/>
          <w:color w:val="000000" w:themeColor="text1"/>
          <w:sz w:val="24"/>
          <w:szCs w:val="24"/>
        </w:rPr>
        <w:t xml:space="preserve"> was </w:t>
      </w:r>
      <w:r w:rsidR="005646D8" w:rsidRPr="00A04C26">
        <w:rPr>
          <w:rFonts w:cs="Times New Roman"/>
          <w:color w:val="000000" w:themeColor="text1"/>
          <w:sz w:val="24"/>
          <w:szCs w:val="24"/>
        </w:rPr>
        <w:t xml:space="preserve">also </w:t>
      </w:r>
      <w:r w:rsidR="00FB18B8" w:rsidRPr="00A04C26">
        <w:rPr>
          <w:rFonts w:cs="Times New Roman"/>
          <w:color w:val="000000" w:themeColor="text1"/>
          <w:sz w:val="24"/>
          <w:szCs w:val="24"/>
        </w:rPr>
        <w:t xml:space="preserve">associated with the </w:t>
      </w:r>
      <w:r w:rsidR="008117F1" w:rsidRPr="00A04C26">
        <w:rPr>
          <w:rFonts w:cs="Times New Roman"/>
          <w:color w:val="000000" w:themeColor="text1"/>
          <w:sz w:val="24"/>
          <w:szCs w:val="24"/>
        </w:rPr>
        <w:t>incidence</w:t>
      </w:r>
      <w:r w:rsidR="00FB18B8" w:rsidRPr="00A04C26">
        <w:rPr>
          <w:rFonts w:cs="Times New Roman"/>
          <w:color w:val="000000" w:themeColor="text1"/>
          <w:sz w:val="24"/>
          <w:szCs w:val="24"/>
        </w:rPr>
        <w:t xml:space="preserve"> of </w:t>
      </w:r>
      <w:r w:rsidR="00DD5EC5" w:rsidRPr="00A04C26">
        <w:rPr>
          <w:rFonts w:cs="Times New Roman"/>
          <w:color w:val="000000" w:themeColor="text1"/>
          <w:sz w:val="24"/>
          <w:szCs w:val="24"/>
        </w:rPr>
        <w:t>visual impairment</w:t>
      </w:r>
      <w:r w:rsidR="00FB18B8" w:rsidRPr="00A04C26">
        <w:rPr>
          <w:rFonts w:cs="Times New Roman"/>
          <w:color w:val="000000" w:themeColor="text1"/>
          <w:sz w:val="24"/>
          <w:szCs w:val="24"/>
        </w:rPr>
        <w:t>.</w:t>
      </w:r>
      <w:r w:rsidR="008438CF" w:rsidRPr="00A04C26">
        <w:rPr>
          <w:rFonts w:cs="Times New Roman"/>
          <w:color w:val="000000" w:themeColor="text1"/>
          <w:sz w:val="24"/>
          <w:szCs w:val="24"/>
        </w:rPr>
        <w:fldChar w:fldCharType="begin"/>
      </w:r>
      <w:r w:rsidR="00F60B2C" w:rsidRPr="00A04C26">
        <w:rPr>
          <w:rFonts w:cs="Times New Roman"/>
          <w:color w:val="000000" w:themeColor="text1"/>
          <w:sz w:val="24"/>
          <w:szCs w:val="24"/>
        </w:rPr>
        <w:instrText xml:space="preserve"> ADDIN EN.CITE &lt;EndNote&gt;&lt;Cite&gt;&lt;Author&gt;Vu&lt;/Author&gt;&lt;Year&gt;2021&lt;/Year&gt;&lt;RecNum&gt;76&lt;/RecNum&gt;&lt;DisplayText&gt;&lt;style face="superscript"&gt;40&lt;/style&gt;&lt;/DisplayText&gt;&lt;record&gt;&lt;rec-number&gt;76&lt;/rec-number&gt;&lt;foreign-keys&gt;&lt;key app="EN" db-id="x500e90fo20zxieee095zdvovdrref2ef52a" timestamp="1665577073"&gt;76&lt;/key&gt;&lt;/foreign-keys&gt;&lt;ref-type name="Journal Article"&gt;17&lt;/ref-type&gt;&lt;contributors&gt;&lt;authors&gt;&lt;author&gt;Vu, T. A.&lt;/author&gt;&lt;author&gt;Fenwick, E. K.&lt;/author&gt;&lt;author&gt;Gan, A. T. L.&lt;/author&gt;&lt;author&gt;Man, R. E. K.&lt;/author&gt;&lt;author&gt;Tan, B. K. J.&lt;/author&gt;&lt;author&gt;Gupta, P.&lt;/author&gt;&lt;author&gt;Ho, K. C.&lt;/author&gt;&lt;author&gt;Reyes-Ortiz, C. A.&lt;/author&gt;&lt;author&gt;Trompet, S.&lt;/author&gt;&lt;author&gt;Gussekloo, J.&lt;/author&gt;&lt;author&gt;O&amp;apos;Brien, J. M.&lt;/author&gt;&lt;author&gt;Mueller-Schotte, S.&lt;/author&gt;&lt;author&gt;Wong, T. Y.&lt;/author&gt;&lt;author&gt;Tham, Y. C.&lt;/author&gt;&lt;author&gt;Cheng, C. Y.&lt;/author&gt;&lt;author&gt;Lee, A. T. C.&lt;/author&gt;&lt;author&gt;Rait, G.&lt;/author&gt;&lt;author&gt;Swenor, B. K.&lt;/author&gt;&lt;author&gt;Varadaraj, V.&lt;/author&gt;&lt;author&gt;Brenowitz, W. D.&lt;/author&gt;&lt;author&gt;Medeiros, F. A.&lt;/author&gt;&lt;author&gt;Nael, V.&lt;/author&gt;&lt;author&gt;Narasimhalu, K.&lt;/author&gt;&lt;author&gt;Chen, C. L. H.&lt;/author&gt;&lt;author&gt;Lamoureux, E. L.&lt;/author&gt;&lt;/authors&gt;&lt;/contributors&gt;&lt;titles&gt;&lt;title&gt;The Bidirectional Relationship between Vision and Cognition: A Systematic Review and Meta-analysis&lt;/title&gt;&lt;secondary-title&gt;Ophthalmology&lt;/secondary-title&gt;&lt;/titles&gt;&lt;periodical&gt;&lt;full-title&gt;Ophthalmology&lt;/full-title&gt;&lt;/periodical&gt;&lt;pages&gt;981-992&lt;/pages&gt;&lt;volume&gt;128&lt;/volume&gt;&lt;number&gt;7&lt;/number&gt;&lt;keywords&gt;&lt;keyword&gt;*Bidirectional&lt;/keyword&gt;&lt;keyword&gt;*Cognitive impairment&lt;/keyword&gt;&lt;keyword&gt;*Dementia&lt;/keyword&gt;&lt;keyword&gt;*Visual acuity&lt;/keyword&gt;&lt;keyword&gt;*Visual impairment&lt;/keyword&gt;&lt;/keywords&gt;&lt;dates&gt;&lt;year&gt;2021&lt;/year&gt;&lt;/dates&gt;&lt;urls&gt;&lt;/urls&gt;&lt;/record&gt;&lt;/Cite&gt;&lt;/EndNote&gt;</w:instrText>
      </w:r>
      <w:r w:rsidR="008438CF" w:rsidRPr="00A04C26">
        <w:rPr>
          <w:rFonts w:cs="Times New Roman"/>
          <w:color w:val="000000" w:themeColor="text1"/>
          <w:sz w:val="24"/>
          <w:szCs w:val="24"/>
        </w:rPr>
        <w:fldChar w:fldCharType="separate"/>
      </w:r>
      <w:r w:rsidR="00F60B2C" w:rsidRPr="00A04C26">
        <w:rPr>
          <w:rFonts w:cs="Times New Roman"/>
          <w:noProof/>
          <w:color w:val="000000" w:themeColor="text1"/>
          <w:sz w:val="24"/>
          <w:szCs w:val="24"/>
          <w:vertAlign w:val="superscript"/>
        </w:rPr>
        <w:t>40</w:t>
      </w:r>
      <w:r w:rsidR="008438CF" w:rsidRPr="00A04C26">
        <w:rPr>
          <w:rFonts w:cs="Times New Roman"/>
          <w:color w:val="000000" w:themeColor="text1"/>
          <w:sz w:val="24"/>
          <w:szCs w:val="24"/>
        </w:rPr>
        <w:fldChar w:fldCharType="end"/>
      </w:r>
      <w:r w:rsidR="00FB18B8" w:rsidRPr="00A04C26">
        <w:rPr>
          <w:rFonts w:cs="Times New Roman"/>
          <w:color w:val="000000" w:themeColor="text1"/>
          <w:sz w:val="24"/>
          <w:szCs w:val="24"/>
        </w:rPr>
        <w:t xml:space="preserve"> </w:t>
      </w:r>
      <w:r w:rsidR="00A7378E" w:rsidRPr="00A04C26">
        <w:rPr>
          <w:rFonts w:cs="Times New Roman"/>
          <w:color w:val="000000" w:themeColor="text1"/>
          <w:sz w:val="24"/>
          <w:szCs w:val="24"/>
        </w:rPr>
        <w:t xml:space="preserve">As for </w:t>
      </w:r>
      <w:r w:rsidR="005C4CE2" w:rsidRPr="00A04C26">
        <w:rPr>
          <w:rFonts w:cs="Times New Roman"/>
          <w:color w:val="000000" w:themeColor="text1"/>
          <w:sz w:val="24"/>
          <w:szCs w:val="24"/>
        </w:rPr>
        <w:t xml:space="preserve">the </w:t>
      </w:r>
      <w:r w:rsidR="00A7378E" w:rsidRPr="00A04C26">
        <w:rPr>
          <w:rFonts w:cs="Times New Roman"/>
          <w:color w:val="000000" w:themeColor="text1"/>
          <w:sz w:val="24"/>
          <w:szCs w:val="24"/>
        </w:rPr>
        <w:t xml:space="preserve">risk of mortality, our findings also </w:t>
      </w:r>
      <w:r w:rsidR="00B42EAB" w:rsidRPr="00A04C26">
        <w:rPr>
          <w:rFonts w:cs="Times New Roman"/>
          <w:color w:val="000000" w:themeColor="text1"/>
          <w:sz w:val="24"/>
          <w:szCs w:val="24"/>
        </w:rPr>
        <w:t>align</w:t>
      </w:r>
      <w:r w:rsidR="00B42EAB" w:rsidRPr="00A04C26">
        <w:rPr>
          <w:rFonts w:cs="Times New Roman" w:hint="eastAsia"/>
          <w:color w:val="000000" w:themeColor="text1"/>
          <w:sz w:val="24"/>
          <w:szCs w:val="24"/>
        </w:rPr>
        <w:t xml:space="preserve"> with</w:t>
      </w:r>
      <w:r w:rsidR="00B42EAB" w:rsidRPr="00A04C26">
        <w:rPr>
          <w:rFonts w:cs="Times New Roman"/>
          <w:color w:val="000000" w:themeColor="text1"/>
          <w:sz w:val="24"/>
          <w:szCs w:val="24"/>
        </w:rPr>
        <w:t xml:space="preserve"> </w:t>
      </w:r>
      <w:r w:rsidR="00F25A65" w:rsidRPr="00A04C26">
        <w:rPr>
          <w:rFonts w:cs="Times New Roman"/>
          <w:color w:val="000000" w:themeColor="text1"/>
          <w:sz w:val="24"/>
          <w:szCs w:val="24"/>
        </w:rPr>
        <w:t>several long</w:t>
      </w:r>
      <w:r w:rsidR="00C63B5C" w:rsidRPr="00A04C26">
        <w:rPr>
          <w:rFonts w:cs="Times New Roman"/>
          <w:color w:val="000000" w:themeColor="text1"/>
          <w:sz w:val="24"/>
          <w:szCs w:val="24"/>
        </w:rPr>
        <w:t>-</w:t>
      </w:r>
      <w:r w:rsidR="00F25A65" w:rsidRPr="00A04C26">
        <w:rPr>
          <w:rFonts w:cs="Times New Roman"/>
          <w:color w:val="000000" w:themeColor="text1"/>
          <w:sz w:val="24"/>
          <w:szCs w:val="24"/>
        </w:rPr>
        <w:t>term follow</w:t>
      </w:r>
      <w:r w:rsidR="00C63B5C" w:rsidRPr="00A04C26">
        <w:rPr>
          <w:rFonts w:cs="Times New Roman"/>
          <w:color w:val="000000" w:themeColor="text1"/>
          <w:sz w:val="24"/>
          <w:szCs w:val="24"/>
        </w:rPr>
        <w:t>-</w:t>
      </w:r>
      <w:r w:rsidR="00F25A65" w:rsidRPr="00A04C26">
        <w:rPr>
          <w:rFonts w:cs="Times New Roman"/>
          <w:color w:val="000000" w:themeColor="text1"/>
          <w:sz w:val="24"/>
          <w:szCs w:val="24"/>
        </w:rPr>
        <w:t>up cohort stud</w:t>
      </w:r>
      <w:r w:rsidR="00820D10" w:rsidRPr="00A04C26">
        <w:rPr>
          <w:rFonts w:cs="Times New Roman"/>
          <w:color w:val="000000" w:themeColor="text1"/>
          <w:sz w:val="24"/>
          <w:szCs w:val="24"/>
        </w:rPr>
        <w:t>ies</w:t>
      </w:r>
      <w:r w:rsidR="00A64A64" w:rsidRPr="00A04C26">
        <w:rPr>
          <w:rFonts w:cs="Times New Roman"/>
          <w:color w:val="000000" w:themeColor="text1"/>
          <w:sz w:val="24"/>
          <w:szCs w:val="24"/>
        </w:rPr>
        <w:t>.</w:t>
      </w:r>
      <w:r w:rsidR="00A10F04" w:rsidRPr="00A04C26">
        <w:rPr>
          <w:rFonts w:cs="Times New Roman"/>
          <w:color w:val="000000" w:themeColor="text1"/>
          <w:sz w:val="24"/>
          <w:szCs w:val="24"/>
        </w:rPr>
        <w:fldChar w:fldCharType="begin">
          <w:fldData xml:space="preserve">PEVuZE5vdGU+PENpdGU+PEF1dGhvcj5IYW5sb248L0F1dGhvcj48WWVhcj4yMDE4PC9ZZWFyPjxS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</w:fldData>
        </w:fldChar>
      </w:r>
      <w:r w:rsidR="00F60B2C" w:rsidRPr="00A04C26">
        <w:rPr>
          <w:rFonts w:cs="Times New Roman"/>
          <w:color w:val="000000" w:themeColor="text1"/>
          <w:sz w:val="24"/>
          <w:szCs w:val="24"/>
        </w:rPr>
        <w:instrText xml:space="preserve"> ADDIN EN.CITE </w:instrText>
      </w:r>
      <w:r w:rsidR="00F60B2C" w:rsidRPr="00A04C26">
        <w:rPr>
          <w:rFonts w:cs="Times New Roman"/>
          <w:color w:val="000000" w:themeColor="text1"/>
          <w:sz w:val="24"/>
          <w:szCs w:val="24"/>
        </w:rPr>
        <w:fldChar w:fldCharType="begin">
          <w:fldData xml:space="preserve">PEVuZE5vdGU+PENpdGU+PEF1dGhvcj5IYW5sb248L0F1dGhvcj48WWVhcj4yMDE4PC9ZZWFyPjxS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</w:fldData>
        </w:fldChar>
      </w:r>
      <w:r w:rsidR="00F60B2C" w:rsidRPr="00A04C26">
        <w:rPr>
          <w:rFonts w:cs="Times New Roman"/>
          <w:color w:val="000000" w:themeColor="text1"/>
          <w:sz w:val="24"/>
          <w:szCs w:val="24"/>
        </w:rPr>
        <w:instrText xml:space="preserve"> ADDIN EN.CITE.DATA </w:instrText>
      </w:r>
      <w:r w:rsidR="00F60B2C" w:rsidRPr="00A04C26">
        <w:rPr>
          <w:rFonts w:cs="Times New Roman"/>
          <w:color w:val="000000" w:themeColor="text1"/>
          <w:sz w:val="24"/>
          <w:szCs w:val="24"/>
        </w:rPr>
      </w:r>
      <w:r w:rsidR="00F60B2C" w:rsidRPr="00A04C26">
        <w:rPr>
          <w:rFonts w:cs="Times New Roman"/>
          <w:color w:val="000000" w:themeColor="text1"/>
          <w:sz w:val="24"/>
          <w:szCs w:val="24"/>
        </w:rPr>
        <w:fldChar w:fldCharType="end"/>
      </w:r>
      <w:r w:rsidR="00A10F04" w:rsidRPr="00A04C26">
        <w:rPr>
          <w:rFonts w:cs="Times New Roman"/>
          <w:color w:val="000000" w:themeColor="text1"/>
          <w:sz w:val="24"/>
          <w:szCs w:val="24"/>
        </w:rPr>
      </w:r>
      <w:r w:rsidR="00A10F04" w:rsidRPr="00A04C26">
        <w:rPr>
          <w:rFonts w:cs="Times New Roman"/>
          <w:color w:val="000000" w:themeColor="text1"/>
          <w:sz w:val="24"/>
          <w:szCs w:val="24"/>
        </w:rPr>
        <w:fldChar w:fldCharType="separate"/>
      </w:r>
      <w:r w:rsidR="00F60B2C" w:rsidRPr="00A04C26">
        <w:rPr>
          <w:rFonts w:cs="Times New Roman"/>
          <w:noProof/>
          <w:color w:val="000000" w:themeColor="text1"/>
          <w:sz w:val="24"/>
          <w:szCs w:val="24"/>
          <w:vertAlign w:val="superscript"/>
        </w:rPr>
        <w:t>17, 18, 41, 42</w:t>
      </w:r>
      <w:r w:rsidR="00A10F04" w:rsidRPr="00A04C26">
        <w:rPr>
          <w:rFonts w:cs="Times New Roman"/>
          <w:color w:val="000000" w:themeColor="text1"/>
          <w:sz w:val="24"/>
          <w:szCs w:val="24"/>
        </w:rPr>
        <w:fldChar w:fldCharType="end"/>
      </w:r>
      <w:r w:rsidR="00776952" w:rsidRPr="00A04C26">
        <w:rPr>
          <w:rFonts w:cs="Times New Roman"/>
          <w:color w:val="000000" w:themeColor="text1"/>
          <w:sz w:val="24"/>
          <w:szCs w:val="24"/>
        </w:rPr>
        <w:t xml:space="preserve"> </w:t>
      </w:r>
      <w:r w:rsidR="00D07811" w:rsidRPr="00A04C26">
        <w:rPr>
          <w:rFonts w:cs="Times New Roman"/>
          <w:color w:val="000000" w:themeColor="text1"/>
          <w:sz w:val="24"/>
          <w:szCs w:val="24"/>
        </w:rPr>
        <w:t>Additionally, we observed a dose-response relationship between the number of ARFIs and mortality risk, with a greater risk among participants with a higher number of ARFIs. Furthermore, our findings suggest that dyads involving physical frailty were particularly associated with an increased risk of mortality.</w:t>
      </w:r>
      <w:r w:rsidR="009C5E2A" w:rsidRPr="00A04C26">
        <w:rPr>
          <w:rFonts w:cs="Times New Roman"/>
          <w:color w:val="000000" w:themeColor="text1"/>
          <w:sz w:val="24"/>
          <w:szCs w:val="24"/>
        </w:rPr>
        <w:t xml:space="preserve"> </w:t>
      </w:r>
      <w:bookmarkStart w:id="8" w:name="_Hlk139120838"/>
      <w:r w:rsidR="009C5E2A" w:rsidRPr="00A04C26">
        <w:rPr>
          <w:rFonts w:cs="Times New Roman"/>
          <w:kern w:val="0"/>
          <w:sz w:val="24"/>
          <w:szCs w:val="24"/>
        </w:rPr>
        <w:t>These associations did not differ by sex, whic</w:t>
      </w:r>
      <w:r w:rsidR="009C5E2A" w:rsidRPr="00A04C26">
        <w:rPr>
          <w:rFonts w:cs="Times New Roman"/>
          <w:color w:val="000000" w:themeColor="text1"/>
          <w:sz w:val="24"/>
          <w:szCs w:val="24"/>
        </w:rPr>
        <w:t>h partly echoed previous report from the Danish National Patient Register</w:t>
      </w:r>
      <w:r w:rsidR="00CD0481" w:rsidRPr="00A04C26">
        <w:rPr>
          <w:rFonts w:cs="Times New Roman"/>
          <w:color w:val="000000" w:themeColor="text1"/>
          <w:sz w:val="24"/>
          <w:szCs w:val="24"/>
        </w:rPr>
        <w:t xml:space="preserve"> that </w:t>
      </w:r>
      <w:r w:rsidR="009C5E2A" w:rsidRPr="00A04C26">
        <w:rPr>
          <w:rFonts w:cs="Times New Roman"/>
          <w:color w:val="000000" w:themeColor="text1"/>
          <w:sz w:val="24"/>
          <w:szCs w:val="24"/>
        </w:rPr>
        <w:t xml:space="preserve">most disease associations did not differ by </w:t>
      </w:r>
      <w:r w:rsidR="00685C7B">
        <w:rPr>
          <w:rFonts w:cs="Times New Roman"/>
          <w:color w:val="000000" w:themeColor="text1"/>
          <w:sz w:val="24"/>
          <w:szCs w:val="24"/>
        </w:rPr>
        <w:t>sex</w:t>
      </w:r>
      <w:r w:rsidR="009C5E2A" w:rsidRPr="00A04C26">
        <w:rPr>
          <w:rFonts w:cs="Times New Roman"/>
          <w:color w:val="000000" w:themeColor="text1"/>
          <w:sz w:val="24"/>
          <w:szCs w:val="24"/>
        </w:rPr>
        <w:t xml:space="preserve"> (25,508 out of 27,185 were not sex-specific), although disease progression patterns may differ between female and males.</w:t>
      </w:r>
      <w:r w:rsidR="009C5E2A" w:rsidRPr="00A04C26">
        <w:rPr>
          <w:rFonts w:cs="Times New Roman"/>
          <w:color w:val="000000" w:themeColor="text1"/>
          <w:sz w:val="24"/>
          <w:szCs w:val="24"/>
        </w:rPr>
        <w:fldChar w:fldCharType="begin">
          <w:fldData xml:space="preserve">PEVuZE5vdGU+PENpdGU+PEF1dGhvcj5XZXN0ZXJnYWFyZDwvQXV0aG9yPjxZZWFyPjIwMTk8L1ll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</w:fldData>
        </w:fldChar>
      </w:r>
      <w:r w:rsidR="009C5E2A" w:rsidRPr="00A04C26">
        <w:rPr>
          <w:rFonts w:cs="Times New Roman"/>
          <w:color w:val="000000" w:themeColor="text1"/>
          <w:sz w:val="24"/>
          <w:szCs w:val="24"/>
        </w:rPr>
        <w:instrText xml:space="preserve"> ADDIN EN.CITE </w:instrText>
      </w:r>
      <w:r w:rsidR="009C5E2A" w:rsidRPr="00A04C26">
        <w:rPr>
          <w:rFonts w:cs="Times New Roman"/>
          <w:color w:val="000000" w:themeColor="text1"/>
          <w:sz w:val="24"/>
          <w:szCs w:val="24"/>
        </w:rPr>
        <w:fldChar w:fldCharType="begin">
          <w:fldData xml:space="preserve">PEVuZE5vdGU+PENpdGU+PEF1dGhvcj5XZXN0ZXJnYWFyZDwvQXV0aG9yPjxZZWFyPjIwMTk8L1ll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</w:fldData>
        </w:fldChar>
      </w:r>
      <w:r w:rsidR="009C5E2A" w:rsidRPr="00A04C26">
        <w:rPr>
          <w:rFonts w:cs="Times New Roman"/>
          <w:color w:val="000000" w:themeColor="text1"/>
          <w:sz w:val="24"/>
          <w:szCs w:val="24"/>
        </w:rPr>
        <w:instrText xml:space="preserve"> ADDIN EN.CITE.DATA </w:instrText>
      </w:r>
      <w:r w:rsidR="009C5E2A" w:rsidRPr="00A04C26">
        <w:rPr>
          <w:rFonts w:cs="Times New Roman"/>
          <w:color w:val="000000" w:themeColor="text1"/>
          <w:sz w:val="24"/>
          <w:szCs w:val="24"/>
        </w:rPr>
      </w:r>
      <w:r w:rsidR="009C5E2A" w:rsidRPr="00A04C26">
        <w:rPr>
          <w:rFonts w:cs="Times New Roman"/>
          <w:color w:val="000000" w:themeColor="text1"/>
          <w:sz w:val="24"/>
          <w:szCs w:val="24"/>
        </w:rPr>
        <w:fldChar w:fldCharType="end"/>
      </w:r>
      <w:r w:rsidR="009C5E2A" w:rsidRPr="00A04C26">
        <w:rPr>
          <w:rFonts w:cs="Times New Roman"/>
          <w:color w:val="000000" w:themeColor="text1"/>
          <w:sz w:val="24"/>
          <w:szCs w:val="24"/>
        </w:rPr>
      </w:r>
      <w:r w:rsidR="009C5E2A" w:rsidRPr="00A04C26">
        <w:rPr>
          <w:rFonts w:cs="Times New Roman"/>
          <w:color w:val="000000" w:themeColor="text1"/>
          <w:sz w:val="24"/>
          <w:szCs w:val="24"/>
        </w:rPr>
        <w:fldChar w:fldCharType="separate"/>
      </w:r>
      <w:r w:rsidR="009C5E2A" w:rsidRPr="00A04C26">
        <w:rPr>
          <w:rFonts w:cs="Times New Roman"/>
          <w:noProof/>
          <w:color w:val="000000" w:themeColor="text1"/>
          <w:sz w:val="24"/>
          <w:szCs w:val="24"/>
          <w:vertAlign w:val="superscript"/>
        </w:rPr>
        <w:t>29</w:t>
      </w:r>
      <w:r w:rsidR="009C5E2A" w:rsidRPr="00A04C26">
        <w:rPr>
          <w:rFonts w:cs="Times New Roman"/>
          <w:color w:val="000000" w:themeColor="text1"/>
          <w:sz w:val="24"/>
          <w:szCs w:val="24"/>
        </w:rPr>
        <w:fldChar w:fldCharType="end"/>
      </w:r>
      <w:bookmarkStart w:id="9" w:name="_Hlk139120785"/>
      <w:bookmarkEnd w:id="8"/>
      <w:r w:rsidR="00604366" w:rsidRPr="00A04C26">
        <w:rPr>
          <w:rFonts w:cs="Times New Roman"/>
          <w:color w:val="000000" w:themeColor="text1"/>
          <w:sz w:val="24"/>
          <w:szCs w:val="24"/>
        </w:rPr>
        <w:t xml:space="preserve"> </w:t>
      </w:r>
      <w:r w:rsidR="00812315" w:rsidRPr="00A04C26">
        <w:rPr>
          <w:rFonts w:cs="Times New Roman"/>
          <w:color w:val="000000" w:themeColor="text1"/>
          <w:sz w:val="24"/>
          <w:szCs w:val="24"/>
        </w:rPr>
        <w:t xml:space="preserve">Specifically, in the Danish population, the incidence rates of many diseases differed between sexes. While most observed associations between disease are non-sex specific, they did reveal </w:t>
      </w:r>
      <w:r w:rsidR="00685C7B">
        <w:rPr>
          <w:rFonts w:cs="Times New Roman"/>
          <w:color w:val="000000" w:themeColor="text1"/>
          <w:sz w:val="24"/>
          <w:szCs w:val="24"/>
        </w:rPr>
        <w:t>sex</w:t>
      </w:r>
      <w:r w:rsidR="00812315" w:rsidRPr="00A04C26">
        <w:rPr>
          <w:rFonts w:cs="Times New Roman"/>
          <w:color w:val="000000" w:themeColor="text1"/>
          <w:sz w:val="24"/>
          <w:szCs w:val="24"/>
        </w:rPr>
        <w:t xml:space="preserve">-differences for many important and relevant associations. For example, the </w:t>
      </w:r>
      <w:r w:rsidR="00812315" w:rsidRPr="00A04C26">
        <w:rPr>
          <w:rFonts w:cs="Times New Roman"/>
          <w:color w:val="000000" w:themeColor="text1"/>
          <w:sz w:val="24"/>
          <w:szCs w:val="24"/>
        </w:rPr>
        <w:lastRenderedPageBreak/>
        <w:t>association of paroxysmal</w:t>
      </w:r>
      <w:r w:rsidR="00812315" w:rsidRPr="00A04C26">
        <w:rPr>
          <w:rFonts w:cs="Times New Roman" w:hint="eastAsia"/>
          <w:color w:val="000000" w:themeColor="text1"/>
          <w:sz w:val="24"/>
          <w:szCs w:val="24"/>
        </w:rPr>
        <w:t xml:space="preserve"> </w:t>
      </w:r>
      <w:r w:rsidR="00812315" w:rsidRPr="00A04C26">
        <w:rPr>
          <w:rFonts w:cs="Times New Roman"/>
          <w:color w:val="000000" w:themeColor="text1"/>
          <w:sz w:val="24"/>
          <w:szCs w:val="24"/>
        </w:rPr>
        <w:t>tachycardia with chronic ischemic</w:t>
      </w:r>
      <w:r w:rsidR="00812315" w:rsidRPr="00A04C26">
        <w:rPr>
          <w:rFonts w:cs="Times New Roman" w:hint="eastAsia"/>
          <w:color w:val="000000" w:themeColor="text1"/>
          <w:sz w:val="24"/>
          <w:szCs w:val="24"/>
        </w:rPr>
        <w:t xml:space="preserve"> </w:t>
      </w:r>
      <w:r w:rsidR="00812315" w:rsidRPr="00A04C26">
        <w:rPr>
          <w:rFonts w:cs="Times New Roman"/>
          <w:color w:val="000000" w:themeColor="text1"/>
          <w:sz w:val="24"/>
          <w:szCs w:val="24"/>
        </w:rPr>
        <w:t xml:space="preserve">heart disease was reversed between women (relative risk: 1.17, 95% Bayesian credible interval: 1.12-1.22) and men (0.94, 0.90–0.97). As for the associations between ARFIs, the findings from the Danish cohort </w:t>
      </w:r>
      <w:r w:rsidR="00812315" w:rsidRPr="00A04C26">
        <w:rPr>
          <w:rFonts w:cs="Times New Roman" w:hint="eastAsia"/>
          <w:color w:val="000000" w:themeColor="text1"/>
          <w:sz w:val="24"/>
          <w:szCs w:val="24"/>
        </w:rPr>
        <w:t xml:space="preserve">regarding </w:t>
      </w:r>
      <w:r w:rsidR="00812315" w:rsidRPr="00A04C26">
        <w:rPr>
          <w:rFonts w:cs="Times New Roman"/>
          <w:color w:val="000000" w:themeColor="text1"/>
          <w:sz w:val="24"/>
          <w:szCs w:val="24"/>
        </w:rPr>
        <w:t>were similar and non-sex-specific</w:t>
      </w:r>
      <w:r w:rsidR="006059A6" w:rsidRPr="00A04C26">
        <w:rPr>
          <w:rFonts w:cs="Times New Roman"/>
          <w:color w:val="000000" w:themeColor="text1"/>
          <w:sz w:val="24"/>
          <w:szCs w:val="24"/>
        </w:rPr>
        <w:t xml:space="preserve"> (</w:t>
      </w:r>
      <w:r w:rsidR="006059A6" w:rsidRPr="00A04C26">
        <w:rPr>
          <w:rFonts w:cs="Times New Roman"/>
          <w:b/>
          <w:bCs/>
          <w:color w:val="000000" w:themeColor="text1"/>
          <w:sz w:val="24"/>
          <w:szCs w:val="24"/>
        </w:rPr>
        <w:t>Table S</w:t>
      </w:r>
      <w:r w:rsidR="005906DE">
        <w:rPr>
          <w:rFonts w:cs="Times New Roman"/>
          <w:b/>
          <w:bCs/>
          <w:color w:val="000000" w:themeColor="text1"/>
          <w:sz w:val="24"/>
          <w:szCs w:val="24"/>
        </w:rPr>
        <w:t>8</w:t>
      </w:r>
      <w:r w:rsidR="006059A6" w:rsidRPr="00A04C26">
        <w:rPr>
          <w:rFonts w:cs="Times New Roman"/>
          <w:color w:val="000000" w:themeColor="text1"/>
          <w:sz w:val="24"/>
          <w:szCs w:val="24"/>
        </w:rPr>
        <w:t>)</w:t>
      </w:r>
      <w:r w:rsidR="00812315" w:rsidRPr="00A04C26">
        <w:rPr>
          <w:rFonts w:cs="Times New Roman"/>
          <w:color w:val="000000" w:themeColor="text1"/>
          <w:sz w:val="24"/>
          <w:szCs w:val="24"/>
        </w:rPr>
        <w:t xml:space="preserve">. For example, the </w:t>
      </w:r>
      <w:r w:rsidR="00812315" w:rsidRPr="00A04C26">
        <w:rPr>
          <w:rFonts w:cs="Times New Roman" w:hint="eastAsia"/>
          <w:color w:val="000000" w:themeColor="text1"/>
          <w:sz w:val="24"/>
          <w:szCs w:val="24"/>
        </w:rPr>
        <w:t xml:space="preserve">pairwise </w:t>
      </w:r>
      <w:r w:rsidR="00812315" w:rsidRPr="00A04C26">
        <w:rPr>
          <w:rFonts w:cs="Times New Roman"/>
          <w:color w:val="000000" w:themeColor="text1"/>
          <w:sz w:val="24"/>
          <w:szCs w:val="24"/>
        </w:rPr>
        <w:t xml:space="preserve">associations of depression with sleep disorders were </w:t>
      </w:r>
      <w:r w:rsidR="00812315" w:rsidRPr="00A04C26">
        <w:rPr>
          <w:rFonts w:cs="Times New Roman" w:hint="eastAsia"/>
          <w:color w:val="000000" w:themeColor="text1"/>
          <w:sz w:val="24"/>
          <w:szCs w:val="24"/>
        </w:rPr>
        <w:t>similar in men and women</w:t>
      </w:r>
      <w:r w:rsidR="00812315" w:rsidRPr="00A04C26">
        <w:rPr>
          <w:rFonts w:cs="Times New Roman"/>
          <w:color w:val="000000" w:themeColor="text1"/>
          <w:sz w:val="24"/>
          <w:szCs w:val="24"/>
        </w:rPr>
        <w:t>. Nevertheless, there still warrants large-scale studies to test whether there is any sex difference in the associations because of the limitations of sample sizes.</w:t>
      </w:r>
      <w:r w:rsidR="00CF59D9" w:rsidRPr="00A04C26">
        <w:rPr>
          <w:rFonts w:cs="Times New Roman"/>
          <w:color w:val="000000" w:themeColor="text1"/>
          <w:sz w:val="24"/>
          <w:szCs w:val="24"/>
        </w:rPr>
        <w:t xml:space="preserve"> </w:t>
      </w:r>
      <w:r w:rsidR="00C51CA8" w:rsidRPr="00A04C26">
        <w:rPr>
          <w:rFonts w:cs="Times New Roman"/>
          <w:color w:val="000000" w:themeColor="text1"/>
          <w:sz w:val="24"/>
          <w:szCs w:val="24"/>
        </w:rPr>
        <w:t>To our knowledge, the current study was one of the few that assessed the associations between a panel of ARFIs and mortality. By constructing a hazard trajectory network, the findings add</w:t>
      </w:r>
      <w:r w:rsidR="009C5E2A" w:rsidRPr="00A04C26">
        <w:rPr>
          <w:rFonts w:cs="Times New Roman" w:hint="eastAsia"/>
          <w:color w:val="000000" w:themeColor="text1"/>
          <w:sz w:val="24"/>
          <w:szCs w:val="24"/>
        </w:rPr>
        <w:t>ed</w:t>
      </w:r>
      <w:r w:rsidR="00C51CA8" w:rsidRPr="00A04C26">
        <w:rPr>
          <w:rFonts w:cs="Times New Roman"/>
          <w:color w:val="000000" w:themeColor="text1"/>
          <w:sz w:val="24"/>
          <w:szCs w:val="24"/>
        </w:rPr>
        <w:t xml:space="preserve"> to existing literature in the field </w:t>
      </w:r>
      <w:r w:rsidR="00FB2147" w:rsidRPr="00A04C26">
        <w:rPr>
          <w:rFonts w:cs="Times New Roman"/>
          <w:color w:val="000000" w:themeColor="text1"/>
          <w:sz w:val="24"/>
          <w:szCs w:val="24"/>
        </w:rPr>
        <w:t>of functional aging</w:t>
      </w:r>
      <w:r w:rsidR="00C51CA8" w:rsidRPr="00A04C26">
        <w:rPr>
          <w:rFonts w:cs="Times New Roman"/>
          <w:color w:val="000000" w:themeColor="text1"/>
          <w:sz w:val="24"/>
          <w:szCs w:val="24"/>
        </w:rPr>
        <w:t xml:space="preserve"> and provide clues for preventing and controlling multiple ARFIs to achieve healthy longevity</w:t>
      </w:r>
      <w:bookmarkEnd w:id="9"/>
      <w:r w:rsidR="00C51CA8" w:rsidRPr="00A04C26">
        <w:rPr>
          <w:rFonts w:cs="Times New Roman"/>
          <w:color w:val="000000" w:themeColor="text1"/>
          <w:sz w:val="24"/>
          <w:szCs w:val="24"/>
        </w:rPr>
        <w:t xml:space="preserve">. </w:t>
      </w:r>
    </w:p>
    <w:p w14:paraId="4704D309" w14:textId="77777777" w:rsidR="00E67136" w:rsidRPr="00A04C26" w:rsidRDefault="00E67136" w:rsidP="00991940">
      <w:pPr>
        <w:pStyle w:val="a8"/>
        <w:widowControl/>
        <w:spacing w:line="360" w:lineRule="auto"/>
        <w:jc w:val="both"/>
        <w:rPr>
          <w:rFonts w:cs="Times New Roman"/>
          <w:color w:val="000000" w:themeColor="text1"/>
          <w:sz w:val="24"/>
          <w:szCs w:val="24"/>
        </w:rPr>
      </w:pPr>
    </w:p>
    <w:p w14:paraId="0AE8482C" w14:textId="69D24DF8" w:rsidR="00E128B1" w:rsidRPr="00A04C26" w:rsidRDefault="00814D28" w:rsidP="00991940">
      <w:pPr>
        <w:pStyle w:val="a8"/>
        <w:widowControl/>
        <w:spacing w:line="360" w:lineRule="auto"/>
        <w:jc w:val="both"/>
        <w:rPr>
          <w:sz w:val="24"/>
          <w:szCs w:val="24"/>
        </w:rPr>
      </w:pPr>
      <w:r w:rsidRPr="00A04C26">
        <w:rPr>
          <w:rFonts w:cs="Times New Roman" w:hint="eastAsia"/>
          <w:color w:val="000000" w:themeColor="text1"/>
          <w:sz w:val="24"/>
          <w:szCs w:val="24"/>
        </w:rPr>
        <w:t>O</w:t>
      </w:r>
      <w:r w:rsidR="001B4F76" w:rsidRPr="00A04C26">
        <w:rPr>
          <w:rFonts w:cs="Times New Roman"/>
          <w:color w:val="000000" w:themeColor="text1"/>
          <w:sz w:val="24"/>
          <w:szCs w:val="24"/>
        </w:rPr>
        <w:t>ur</w:t>
      </w:r>
      <w:r w:rsidR="001954A8" w:rsidRPr="00A04C26">
        <w:rPr>
          <w:rFonts w:cs="Times New Roman"/>
          <w:color w:val="000000" w:themeColor="text1"/>
          <w:sz w:val="24"/>
          <w:szCs w:val="24"/>
        </w:rPr>
        <w:t xml:space="preserve"> findings</w:t>
      </w:r>
      <w:r w:rsidR="00CC4524" w:rsidRPr="00A04C26">
        <w:rPr>
          <w:rFonts w:cs="Times New Roman"/>
          <w:color w:val="000000" w:themeColor="text1"/>
          <w:sz w:val="24"/>
          <w:szCs w:val="24"/>
        </w:rPr>
        <w:t xml:space="preserve"> ha</w:t>
      </w:r>
      <w:r w:rsidR="001954A8" w:rsidRPr="00A04C26">
        <w:rPr>
          <w:rFonts w:cs="Times New Roman"/>
          <w:color w:val="000000" w:themeColor="text1"/>
          <w:sz w:val="24"/>
          <w:szCs w:val="24"/>
        </w:rPr>
        <w:t>ve</w:t>
      </w:r>
      <w:r w:rsidR="00CC4524" w:rsidRPr="00A04C26">
        <w:rPr>
          <w:rFonts w:cs="Times New Roman"/>
          <w:color w:val="000000" w:themeColor="text1"/>
          <w:sz w:val="24"/>
          <w:szCs w:val="24"/>
        </w:rPr>
        <w:t xml:space="preserve"> both clinical relevance and public health implications. </w:t>
      </w:r>
      <w:r w:rsidR="009C5E2A" w:rsidRPr="00A04C26">
        <w:rPr>
          <w:rFonts w:cs="Times New Roman" w:hint="eastAsia"/>
          <w:color w:val="000000" w:themeColor="text1"/>
          <w:sz w:val="24"/>
          <w:szCs w:val="24"/>
        </w:rPr>
        <w:t>As</w:t>
      </w:r>
      <w:r w:rsidR="009C5E2A" w:rsidRPr="00A04C26">
        <w:rPr>
          <w:rFonts w:cs="Times New Roman"/>
          <w:color w:val="000000" w:themeColor="text1"/>
          <w:sz w:val="24"/>
          <w:szCs w:val="24"/>
        </w:rPr>
        <w:t xml:space="preserve"> </w:t>
      </w:r>
      <w:r w:rsidRPr="00A04C26">
        <w:rPr>
          <w:rFonts w:cs="Times New Roman" w:hint="eastAsia"/>
          <w:color w:val="000000" w:themeColor="text1"/>
          <w:sz w:val="24"/>
          <w:szCs w:val="24"/>
        </w:rPr>
        <w:t>A</w:t>
      </w:r>
      <w:r w:rsidRPr="00A04C26">
        <w:rPr>
          <w:rFonts w:cs="Times New Roman"/>
          <w:color w:val="000000" w:themeColor="text1"/>
          <w:sz w:val="24"/>
          <w:szCs w:val="24"/>
        </w:rPr>
        <w:t xml:space="preserve">RFIs result </w:t>
      </w:r>
      <w:r w:rsidR="009C5E2A" w:rsidRPr="00A04C26">
        <w:rPr>
          <w:rFonts w:cs="Times New Roman"/>
          <w:color w:val="000000" w:themeColor="text1"/>
          <w:sz w:val="24"/>
          <w:szCs w:val="24"/>
        </w:rPr>
        <w:t xml:space="preserve">from </w:t>
      </w:r>
      <w:r w:rsidRPr="00A04C26">
        <w:rPr>
          <w:rFonts w:cs="Times New Roman"/>
          <w:color w:val="000000" w:themeColor="text1"/>
          <w:sz w:val="24"/>
          <w:szCs w:val="24"/>
        </w:rPr>
        <w:t>multi</w:t>
      </w:r>
      <w:r w:rsidR="00C63B5C" w:rsidRPr="00A04C26">
        <w:rPr>
          <w:rFonts w:cs="Times New Roman"/>
          <w:color w:val="000000" w:themeColor="text1"/>
          <w:sz w:val="24"/>
          <w:szCs w:val="24"/>
        </w:rPr>
        <w:t>-</w:t>
      </w:r>
      <w:r w:rsidRPr="00A04C26">
        <w:rPr>
          <w:rFonts w:cs="Times New Roman"/>
          <w:color w:val="000000" w:themeColor="text1"/>
          <w:sz w:val="24"/>
          <w:szCs w:val="24"/>
        </w:rPr>
        <w:t>system pathophysiological changes</w:t>
      </w:r>
      <w:r w:rsidR="00A64A64" w:rsidRPr="00A04C26">
        <w:rPr>
          <w:rFonts w:cs="Times New Roman"/>
          <w:color w:val="000000" w:themeColor="text1"/>
          <w:sz w:val="24"/>
          <w:szCs w:val="24"/>
        </w:rPr>
        <w:t>,</w:t>
      </w:r>
      <w:r w:rsidR="008E2475" w:rsidRPr="00A04C26">
        <w:rPr>
          <w:rFonts w:cs="Times New Roman"/>
          <w:color w:val="000000" w:themeColor="text1"/>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A04C26">
        <w:rPr>
          <w:rFonts w:cs="Times New Roman"/>
          <w:color w:val="000000" w:themeColor="text1"/>
          <w:sz w:val="24"/>
          <w:szCs w:val="24"/>
        </w:rPr>
        <w:instrText xml:space="preserve"> ADDIN EN.CITE </w:instrText>
      </w:r>
      <w:r w:rsidR="007E69C2" w:rsidRPr="00A04C26">
        <w:rPr>
          <w:rFonts w:cs="Times New Roman"/>
          <w:color w:val="000000" w:themeColor="text1"/>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A04C26">
        <w:rPr>
          <w:rFonts w:cs="Times New Roman"/>
          <w:color w:val="000000" w:themeColor="text1"/>
          <w:sz w:val="24"/>
          <w:szCs w:val="24"/>
        </w:rPr>
        <w:instrText xml:space="preserve"> ADDIN EN.CITE.DATA </w:instrText>
      </w:r>
      <w:r w:rsidR="007E69C2" w:rsidRPr="00A04C26">
        <w:rPr>
          <w:rFonts w:cs="Times New Roman"/>
          <w:color w:val="000000" w:themeColor="text1"/>
          <w:sz w:val="24"/>
          <w:szCs w:val="24"/>
        </w:rPr>
      </w:r>
      <w:r w:rsidR="007E69C2" w:rsidRPr="00A04C26">
        <w:rPr>
          <w:rFonts w:cs="Times New Roman"/>
          <w:color w:val="000000" w:themeColor="text1"/>
          <w:sz w:val="24"/>
          <w:szCs w:val="24"/>
        </w:rPr>
        <w:fldChar w:fldCharType="end"/>
      </w:r>
      <w:r w:rsidR="008E2475" w:rsidRPr="00A04C26">
        <w:rPr>
          <w:rFonts w:cs="Times New Roman"/>
          <w:color w:val="000000" w:themeColor="text1"/>
          <w:sz w:val="24"/>
          <w:szCs w:val="24"/>
        </w:rPr>
      </w:r>
      <w:r w:rsidR="008E2475" w:rsidRPr="00A04C26">
        <w:rPr>
          <w:rFonts w:cs="Times New Roman"/>
          <w:color w:val="000000" w:themeColor="text1"/>
          <w:sz w:val="24"/>
          <w:szCs w:val="24"/>
        </w:rPr>
        <w:fldChar w:fldCharType="separate"/>
      </w:r>
      <w:r w:rsidR="007E69C2" w:rsidRPr="00A04C26">
        <w:rPr>
          <w:rFonts w:cs="Times New Roman"/>
          <w:noProof/>
          <w:color w:val="000000" w:themeColor="text1"/>
          <w:sz w:val="24"/>
          <w:szCs w:val="24"/>
          <w:vertAlign w:val="superscript"/>
        </w:rPr>
        <w:t>6</w:t>
      </w:r>
      <w:r w:rsidR="008E2475" w:rsidRPr="00A04C26">
        <w:rPr>
          <w:rFonts w:cs="Times New Roman"/>
          <w:color w:val="000000" w:themeColor="text1"/>
          <w:sz w:val="24"/>
          <w:szCs w:val="24"/>
        </w:rPr>
        <w:fldChar w:fldCharType="end"/>
      </w:r>
      <w:r w:rsidR="00CC4524" w:rsidRPr="00A04C26">
        <w:rPr>
          <w:rFonts w:cs="Times New Roman"/>
          <w:color w:val="000000" w:themeColor="text1"/>
          <w:sz w:val="24"/>
          <w:szCs w:val="24"/>
        </w:rPr>
        <w:t xml:space="preserve"> active and healthy aging should focus </w:t>
      </w:r>
      <w:r w:rsidR="00CE6A00" w:rsidRPr="00A04C26">
        <w:rPr>
          <w:rFonts w:cs="Times New Roman"/>
          <w:color w:val="000000" w:themeColor="text1"/>
          <w:sz w:val="24"/>
          <w:szCs w:val="24"/>
        </w:rPr>
        <w:t xml:space="preserve">on </w:t>
      </w:r>
      <w:r w:rsidR="0092025E" w:rsidRPr="00A04C26">
        <w:rPr>
          <w:rFonts w:cs="Times New Roman"/>
          <w:color w:val="000000" w:themeColor="text1"/>
          <w:sz w:val="24"/>
          <w:szCs w:val="24"/>
        </w:rPr>
        <w:t xml:space="preserve">the </w:t>
      </w:r>
      <w:r w:rsidR="00CC4524" w:rsidRPr="00A04C26">
        <w:rPr>
          <w:rFonts w:cs="Times New Roman"/>
          <w:color w:val="000000" w:themeColor="text1"/>
          <w:sz w:val="24"/>
          <w:szCs w:val="24"/>
        </w:rPr>
        <w:t>prevention of multiple function impairments as a whole</w:t>
      </w:r>
      <w:r w:rsidR="008E2475" w:rsidRPr="00A04C26">
        <w:rPr>
          <w:rFonts w:cs="Times New Roman"/>
          <w:color w:val="000000" w:themeColor="text1"/>
          <w:sz w:val="24"/>
          <w:szCs w:val="24"/>
        </w:rPr>
        <w:fldChar w:fldCharType="begin"/>
      </w:r>
      <w:r w:rsidR="00F60B2C" w:rsidRPr="00A04C26">
        <w:rPr>
          <w:rFonts w:cs="Times New Roman"/>
          <w:color w:val="000000" w:themeColor="text1"/>
          <w:sz w:val="24"/>
          <w:szCs w:val="24"/>
        </w:rPr>
        <w:instrText xml:space="preserve"> ADDIN EN.CITE &lt;EndNote&gt;&lt;Cite&gt;&lt;Author&gt;Dogra&lt;/Author&gt;&lt;Year&gt;2022&lt;/Year&gt;&lt;RecNum&gt;4&lt;/RecNum&gt;&lt;DisplayText&gt;&lt;style face="superscript"&gt;43&lt;/style&gt;&lt;/DisplayText&gt;&lt;record&gt;&lt;rec-number&gt;4&lt;/rec-number&gt;&lt;foreign-keys&gt;&lt;key app="EN" db-id="x500e90fo20zxieee095zdvovdrref2ef52a" timestamp="1665577072"&gt;4&lt;/key&gt;&lt;/foreign-keys&gt;&lt;ref-type name="Journal Article"&gt;17&lt;/ref-type&gt;&lt;contributors&gt;&lt;authors&gt;&lt;author&gt;Dogra, S.&lt;/author&gt;&lt;author&gt;Dunstan, D. W.&lt;/author&gt;&lt;author&gt;Sugiyama, T.&lt;/author&gt;&lt;author&gt;Stathi, A.&lt;/author&gt;&lt;author&gt;Gardiner, P. A.&lt;/author&gt;&lt;author&gt;Owen, N.&lt;/author&gt;&lt;/authors&gt;&lt;/contributors&gt;&lt;titles&gt;&lt;title&gt;Active Aging and Public Health: Evidence, Implications, and Opportunities&lt;/title&gt;&lt;secondary-title&gt;Annu Rev Public Health&lt;/secondary-title&gt;&lt;/titles&gt;&lt;periodical&gt;&lt;full-title&gt;Annu Rev Public Health&lt;/full-title&gt;&lt;/periodical&gt;&lt;pages&gt;439-459&lt;/pages&gt;&lt;volume&gt;43&lt;/volume&gt;&lt;keywords&gt;&lt;keyword&gt;environment&lt;/keyword&gt;&lt;keyword&gt;physical activity&lt;/keyword&gt;&lt;keyword&gt;sedentary behavior&lt;/keyword&gt;&lt;keyword&gt;social engagement&lt;/keyword&gt;&lt;keyword&gt;technology&lt;/keyword&gt;&lt;/keywords&gt;&lt;dates&gt;&lt;year&gt;2022&lt;/year&gt;&lt;/dates&gt;&lt;urls&gt;&lt;/urls&gt;&lt;/record&gt;&lt;/Cite&gt;&lt;/EndNote&gt;</w:instrText>
      </w:r>
      <w:r w:rsidR="008E2475" w:rsidRPr="00A04C26">
        <w:rPr>
          <w:rFonts w:cs="Times New Roman"/>
          <w:color w:val="000000" w:themeColor="text1"/>
          <w:sz w:val="24"/>
          <w:szCs w:val="24"/>
        </w:rPr>
        <w:fldChar w:fldCharType="separate"/>
      </w:r>
      <w:r w:rsidR="00F60B2C" w:rsidRPr="00A04C26">
        <w:rPr>
          <w:rFonts w:cs="Times New Roman"/>
          <w:noProof/>
          <w:color w:val="000000" w:themeColor="text1"/>
          <w:sz w:val="24"/>
          <w:szCs w:val="24"/>
          <w:vertAlign w:val="superscript"/>
        </w:rPr>
        <w:t>43</w:t>
      </w:r>
      <w:r w:rsidR="008E2475" w:rsidRPr="00A04C26">
        <w:rPr>
          <w:rFonts w:cs="Times New Roman"/>
          <w:color w:val="000000" w:themeColor="text1"/>
          <w:sz w:val="24"/>
          <w:szCs w:val="24"/>
        </w:rPr>
        <w:fldChar w:fldCharType="end"/>
      </w:r>
      <w:r w:rsidR="00CE6A00" w:rsidRPr="00A04C26">
        <w:rPr>
          <w:rFonts w:cs="Times New Roman"/>
          <w:color w:val="000000" w:themeColor="text1"/>
          <w:sz w:val="24"/>
          <w:szCs w:val="24"/>
        </w:rPr>
        <w:t xml:space="preserve"> </w:t>
      </w:r>
      <w:r w:rsidR="009C5E2A" w:rsidRPr="00A04C26">
        <w:rPr>
          <w:rFonts w:cs="Times New Roman"/>
          <w:sz w:val="24"/>
          <w:szCs w:val="24"/>
        </w:rPr>
        <w:t>to</w:t>
      </w:r>
      <w:r w:rsidR="00CE6A00" w:rsidRPr="00A04C26">
        <w:rPr>
          <w:rFonts w:cs="Times New Roman"/>
          <w:sz w:val="24"/>
          <w:szCs w:val="24"/>
        </w:rPr>
        <w:t xml:space="preserve"> prolong life expectancy </w:t>
      </w:r>
      <w:r w:rsidR="009C5E2A" w:rsidRPr="00A04C26">
        <w:rPr>
          <w:rFonts w:cs="Times New Roman"/>
          <w:sz w:val="24"/>
          <w:szCs w:val="24"/>
        </w:rPr>
        <w:t>and</w:t>
      </w:r>
      <w:r w:rsidR="00CE6A00" w:rsidRPr="00A04C26">
        <w:rPr>
          <w:rFonts w:cs="Times New Roman"/>
          <w:sz w:val="24"/>
          <w:szCs w:val="24"/>
        </w:rPr>
        <w:t xml:space="preserve"> </w:t>
      </w:r>
      <w:r w:rsidR="0092025E" w:rsidRPr="00A04C26">
        <w:rPr>
          <w:rFonts w:cs="Times New Roman"/>
          <w:sz w:val="24"/>
          <w:szCs w:val="24"/>
        </w:rPr>
        <w:t>reduce</w:t>
      </w:r>
      <w:r w:rsidR="00CE6A00" w:rsidRPr="00A04C26">
        <w:rPr>
          <w:rFonts w:cs="Times New Roman"/>
          <w:sz w:val="24"/>
          <w:szCs w:val="24"/>
        </w:rPr>
        <w:t xml:space="preserve"> disability</w:t>
      </w:r>
      <w:r w:rsidR="00A64A64" w:rsidRPr="00A04C26">
        <w:rPr>
          <w:rFonts w:cs="Times New Roman"/>
          <w:sz w:val="24"/>
          <w:szCs w:val="24"/>
        </w:rPr>
        <w:t>.</w:t>
      </w:r>
      <w:r w:rsidR="008E2475" w:rsidRPr="00A04C26">
        <w:rPr>
          <w:rFonts w:cs="Times New Roman"/>
          <w:sz w:val="24"/>
          <w:szCs w:val="24"/>
        </w:rPr>
        <w:fldChar w:fldCharType="begin"/>
      </w:r>
      <w:r w:rsidR="00F60B2C" w:rsidRPr="00A04C26">
        <w:rPr>
          <w:rFonts w:cs="Times New Roman"/>
          <w:sz w:val="24"/>
          <w:szCs w:val="24"/>
        </w:rPr>
        <w:instrText xml:space="preserve"> ADDIN EN.CITE &lt;EndNote&gt;&lt;Cite&gt;&lt;Author&gt;Ismail&lt;/Author&gt;&lt;Year&gt;2016&lt;/Year&gt;&lt;RecNum&gt;22&lt;/RecNum&gt;&lt;DisplayText&gt;&lt;style face="superscript"&gt;44&lt;/style&gt;&lt;/DisplayText&gt;&lt;record&gt;&lt;rec-number&gt;22&lt;/rec-number&gt;&lt;foreign-keys&gt;&lt;key app="EN" db-id="x500e90fo20zxieee095zdvovdrref2ef52a" timestamp="1665577072"&gt;22&lt;/key&gt;&lt;/foreign-keys&gt;&lt;ref-type name="Journal Article"&gt;17&lt;/ref-type&gt;&lt;contributors&gt;&lt;authors&gt;&lt;author&gt;Ismail, K.&lt;/author&gt;&lt;author&gt;Nussbaum, L.&lt;/author&gt;&lt;author&gt;Sebastiani, P.&lt;/author&gt;&lt;author&gt;Andersen, S.&lt;/author&gt;&lt;author&gt;Perls, T.&lt;/author&gt;&lt;author&gt;Barzilai, N.&lt;/author&gt;&lt;author&gt;Milman, S.&lt;/author&gt;&lt;/authors&gt;&lt;/contributors&gt;&lt;titles&gt;&lt;title&gt;Compression of Morbidity Is Observed Across Cohorts with Exceptional Longevity&lt;/title&gt;&lt;secondary-title&gt;J Am Geriatr Soc&lt;/secondary-title&gt;&lt;/titles&gt;&lt;periodical&gt;&lt;full-title&gt;J Am Geriatr Soc&lt;/full-title&gt;&lt;/periodical&gt;&lt;pages&gt;1583-91&lt;/pages&gt;&lt;volume&gt;64&lt;/volume&gt;&lt;number&gt;8&lt;/number&gt;&lt;keywords&gt;&lt;keyword&gt;*compression of morbidity&lt;/keyword&gt;&lt;keyword&gt;*health span&lt;/keyword&gt;&lt;keyword&gt;*longevity&lt;/keyword&gt;&lt;keyword&gt;*older adults&lt;/keyword&gt;&lt;/keywords&gt;&lt;dates&gt;&lt;year&gt;2016&lt;/year&gt;&lt;/dates&gt;&lt;urls&gt;&lt;/urls&gt;&lt;/record&gt;&lt;/Cite&gt;&lt;/EndNote&gt;</w:instrText>
      </w:r>
      <w:r w:rsidR="008E2475" w:rsidRPr="00A04C26">
        <w:rPr>
          <w:rFonts w:cs="Times New Roman"/>
          <w:sz w:val="24"/>
          <w:szCs w:val="24"/>
        </w:rPr>
        <w:fldChar w:fldCharType="separate"/>
      </w:r>
      <w:r w:rsidR="00F60B2C" w:rsidRPr="00A04C26">
        <w:rPr>
          <w:rFonts w:cs="Times New Roman"/>
          <w:noProof/>
          <w:sz w:val="24"/>
          <w:szCs w:val="24"/>
          <w:vertAlign w:val="superscript"/>
        </w:rPr>
        <w:t>44</w:t>
      </w:r>
      <w:r w:rsidR="008E2475" w:rsidRPr="00A04C26">
        <w:rPr>
          <w:rFonts w:cs="Times New Roman"/>
          <w:sz w:val="24"/>
          <w:szCs w:val="24"/>
        </w:rPr>
        <w:fldChar w:fldCharType="end"/>
      </w:r>
      <w:r w:rsidR="00CE6A00" w:rsidRPr="00A04C26">
        <w:rPr>
          <w:rFonts w:cs="Times New Roman"/>
          <w:sz w:val="24"/>
          <w:szCs w:val="24"/>
        </w:rPr>
        <w:t xml:space="preserve"> </w:t>
      </w:r>
      <w:r w:rsidR="00CE6A00" w:rsidRPr="00A04C26">
        <w:rPr>
          <w:rFonts w:cs="Times New Roman"/>
          <w:color w:val="000000" w:themeColor="text1"/>
          <w:sz w:val="24"/>
          <w:szCs w:val="24"/>
        </w:rPr>
        <w:t>In clinical practice,</w:t>
      </w:r>
      <w:r w:rsidR="00B74E40" w:rsidRPr="00A04C26">
        <w:rPr>
          <w:rFonts w:cs="Times New Roman"/>
          <w:color w:val="000000" w:themeColor="text1"/>
          <w:sz w:val="24"/>
          <w:szCs w:val="24"/>
        </w:rPr>
        <w:t xml:space="preserve"> diagnosis of a single </w:t>
      </w:r>
      <w:r w:rsidR="009C5E2A" w:rsidRPr="00A04C26">
        <w:rPr>
          <w:rFonts w:cs="Times New Roman"/>
          <w:color w:val="000000" w:themeColor="text1"/>
          <w:sz w:val="24"/>
          <w:szCs w:val="24"/>
        </w:rPr>
        <w:t>ARFI</w:t>
      </w:r>
      <w:r w:rsidR="00B74E40" w:rsidRPr="00A04C26">
        <w:rPr>
          <w:rFonts w:cs="Times New Roman"/>
          <w:color w:val="000000" w:themeColor="text1"/>
          <w:sz w:val="24"/>
          <w:szCs w:val="24"/>
        </w:rPr>
        <w:t xml:space="preserve"> may </w:t>
      </w:r>
      <w:r w:rsidR="009C5E2A" w:rsidRPr="00A04C26">
        <w:rPr>
          <w:rFonts w:cs="Times New Roman"/>
          <w:color w:val="000000" w:themeColor="text1"/>
          <w:sz w:val="24"/>
          <w:szCs w:val="24"/>
        </w:rPr>
        <w:t>predict higher risk of other ARFIs</w:t>
      </w:r>
      <w:r w:rsidR="00CE6A00" w:rsidRPr="00A04C26">
        <w:rPr>
          <w:rFonts w:cs="Times New Roman"/>
          <w:color w:val="000000" w:themeColor="text1"/>
          <w:sz w:val="24"/>
          <w:szCs w:val="24"/>
        </w:rPr>
        <w:t xml:space="preserve">, </w:t>
      </w:r>
      <w:r w:rsidR="00435ABB" w:rsidRPr="00A04C26">
        <w:rPr>
          <w:rFonts w:cs="Times New Roman"/>
          <w:color w:val="000000" w:themeColor="text1"/>
          <w:sz w:val="24"/>
          <w:szCs w:val="24"/>
        </w:rPr>
        <w:t>which could help</w:t>
      </w:r>
      <w:r w:rsidR="007F5CF2" w:rsidRPr="00A04C26">
        <w:rPr>
          <w:rFonts w:cs="Times New Roman"/>
          <w:sz w:val="24"/>
          <w:szCs w:val="24"/>
        </w:rPr>
        <w:t xml:space="preserve"> identif</w:t>
      </w:r>
      <w:r w:rsidR="009F06F4" w:rsidRPr="00A04C26">
        <w:rPr>
          <w:rFonts w:cs="Times New Roman"/>
          <w:sz w:val="24"/>
          <w:szCs w:val="24"/>
        </w:rPr>
        <w:t>ication of</w:t>
      </w:r>
      <w:r w:rsidR="007F5CF2" w:rsidRPr="00A04C26">
        <w:rPr>
          <w:rFonts w:cs="Times New Roman"/>
          <w:sz w:val="24"/>
          <w:szCs w:val="24"/>
        </w:rPr>
        <w:t xml:space="preserve"> </w:t>
      </w:r>
      <w:r w:rsidR="009A5341" w:rsidRPr="00A04C26">
        <w:rPr>
          <w:rFonts w:cs="Times New Roman"/>
          <w:sz w:val="24"/>
          <w:szCs w:val="24"/>
        </w:rPr>
        <w:t>individuals</w:t>
      </w:r>
      <w:r w:rsidR="007F5CF2" w:rsidRPr="00A04C26">
        <w:rPr>
          <w:rFonts w:cs="Times New Roman"/>
          <w:sz w:val="24"/>
          <w:szCs w:val="24"/>
        </w:rPr>
        <w:t xml:space="preserve"> at higher risk</w:t>
      </w:r>
      <w:r w:rsidR="00DB3202" w:rsidRPr="00A04C26">
        <w:rPr>
          <w:rFonts w:cs="Times New Roman"/>
          <w:sz w:val="24"/>
          <w:szCs w:val="24"/>
        </w:rPr>
        <w:t>s of other ARFIs and mortality</w:t>
      </w:r>
      <w:r w:rsidR="007F5CF2" w:rsidRPr="00A04C26">
        <w:rPr>
          <w:rFonts w:cs="Times New Roman"/>
          <w:sz w:val="24"/>
          <w:szCs w:val="24"/>
        </w:rPr>
        <w:t xml:space="preserve">. </w:t>
      </w:r>
      <w:bookmarkStart w:id="10" w:name="_Hlk139120753"/>
      <w:r w:rsidR="00EE2B94" w:rsidRPr="00A04C26">
        <w:rPr>
          <w:rFonts w:cs="Times New Roman"/>
          <w:sz w:val="24"/>
          <w:szCs w:val="24"/>
        </w:rPr>
        <w:t>Considering</w:t>
      </w:r>
      <w:r w:rsidR="004527EF" w:rsidRPr="00A04C26">
        <w:rPr>
          <w:rFonts w:cs="Times New Roman"/>
          <w:sz w:val="24"/>
          <w:szCs w:val="24"/>
        </w:rPr>
        <w:t xml:space="preserve"> </w:t>
      </w:r>
      <w:r w:rsidR="00094844" w:rsidRPr="00A04C26">
        <w:rPr>
          <w:rFonts w:cs="Times New Roman"/>
          <w:sz w:val="24"/>
          <w:szCs w:val="24"/>
        </w:rPr>
        <w:t>individuals</w:t>
      </w:r>
      <w:r w:rsidR="004527EF" w:rsidRPr="00A04C26">
        <w:rPr>
          <w:rFonts w:cs="Times New Roman"/>
          <w:sz w:val="24"/>
          <w:szCs w:val="24"/>
        </w:rPr>
        <w:t xml:space="preserve"> with distinct patterns of functional limitations may require various health and social services</w:t>
      </w:r>
      <w:r w:rsidR="009469E6" w:rsidRPr="00A04C26">
        <w:rPr>
          <w:rFonts w:cs="Times New Roman"/>
          <w:sz w:val="24"/>
          <w:szCs w:val="24"/>
        </w:rPr>
        <w:t>,</w:t>
      </w:r>
      <w:r w:rsidR="004527EF" w:rsidRPr="00A04C26">
        <w:rPr>
          <w:rFonts w:cs="Times New Roman"/>
          <w:sz w:val="24"/>
          <w:szCs w:val="24"/>
        </w:rPr>
        <w:fldChar w:fldCharType="begin">
          <w:fldData xml:space="preserve">PEVuZE5vdGU+PENpdGU+PEF1dGhvcj5NdXJyYXk8L0F1dGhvcj48WWVhcj4yMDA1PC9ZZWFyPjxS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</w:fldData>
        </w:fldChar>
      </w:r>
      <w:r w:rsidR="00F60B2C" w:rsidRPr="00A04C26">
        <w:rPr>
          <w:rFonts w:cs="Times New Roman"/>
          <w:sz w:val="24"/>
          <w:szCs w:val="24"/>
        </w:rPr>
        <w:instrText xml:space="preserve"> ADDIN EN.CITE </w:instrText>
      </w:r>
      <w:r w:rsidR="00F60B2C" w:rsidRPr="00A04C26">
        <w:rPr>
          <w:rFonts w:cs="Times New Roman"/>
          <w:sz w:val="24"/>
          <w:szCs w:val="24"/>
        </w:rPr>
        <w:fldChar w:fldCharType="begin">
          <w:fldData xml:space="preserve">PEVuZE5vdGU+PENpdGU+PEF1dGhvcj5NdXJyYXk8L0F1dGhvcj48WWVhcj4yMDA1PC9ZZWFyPjxS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</w:fldData>
        </w:fldChar>
      </w:r>
      <w:r w:rsidR="00F60B2C" w:rsidRPr="00A04C26">
        <w:rPr>
          <w:rFonts w:cs="Times New Roman"/>
          <w:sz w:val="24"/>
          <w:szCs w:val="24"/>
        </w:rPr>
        <w:instrText xml:space="preserve"> ADDIN EN.CITE.DATA </w:instrText>
      </w:r>
      <w:r w:rsidR="00F60B2C" w:rsidRPr="00A04C26">
        <w:rPr>
          <w:rFonts w:cs="Times New Roman"/>
          <w:sz w:val="24"/>
          <w:szCs w:val="24"/>
        </w:rPr>
      </w:r>
      <w:r w:rsidR="00F60B2C" w:rsidRPr="00A04C26">
        <w:rPr>
          <w:rFonts w:cs="Times New Roman"/>
          <w:sz w:val="24"/>
          <w:szCs w:val="24"/>
        </w:rPr>
        <w:fldChar w:fldCharType="end"/>
      </w:r>
      <w:r w:rsidR="004527EF" w:rsidRPr="00A04C26">
        <w:rPr>
          <w:rFonts w:cs="Times New Roman"/>
          <w:sz w:val="24"/>
          <w:szCs w:val="24"/>
        </w:rPr>
      </w:r>
      <w:r w:rsidR="004527EF" w:rsidRPr="00A04C26">
        <w:rPr>
          <w:rFonts w:cs="Times New Roman"/>
          <w:sz w:val="24"/>
          <w:szCs w:val="24"/>
        </w:rPr>
        <w:fldChar w:fldCharType="separate"/>
      </w:r>
      <w:r w:rsidR="00F60B2C" w:rsidRPr="00A04C26">
        <w:rPr>
          <w:rFonts w:cs="Times New Roman"/>
          <w:noProof/>
          <w:sz w:val="24"/>
          <w:szCs w:val="24"/>
          <w:vertAlign w:val="superscript"/>
        </w:rPr>
        <w:t>45</w:t>
      </w:r>
      <w:r w:rsidR="004527EF" w:rsidRPr="00A04C26">
        <w:rPr>
          <w:rFonts w:cs="Times New Roman"/>
          <w:sz w:val="24"/>
          <w:szCs w:val="24"/>
        </w:rPr>
        <w:fldChar w:fldCharType="end"/>
      </w:r>
      <w:r w:rsidR="004527EF" w:rsidRPr="00A04C26">
        <w:rPr>
          <w:rFonts w:cs="Times New Roman"/>
          <w:sz w:val="24"/>
          <w:szCs w:val="24"/>
        </w:rPr>
        <w:t xml:space="preserve"> </w:t>
      </w:r>
      <w:r w:rsidR="00D57970" w:rsidRPr="00A04C26">
        <w:rPr>
          <w:rFonts w:cs="Times New Roman"/>
          <w:sz w:val="24"/>
          <w:szCs w:val="24"/>
        </w:rPr>
        <w:t xml:space="preserve">our findings may open a gate to inform future strategies of personalized medicine for the aging population. Furthermore, we went beyond the </w:t>
      </w:r>
      <w:r w:rsidR="00EE2B94" w:rsidRPr="00A04C26">
        <w:rPr>
          <w:rFonts w:cs="Times New Roman"/>
          <w:sz w:val="24"/>
          <w:szCs w:val="24"/>
        </w:rPr>
        <w:t>associations between ARFIs</w:t>
      </w:r>
      <w:r w:rsidR="00D57970" w:rsidRPr="00A04C26">
        <w:rPr>
          <w:rFonts w:cs="Times New Roman"/>
          <w:sz w:val="24"/>
          <w:szCs w:val="24"/>
        </w:rPr>
        <w:t xml:space="preserve"> and showed the combined associations of the ARFIs (their dyads and the number of ARFIs) with mortality, which might be useful to identify potentially high-risk individuals in </w:t>
      </w:r>
      <w:r w:rsidR="00536F45" w:rsidRPr="00A04C26">
        <w:rPr>
          <w:rFonts w:cs="Times New Roman" w:hint="eastAsia"/>
          <w:sz w:val="24"/>
          <w:szCs w:val="24"/>
        </w:rPr>
        <w:t>clinical</w:t>
      </w:r>
      <w:r w:rsidR="00536F45" w:rsidRPr="00A04C26">
        <w:rPr>
          <w:rFonts w:cs="Times New Roman"/>
          <w:sz w:val="24"/>
          <w:szCs w:val="24"/>
        </w:rPr>
        <w:t xml:space="preserve"> </w:t>
      </w:r>
      <w:r w:rsidR="00536F45" w:rsidRPr="00A04C26">
        <w:rPr>
          <w:rFonts w:cs="Times New Roman" w:hint="eastAsia"/>
          <w:sz w:val="24"/>
          <w:szCs w:val="24"/>
        </w:rPr>
        <w:t>and</w:t>
      </w:r>
      <w:r w:rsidR="00536F45" w:rsidRPr="00A04C26">
        <w:rPr>
          <w:rFonts w:cs="Times New Roman"/>
          <w:sz w:val="24"/>
          <w:szCs w:val="24"/>
        </w:rPr>
        <w:t xml:space="preserve"> </w:t>
      </w:r>
      <w:r w:rsidR="00D57970" w:rsidRPr="00A04C26">
        <w:rPr>
          <w:rFonts w:cs="Times New Roman"/>
          <w:sz w:val="24"/>
          <w:szCs w:val="24"/>
        </w:rPr>
        <w:t>public health practice</w:t>
      </w:r>
      <w:r w:rsidR="00993AB0" w:rsidRPr="00A04C26">
        <w:rPr>
          <w:rFonts w:cs="Times New Roman"/>
          <w:sz w:val="24"/>
          <w:szCs w:val="24"/>
        </w:rPr>
        <w:t>.</w:t>
      </w:r>
      <w:r w:rsidR="00993AB0" w:rsidRPr="00A04C26">
        <w:rPr>
          <w:rFonts w:cs="Times New Roman"/>
          <w:sz w:val="24"/>
          <w:szCs w:val="24"/>
        </w:rPr>
        <w:fldChar w:fldCharType="begin">
          <w:fldData xml:space="preserve">PEVuZE5vdGU+PENpdGU+PEF1dGhvcj5KZW5zZW48L0F1dGhvcj48WWVhcj4yMDE0PC9ZZWFyPjxS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=
</w:fldData>
        </w:fldChar>
      </w:r>
      <w:r w:rsidR="00F60B2C" w:rsidRPr="00A04C26">
        <w:rPr>
          <w:rFonts w:cs="Times New Roman"/>
          <w:sz w:val="24"/>
          <w:szCs w:val="24"/>
        </w:rPr>
        <w:instrText xml:space="preserve"> ADDIN EN.CITE </w:instrText>
      </w:r>
      <w:r w:rsidR="00F60B2C" w:rsidRPr="00A04C26">
        <w:rPr>
          <w:rFonts w:cs="Times New Roman"/>
          <w:sz w:val="24"/>
          <w:szCs w:val="24"/>
        </w:rPr>
        <w:fldChar w:fldCharType="begin">
          <w:fldData xml:space="preserve">PEVuZE5vdGU+PENpdGU+PEF1dGhvcj5KZW5zZW48L0F1dGhvcj48WWVhcj4yMDE0PC9ZZWFyPjxS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=
</w:fldData>
        </w:fldChar>
      </w:r>
      <w:r w:rsidR="00F60B2C" w:rsidRPr="00A04C26">
        <w:rPr>
          <w:rFonts w:cs="Times New Roman"/>
          <w:sz w:val="24"/>
          <w:szCs w:val="24"/>
        </w:rPr>
        <w:instrText xml:space="preserve"> ADDIN EN.CITE.DATA </w:instrText>
      </w:r>
      <w:r w:rsidR="00F60B2C" w:rsidRPr="00A04C26">
        <w:rPr>
          <w:rFonts w:cs="Times New Roman"/>
          <w:sz w:val="24"/>
          <w:szCs w:val="24"/>
        </w:rPr>
      </w:r>
      <w:r w:rsidR="00F60B2C" w:rsidRPr="00A04C26">
        <w:rPr>
          <w:rFonts w:cs="Times New Roman"/>
          <w:sz w:val="24"/>
          <w:szCs w:val="24"/>
        </w:rPr>
        <w:fldChar w:fldCharType="end"/>
      </w:r>
      <w:r w:rsidR="00993AB0" w:rsidRPr="00A04C26">
        <w:rPr>
          <w:rFonts w:cs="Times New Roman"/>
          <w:sz w:val="24"/>
          <w:szCs w:val="24"/>
        </w:rPr>
      </w:r>
      <w:r w:rsidR="00993AB0" w:rsidRPr="00A04C26">
        <w:rPr>
          <w:rFonts w:cs="Times New Roman"/>
          <w:sz w:val="24"/>
          <w:szCs w:val="24"/>
        </w:rPr>
        <w:fldChar w:fldCharType="separate"/>
      </w:r>
      <w:r w:rsidR="00F60B2C" w:rsidRPr="00A04C26">
        <w:rPr>
          <w:rFonts w:cs="Times New Roman"/>
          <w:noProof/>
          <w:sz w:val="24"/>
          <w:szCs w:val="24"/>
          <w:vertAlign w:val="superscript"/>
        </w:rPr>
        <w:t>46</w:t>
      </w:r>
      <w:r w:rsidR="00993AB0" w:rsidRPr="00A04C26">
        <w:rPr>
          <w:rFonts w:cs="Times New Roman"/>
          <w:sz w:val="24"/>
          <w:szCs w:val="24"/>
        </w:rPr>
        <w:fldChar w:fldCharType="end"/>
      </w:r>
      <w:bookmarkEnd w:id="10"/>
      <w:r w:rsidR="00602D51" w:rsidRPr="00A04C26">
        <w:rPr>
          <w:rFonts w:cs="Times New Roman"/>
          <w:sz w:val="24"/>
          <w:szCs w:val="24"/>
        </w:rPr>
        <w:t xml:space="preserve"> </w:t>
      </w:r>
      <w:r w:rsidR="009A5341" w:rsidRPr="00A04C26">
        <w:rPr>
          <w:rFonts w:cs="Times New Roman"/>
          <w:color w:val="000000" w:themeColor="text1"/>
          <w:sz w:val="24"/>
          <w:szCs w:val="24"/>
        </w:rPr>
        <w:t>Future</w:t>
      </w:r>
      <w:r w:rsidR="00834FE9" w:rsidRPr="00A04C26">
        <w:rPr>
          <w:rFonts w:cs="Times New Roman"/>
          <w:color w:val="000000" w:themeColor="text1"/>
          <w:sz w:val="24"/>
          <w:szCs w:val="24"/>
        </w:rPr>
        <w:t xml:space="preserve"> research </w:t>
      </w:r>
      <w:r w:rsidR="009A5341" w:rsidRPr="00A04C26">
        <w:rPr>
          <w:rFonts w:cs="Times New Roman"/>
          <w:color w:val="000000" w:themeColor="text1"/>
          <w:sz w:val="24"/>
          <w:szCs w:val="24"/>
        </w:rPr>
        <w:t>could</w:t>
      </w:r>
      <w:r w:rsidR="00834FE9" w:rsidRPr="00A04C26">
        <w:rPr>
          <w:rFonts w:cs="Times New Roman"/>
          <w:color w:val="000000" w:themeColor="text1"/>
          <w:sz w:val="24"/>
          <w:szCs w:val="24"/>
        </w:rPr>
        <w:t xml:space="preserve"> combine functional changes, physiological mechanisms, and disease occurrence </w:t>
      </w:r>
      <w:r w:rsidR="00B74E40" w:rsidRPr="00A04C26">
        <w:rPr>
          <w:rFonts w:cs="Times New Roman"/>
          <w:color w:val="000000" w:themeColor="text1"/>
          <w:sz w:val="24"/>
          <w:szCs w:val="24"/>
        </w:rPr>
        <w:t>for early and precise</w:t>
      </w:r>
      <w:r w:rsidR="00834FE9" w:rsidRPr="00A04C26">
        <w:rPr>
          <w:rFonts w:cs="Times New Roman"/>
          <w:color w:val="000000" w:themeColor="text1"/>
          <w:sz w:val="24"/>
          <w:szCs w:val="24"/>
        </w:rPr>
        <w:t xml:space="preserve"> identif</w:t>
      </w:r>
      <w:r w:rsidR="00B74E40" w:rsidRPr="00A04C26">
        <w:rPr>
          <w:rFonts w:cs="Times New Roman"/>
          <w:color w:val="000000" w:themeColor="text1"/>
          <w:sz w:val="24"/>
          <w:szCs w:val="24"/>
        </w:rPr>
        <w:t>ication of</w:t>
      </w:r>
      <w:r w:rsidR="00834FE9" w:rsidRPr="00A04C26">
        <w:rPr>
          <w:rFonts w:cs="Times New Roman"/>
          <w:color w:val="000000" w:themeColor="text1"/>
          <w:sz w:val="24"/>
          <w:szCs w:val="24"/>
        </w:rPr>
        <w:t xml:space="preserve"> </w:t>
      </w:r>
      <w:r w:rsidR="008759EE" w:rsidRPr="00A04C26">
        <w:rPr>
          <w:rFonts w:cs="Times New Roman"/>
          <w:color w:val="000000" w:themeColor="text1"/>
          <w:sz w:val="24"/>
          <w:szCs w:val="24"/>
        </w:rPr>
        <w:t>high</w:t>
      </w:r>
      <w:r w:rsidR="00C63B5C" w:rsidRPr="00A04C26">
        <w:rPr>
          <w:rFonts w:cs="Times New Roman"/>
          <w:color w:val="000000" w:themeColor="text1"/>
          <w:sz w:val="24"/>
          <w:szCs w:val="24"/>
        </w:rPr>
        <w:t>-</w:t>
      </w:r>
      <w:r w:rsidR="008759EE" w:rsidRPr="00A04C26">
        <w:rPr>
          <w:rFonts w:cs="Times New Roman"/>
          <w:color w:val="000000" w:themeColor="text1"/>
          <w:sz w:val="24"/>
          <w:szCs w:val="24"/>
        </w:rPr>
        <w:t>risk population</w:t>
      </w:r>
      <w:r w:rsidR="00834FE9" w:rsidRPr="00A04C26">
        <w:rPr>
          <w:rFonts w:cs="Times New Roman"/>
          <w:color w:val="000000" w:themeColor="text1"/>
          <w:sz w:val="24"/>
          <w:szCs w:val="24"/>
        </w:rPr>
        <w:t>.</w:t>
      </w:r>
    </w:p>
    <w:p w14:paraId="0A108044" w14:textId="77777777" w:rsidR="004E2CE4" w:rsidRPr="00A04C26" w:rsidRDefault="004E2CE4" w:rsidP="00991940">
      <w:pPr>
        <w:pStyle w:val="a8"/>
        <w:widowControl/>
        <w:spacing w:line="360" w:lineRule="auto"/>
        <w:jc w:val="both"/>
        <w:rPr>
          <w:rFonts w:cs="Times New Roman"/>
          <w:color w:val="000000" w:themeColor="text1"/>
          <w:sz w:val="24"/>
          <w:szCs w:val="24"/>
        </w:rPr>
      </w:pPr>
    </w:p>
    <w:p w14:paraId="4A80BF03" w14:textId="283DA0F6" w:rsidR="0086060B" w:rsidRPr="00A04C26" w:rsidRDefault="006072D8" w:rsidP="00991940">
      <w:pPr>
        <w:pStyle w:val="a8"/>
        <w:widowControl/>
        <w:spacing w:line="360" w:lineRule="auto"/>
        <w:jc w:val="both"/>
        <w:rPr>
          <w:rStyle w:val="a6"/>
          <w:rFonts w:cs="Times New Roman"/>
          <w:b w:val="0"/>
          <w:bCs w:val="0"/>
          <w:color w:val="000000" w:themeColor="text1"/>
          <w:sz w:val="24"/>
          <w:szCs w:val="24"/>
        </w:rPr>
      </w:pPr>
      <w:bookmarkStart w:id="11" w:name="_Hlk80694108"/>
      <w:r w:rsidRPr="00A04C26">
        <w:rPr>
          <w:rFonts w:cs="Times New Roman"/>
          <w:color w:val="000000" w:themeColor="text1"/>
          <w:sz w:val="24"/>
          <w:szCs w:val="24"/>
        </w:rPr>
        <w:t>Although the underlying mechanism remains unclear and complex, several possible pathways could</w:t>
      </w:r>
      <w:bookmarkEnd w:id="11"/>
      <w:r w:rsidR="00712128" w:rsidRPr="00A04C26">
        <w:rPr>
          <w:rFonts w:cs="Times New Roman"/>
          <w:color w:val="000000" w:themeColor="text1"/>
          <w:sz w:val="24"/>
          <w:szCs w:val="24"/>
        </w:rPr>
        <w:t xml:space="preserve"> </w:t>
      </w:r>
      <w:r w:rsidR="00B74F26" w:rsidRPr="00A04C26">
        <w:rPr>
          <w:rStyle w:val="a6"/>
          <w:rFonts w:cs="Times New Roman"/>
          <w:b w:val="0"/>
          <w:bCs w:val="0"/>
          <w:color w:val="000000" w:themeColor="text1"/>
          <w:sz w:val="24"/>
          <w:szCs w:val="24"/>
        </w:rPr>
        <w:t xml:space="preserve">connect changes </w:t>
      </w:r>
      <w:r w:rsidR="00553FBF" w:rsidRPr="00A04C26">
        <w:rPr>
          <w:rStyle w:val="a6"/>
          <w:rFonts w:cs="Times New Roman"/>
          <w:b w:val="0"/>
          <w:bCs w:val="0"/>
          <w:color w:val="000000" w:themeColor="text1"/>
          <w:sz w:val="24"/>
          <w:szCs w:val="24"/>
        </w:rPr>
        <w:t xml:space="preserve">from </w:t>
      </w:r>
      <w:r w:rsidR="00B74F26" w:rsidRPr="00A04C26">
        <w:rPr>
          <w:rStyle w:val="a6"/>
          <w:rFonts w:cs="Times New Roman"/>
          <w:b w:val="0"/>
          <w:bCs w:val="0"/>
          <w:color w:val="000000" w:themeColor="text1"/>
          <w:sz w:val="24"/>
          <w:szCs w:val="24"/>
        </w:rPr>
        <w:t xml:space="preserve">biological </w:t>
      </w:r>
      <w:r w:rsidR="00553FBF" w:rsidRPr="00A04C26">
        <w:rPr>
          <w:rStyle w:val="a6"/>
          <w:rFonts w:cs="Times New Roman"/>
          <w:b w:val="0"/>
          <w:bCs w:val="0"/>
          <w:color w:val="000000" w:themeColor="text1"/>
          <w:sz w:val="24"/>
          <w:szCs w:val="24"/>
        </w:rPr>
        <w:t xml:space="preserve">to </w:t>
      </w:r>
      <w:r w:rsidR="00B74F26" w:rsidRPr="00A04C26">
        <w:rPr>
          <w:rStyle w:val="a6"/>
          <w:rFonts w:cs="Times New Roman"/>
          <w:b w:val="0"/>
          <w:bCs w:val="0"/>
          <w:color w:val="000000" w:themeColor="text1"/>
          <w:sz w:val="24"/>
          <w:szCs w:val="24"/>
        </w:rPr>
        <w:t>phenotypic</w:t>
      </w:r>
      <w:r w:rsidR="00553FBF" w:rsidRPr="00A04C26">
        <w:rPr>
          <w:rStyle w:val="a6"/>
          <w:rFonts w:cs="Times New Roman"/>
          <w:b w:val="0"/>
          <w:bCs w:val="0"/>
          <w:color w:val="000000" w:themeColor="text1"/>
          <w:sz w:val="24"/>
          <w:szCs w:val="24"/>
        </w:rPr>
        <w:t>,</w:t>
      </w:r>
      <w:r w:rsidR="00B74F26" w:rsidRPr="00A04C26">
        <w:rPr>
          <w:rStyle w:val="a6"/>
          <w:rFonts w:cs="Times New Roman"/>
          <w:b w:val="0"/>
          <w:bCs w:val="0"/>
          <w:color w:val="000000" w:themeColor="text1"/>
          <w:sz w:val="24"/>
          <w:szCs w:val="24"/>
        </w:rPr>
        <w:t xml:space="preserve"> and </w:t>
      </w:r>
      <w:r w:rsidR="00553FBF" w:rsidRPr="00A04C26">
        <w:rPr>
          <w:rStyle w:val="a6"/>
          <w:rFonts w:cs="Times New Roman"/>
          <w:b w:val="0"/>
          <w:bCs w:val="0"/>
          <w:color w:val="000000" w:themeColor="text1"/>
          <w:sz w:val="24"/>
          <w:szCs w:val="24"/>
        </w:rPr>
        <w:t xml:space="preserve">eventually </w:t>
      </w:r>
      <w:r w:rsidR="00B74F26" w:rsidRPr="00A04C26">
        <w:rPr>
          <w:rStyle w:val="a6"/>
          <w:rFonts w:cs="Times New Roman"/>
          <w:b w:val="0"/>
          <w:bCs w:val="0"/>
          <w:color w:val="000000" w:themeColor="text1"/>
          <w:sz w:val="24"/>
          <w:szCs w:val="24"/>
        </w:rPr>
        <w:t>functional aging</w:t>
      </w:r>
      <w:r w:rsidR="00A64A64" w:rsidRPr="00A04C26">
        <w:rPr>
          <w:rStyle w:val="a6"/>
          <w:rFonts w:cs="Times New Roman"/>
          <w:b w:val="0"/>
          <w:bCs w:val="0"/>
          <w:color w:val="000000" w:themeColor="text1"/>
          <w:sz w:val="24"/>
          <w:szCs w:val="24"/>
        </w:rPr>
        <w:t>.</w:t>
      </w:r>
      <w:r w:rsidR="008E2475" w:rsidRPr="00A04C26">
        <w:rPr>
          <w:rStyle w:val="a6"/>
          <w:rFonts w:cs="Times New Roman"/>
          <w:b w:val="0"/>
          <w:bCs w:val="0"/>
          <w:color w:val="000000" w:themeColor="text1"/>
          <w:sz w:val="24"/>
          <w:szCs w:val="24"/>
        </w:rPr>
        <w:fldChar w:fldCharType="begin"/>
      </w:r>
      <w:r w:rsidR="00F60B2C" w:rsidRPr="00A04C26">
        <w:rPr>
          <w:rStyle w:val="a6"/>
          <w:rFonts w:cs="Times New Roman"/>
          <w:b w:val="0"/>
          <w:bCs w:val="0"/>
          <w:color w:val="000000" w:themeColor="text1"/>
          <w:sz w:val="24"/>
          <w:szCs w:val="24"/>
        </w:rPr>
        <w:instrText xml:space="preserve"> ADDIN EN.CITE &lt;EndNote&gt;&lt;Cite&gt;&lt;Author&gt;Ferrucci&lt;/Author&gt;&lt;Year&gt;2018&lt;/Year&gt;&lt;RecNum&gt;83&lt;/RecNum&gt;&lt;DisplayText&gt;&lt;style face="superscript"&gt;47&lt;/style&gt;&lt;/DisplayText&gt;&lt;record&gt;&lt;rec-number&gt;83&lt;/rec-number&gt;&lt;foreign-keys&gt;&lt;key app="EN" db-id="x500e90fo20zxieee095zdvovdrref2ef52a" timestamp="1665577073"&gt;83&lt;/key&gt;&lt;/foreign-keys&gt;&lt;ref-type name="Journal Article"&gt;17&lt;/ref-type&gt;&lt;contributors&gt;&lt;authors&gt;&lt;author&gt;Ferrucci, L.&lt;/author&gt;&lt;author&gt;Levine, M. E.&lt;/author&gt;&lt;author&gt;Kuo, P. L.&lt;/author&gt;&lt;author&gt;Simonsick, E. M.&lt;/author&gt;&lt;/authors&gt;&lt;/contributors&gt;&lt;titles&gt;&lt;title&gt;Time and the Metrics of Aging&lt;/title&gt;&lt;secondary-title&gt;Circ Res&lt;/secondary-title&gt;&lt;/titles&gt;&lt;periodical&gt;&lt;full-title&gt;Circ Res&lt;/full-title&gt;&lt;/periodical&gt;&lt;pages&gt;740-744&lt;/pages&gt;&lt;volume&gt;123&lt;/volume&gt;&lt;number&gt;7&lt;/number&gt;&lt;keywords&gt;&lt;keyword&gt;*aging&lt;/keyword&gt;&lt;keyword&gt;*frailty&lt;/keyword&gt;&lt;keyword&gt;*geriatrics&lt;/keyword&gt;&lt;keyword&gt;*geroscience&lt;/keyword&gt;&lt;keyword&gt;*health span&lt;/keyword&gt;&lt;keyword&gt;*humans&lt;/keyword&gt;&lt;/keywords&gt;&lt;dates&gt;&lt;year&gt;2018&lt;/year&gt;&lt;/dates&gt;&lt;urls&gt;&lt;/urls&gt;&lt;/record&gt;&lt;/Cite&gt;&lt;/EndNote&gt;</w:instrText>
      </w:r>
      <w:r w:rsidR="008E2475" w:rsidRPr="00A04C26">
        <w:rPr>
          <w:rStyle w:val="a6"/>
          <w:rFonts w:cs="Times New Roman"/>
          <w:b w:val="0"/>
          <w:bCs w:val="0"/>
          <w:color w:val="000000" w:themeColor="text1"/>
          <w:sz w:val="24"/>
          <w:szCs w:val="24"/>
        </w:rPr>
        <w:fldChar w:fldCharType="separate"/>
      </w:r>
      <w:r w:rsidR="00F60B2C" w:rsidRPr="00A04C26">
        <w:rPr>
          <w:rStyle w:val="a6"/>
          <w:rFonts w:cs="Times New Roman"/>
          <w:b w:val="0"/>
          <w:bCs w:val="0"/>
          <w:noProof/>
          <w:color w:val="000000" w:themeColor="text1"/>
          <w:sz w:val="24"/>
          <w:szCs w:val="24"/>
          <w:vertAlign w:val="superscript"/>
        </w:rPr>
        <w:t>47</w:t>
      </w:r>
      <w:r w:rsidR="008E2475" w:rsidRPr="00A04C26">
        <w:rPr>
          <w:rStyle w:val="a6"/>
          <w:rFonts w:cs="Times New Roman"/>
          <w:b w:val="0"/>
          <w:bCs w:val="0"/>
          <w:color w:val="000000" w:themeColor="text1"/>
          <w:sz w:val="24"/>
          <w:szCs w:val="24"/>
        </w:rPr>
        <w:fldChar w:fldCharType="end"/>
      </w:r>
      <w:r w:rsidR="00B74F26" w:rsidRPr="00A04C26">
        <w:rPr>
          <w:rStyle w:val="a6"/>
          <w:rFonts w:cs="Times New Roman"/>
          <w:b w:val="0"/>
          <w:bCs w:val="0"/>
          <w:color w:val="000000" w:themeColor="text1"/>
          <w:sz w:val="24"/>
          <w:szCs w:val="24"/>
        </w:rPr>
        <w:t xml:space="preserve"> </w:t>
      </w:r>
      <w:r w:rsidR="00376BEA" w:rsidRPr="00A04C26">
        <w:rPr>
          <w:rStyle w:val="a6"/>
          <w:rFonts w:cs="Times New Roman"/>
          <w:b w:val="0"/>
          <w:bCs w:val="0"/>
          <w:color w:val="000000" w:themeColor="text1"/>
          <w:sz w:val="24"/>
          <w:szCs w:val="24"/>
        </w:rPr>
        <w:t xml:space="preserve">For </w:t>
      </w:r>
      <w:r w:rsidR="00376BEA" w:rsidRPr="00A04C26">
        <w:rPr>
          <w:rStyle w:val="a6"/>
          <w:rFonts w:cs="Times New Roman"/>
          <w:b w:val="0"/>
          <w:bCs w:val="0"/>
          <w:color w:val="000000" w:themeColor="text1"/>
          <w:sz w:val="24"/>
          <w:szCs w:val="24"/>
        </w:rPr>
        <w:lastRenderedPageBreak/>
        <w:t xml:space="preserve">example, </w:t>
      </w:r>
      <w:r w:rsidR="004D7F40" w:rsidRPr="00A04C26">
        <w:rPr>
          <w:rStyle w:val="a6"/>
          <w:rFonts w:cs="Times New Roman"/>
          <w:b w:val="0"/>
          <w:bCs w:val="0"/>
          <w:color w:val="000000" w:themeColor="text1"/>
          <w:sz w:val="24"/>
          <w:szCs w:val="24"/>
        </w:rPr>
        <w:t>studies have demonstrated that telomere shortening could indicate the cellular senescence</w:t>
      </w:r>
      <w:r w:rsidR="00115284" w:rsidRPr="00A04C26">
        <w:rPr>
          <w:rStyle w:val="a6"/>
          <w:rFonts w:cs="Times New Roman"/>
          <w:b w:val="0"/>
          <w:bCs w:val="0"/>
          <w:color w:val="000000" w:themeColor="text1"/>
          <w:sz w:val="24"/>
          <w:szCs w:val="24"/>
        </w:rPr>
        <w:t>,</w:t>
      </w:r>
      <w:r w:rsidR="008E2475" w:rsidRPr="00A04C26">
        <w:rPr>
          <w:rStyle w:val="a6"/>
          <w:rFonts w:cs="Times New Roman"/>
          <w:b w:val="0"/>
          <w:bCs w:val="0"/>
          <w:color w:val="000000" w:themeColor="text1"/>
          <w:sz w:val="24"/>
          <w:szCs w:val="24"/>
        </w:rPr>
        <w:fldChar w:fldCharType="begin">
          <w:fldData xml:space="preserve">PEVuZE5vdGU+PENpdGU+PEF1dGhvcj5IZW5yaXF1ZXM8L0F1dGhvcj48WWVhcj4yMDE3PC9ZZWFy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</w:fldData>
        </w:fldChar>
      </w:r>
      <w:r w:rsidR="00F60B2C" w:rsidRPr="00A04C26">
        <w:rPr>
          <w:rStyle w:val="a6"/>
          <w:rFonts w:cs="Times New Roman"/>
          <w:b w:val="0"/>
          <w:bCs w:val="0"/>
          <w:color w:val="000000" w:themeColor="text1"/>
          <w:sz w:val="24"/>
          <w:szCs w:val="24"/>
        </w:rPr>
        <w:instrText xml:space="preserve"> ADDIN EN.CITE </w:instrText>
      </w:r>
      <w:r w:rsidR="00F60B2C" w:rsidRPr="00A04C26">
        <w:rPr>
          <w:rStyle w:val="a6"/>
          <w:rFonts w:cs="Times New Roman"/>
          <w:b w:val="0"/>
          <w:bCs w:val="0"/>
          <w:color w:val="000000" w:themeColor="text1"/>
          <w:sz w:val="24"/>
          <w:szCs w:val="24"/>
        </w:rPr>
        <w:fldChar w:fldCharType="begin">
          <w:fldData xml:space="preserve">PEVuZE5vdGU+PENpdGU+PEF1dGhvcj5IZW5yaXF1ZXM8L0F1dGhvcj48WWVhcj4yMDE3PC9ZZWFy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</w:fldData>
        </w:fldChar>
      </w:r>
      <w:r w:rsidR="00F60B2C" w:rsidRPr="00A04C26">
        <w:rPr>
          <w:rStyle w:val="a6"/>
          <w:rFonts w:cs="Times New Roman"/>
          <w:b w:val="0"/>
          <w:bCs w:val="0"/>
          <w:color w:val="000000" w:themeColor="text1"/>
          <w:sz w:val="24"/>
          <w:szCs w:val="24"/>
        </w:rPr>
        <w:instrText xml:space="preserve"> ADDIN EN.CITE.DATA </w:instrText>
      </w:r>
      <w:r w:rsidR="00F60B2C" w:rsidRPr="00A04C26">
        <w:rPr>
          <w:rStyle w:val="a6"/>
          <w:rFonts w:cs="Times New Roman"/>
          <w:b w:val="0"/>
          <w:bCs w:val="0"/>
          <w:color w:val="000000" w:themeColor="text1"/>
          <w:sz w:val="24"/>
          <w:szCs w:val="24"/>
        </w:rPr>
      </w:r>
      <w:r w:rsidR="00F60B2C" w:rsidRPr="00A04C26">
        <w:rPr>
          <w:rStyle w:val="a6"/>
          <w:rFonts w:cs="Times New Roman"/>
          <w:b w:val="0"/>
          <w:bCs w:val="0"/>
          <w:color w:val="000000" w:themeColor="text1"/>
          <w:sz w:val="24"/>
          <w:szCs w:val="24"/>
        </w:rPr>
        <w:fldChar w:fldCharType="end"/>
      </w:r>
      <w:r w:rsidR="008E2475" w:rsidRPr="00A04C26">
        <w:rPr>
          <w:rStyle w:val="a6"/>
          <w:rFonts w:cs="Times New Roman"/>
          <w:b w:val="0"/>
          <w:bCs w:val="0"/>
          <w:color w:val="000000" w:themeColor="text1"/>
          <w:sz w:val="24"/>
          <w:szCs w:val="24"/>
        </w:rPr>
      </w:r>
      <w:r w:rsidR="008E2475" w:rsidRPr="00A04C26">
        <w:rPr>
          <w:rStyle w:val="a6"/>
          <w:rFonts w:cs="Times New Roman"/>
          <w:b w:val="0"/>
          <w:bCs w:val="0"/>
          <w:color w:val="000000" w:themeColor="text1"/>
          <w:sz w:val="24"/>
          <w:szCs w:val="24"/>
        </w:rPr>
        <w:fldChar w:fldCharType="separate"/>
      </w:r>
      <w:r w:rsidR="00F60B2C" w:rsidRPr="00A04C26">
        <w:rPr>
          <w:rStyle w:val="a6"/>
          <w:rFonts w:cs="Times New Roman"/>
          <w:b w:val="0"/>
          <w:bCs w:val="0"/>
          <w:noProof/>
          <w:color w:val="000000" w:themeColor="text1"/>
          <w:sz w:val="24"/>
          <w:szCs w:val="24"/>
          <w:vertAlign w:val="superscript"/>
        </w:rPr>
        <w:t>48-50</w:t>
      </w:r>
      <w:r w:rsidR="008E2475" w:rsidRPr="00A04C26">
        <w:rPr>
          <w:rStyle w:val="a6"/>
          <w:rFonts w:cs="Times New Roman"/>
          <w:b w:val="0"/>
          <w:bCs w:val="0"/>
          <w:color w:val="000000" w:themeColor="text1"/>
          <w:sz w:val="24"/>
          <w:szCs w:val="24"/>
        </w:rPr>
        <w:fldChar w:fldCharType="end"/>
      </w:r>
      <w:r w:rsidR="00115284" w:rsidRPr="00A04C26">
        <w:rPr>
          <w:rStyle w:val="a6"/>
          <w:rFonts w:cs="Times New Roman"/>
          <w:b w:val="0"/>
          <w:bCs w:val="0"/>
          <w:color w:val="000000" w:themeColor="text1"/>
          <w:sz w:val="24"/>
          <w:szCs w:val="24"/>
        </w:rPr>
        <w:t xml:space="preserve"> which </w:t>
      </w:r>
      <w:r w:rsidR="008A5AB6" w:rsidRPr="00A04C26">
        <w:rPr>
          <w:rStyle w:val="a6"/>
          <w:rFonts w:cs="Times New Roman"/>
          <w:b w:val="0"/>
          <w:bCs w:val="0"/>
          <w:color w:val="000000" w:themeColor="text1"/>
          <w:sz w:val="24"/>
          <w:szCs w:val="24"/>
        </w:rPr>
        <w:t>may trigger functional changes in</w:t>
      </w:r>
      <w:r w:rsidR="004860A5" w:rsidRPr="00A04C26">
        <w:rPr>
          <w:rStyle w:val="a6"/>
          <w:rFonts w:cs="Times New Roman"/>
          <w:b w:val="0"/>
          <w:bCs w:val="0"/>
          <w:color w:val="000000" w:themeColor="text1"/>
          <w:sz w:val="24"/>
          <w:szCs w:val="24"/>
        </w:rPr>
        <w:t xml:space="preserve"> </w:t>
      </w:r>
      <w:r w:rsidR="008A5AB6" w:rsidRPr="00A04C26">
        <w:rPr>
          <w:rStyle w:val="a6"/>
          <w:rFonts w:cs="Times New Roman"/>
          <w:b w:val="0"/>
          <w:bCs w:val="0"/>
          <w:color w:val="000000" w:themeColor="text1"/>
          <w:sz w:val="24"/>
          <w:szCs w:val="24"/>
        </w:rPr>
        <w:t xml:space="preserve">organs </w:t>
      </w:r>
      <w:r w:rsidR="00EE2B94" w:rsidRPr="00A04C26">
        <w:rPr>
          <w:rStyle w:val="a6"/>
          <w:rFonts w:cs="Times New Roman"/>
          <w:b w:val="0"/>
          <w:bCs w:val="0"/>
          <w:color w:val="000000" w:themeColor="text1"/>
          <w:sz w:val="24"/>
          <w:szCs w:val="24"/>
        </w:rPr>
        <w:t>and</w:t>
      </w:r>
      <w:r w:rsidR="008A5AB6" w:rsidRPr="00A04C26">
        <w:rPr>
          <w:rStyle w:val="a6"/>
          <w:rFonts w:cs="Times New Roman"/>
          <w:b w:val="0"/>
          <w:bCs w:val="0"/>
          <w:color w:val="000000" w:themeColor="text1"/>
          <w:sz w:val="24"/>
          <w:szCs w:val="24"/>
        </w:rPr>
        <w:t xml:space="preserve"> </w:t>
      </w:r>
      <w:r w:rsidR="00CE6A00" w:rsidRPr="00A04C26">
        <w:rPr>
          <w:rStyle w:val="a6"/>
          <w:rFonts w:cs="Times New Roman"/>
          <w:b w:val="0"/>
          <w:bCs w:val="0"/>
          <w:color w:val="000000" w:themeColor="text1"/>
          <w:sz w:val="24"/>
          <w:szCs w:val="24"/>
        </w:rPr>
        <w:t>thereafter</w:t>
      </w:r>
      <w:r w:rsidR="00C44AEE" w:rsidRPr="00A04C26">
        <w:rPr>
          <w:rStyle w:val="a6"/>
          <w:rFonts w:cs="Times New Roman"/>
          <w:b w:val="0"/>
          <w:bCs w:val="0"/>
          <w:color w:val="000000" w:themeColor="text1"/>
          <w:sz w:val="24"/>
          <w:szCs w:val="24"/>
        </w:rPr>
        <w:t xml:space="preserve"> </w:t>
      </w:r>
      <w:r w:rsidR="008A5AB6" w:rsidRPr="00A04C26">
        <w:rPr>
          <w:rStyle w:val="a6"/>
          <w:rFonts w:cs="Times New Roman"/>
          <w:b w:val="0"/>
          <w:bCs w:val="0"/>
          <w:color w:val="000000" w:themeColor="text1"/>
          <w:sz w:val="24"/>
          <w:szCs w:val="24"/>
        </w:rPr>
        <w:t>cause phenotypic aging</w:t>
      </w:r>
      <w:r w:rsidR="00EE2B94" w:rsidRPr="00A04C26">
        <w:rPr>
          <w:rStyle w:val="a6"/>
          <w:rFonts w:cs="Times New Roman"/>
          <w:b w:val="0"/>
          <w:bCs w:val="0"/>
          <w:color w:val="000000" w:themeColor="text1"/>
          <w:sz w:val="24"/>
          <w:szCs w:val="24"/>
        </w:rPr>
        <w:t>, such as</w:t>
      </w:r>
      <w:r w:rsidR="00AF691F" w:rsidRPr="00A04C26">
        <w:rPr>
          <w:rStyle w:val="a6"/>
          <w:rFonts w:cs="Times New Roman"/>
          <w:b w:val="0"/>
          <w:bCs w:val="0"/>
          <w:color w:val="000000" w:themeColor="text1"/>
          <w:sz w:val="24"/>
          <w:szCs w:val="24"/>
        </w:rPr>
        <w:t xml:space="preserve"> </w:t>
      </w:r>
      <w:r w:rsidR="008A5AB6" w:rsidRPr="00A04C26">
        <w:rPr>
          <w:rStyle w:val="a6"/>
          <w:rFonts w:cs="Times New Roman"/>
          <w:b w:val="0"/>
          <w:bCs w:val="0"/>
          <w:color w:val="000000" w:themeColor="text1"/>
          <w:sz w:val="24"/>
          <w:szCs w:val="24"/>
        </w:rPr>
        <w:t xml:space="preserve">cognitive </w:t>
      </w:r>
      <w:r w:rsidR="00EE2B94" w:rsidRPr="00A04C26">
        <w:rPr>
          <w:rStyle w:val="a6"/>
          <w:rFonts w:cs="Times New Roman"/>
          <w:b w:val="0"/>
          <w:bCs w:val="0"/>
          <w:color w:val="000000" w:themeColor="text1"/>
          <w:sz w:val="24"/>
          <w:szCs w:val="24"/>
        </w:rPr>
        <w:t>decline</w:t>
      </w:r>
      <w:r w:rsidR="008E2475" w:rsidRPr="00A04C26">
        <w:rPr>
          <w:rStyle w:val="a6"/>
          <w:rFonts w:cs="Times New Roman"/>
          <w:b w:val="0"/>
          <w:bCs w:val="0"/>
          <w:color w:val="000000" w:themeColor="text1"/>
          <w:sz w:val="24"/>
          <w:szCs w:val="24"/>
        </w:rPr>
        <w:fldChar w:fldCharType="begin"/>
      </w:r>
      <w:r w:rsidR="00F60B2C" w:rsidRPr="00A04C26">
        <w:rPr>
          <w:rStyle w:val="a6"/>
          <w:rFonts w:cs="Times New Roman"/>
          <w:b w:val="0"/>
          <w:bCs w:val="0"/>
          <w:color w:val="000000" w:themeColor="text1"/>
          <w:sz w:val="24"/>
          <w:szCs w:val="24"/>
        </w:rPr>
        <w:instrText xml:space="preserve"> ADDIN EN.CITE &lt;EndNote&gt;&lt;Cite&gt;&lt;Author&gt;Ogrodnik&lt;/Author&gt;&lt;Year&gt;2021&lt;/Year&gt;&lt;RecNum&gt;88&lt;/RecNum&gt;&lt;DisplayText&gt;&lt;style face="superscript"&gt;51&lt;/style&gt;&lt;/DisplayText&gt;&lt;record&gt;&lt;rec-number&gt;88&lt;/rec-number&gt;&lt;foreign-keys&gt;&lt;key app="EN" db-id="x500e90fo20zxieee095zdvovdrref2ef52a" timestamp="1665577073"&gt;88&lt;/key&gt;&lt;/foreign-keys&gt;&lt;ref-type name="Journal Article"&gt;17&lt;/ref-type&gt;&lt;contributors&gt;&lt;authors&gt;&lt;author&gt;Ogrodnik, M.&lt;/author&gt;&lt;author&gt;Evans, S. A.&lt;/author&gt;&lt;author&gt;Fielder, E.&lt;/author&gt;&lt;author&gt;Victorelli, S.&lt;/author&gt;&lt;author&gt;Kruger, P.&lt;/author&gt;&lt;author&gt;Salmonowicz, H.&lt;/author&gt;&lt;author&gt;Weigand, B. M.&lt;/author&gt;&lt;author&gt;Patel, A. D.&lt;/author&gt;&lt;author&gt;Pirtskhalava, T.&lt;/author&gt;&lt;author&gt;Inman, C. L.&lt;/author&gt;&lt;author&gt;Johnson, K. O.&lt;/author&gt;&lt;author&gt;Dickinson, S. L.&lt;/author&gt;&lt;author&gt;Rocha, A.&lt;/author&gt;&lt;author&gt;Schafer, M. J.&lt;/author&gt;&lt;author&gt;Zhu, Y.&lt;/author&gt;&lt;author&gt;Allison, D. B.&lt;/author&gt;&lt;author&gt;von Zglinicki, T.&lt;/author&gt;&lt;author&gt;LeBrasseur, N. K.&lt;/author&gt;&lt;author&gt;Tchkonia, T.&lt;/author&gt;&lt;author&gt;Neretti, N.&lt;/author&gt;&lt;author&gt;Passos, J. F.&lt;/author&gt;&lt;author&gt;Kirkland, J. L.&lt;/author&gt;&lt;author&gt;Jurk, D.&lt;/author&gt;&lt;/authors&gt;&lt;/contributors&gt;&lt;titles&gt;&lt;title&gt;Whole-body senescent cell clearance alleviates age-related brain inflammation and cognitive impairment in mice&lt;/title&gt;&lt;secondary-title&gt;Aging Cell&lt;/secondary-title&gt;&lt;/titles&gt;&lt;periodical&gt;&lt;full-title&gt;Aging Cell&lt;/full-title&gt;&lt;/periodical&gt;&lt;pages&gt;e13296&lt;/pages&gt;&lt;volume&gt;20&lt;/volume&gt;&lt;number&gt;2&lt;/number&gt;&lt;keywords&gt;&lt;keyword&gt;*SASP&lt;/keyword&gt;&lt;keyword&gt;*aging&lt;/keyword&gt;&lt;keyword&gt;*brain&lt;/keyword&gt;&lt;keyword&gt;*cognition&lt;/keyword&gt;&lt;keyword&gt;*memory&lt;/keyword&gt;&lt;keyword&gt;*neurodegeneration&lt;/keyword&gt;&lt;keyword&gt;*senescence&lt;/keyword&gt;&lt;keyword&gt;*senolytic&lt;/keyword&gt;&lt;keyword&gt;*telomeres&lt;/keyword&gt;&lt;/keywords&gt;&lt;dates&gt;&lt;year&gt;2021&lt;/year&gt;&lt;/dates&gt;&lt;urls&gt;&lt;/urls&gt;&lt;/record&gt;&lt;/Cite&gt;&lt;/EndNote&gt;</w:instrText>
      </w:r>
      <w:r w:rsidR="008E2475" w:rsidRPr="00A04C26">
        <w:rPr>
          <w:rStyle w:val="a6"/>
          <w:rFonts w:cs="Times New Roman"/>
          <w:b w:val="0"/>
          <w:bCs w:val="0"/>
          <w:color w:val="000000" w:themeColor="text1"/>
          <w:sz w:val="24"/>
          <w:szCs w:val="24"/>
        </w:rPr>
        <w:fldChar w:fldCharType="separate"/>
      </w:r>
      <w:r w:rsidR="00F60B2C" w:rsidRPr="00A04C26">
        <w:rPr>
          <w:rStyle w:val="a6"/>
          <w:rFonts w:cs="Times New Roman"/>
          <w:b w:val="0"/>
          <w:bCs w:val="0"/>
          <w:noProof/>
          <w:color w:val="000000" w:themeColor="text1"/>
          <w:sz w:val="24"/>
          <w:szCs w:val="24"/>
          <w:vertAlign w:val="superscript"/>
        </w:rPr>
        <w:t>51</w:t>
      </w:r>
      <w:r w:rsidR="008E2475" w:rsidRPr="00A04C26">
        <w:rPr>
          <w:rStyle w:val="a6"/>
          <w:rFonts w:cs="Times New Roman"/>
          <w:b w:val="0"/>
          <w:bCs w:val="0"/>
          <w:color w:val="000000" w:themeColor="text1"/>
          <w:sz w:val="24"/>
          <w:szCs w:val="24"/>
        </w:rPr>
        <w:fldChar w:fldCharType="end"/>
      </w:r>
      <w:r w:rsidR="008A5AB6" w:rsidRPr="00A04C26">
        <w:rPr>
          <w:rStyle w:val="a6"/>
          <w:rFonts w:cs="Times New Roman"/>
          <w:b w:val="0"/>
          <w:bCs w:val="0"/>
          <w:color w:val="000000" w:themeColor="text1"/>
          <w:sz w:val="24"/>
          <w:szCs w:val="24"/>
        </w:rPr>
        <w:t xml:space="preserve"> and </w:t>
      </w:r>
      <w:r w:rsidR="002544F2" w:rsidRPr="00A04C26">
        <w:rPr>
          <w:rStyle w:val="a6"/>
          <w:rFonts w:cs="Times New Roman"/>
          <w:b w:val="0"/>
          <w:bCs w:val="0"/>
          <w:color w:val="000000" w:themeColor="text1"/>
          <w:sz w:val="24"/>
          <w:szCs w:val="24"/>
        </w:rPr>
        <w:t>frailty</w:t>
      </w:r>
      <w:r w:rsidR="008E2475" w:rsidRPr="00A04C26">
        <w:rPr>
          <w:rStyle w:val="a6"/>
          <w:rFonts w:cs="Times New Roman"/>
          <w:b w:val="0"/>
          <w:bCs w:val="0"/>
          <w:color w:val="000000" w:themeColor="text1"/>
          <w:sz w:val="24"/>
          <w:szCs w:val="24"/>
        </w:rPr>
        <w:fldChar w:fldCharType="begin"/>
      </w:r>
      <w:r w:rsidR="00F60B2C" w:rsidRPr="00A04C26">
        <w:rPr>
          <w:rStyle w:val="a6"/>
          <w:rFonts w:cs="Times New Roman"/>
          <w:b w:val="0"/>
          <w:bCs w:val="0"/>
          <w:color w:val="000000" w:themeColor="text1"/>
          <w:sz w:val="24"/>
          <w:szCs w:val="24"/>
        </w:rPr>
        <w:instrText xml:space="preserve"> ADDIN EN.CITE &lt;EndNote&gt;&lt;Cite&gt;&lt;Author&gt;Rossiello&lt;/Author&gt;&lt;Year&gt;2022&lt;/Year&gt;&lt;RecNum&gt;72&lt;/RecNum&gt;&lt;DisplayText&gt;&lt;style face="superscript"&gt;50&lt;/style&gt;&lt;/DisplayText&gt;&lt;record&gt;&lt;rec-number&gt;72&lt;/rec-number&gt;&lt;foreign-keys&gt;&lt;key app="EN" db-id="x500e90fo20zxieee095zdvovdrref2ef52a" timestamp="1665577073"&gt;72&lt;/key&gt;&lt;/foreign-keys&gt;&lt;ref-type name="Journal Article"&gt;17&lt;/ref-type&gt;&lt;contributors&gt;&lt;authors&gt;&lt;author&gt;Rossiello, F.&lt;/author&gt;&lt;author&gt;Jurk, D.&lt;/author&gt;&lt;author&gt;Passos, J. F.&lt;/author&gt;&lt;author&gt;D&amp;apos;Adda, Di Fagagna F.&lt;/author&gt;&lt;/authors&gt;&lt;/contributors&gt;&lt;titles&gt;&lt;title&gt;Telomere dysfunction in ageing and age-related diseases&lt;/title&gt;&lt;secondary-title&gt;Nat Cell Biol&lt;/secondary-title&gt;&lt;/titles&gt;&lt;periodical&gt;&lt;full-title&gt;Nat Cell Biol&lt;/full-title&gt;&lt;/periodical&gt;&lt;pages&gt;135-147&lt;/pages&gt;&lt;volume&gt;24&lt;/volume&gt;&lt;number&gt;2&lt;/number&gt;&lt;dates&gt;&lt;year&gt;2022&lt;/year&gt;&lt;/dates&gt;&lt;urls&gt;&lt;/urls&gt;&lt;/record&gt;&lt;/Cite&gt;&lt;/EndNote&gt;</w:instrText>
      </w:r>
      <w:r w:rsidR="008E2475" w:rsidRPr="00A04C26">
        <w:rPr>
          <w:rStyle w:val="a6"/>
          <w:rFonts w:cs="Times New Roman"/>
          <w:b w:val="0"/>
          <w:bCs w:val="0"/>
          <w:color w:val="000000" w:themeColor="text1"/>
          <w:sz w:val="24"/>
          <w:szCs w:val="24"/>
        </w:rPr>
        <w:fldChar w:fldCharType="separate"/>
      </w:r>
      <w:r w:rsidR="00F60B2C" w:rsidRPr="00A04C26">
        <w:rPr>
          <w:rStyle w:val="a6"/>
          <w:rFonts w:cs="Times New Roman"/>
          <w:b w:val="0"/>
          <w:bCs w:val="0"/>
          <w:noProof/>
          <w:color w:val="000000" w:themeColor="text1"/>
          <w:sz w:val="24"/>
          <w:szCs w:val="24"/>
          <w:vertAlign w:val="superscript"/>
        </w:rPr>
        <w:t>50</w:t>
      </w:r>
      <w:r w:rsidR="008E2475" w:rsidRPr="00A04C26">
        <w:rPr>
          <w:rStyle w:val="a6"/>
          <w:rFonts w:cs="Times New Roman"/>
          <w:b w:val="0"/>
          <w:bCs w:val="0"/>
          <w:color w:val="000000" w:themeColor="text1"/>
          <w:sz w:val="24"/>
          <w:szCs w:val="24"/>
        </w:rPr>
        <w:fldChar w:fldCharType="end"/>
      </w:r>
      <w:r w:rsidR="00EE2B94" w:rsidRPr="00A04C26">
        <w:rPr>
          <w:rStyle w:val="a6"/>
          <w:rFonts w:cs="Times New Roman"/>
          <w:b w:val="0"/>
          <w:bCs w:val="0"/>
          <w:color w:val="000000" w:themeColor="text1"/>
          <w:sz w:val="24"/>
          <w:szCs w:val="24"/>
        </w:rPr>
        <w:t>.</w:t>
      </w:r>
      <w:r w:rsidR="00460CA9" w:rsidRPr="00A04C26">
        <w:rPr>
          <w:rStyle w:val="a6"/>
          <w:rFonts w:cs="Times New Roman"/>
          <w:b w:val="0"/>
          <w:bCs w:val="0"/>
          <w:color w:val="000000" w:themeColor="text1"/>
          <w:sz w:val="24"/>
          <w:szCs w:val="24"/>
        </w:rPr>
        <w:t xml:space="preserve"> </w:t>
      </w:r>
      <w:r w:rsidR="00962342" w:rsidRPr="00A04C26">
        <w:rPr>
          <w:rStyle w:val="a6"/>
          <w:rFonts w:cs="Times New Roman"/>
          <w:b w:val="0"/>
          <w:bCs w:val="0"/>
          <w:color w:val="000000" w:themeColor="text1"/>
          <w:sz w:val="24"/>
          <w:szCs w:val="24"/>
        </w:rPr>
        <w:t xml:space="preserve">Several studies have also provided evidence that telomeres </w:t>
      </w:r>
      <w:r w:rsidR="00416047" w:rsidRPr="00A04C26">
        <w:rPr>
          <w:rStyle w:val="a6"/>
          <w:rFonts w:cs="Times New Roman"/>
          <w:b w:val="0"/>
          <w:bCs w:val="0"/>
          <w:color w:val="000000" w:themeColor="text1"/>
          <w:sz w:val="24"/>
          <w:szCs w:val="24"/>
        </w:rPr>
        <w:t>were</w:t>
      </w:r>
      <w:r w:rsidR="00962342" w:rsidRPr="00A04C26">
        <w:rPr>
          <w:rStyle w:val="a6"/>
          <w:rFonts w:cs="Times New Roman"/>
          <w:b w:val="0"/>
          <w:bCs w:val="0"/>
          <w:color w:val="000000" w:themeColor="text1"/>
          <w:sz w:val="24"/>
          <w:szCs w:val="24"/>
        </w:rPr>
        <w:t xml:space="preserve"> associated with changes in sensory</w:t>
      </w:r>
      <w:r w:rsidR="00AC5954" w:rsidRPr="00A04C26">
        <w:rPr>
          <w:rStyle w:val="a6"/>
          <w:rFonts w:cs="Times New Roman"/>
          <w:b w:val="0"/>
          <w:bCs w:val="0"/>
          <w:color w:val="000000" w:themeColor="text1"/>
          <w:sz w:val="24"/>
          <w:szCs w:val="24"/>
        </w:rPr>
        <w:t xml:space="preserve"> </w:t>
      </w:r>
      <w:r w:rsidR="00AC5954" w:rsidRPr="00A04C26">
        <w:rPr>
          <w:rStyle w:val="a6"/>
          <w:rFonts w:cs="Times New Roman" w:hint="eastAsia"/>
          <w:b w:val="0"/>
          <w:bCs w:val="0"/>
          <w:color w:val="000000" w:themeColor="text1"/>
          <w:sz w:val="24"/>
          <w:szCs w:val="24"/>
        </w:rPr>
        <w:t>and</w:t>
      </w:r>
      <w:r w:rsidR="00962342" w:rsidRPr="00A04C26">
        <w:rPr>
          <w:rStyle w:val="a6"/>
          <w:rFonts w:cs="Times New Roman"/>
          <w:b w:val="0"/>
          <w:bCs w:val="0"/>
          <w:color w:val="000000" w:themeColor="text1"/>
          <w:sz w:val="24"/>
          <w:szCs w:val="24"/>
        </w:rPr>
        <w:t xml:space="preserve"> </w:t>
      </w:r>
      <w:r w:rsidR="00EE2B94" w:rsidRPr="00A04C26">
        <w:rPr>
          <w:rStyle w:val="a6"/>
          <w:rFonts w:cs="Times New Roman"/>
          <w:b w:val="0"/>
          <w:bCs w:val="0"/>
          <w:color w:val="000000" w:themeColor="text1"/>
          <w:sz w:val="24"/>
          <w:szCs w:val="24"/>
        </w:rPr>
        <w:t xml:space="preserve">mental </w:t>
      </w:r>
      <w:r w:rsidR="00962342" w:rsidRPr="00A04C26">
        <w:rPr>
          <w:rStyle w:val="a6"/>
          <w:rFonts w:cs="Times New Roman"/>
          <w:b w:val="0"/>
          <w:bCs w:val="0"/>
          <w:color w:val="000000" w:themeColor="text1"/>
          <w:sz w:val="24"/>
          <w:szCs w:val="24"/>
        </w:rPr>
        <w:t>function.</w:t>
      </w:r>
      <w:r w:rsidR="008E2475" w:rsidRPr="00A04C26">
        <w:rPr>
          <w:rStyle w:val="a6"/>
          <w:rFonts w:cs="Times New Roman"/>
          <w:b w:val="0"/>
          <w:bCs w:val="0"/>
          <w:color w:val="000000" w:themeColor="text1"/>
          <w:sz w:val="24"/>
          <w:szCs w:val="24"/>
        </w:rPr>
        <w:fldChar w:fldCharType="begin">
          <w:fldData xml:space="preserve">PEVuZE5vdGU+PENpdGU+PEF1dGhvcj5PZ3JvZG5pazwvQXV0aG9yPjxZZWFyPjIwMjE8L1llYXI+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</w:fldData>
        </w:fldChar>
      </w:r>
      <w:r w:rsidR="00A05F30" w:rsidRPr="00A04C26">
        <w:rPr>
          <w:rStyle w:val="a6"/>
          <w:rFonts w:cs="Times New Roman"/>
          <w:b w:val="0"/>
          <w:bCs w:val="0"/>
          <w:color w:val="000000" w:themeColor="text1"/>
          <w:sz w:val="24"/>
          <w:szCs w:val="24"/>
        </w:rPr>
        <w:instrText xml:space="preserve"> ADDIN EN.CITE </w:instrText>
      </w:r>
      <w:r w:rsidR="00A05F30" w:rsidRPr="00A04C26">
        <w:rPr>
          <w:rStyle w:val="a6"/>
          <w:rFonts w:cs="Times New Roman"/>
          <w:b w:val="0"/>
          <w:bCs w:val="0"/>
          <w:color w:val="000000" w:themeColor="text1"/>
          <w:sz w:val="24"/>
          <w:szCs w:val="24"/>
        </w:rPr>
        <w:fldChar w:fldCharType="begin">
          <w:fldData xml:space="preserve">PEVuZE5vdGU+PENpdGU+PEF1dGhvcj5PZ3JvZG5pazwvQXV0aG9yPjxZZWFyPjIwMjE8L1llYXI+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</w:fldData>
        </w:fldChar>
      </w:r>
      <w:r w:rsidR="00A05F30" w:rsidRPr="00A04C26">
        <w:rPr>
          <w:rStyle w:val="a6"/>
          <w:rFonts w:cs="Times New Roman"/>
          <w:b w:val="0"/>
          <w:bCs w:val="0"/>
          <w:color w:val="000000" w:themeColor="text1"/>
          <w:sz w:val="24"/>
          <w:szCs w:val="24"/>
        </w:rPr>
        <w:instrText xml:space="preserve"> ADDIN EN.CITE.DATA </w:instrText>
      </w:r>
      <w:r w:rsidR="00A05F30" w:rsidRPr="00A04C26">
        <w:rPr>
          <w:rStyle w:val="a6"/>
          <w:rFonts w:cs="Times New Roman"/>
          <w:b w:val="0"/>
          <w:bCs w:val="0"/>
          <w:color w:val="000000" w:themeColor="text1"/>
          <w:sz w:val="24"/>
          <w:szCs w:val="24"/>
        </w:rPr>
      </w:r>
      <w:r w:rsidR="00A05F30" w:rsidRPr="00A04C26">
        <w:rPr>
          <w:rStyle w:val="a6"/>
          <w:rFonts w:cs="Times New Roman"/>
          <w:b w:val="0"/>
          <w:bCs w:val="0"/>
          <w:color w:val="000000" w:themeColor="text1"/>
          <w:sz w:val="24"/>
          <w:szCs w:val="24"/>
        </w:rPr>
        <w:fldChar w:fldCharType="end"/>
      </w:r>
      <w:r w:rsidR="008E2475" w:rsidRPr="00A04C26">
        <w:rPr>
          <w:rStyle w:val="a6"/>
          <w:rFonts w:cs="Times New Roman"/>
          <w:b w:val="0"/>
          <w:bCs w:val="0"/>
          <w:color w:val="000000" w:themeColor="text1"/>
          <w:sz w:val="24"/>
          <w:szCs w:val="24"/>
        </w:rPr>
      </w:r>
      <w:r w:rsidR="008E2475" w:rsidRPr="00A04C26">
        <w:rPr>
          <w:rStyle w:val="a6"/>
          <w:rFonts w:cs="Times New Roman"/>
          <w:b w:val="0"/>
          <w:bCs w:val="0"/>
          <w:color w:val="000000" w:themeColor="text1"/>
          <w:sz w:val="24"/>
          <w:szCs w:val="24"/>
        </w:rPr>
        <w:fldChar w:fldCharType="separate"/>
      </w:r>
      <w:r w:rsidR="00A05F30" w:rsidRPr="00A04C26">
        <w:rPr>
          <w:rStyle w:val="a6"/>
          <w:rFonts w:cs="Times New Roman"/>
          <w:b w:val="0"/>
          <w:bCs w:val="0"/>
          <w:noProof/>
          <w:color w:val="000000" w:themeColor="text1"/>
          <w:sz w:val="24"/>
          <w:szCs w:val="24"/>
          <w:vertAlign w:val="superscript"/>
        </w:rPr>
        <w:t>51, 52</w:t>
      </w:r>
      <w:r w:rsidR="008E2475" w:rsidRPr="00A04C26">
        <w:rPr>
          <w:rStyle w:val="a6"/>
          <w:rFonts w:cs="Times New Roman"/>
          <w:b w:val="0"/>
          <w:bCs w:val="0"/>
          <w:color w:val="000000" w:themeColor="text1"/>
          <w:sz w:val="24"/>
          <w:szCs w:val="24"/>
        </w:rPr>
        <w:fldChar w:fldCharType="end"/>
      </w:r>
      <w:r w:rsidR="00962342" w:rsidRPr="00A04C26">
        <w:rPr>
          <w:rStyle w:val="a6"/>
          <w:rFonts w:cs="Times New Roman"/>
          <w:b w:val="0"/>
          <w:bCs w:val="0"/>
          <w:color w:val="000000" w:themeColor="text1"/>
          <w:sz w:val="24"/>
          <w:szCs w:val="24"/>
        </w:rPr>
        <w:t xml:space="preserve"> </w:t>
      </w:r>
      <w:r w:rsidR="00FC5A63" w:rsidRPr="00A04C26">
        <w:rPr>
          <w:rStyle w:val="a6"/>
          <w:rFonts w:cs="Times New Roman"/>
          <w:b w:val="0"/>
          <w:bCs w:val="0"/>
          <w:color w:val="000000" w:themeColor="text1"/>
          <w:sz w:val="24"/>
          <w:szCs w:val="24"/>
        </w:rPr>
        <w:t>Another possible common cause is brain aging</w:t>
      </w:r>
      <w:r w:rsidR="005C5C29" w:rsidRPr="00A04C26">
        <w:rPr>
          <w:rStyle w:val="a6"/>
          <w:rFonts w:cs="Times New Roman" w:hint="eastAsia"/>
          <w:b w:val="0"/>
          <w:bCs w:val="0"/>
          <w:color w:val="000000" w:themeColor="text1"/>
          <w:sz w:val="24"/>
          <w:szCs w:val="24"/>
        </w:rPr>
        <w:t>,</w:t>
      </w:r>
      <w:r w:rsidR="00C476B6" w:rsidRPr="00A04C26">
        <w:rPr>
          <w:rStyle w:val="a6"/>
          <w:rFonts w:cs="Times New Roman"/>
          <w:b w:val="0"/>
          <w:bCs w:val="0"/>
          <w:color w:val="000000" w:themeColor="text1"/>
          <w:sz w:val="24"/>
          <w:szCs w:val="24"/>
        </w:rPr>
        <w:fldChar w:fldCharType="begin"/>
      </w:r>
      <w:r w:rsidR="00A05F30" w:rsidRPr="00A04C26">
        <w:rPr>
          <w:rStyle w:val="a6"/>
          <w:rFonts w:cs="Times New Roman"/>
          <w:b w:val="0"/>
          <w:bCs w:val="0"/>
          <w:color w:val="000000" w:themeColor="text1"/>
          <w:sz w:val="24"/>
          <w:szCs w:val="24"/>
        </w:rPr>
        <w:instrText xml:space="preserve"> ADDIN EN.CITE &lt;EndNote&gt;&lt;Cite&gt;&lt;Author&gt;Lindenberger&lt;/Author&gt;&lt;Year&gt;1994&lt;/Year&gt;&lt;RecNum&gt;100&lt;/RecNum&gt;&lt;DisplayText&gt;&lt;style face="superscript"&gt;53&lt;/style&gt;&lt;/DisplayText&gt;&lt;record&gt;&lt;rec-number&gt;100&lt;/rec-number&gt;&lt;foreign-keys&gt;&lt;key app="EN" db-id="x500e90fo20zxieee095zdvovdrref2ef52a" timestamp="1675938816"&gt;100&lt;/key&gt;&lt;/foreign-keys&gt;&lt;ref-type name="Journal Article"&gt;17&lt;/ref-type&gt;&lt;contributors&gt;&lt;authors&gt;&lt;author&gt;Lindenberger, U.&lt;/author&gt;&lt;author&gt;Baltes, P. B.&lt;/author&gt;&lt;/authors&gt;&lt;/contributors&gt;&lt;auth-address&gt;Max Planck Institute for Human Development and Education, Berlin, Federal Republic of Germany.&lt;/auth-address&gt;&lt;titles&gt;&lt;title&gt;Sensory functioning and intelligence in old age: a strong connection&lt;/title&gt;&lt;secondary-title&gt;Psychol Aging&lt;/secondary-title&gt;&lt;alt-title&gt;Psychology and aging&lt;/alt-title&gt;&lt;/titles&gt;&lt;periodical&gt;&lt;full-title&gt;Psychol Aging&lt;/full-title&gt;&lt;abbr-1&gt;Psychology and aging&lt;/abbr-1&gt;&lt;/periodical&gt;&lt;alt-periodical&gt;&lt;full-title&gt;Psychol Aging&lt;/full-title&gt;&lt;abbr-1&gt;Psychology and aging&lt;/abbr-1&gt;&lt;/alt-periodical&gt;&lt;pages&gt;339-55&lt;/pages&gt;&lt;volume&gt;9&lt;/volume&gt;&lt;number&gt;3&lt;/number&gt;&lt;edition&gt;1994/09/01&lt;/edition&gt;&lt;keywords&gt;&lt;keyword&gt;Aged&lt;/keyword&gt;&lt;keyword&gt;Aged, 80 and over/*psychology&lt;/keyword&gt;&lt;keyword&gt;Attention&lt;/keyword&gt;&lt;keyword&gt;*Auditory Threshold&lt;/keyword&gt;&lt;keyword&gt;Female&lt;/keyword&gt;&lt;keyword&gt;Humans&lt;/keyword&gt;&lt;keyword&gt;Individuality&lt;/keyword&gt;&lt;keyword&gt;*Intelligence&lt;/keyword&gt;&lt;keyword&gt;Male&lt;/keyword&gt;&lt;keyword&gt;Mental Recall&lt;/keyword&gt;&lt;keyword&gt;Neuropsychological Tests&lt;/keyword&gt;&lt;keyword&gt;Problem Solving&lt;/keyword&gt;&lt;keyword&gt;Reaction Time&lt;/keyword&gt;&lt;keyword&gt;*Visual Acuity&lt;/keyword&gt;&lt;/keywords&gt;&lt;dates&gt;&lt;year&gt;1994&lt;/year&gt;&lt;pub-dates&gt;&lt;date&gt;Sep&lt;/date&gt;&lt;/pub-dates&gt;&lt;/dates&gt;&lt;isbn&gt;0882-7974 (Print)&amp;#xD;0882-7974&lt;/isbn&gt;&lt;accession-num&gt;7999320&lt;/accession-num&gt;&lt;urls&gt;&lt;/urls&gt;&lt;electronic-resource-num&gt;10.1037//0882-7974.9.3.339&lt;/electronic-resource-num&gt;&lt;remote-database-provider&gt;NLM&lt;/remote-database-provider&gt;&lt;language&gt;eng&lt;/language&gt;&lt;/record&gt;&lt;/Cite&gt;&lt;/EndNote&gt;</w:instrText>
      </w:r>
      <w:r w:rsidR="00C476B6" w:rsidRPr="00A04C26">
        <w:rPr>
          <w:rStyle w:val="a6"/>
          <w:rFonts w:cs="Times New Roman"/>
          <w:b w:val="0"/>
          <w:bCs w:val="0"/>
          <w:color w:val="000000" w:themeColor="text1"/>
          <w:sz w:val="24"/>
          <w:szCs w:val="24"/>
        </w:rPr>
        <w:fldChar w:fldCharType="separate"/>
      </w:r>
      <w:r w:rsidR="00A05F30" w:rsidRPr="00A04C26">
        <w:rPr>
          <w:rStyle w:val="a6"/>
          <w:rFonts w:cs="Times New Roman"/>
          <w:b w:val="0"/>
          <w:bCs w:val="0"/>
          <w:noProof/>
          <w:color w:val="000000" w:themeColor="text1"/>
          <w:sz w:val="24"/>
          <w:szCs w:val="24"/>
          <w:vertAlign w:val="superscript"/>
        </w:rPr>
        <w:t>53</w:t>
      </w:r>
      <w:r w:rsidR="00C476B6" w:rsidRPr="00A04C26">
        <w:rPr>
          <w:rStyle w:val="a6"/>
          <w:rFonts w:cs="Times New Roman"/>
          <w:b w:val="0"/>
          <w:bCs w:val="0"/>
          <w:color w:val="000000" w:themeColor="text1"/>
          <w:sz w:val="24"/>
          <w:szCs w:val="24"/>
        </w:rPr>
        <w:fldChar w:fldCharType="end"/>
      </w:r>
      <w:r w:rsidR="00FC5A63" w:rsidRPr="00A04C26">
        <w:rPr>
          <w:rStyle w:val="a6"/>
          <w:rFonts w:cs="Times New Roman"/>
          <w:b w:val="0"/>
          <w:bCs w:val="0"/>
          <w:color w:val="000000" w:themeColor="text1"/>
          <w:sz w:val="24"/>
          <w:szCs w:val="24"/>
        </w:rPr>
        <w:t xml:space="preserve"> which reduce</w:t>
      </w:r>
      <w:r w:rsidR="005A0895" w:rsidRPr="00A04C26">
        <w:rPr>
          <w:rStyle w:val="a6"/>
          <w:rFonts w:cs="Times New Roman"/>
          <w:b w:val="0"/>
          <w:bCs w:val="0"/>
          <w:color w:val="000000" w:themeColor="text1"/>
          <w:sz w:val="24"/>
          <w:szCs w:val="24"/>
        </w:rPr>
        <w:t>s</w:t>
      </w:r>
      <w:r w:rsidR="00FC5A63" w:rsidRPr="00A04C26">
        <w:rPr>
          <w:rStyle w:val="a6"/>
          <w:rFonts w:cs="Times New Roman"/>
          <w:b w:val="0"/>
          <w:bCs w:val="0"/>
          <w:color w:val="000000" w:themeColor="text1"/>
          <w:sz w:val="24"/>
          <w:szCs w:val="24"/>
        </w:rPr>
        <w:t xml:space="preserve"> the general fitness of the body and lead</w:t>
      </w:r>
      <w:r w:rsidR="005A0895" w:rsidRPr="00A04C26">
        <w:rPr>
          <w:rStyle w:val="a6"/>
          <w:rFonts w:cs="Times New Roman"/>
          <w:b w:val="0"/>
          <w:bCs w:val="0"/>
          <w:color w:val="000000" w:themeColor="text1"/>
          <w:sz w:val="24"/>
          <w:szCs w:val="24"/>
        </w:rPr>
        <w:t>s</w:t>
      </w:r>
      <w:r w:rsidR="00FC5A63" w:rsidRPr="00A04C26">
        <w:rPr>
          <w:rStyle w:val="a6"/>
          <w:rFonts w:cs="Times New Roman"/>
          <w:b w:val="0"/>
          <w:bCs w:val="0"/>
          <w:color w:val="000000" w:themeColor="text1"/>
          <w:sz w:val="24"/>
          <w:szCs w:val="24"/>
        </w:rPr>
        <w:t xml:space="preserve"> to age-related functional changes.</w:t>
      </w:r>
      <w:r w:rsidR="00C476B6" w:rsidRPr="00A04C26">
        <w:rPr>
          <w:rStyle w:val="a6"/>
          <w:rFonts w:cs="Times New Roman"/>
          <w:b w:val="0"/>
          <w:bCs w:val="0"/>
          <w:color w:val="000000" w:themeColor="text1"/>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A04C26">
        <w:rPr>
          <w:rStyle w:val="a6"/>
          <w:rFonts w:cs="Times New Roman"/>
          <w:b w:val="0"/>
          <w:bCs w:val="0"/>
          <w:color w:val="000000" w:themeColor="text1"/>
          <w:sz w:val="24"/>
          <w:szCs w:val="24"/>
        </w:rPr>
        <w:instrText xml:space="preserve"> ADDIN EN.CITE </w:instrText>
      </w:r>
      <w:r w:rsidR="007E69C2" w:rsidRPr="00A04C26">
        <w:rPr>
          <w:rStyle w:val="a6"/>
          <w:rFonts w:cs="Times New Roman"/>
          <w:b w:val="0"/>
          <w:bCs w:val="0"/>
          <w:color w:val="000000" w:themeColor="text1"/>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A04C26">
        <w:rPr>
          <w:rStyle w:val="a6"/>
          <w:rFonts w:cs="Times New Roman"/>
          <w:b w:val="0"/>
          <w:bCs w:val="0"/>
          <w:color w:val="000000" w:themeColor="text1"/>
          <w:sz w:val="24"/>
          <w:szCs w:val="24"/>
        </w:rPr>
        <w:instrText xml:space="preserve"> ADDIN EN.CITE.DATA </w:instrText>
      </w:r>
      <w:r w:rsidR="007E69C2" w:rsidRPr="00A04C26">
        <w:rPr>
          <w:rStyle w:val="a6"/>
          <w:rFonts w:cs="Times New Roman"/>
          <w:b w:val="0"/>
          <w:bCs w:val="0"/>
          <w:color w:val="000000" w:themeColor="text1"/>
          <w:sz w:val="24"/>
          <w:szCs w:val="24"/>
        </w:rPr>
      </w:r>
      <w:r w:rsidR="007E69C2" w:rsidRPr="00A04C26">
        <w:rPr>
          <w:rStyle w:val="a6"/>
          <w:rFonts w:cs="Times New Roman"/>
          <w:b w:val="0"/>
          <w:bCs w:val="0"/>
          <w:color w:val="000000" w:themeColor="text1"/>
          <w:sz w:val="24"/>
          <w:szCs w:val="24"/>
        </w:rPr>
        <w:fldChar w:fldCharType="end"/>
      </w:r>
      <w:r w:rsidR="00C476B6" w:rsidRPr="00A04C26">
        <w:rPr>
          <w:rStyle w:val="a6"/>
          <w:rFonts w:cs="Times New Roman"/>
          <w:b w:val="0"/>
          <w:bCs w:val="0"/>
          <w:color w:val="000000" w:themeColor="text1"/>
          <w:sz w:val="24"/>
          <w:szCs w:val="24"/>
        </w:rPr>
      </w:r>
      <w:r w:rsidR="00C476B6" w:rsidRPr="00A04C26">
        <w:rPr>
          <w:rStyle w:val="a6"/>
          <w:rFonts w:cs="Times New Roman"/>
          <w:b w:val="0"/>
          <w:bCs w:val="0"/>
          <w:color w:val="000000" w:themeColor="text1"/>
          <w:sz w:val="24"/>
          <w:szCs w:val="24"/>
        </w:rPr>
        <w:fldChar w:fldCharType="separate"/>
      </w:r>
      <w:r w:rsidR="007E69C2" w:rsidRPr="00A04C26">
        <w:rPr>
          <w:rStyle w:val="a6"/>
          <w:rFonts w:cs="Times New Roman"/>
          <w:b w:val="0"/>
          <w:bCs w:val="0"/>
          <w:noProof/>
          <w:color w:val="000000" w:themeColor="text1"/>
          <w:sz w:val="24"/>
          <w:szCs w:val="24"/>
          <w:vertAlign w:val="superscript"/>
        </w:rPr>
        <w:t>12</w:t>
      </w:r>
      <w:r w:rsidR="00C476B6" w:rsidRPr="00A04C26">
        <w:rPr>
          <w:rStyle w:val="a6"/>
          <w:rFonts w:cs="Times New Roman"/>
          <w:b w:val="0"/>
          <w:bCs w:val="0"/>
          <w:color w:val="000000" w:themeColor="text1"/>
          <w:sz w:val="24"/>
          <w:szCs w:val="24"/>
        </w:rPr>
        <w:fldChar w:fldCharType="end"/>
      </w:r>
      <w:r w:rsidR="00E730A7" w:rsidRPr="00A04C26">
        <w:rPr>
          <w:rStyle w:val="a6"/>
          <w:rFonts w:cs="Times New Roman"/>
          <w:b w:val="0"/>
          <w:bCs w:val="0"/>
          <w:color w:val="000000" w:themeColor="text1"/>
          <w:sz w:val="24"/>
          <w:szCs w:val="24"/>
        </w:rPr>
        <w:t xml:space="preserve"> </w:t>
      </w:r>
      <w:r w:rsidR="006D7746" w:rsidRPr="00A04C26">
        <w:rPr>
          <w:rStyle w:val="a6"/>
          <w:rFonts w:cs="Times New Roman"/>
          <w:b w:val="0"/>
          <w:bCs w:val="0"/>
          <w:color w:val="000000" w:themeColor="text1"/>
          <w:sz w:val="24"/>
          <w:szCs w:val="24"/>
        </w:rPr>
        <w:t xml:space="preserve">For instance, </w:t>
      </w:r>
      <w:r w:rsidR="003B6D88" w:rsidRPr="00A04C26">
        <w:rPr>
          <w:rStyle w:val="a6"/>
          <w:rFonts w:cs="Times New Roman"/>
          <w:b w:val="0"/>
          <w:bCs w:val="0"/>
          <w:color w:val="000000" w:themeColor="text1"/>
          <w:sz w:val="24"/>
          <w:szCs w:val="24"/>
        </w:rPr>
        <w:t>atrophy</w:t>
      </w:r>
      <w:r w:rsidR="006D7746" w:rsidRPr="00A04C26">
        <w:rPr>
          <w:rStyle w:val="a6"/>
          <w:rFonts w:cs="Times New Roman"/>
          <w:b w:val="0"/>
          <w:bCs w:val="0"/>
          <w:color w:val="000000" w:themeColor="text1"/>
          <w:sz w:val="24"/>
          <w:szCs w:val="24"/>
        </w:rPr>
        <w:t xml:space="preserve"> of brain </w:t>
      </w:r>
      <w:r w:rsidR="006D7746" w:rsidRPr="00A04C26">
        <w:rPr>
          <w:rStyle w:val="a6"/>
          <w:rFonts w:cs="Times New Roman" w:hint="eastAsia"/>
          <w:b w:val="0"/>
          <w:bCs w:val="0"/>
          <w:color w:val="000000" w:themeColor="text1"/>
          <w:sz w:val="24"/>
          <w:szCs w:val="24"/>
        </w:rPr>
        <w:t>regions</w:t>
      </w:r>
      <w:r w:rsidR="006D7746" w:rsidRPr="00A04C26">
        <w:rPr>
          <w:rStyle w:val="a6"/>
          <w:rFonts w:cs="Times New Roman"/>
          <w:b w:val="0"/>
          <w:bCs w:val="0"/>
          <w:color w:val="000000" w:themeColor="text1"/>
          <w:sz w:val="24"/>
          <w:szCs w:val="24"/>
        </w:rPr>
        <w:t xml:space="preserve"> such as </w:t>
      </w:r>
      <w:r w:rsidR="00973DB7" w:rsidRPr="00A04C26">
        <w:rPr>
          <w:rStyle w:val="a6"/>
          <w:rFonts w:cs="Times New Roman"/>
          <w:b w:val="0"/>
          <w:bCs w:val="0"/>
          <w:color w:val="000000" w:themeColor="text1"/>
          <w:sz w:val="24"/>
          <w:szCs w:val="24"/>
        </w:rPr>
        <w:t xml:space="preserve">the </w:t>
      </w:r>
      <w:r w:rsidR="006D7746" w:rsidRPr="00A04C26">
        <w:rPr>
          <w:rStyle w:val="a6"/>
          <w:rFonts w:cs="Times New Roman"/>
          <w:b w:val="0"/>
          <w:bCs w:val="0"/>
          <w:color w:val="000000" w:themeColor="text1"/>
          <w:sz w:val="24"/>
          <w:szCs w:val="24"/>
        </w:rPr>
        <w:t>striatum</w:t>
      </w:r>
      <w:r w:rsidR="00CF50B3" w:rsidRPr="00A04C26">
        <w:rPr>
          <w:rStyle w:val="a6"/>
          <w:rFonts w:cs="Times New Roman"/>
          <w:b w:val="0"/>
          <w:bCs w:val="0"/>
          <w:color w:val="000000" w:themeColor="text1"/>
          <w:sz w:val="24"/>
          <w:szCs w:val="24"/>
        </w:rPr>
        <w:t xml:space="preserve">, </w:t>
      </w:r>
      <w:r w:rsidR="006D7746" w:rsidRPr="00A04C26">
        <w:rPr>
          <w:rStyle w:val="a6"/>
          <w:rFonts w:cs="Times New Roman"/>
          <w:b w:val="0"/>
          <w:bCs w:val="0"/>
          <w:color w:val="000000" w:themeColor="text1"/>
          <w:sz w:val="24"/>
          <w:szCs w:val="24"/>
        </w:rPr>
        <w:t>amygdala</w:t>
      </w:r>
      <w:r w:rsidR="00CF50B3" w:rsidRPr="00A04C26">
        <w:rPr>
          <w:rStyle w:val="a6"/>
          <w:rFonts w:cs="Times New Roman"/>
          <w:b w:val="0"/>
          <w:bCs w:val="0"/>
          <w:color w:val="000000" w:themeColor="text1"/>
          <w:sz w:val="24"/>
          <w:szCs w:val="24"/>
        </w:rPr>
        <w:t xml:space="preserve">, </w:t>
      </w:r>
      <w:r w:rsidR="006D7746" w:rsidRPr="00A04C26">
        <w:rPr>
          <w:rStyle w:val="a6"/>
          <w:rFonts w:cs="Times New Roman"/>
          <w:b w:val="0"/>
          <w:bCs w:val="0"/>
          <w:color w:val="000000" w:themeColor="text1"/>
          <w:sz w:val="24"/>
          <w:szCs w:val="24"/>
        </w:rPr>
        <w:t>and hippocampus in aging may increase the vulnerability to depression,</w:t>
      </w:r>
      <w:r w:rsidR="00EE5C9C" w:rsidRPr="00A04C26">
        <w:rPr>
          <w:rStyle w:val="a6"/>
          <w:rFonts w:cs="Times New Roman"/>
          <w:b w:val="0"/>
          <w:bCs w:val="0"/>
          <w:color w:val="000000" w:themeColor="text1"/>
          <w:sz w:val="24"/>
          <w:szCs w:val="24"/>
        </w:rPr>
        <w:fldChar w:fldCharType="begin"/>
      </w:r>
      <w:r w:rsidR="00A05F30" w:rsidRPr="00A04C26">
        <w:rPr>
          <w:rStyle w:val="a6"/>
          <w:rFonts w:cs="Times New Roman"/>
          <w:b w:val="0"/>
          <w:bCs w:val="0"/>
          <w:color w:val="000000" w:themeColor="text1"/>
          <w:sz w:val="24"/>
          <w:szCs w:val="24"/>
        </w:rPr>
        <w:instrText xml:space="preserve"> ADDIN EN.CITE &lt;EndNote&gt;&lt;Cite&gt;&lt;Author&gt;Alexopoulos&lt;/Author&gt;&lt;Year&gt;2005&lt;/Year&gt;&lt;RecNum&gt;106&lt;/RecNum&gt;&lt;DisplayText&gt;&lt;style face="superscript"&gt;54&lt;/style&gt;&lt;/DisplayText&gt;&lt;record&gt;&lt;rec-number&gt;106&lt;/rec-number&gt;&lt;foreign-keys&gt;&lt;key app="EN" db-id="x500e90fo20zxieee095zdvovdrref2ef52a" timestamp="1677413018"&gt;106&lt;/key&gt;&lt;/foreign-keys&gt;&lt;ref-type name="Journal Article"&gt;17&lt;/ref-type&gt;&lt;contributors&gt;&lt;authors&gt;&lt;author&gt;Alexopoulos, G. S.&lt;/author&gt;&lt;/authors&gt;&lt;/contributors&gt;&lt;auth-address&gt;Weill Medical College of Cornell University and Weill-Cornell Institute of Geriatric Psychiatry, 21 Bloomingdale Road, White Plains, New York, NY 10605, USA. gsalexop@med.cornell.edu&lt;/auth-address&gt;&lt;titles&gt;&lt;title&gt;Depression in the elderly&lt;/title&gt;&lt;secondary-title&gt;Lancet&lt;/secondary-title&gt;&lt;alt-title&gt;Lancet (London, England)&lt;/alt-title&gt;&lt;/titles&gt;&lt;periodical&gt;&lt;full-title&gt;Lancet&lt;/full-title&gt;&lt;/periodical&gt;&lt;pages&gt;1961-70&lt;/pages&gt;&lt;volume&gt;365&lt;/volume&gt;&lt;number&gt;9475&lt;/number&gt;&lt;edition&gt;2005/06/07&lt;/edition&gt;&lt;keywords&gt;&lt;keyword&gt;Aged&lt;/keyword&gt;&lt;keyword&gt;Aging/psychology&lt;/keyword&gt;&lt;keyword&gt;*Depression/diagnosis/drug therapy/physiopathology/prevention &amp;amp; control&lt;/keyword&gt;&lt;keyword&gt;Depressive Disorder/diagnosis/drug therapy/physiopathology/prevention &amp;amp; control&lt;/keyword&gt;&lt;keyword&gt;Humans&lt;/keyword&gt;&lt;/keywords&gt;&lt;dates&gt;&lt;year&gt;2005&lt;/year&gt;&lt;pub-dates&gt;&lt;date&gt;Jun 4-10&lt;/date&gt;&lt;/pub-dates&gt;&lt;/dates&gt;&lt;isbn&gt;0140-6736&lt;/isbn&gt;&lt;accession-num&gt;15936426&lt;/accession-num&gt;&lt;urls&gt;&lt;/urls&gt;&lt;electronic-resource-num&gt;10.1016/s0140-6736(05)66665-2&lt;/electronic-resource-num&gt;&lt;remote-database-provider&gt;NLM&lt;/remote-database-provider&gt;&lt;language&gt;eng&lt;/language&gt;&lt;/record&gt;&lt;/Cite&gt;&lt;/EndNote&gt;</w:instrText>
      </w:r>
      <w:r w:rsidR="00EE5C9C" w:rsidRPr="00A04C26">
        <w:rPr>
          <w:rStyle w:val="a6"/>
          <w:rFonts w:cs="Times New Roman"/>
          <w:b w:val="0"/>
          <w:bCs w:val="0"/>
          <w:color w:val="000000" w:themeColor="text1"/>
          <w:sz w:val="24"/>
          <w:szCs w:val="24"/>
        </w:rPr>
        <w:fldChar w:fldCharType="separate"/>
      </w:r>
      <w:r w:rsidR="00A05F30" w:rsidRPr="00A04C26">
        <w:rPr>
          <w:rStyle w:val="a6"/>
          <w:rFonts w:cs="Times New Roman"/>
          <w:b w:val="0"/>
          <w:bCs w:val="0"/>
          <w:noProof/>
          <w:color w:val="000000" w:themeColor="text1"/>
          <w:sz w:val="24"/>
          <w:szCs w:val="24"/>
          <w:vertAlign w:val="superscript"/>
        </w:rPr>
        <w:t>54</w:t>
      </w:r>
      <w:r w:rsidR="00EE5C9C" w:rsidRPr="00A04C26">
        <w:rPr>
          <w:rStyle w:val="a6"/>
          <w:rFonts w:cs="Times New Roman"/>
          <w:b w:val="0"/>
          <w:bCs w:val="0"/>
          <w:color w:val="000000" w:themeColor="text1"/>
          <w:sz w:val="24"/>
          <w:szCs w:val="24"/>
        </w:rPr>
        <w:fldChar w:fldCharType="end"/>
      </w:r>
      <w:r w:rsidR="006D7746" w:rsidRPr="00A04C26">
        <w:rPr>
          <w:rStyle w:val="a6"/>
          <w:rFonts w:cs="Times New Roman"/>
          <w:b w:val="0"/>
          <w:bCs w:val="0"/>
          <w:color w:val="000000" w:themeColor="text1"/>
          <w:sz w:val="24"/>
          <w:szCs w:val="24"/>
        </w:rPr>
        <w:t xml:space="preserve"> which also affect</w:t>
      </w:r>
      <w:r w:rsidR="00784598" w:rsidRPr="00A04C26">
        <w:rPr>
          <w:rStyle w:val="a6"/>
          <w:rFonts w:cs="Times New Roman"/>
          <w:b w:val="0"/>
          <w:bCs w:val="0"/>
          <w:color w:val="000000" w:themeColor="text1"/>
          <w:sz w:val="24"/>
          <w:szCs w:val="24"/>
        </w:rPr>
        <w:t>s</w:t>
      </w:r>
      <w:r w:rsidR="006D7746" w:rsidRPr="00A04C26">
        <w:rPr>
          <w:rStyle w:val="a6"/>
          <w:rFonts w:cs="Times New Roman"/>
          <w:b w:val="0"/>
          <w:bCs w:val="0"/>
          <w:color w:val="000000" w:themeColor="text1"/>
          <w:sz w:val="24"/>
          <w:szCs w:val="24"/>
        </w:rPr>
        <w:t xml:space="preserve"> the pathways of sensory function.</w:t>
      </w:r>
      <w:r w:rsidR="00EE5C9C" w:rsidRPr="00A04C26">
        <w:rPr>
          <w:rStyle w:val="a6"/>
          <w:rFonts w:cs="Times New Roman"/>
          <w:b w:val="0"/>
          <w:bCs w:val="0"/>
          <w:color w:val="000000" w:themeColor="text1"/>
          <w:sz w:val="24"/>
          <w:szCs w:val="24"/>
        </w:rPr>
        <w:fldChar w:fldCharType="begin">
          <w:fldData xml:space="preserve">PEVuZE5vdGU+PENpdGU+PEF1dGhvcj5aaGFvPC9BdXRob3I+PFllYXI+MjAyMTwvWWVhcj48UmVj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</w:fldData>
        </w:fldChar>
      </w:r>
      <w:r w:rsidR="00A05F30" w:rsidRPr="00A04C26">
        <w:rPr>
          <w:rStyle w:val="a6"/>
          <w:rFonts w:cs="Times New Roman"/>
          <w:b w:val="0"/>
          <w:bCs w:val="0"/>
          <w:color w:val="000000" w:themeColor="text1"/>
          <w:sz w:val="24"/>
          <w:szCs w:val="24"/>
        </w:rPr>
        <w:instrText xml:space="preserve"> ADDIN EN.CITE </w:instrText>
      </w:r>
      <w:r w:rsidR="00A05F30" w:rsidRPr="00A04C26">
        <w:rPr>
          <w:rStyle w:val="a6"/>
          <w:rFonts w:cs="Times New Roman"/>
          <w:b w:val="0"/>
          <w:bCs w:val="0"/>
          <w:color w:val="000000" w:themeColor="text1"/>
          <w:sz w:val="24"/>
          <w:szCs w:val="24"/>
        </w:rPr>
        <w:fldChar w:fldCharType="begin">
          <w:fldData xml:space="preserve">PEVuZE5vdGU+PENpdGU+PEF1dGhvcj5aaGFvPC9BdXRob3I+PFllYXI+MjAyMTwvWWVhcj48UmVj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</w:fldData>
        </w:fldChar>
      </w:r>
      <w:r w:rsidR="00A05F30" w:rsidRPr="00A04C26">
        <w:rPr>
          <w:rStyle w:val="a6"/>
          <w:rFonts w:cs="Times New Roman"/>
          <w:b w:val="0"/>
          <w:bCs w:val="0"/>
          <w:color w:val="000000" w:themeColor="text1"/>
          <w:sz w:val="24"/>
          <w:szCs w:val="24"/>
        </w:rPr>
        <w:instrText xml:space="preserve"> ADDIN EN.CITE.DATA </w:instrText>
      </w:r>
      <w:r w:rsidR="00A05F30" w:rsidRPr="00A04C26">
        <w:rPr>
          <w:rStyle w:val="a6"/>
          <w:rFonts w:cs="Times New Roman"/>
          <w:b w:val="0"/>
          <w:bCs w:val="0"/>
          <w:color w:val="000000" w:themeColor="text1"/>
          <w:sz w:val="24"/>
          <w:szCs w:val="24"/>
        </w:rPr>
      </w:r>
      <w:r w:rsidR="00A05F30" w:rsidRPr="00A04C26">
        <w:rPr>
          <w:rStyle w:val="a6"/>
          <w:rFonts w:cs="Times New Roman"/>
          <w:b w:val="0"/>
          <w:bCs w:val="0"/>
          <w:color w:val="000000" w:themeColor="text1"/>
          <w:sz w:val="24"/>
          <w:szCs w:val="24"/>
        </w:rPr>
        <w:fldChar w:fldCharType="end"/>
      </w:r>
      <w:r w:rsidR="00EE5C9C" w:rsidRPr="00A04C26">
        <w:rPr>
          <w:rStyle w:val="a6"/>
          <w:rFonts w:cs="Times New Roman"/>
          <w:b w:val="0"/>
          <w:bCs w:val="0"/>
          <w:color w:val="000000" w:themeColor="text1"/>
          <w:sz w:val="24"/>
          <w:szCs w:val="24"/>
        </w:rPr>
      </w:r>
      <w:r w:rsidR="00EE5C9C" w:rsidRPr="00A04C26">
        <w:rPr>
          <w:rStyle w:val="a6"/>
          <w:rFonts w:cs="Times New Roman"/>
          <w:b w:val="0"/>
          <w:bCs w:val="0"/>
          <w:color w:val="000000" w:themeColor="text1"/>
          <w:sz w:val="24"/>
          <w:szCs w:val="24"/>
        </w:rPr>
        <w:fldChar w:fldCharType="separate"/>
      </w:r>
      <w:r w:rsidR="00A05F30" w:rsidRPr="00A04C26">
        <w:rPr>
          <w:rStyle w:val="a6"/>
          <w:rFonts w:cs="Times New Roman"/>
          <w:b w:val="0"/>
          <w:bCs w:val="0"/>
          <w:noProof/>
          <w:color w:val="000000" w:themeColor="text1"/>
          <w:sz w:val="24"/>
          <w:szCs w:val="24"/>
          <w:vertAlign w:val="superscript"/>
        </w:rPr>
        <w:t>55</w:t>
      </w:r>
      <w:r w:rsidR="00EE5C9C" w:rsidRPr="00A04C26">
        <w:rPr>
          <w:rStyle w:val="a6"/>
          <w:rFonts w:cs="Times New Roman"/>
          <w:b w:val="0"/>
          <w:bCs w:val="0"/>
          <w:color w:val="000000" w:themeColor="text1"/>
          <w:sz w:val="24"/>
          <w:szCs w:val="24"/>
        </w:rPr>
        <w:fldChar w:fldCharType="end"/>
      </w:r>
      <w:r w:rsidR="006D7746" w:rsidRPr="00A04C26">
        <w:rPr>
          <w:rStyle w:val="a6"/>
          <w:rFonts w:cs="Times New Roman"/>
          <w:b w:val="0"/>
          <w:bCs w:val="0"/>
          <w:color w:val="000000" w:themeColor="text1"/>
          <w:sz w:val="24"/>
          <w:szCs w:val="24"/>
        </w:rPr>
        <w:t xml:space="preserve"> </w:t>
      </w:r>
      <w:r w:rsidR="00006EFA" w:rsidRPr="00A04C26">
        <w:rPr>
          <w:rStyle w:val="a6"/>
          <w:rFonts w:cs="Times New Roman"/>
          <w:b w:val="0"/>
          <w:bCs w:val="0"/>
          <w:color w:val="000000" w:themeColor="text1"/>
          <w:sz w:val="24"/>
          <w:szCs w:val="24"/>
        </w:rPr>
        <w:t>Thus, the complex</w:t>
      </w:r>
      <w:r w:rsidR="00714676" w:rsidRPr="00A04C26">
        <w:rPr>
          <w:rFonts w:cs="Times New Roman"/>
          <w:bCs/>
          <w:color w:val="000000" w:themeColor="text1"/>
          <w:sz w:val="24"/>
          <w:szCs w:val="24"/>
        </w:rPr>
        <w:t xml:space="preserve"> intertwining</w:t>
      </w:r>
      <w:r w:rsidR="00006EFA" w:rsidRPr="00A04C26">
        <w:rPr>
          <w:rStyle w:val="a6"/>
          <w:rFonts w:cs="Times New Roman"/>
          <w:b w:val="0"/>
          <w:bCs w:val="0"/>
          <w:color w:val="000000" w:themeColor="text1"/>
          <w:sz w:val="24"/>
          <w:szCs w:val="24"/>
        </w:rPr>
        <w:t xml:space="preserve"> of ARFIs c</w:t>
      </w:r>
      <w:r w:rsidR="00714676" w:rsidRPr="00A04C26">
        <w:rPr>
          <w:rStyle w:val="a6"/>
          <w:rFonts w:cs="Times New Roman"/>
          <w:b w:val="0"/>
          <w:bCs w:val="0"/>
          <w:color w:val="000000" w:themeColor="text1"/>
          <w:sz w:val="24"/>
          <w:szCs w:val="24"/>
        </w:rPr>
        <w:t>ould</w:t>
      </w:r>
      <w:r w:rsidR="00006EFA" w:rsidRPr="00A04C26">
        <w:rPr>
          <w:rStyle w:val="a6"/>
          <w:rFonts w:cs="Times New Roman"/>
          <w:b w:val="0"/>
          <w:bCs w:val="0"/>
          <w:color w:val="000000" w:themeColor="text1"/>
          <w:sz w:val="24"/>
          <w:szCs w:val="24"/>
        </w:rPr>
        <w:t xml:space="preserve"> be explained by certain specific mechanisms or pathways at different levels of aging.</w:t>
      </w:r>
    </w:p>
    <w:p w14:paraId="4394DB97" w14:textId="77777777" w:rsidR="00DE4571" w:rsidRPr="00A04C26" w:rsidRDefault="00DE4571" w:rsidP="00991940">
      <w:pPr>
        <w:pStyle w:val="a8"/>
        <w:widowControl/>
        <w:spacing w:line="360" w:lineRule="auto"/>
        <w:jc w:val="both"/>
        <w:rPr>
          <w:rFonts w:eastAsia="思源宋体 CN" w:cs="Times New Roman"/>
          <w:b/>
          <w:color w:val="000000" w:themeColor="text1"/>
          <w:sz w:val="24"/>
          <w:szCs w:val="24"/>
          <w:lang w:bidi="ar-SA"/>
        </w:rPr>
      </w:pPr>
    </w:p>
    <w:p w14:paraId="6BD041F7" w14:textId="27C856D0" w:rsidR="0007104D" w:rsidRPr="00A04C26" w:rsidRDefault="0007104D" w:rsidP="00991940">
      <w:pPr>
        <w:spacing w:line="360" w:lineRule="auto"/>
        <w:outlineLvl w:val="1"/>
        <w:rPr>
          <w:rFonts w:cs="Times New Roman"/>
          <w:b/>
          <w:color w:val="000000" w:themeColor="text1"/>
          <w:sz w:val="24"/>
          <w:szCs w:val="24"/>
        </w:rPr>
      </w:pPr>
      <w:r w:rsidRPr="00A04C26">
        <w:rPr>
          <w:rFonts w:cs="Times New Roman"/>
          <w:b/>
          <w:color w:val="000000" w:themeColor="text1"/>
          <w:sz w:val="24"/>
          <w:szCs w:val="24"/>
        </w:rPr>
        <w:t>Limitations of the study</w:t>
      </w:r>
    </w:p>
    <w:p w14:paraId="749D03B8" w14:textId="1571594D" w:rsidR="005D64D3" w:rsidRPr="00A04C26" w:rsidRDefault="005D64D3" w:rsidP="00991940">
      <w:pPr>
        <w:pStyle w:val="a8"/>
        <w:widowControl/>
        <w:spacing w:line="360" w:lineRule="auto"/>
        <w:rPr>
          <w:rStyle w:val="a6"/>
          <w:rFonts w:cs="Times New Roman"/>
          <w:b w:val="0"/>
          <w:bCs w:val="0"/>
          <w:color w:val="000000" w:themeColor="text1"/>
          <w:sz w:val="24"/>
          <w:szCs w:val="24"/>
        </w:rPr>
      </w:pPr>
      <w:r w:rsidRPr="00A04C26">
        <w:rPr>
          <w:rStyle w:val="a6"/>
          <w:rFonts w:cs="Times New Roman"/>
          <w:b w:val="0"/>
          <w:bCs w:val="0"/>
          <w:color w:val="000000" w:themeColor="text1"/>
          <w:sz w:val="24"/>
          <w:szCs w:val="24"/>
        </w:rPr>
        <w:t xml:space="preserve">Our study had several strengths, including its prospective design and long-term follow-up. The frequent measurement of functional phenotypes in the HRS over two decades provided a unique opportunity for in-depth analyses. However, </w:t>
      </w:r>
      <w:r w:rsidR="003B6D88" w:rsidRPr="00A04C26">
        <w:rPr>
          <w:rStyle w:val="a6"/>
          <w:rFonts w:cs="Times New Roman"/>
          <w:b w:val="0"/>
          <w:bCs w:val="0"/>
          <w:color w:val="000000" w:themeColor="text1"/>
          <w:sz w:val="24"/>
          <w:szCs w:val="24"/>
        </w:rPr>
        <w:t xml:space="preserve">several </w:t>
      </w:r>
      <w:r w:rsidRPr="00A04C26">
        <w:rPr>
          <w:rStyle w:val="a6"/>
          <w:rFonts w:cs="Times New Roman"/>
          <w:b w:val="0"/>
          <w:bCs w:val="0"/>
          <w:color w:val="000000" w:themeColor="text1"/>
          <w:sz w:val="24"/>
          <w:szCs w:val="24"/>
        </w:rPr>
        <w:t xml:space="preserve">limitations should be taken into account when interpreting our findings. First, the ascertainment of </w:t>
      </w:r>
      <w:r w:rsidR="007D7187" w:rsidRPr="00A04C26">
        <w:rPr>
          <w:rStyle w:val="a6"/>
          <w:rFonts w:cs="Times New Roman"/>
          <w:b w:val="0"/>
          <w:bCs w:val="0"/>
          <w:color w:val="000000" w:themeColor="text1"/>
          <w:sz w:val="24"/>
          <w:szCs w:val="24"/>
        </w:rPr>
        <w:t>ARFIs</w:t>
      </w:r>
      <w:r w:rsidRPr="00A04C26">
        <w:rPr>
          <w:rStyle w:val="a6"/>
          <w:rFonts w:cs="Times New Roman"/>
          <w:b w:val="0"/>
          <w:bCs w:val="0"/>
          <w:color w:val="000000" w:themeColor="text1"/>
          <w:sz w:val="24"/>
          <w:szCs w:val="24"/>
        </w:rPr>
        <w:t xml:space="preserve"> was based on self-reports or questionnaires</w:t>
      </w:r>
      <w:r w:rsidRPr="00A04C26">
        <w:rPr>
          <w:rStyle w:val="a6"/>
          <w:rFonts w:cs="Times New Roman"/>
          <w:b w:val="0"/>
          <w:bCs w:val="0"/>
          <w:color w:val="000000" w:themeColor="text1"/>
          <w:sz w:val="24"/>
          <w:szCs w:val="24"/>
        </w:rPr>
        <w:fldChar w:fldCharType="begin"/>
      </w:r>
      <w:r w:rsidR="00A05F30" w:rsidRPr="00A04C26">
        <w:rPr>
          <w:rStyle w:val="a6"/>
          <w:rFonts w:cs="Times New Roman"/>
          <w:b w:val="0"/>
          <w:bCs w:val="0"/>
          <w:color w:val="000000" w:themeColor="text1"/>
          <w:sz w:val="24"/>
          <w:szCs w:val="24"/>
        </w:rPr>
        <w:instrText xml:space="preserve"> ADDIN EN.CITE &lt;EndNote&gt;&lt;Cite&gt;&lt;Author&gt;Walston&lt;/Author&gt;&lt;Year&gt;2019&lt;/Year&gt;&lt;RecNum&gt;56&lt;/RecNum&gt;&lt;DisplayText&gt;&lt;style face="superscript"&gt;56&lt;/style&gt;&lt;/DisplayText&gt;&lt;record&gt;&lt;rec-number&gt;56&lt;/rec-number&gt;&lt;foreign-keys&gt;&lt;key app="EN" db-id="x500e90fo20zxieee095zdvovdrref2ef52a" timestamp="1665577073"&gt;56&lt;/key&gt;&lt;/foreign-keys&gt;&lt;ref-type name="Journal Article"&gt;17&lt;/ref-type&gt;&lt;contributors&gt;&lt;authors&gt;&lt;author&gt;Walston, J.&lt;/author&gt;&lt;author&gt;Bandeen-Roche, K.&lt;/author&gt;&lt;author&gt;Buta, B.&lt;/author&gt;&lt;author&gt;Bergman, H.&lt;/author&gt;&lt;author&gt;Gill, T. M.&lt;/author&gt;&lt;author&gt;Morley, J. E.&lt;/author&gt;&lt;author&gt;Fried, L. P.&lt;/author&gt;&lt;author&gt;Robinson, T. N.&lt;/author&gt;&lt;author&gt;Afilalo, J.&lt;/author&gt;&lt;author&gt;Newman, A. B.&lt;/author&gt;&lt;author&gt;Lopez-Otin, C.&lt;/author&gt;&lt;author&gt;De Cabo, R.&lt;/author&gt;&lt;author&gt;Theou, O.&lt;/author&gt;&lt;author&gt;Studenski, S.&lt;/author&gt;&lt;author&gt;Cohen, H. J.&lt;/author&gt;&lt;author&gt;Ferrucci, L.&lt;/author&gt;&lt;/authors&gt;&lt;/contributors&gt;&lt;titles&gt;&lt;title&gt;Moving Frailty Toward Clinical Practice: NIA Intramural Frailty Science Symposium Summary&lt;/title&gt;&lt;secondary-title&gt;J Am Geriatr Soc&lt;/secondary-title&gt;&lt;/titles&gt;&lt;periodical&gt;&lt;full-title&gt;J Am Geriatr Soc&lt;/full-title&gt;&lt;/periodical&gt;&lt;pages&gt;1559-1564&lt;/pages&gt;&lt;volume&gt;67&lt;/volume&gt;&lt;number&gt;8&lt;/number&gt;&lt;keywords&gt;&lt;keyword&gt;*clinical practice&lt;/keyword&gt;&lt;keyword&gt;*frailty&lt;/keyword&gt;&lt;keyword&gt;*geroscience&lt;/keyword&gt;&lt;/keywords&gt;&lt;dates&gt;&lt;year&gt;2019&lt;/year&gt;&lt;/dates&gt;&lt;urls&gt;&lt;/urls&gt;&lt;/record&gt;&lt;/Cite&gt;&lt;/EndNote&gt;</w:instrText>
      </w:r>
      <w:r w:rsidRPr="00A04C26">
        <w:rPr>
          <w:rStyle w:val="a6"/>
          <w:rFonts w:cs="Times New Roman"/>
          <w:b w:val="0"/>
          <w:bCs w:val="0"/>
          <w:color w:val="000000" w:themeColor="text1"/>
          <w:sz w:val="24"/>
          <w:szCs w:val="24"/>
        </w:rPr>
        <w:fldChar w:fldCharType="separate"/>
      </w:r>
      <w:r w:rsidR="00A05F30" w:rsidRPr="00A04C26">
        <w:rPr>
          <w:rStyle w:val="a6"/>
          <w:rFonts w:cs="Times New Roman"/>
          <w:b w:val="0"/>
          <w:bCs w:val="0"/>
          <w:noProof/>
          <w:color w:val="000000" w:themeColor="text1"/>
          <w:sz w:val="24"/>
          <w:szCs w:val="24"/>
          <w:vertAlign w:val="superscript"/>
        </w:rPr>
        <w:t>56</w:t>
      </w:r>
      <w:r w:rsidRPr="00A04C26">
        <w:rPr>
          <w:rStyle w:val="a6"/>
          <w:rFonts w:cs="Times New Roman"/>
          <w:b w:val="0"/>
          <w:bCs w:val="0"/>
          <w:color w:val="000000" w:themeColor="text1"/>
          <w:sz w:val="24"/>
          <w:szCs w:val="24"/>
        </w:rPr>
        <w:fldChar w:fldCharType="end"/>
      </w:r>
      <w:r w:rsidR="007D7187" w:rsidRPr="00A04C26">
        <w:rPr>
          <w:rStyle w:val="a6"/>
          <w:rFonts w:cs="Times New Roman"/>
          <w:b w:val="0"/>
          <w:bCs w:val="0"/>
          <w:color w:val="000000" w:themeColor="text1"/>
          <w:sz w:val="24"/>
          <w:szCs w:val="24"/>
        </w:rPr>
        <w:t xml:space="preserve"> </w:t>
      </w:r>
      <w:r w:rsidR="007D7187" w:rsidRPr="00A04C26">
        <w:rPr>
          <w:rStyle w:val="a6"/>
          <w:rFonts w:cs="Times New Roman" w:hint="eastAsia"/>
          <w:b w:val="0"/>
          <w:bCs w:val="0"/>
          <w:color w:val="000000" w:themeColor="text1"/>
          <w:sz w:val="24"/>
          <w:szCs w:val="24"/>
        </w:rPr>
        <w:t>and</w:t>
      </w:r>
      <w:r w:rsidRPr="00A04C26">
        <w:rPr>
          <w:rStyle w:val="a6"/>
          <w:rFonts w:cs="Times New Roman"/>
          <w:b w:val="0"/>
          <w:bCs w:val="0"/>
          <w:color w:val="000000" w:themeColor="text1"/>
          <w:sz w:val="24"/>
          <w:szCs w:val="24"/>
        </w:rPr>
        <w:t xml:space="preserve"> are subject to </w:t>
      </w:r>
      <w:r w:rsidR="00447673" w:rsidRPr="00A04C26">
        <w:rPr>
          <w:rStyle w:val="a6"/>
          <w:rFonts w:cs="Times New Roman"/>
          <w:b w:val="0"/>
          <w:bCs w:val="0"/>
          <w:color w:val="000000" w:themeColor="text1"/>
          <w:sz w:val="24"/>
          <w:szCs w:val="24"/>
        </w:rPr>
        <w:t>misclassification</w:t>
      </w:r>
      <w:r w:rsidRPr="00A04C26">
        <w:rPr>
          <w:rStyle w:val="a6"/>
          <w:rFonts w:cs="Times New Roman"/>
          <w:b w:val="0"/>
          <w:bCs w:val="0"/>
          <w:color w:val="000000" w:themeColor="text1"/>
          <w:sz w:val="24"/>
          <w:szCs w:val="24"/>
        </w:rPr>
        <w:t>. While previous studies have shown the acceptable reproducibility and validity of these definitions</w:t>
      </w:r>
      <w:r w:rsidRPr="00A04C26">
        <w:rPr>
          <w:rStyle w:val="a6"/>
          <w:rFonts w:cs="Times New Roman"/>
          <w:b w:val="0"/>
          <w:bCs w:val="0"/>
          <w:color w:val="000000" w:themeColor="text1"/>
          <w:sz w:val="24"/>
          <w:szCs w:val="24"/>
        </w:rPr>
        <w:fldChar w:fldCharType="begin">
          <w:fldData xml:space="preserve">PEVuZE5vdGU+PENpdGU+PEF1dGhvcj5NYWhhcmFuaTwvQXV0aG9yPjxZZWFyPjIwMjA8L1llYXI+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</w:fldData>
        </w:fldChar>
      </w:r>
      <w:r w:rsidR="00A05F30" w:rsidRPr="00A04C26">
        <w:rPr>
          <w:rStyle w:val="a6"/>
          <w:rFonts w:cs="Times New Roman"/>
          <w:b w:val="0"/>
          <w:bCs w:val="0"/>
          <w:color w:val="000000" w:themeColor="text1"/>
          <w:sz w:val="24"/>
          <w:szCs w:val="24"/>
        </w:rPr>
        <w:instrText xml:space="preserve"> ADDIN EN.CITE </w:instrText>
      </w:r>
      <w:r w:rsidR="00A05F30" w:rsidRPr="00A04C26">
        <w:rPr>
          <w:rStyle w:val="a6"/>
          <w:rFonts w:cs="Times New Roman"/>
          <w:b w:val="0"/>
          <w:bCs w:val="0"/>
          <w:color w:val="000000" w:themeColor="text1"/>
          <w:sz w:val="24"/>
          <w:szCs w:val="24"/>
        </w:rPr>
        <w:fldChar w:fldCharType="begin">
          <w:fldData xml:space="preserve">PEVuZE5vdGU+PENpdGU+PEF1dGhvcj5NYWhhcmFuaTwvQXV0aG9yPjxZZWFyPjIwMjA8L1llYXI+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</w:fldData>
        </w:fldChar>
      </w:r>
      <w:r w:rsidR="00A05F30" w:rsidRPr="00A04C26">
        <w:rPr>
          <w:rStyle w:val="a6"/>
          <w:rFonts w:cs="Times New Roman"/>
          <w:b w:val="0"/>
          <w:bCs w:val="0"/>
          <w:color w:val="000000" w:themeColor="text1"/>
          <w:sz w:val="24"/>
          <w:szCs w:val="24"/>
        </w:rPr>
        <w:instrText xml:space="preserve"> ADDIN EN.CITE.DATA </w:instrText>
      </w:r>
      <w:r w:rsidR="00A05F30" w:rsidRPr="00A04C26">
        <w:rPr>
          <w:rStyle w:val="a6"/>
          <w:rFonts w:cs="Times New Roman"/>
          <w:b w:val="0"/>
          <w:bCs w:val="0"/>
          <w:color w:val="000000" w:themeColor="text1"/>
          <w:sz w:val="24"/>
          <w:szCs w:val="24"/>
        </w:rPr>
      </w:r>
      <w:r w:rsidR="00A05F30" w:rsidRPr="00A04C26">
        <w:rPr>
          <w:rStyle w:val="a6"/>
          <w:rFonts w:cs="Times New Roman"/>
          <w:b w:val="0"/>
          <w:bCs w:val="0"/>
          <w:color w:val="000000" w:themeColor="text1"/>
          <w:sz w:val="24"/>
          <w:szCs w:val="24"/>
        </w:rPr>
        <w:fldChar w:fldCharType="end"/>
      </w:r>
      <w:r w:rsidRPr="00A04C26">
        <w:rPr>
          <w:rStyle w:val="a6"/>
          <w:rFonts w:cs="Times New Roman"/>
          <w:b w:val="0"/>
          <w:bCs w:val="0"/>
          <w:color w:val="000000" w:themeColor="text1"/>
          <w:sz w:val="24"/>
          <w:szCs w:val="24"/>
        </w:rPr>
      </w:r>
      <w:r w:rsidRPr="00A04C26">
        <w:rPr>
          <w:rStyle w:val="a6"/>
          <w:rFonts w:cs="Times New Roman"/>
          <w:b w:val="0"/>
          <w:bCs w:val="0"/>
          <w:color w:val="000000" w:themeColor="text1"/>
          <w:sz w:val="24"/>
          <w:szCs w:val="24"/>
        </w:rPr>
        <w:fldChar w:fldCharType="separate"/>
      </w:r>
      <w:r w:rsidR="00A05F30" w:rsidRPr="00A04C26">
        <w:rPr>
          <w:rStyle w:val="a6"/>
          <w:rFonts w:cs="Times New Roman"/>
          <w:b w:val="0"/>
          <w:bCs w:val="0"/>
          <w:noProof/>
          <w:color w:val="000000" w:themeColor="text1"/>
          <w:sz w:val="24"/>
          <w:szCs w:val="24"/>
          <w:vertAlign w:val="superscript"/>
        </w:rPr>
        <w:t>57-60</w:t>
      </w:r>
      <w:r w:rsidRPr="00A04C26">
        <w:rPr>
          <w:rStyle w:val="a6"/>
          <w:rFonts w:cs="Times New Roman"/>
          <w:b w:val="0"/>
          <w:bCs w:val="0"/>
          <w:color w:val="000000" w:themeColor="text1"/>
          <w:sz w:val="24"/>
          <w:szCs w:val="24"/>
        </w:rPr>
        <w:fldChar w:fldCharType="end"/>
      </w:r>
      <w:r w:rsidRPr="00A04C26">
        <w:rPr>
          <w:rStyle w:val="a6"/>
          <w:rFonts w:cs="Times New Roman"/>
          <w:b w:val="0"/>
          <w:bCs w:val="0"/>
          <w:color w:val="000000" w:themeColor="text1"/>
          <w:sz w:val="24"/>
          <w:szCs w:val="24"/>
        </w:rPr>
        <w:t>, future studies using gold-standard clinical measurements are warranted</w:t>
      </w:r>
      <w:r w:rsidRPr="00A04C26">
        <w:rPr>
          <w:rStyle w:val="a6"/>
          <w:rFonts w:cs="Times New Roman"/>
          <w:b w:val="0"/>
          <w:bCs w:val="0"/>
          <w:color w:val="000000" w:themeColor="text1"/>
          <w:sz w:val="24"/>
          <w:szCs w:val="24"/>
        </w:rPr>
        <w:fldChar w:fldCharType="begin"/>
      </w:r>
      <w:r w:rsidR="00A05F30" w:rsidRPr="00A04C26">
        <w:rPr>
          <w:rStyle w:val="a6"/>
          <w:rFonts w:cs="Times New Roman"/>
          <w:b w:val="0"/>
          <w:bCs w:val="0"/>
          <w:color w:val="000000" w:themeColor="text1"/>
          <w:sz w:val="24"/>
          <w:szCs w:val="24"/>
        </w:rPr>
        <w:instrText xml:space="preserve"> ADDIN EN.CITE &lt;EndNote&gt;&lt;Cite&gt;&lt;Author&gt;Ferrite&lt;/Author&gt;&lt;Year&gt;2011&lt;/Year&gt;&lt;RecNum&gt;96&lt;/RecNum&gt;&lt;DisplayText&gt;&lt;style face="superscript"&gt;61&lt;/style&gt;&lt;/DisplayText&gt;&lt;record&gt;&lt;rec-number&gt;96&lt;/rec-number&gt;&lt;foreign-keys&gt;&lt;key app="EN" db-id="x500e90fo20zxieee095zdvovdrref2ef52a" timestamp="1674628250"&gt;96&lt;/key&gt;&lt;/foreign-keys&gt;&lt;ref-type name="Journal Article"&gt;17&lt;/ref-type&gt;&lt;contributors&gt;&lt;authors&gt;&lt;author&gt;Ferrite, Silvia&lt;/author&gt;&lt;author&gt;Santana, Vilma Sousa&lt;/author&gt;&lt;author&gt;Marshall, Stephen William&lt;/author&gt;&lt;/authors&gt;&lt;/contributors&gt;&lt;titles&gt;&lt;title&gt;Validity of self-reported hearing loss in adults: performance of three single questions&lt;/title&gt;&lt;secondary-title&gt;Revista de saude publica&lt;/secondary-title&gt;&lt;/titles&gt;&lt;periodical&gt;&lt;full-title&gt;Revista de saude publica&lt;/full-title&gt;&lt;/periodical&gt;&lt;pages&gt;824-830 %@ 0034-8910&lt;/pages&gt;&lt;volume&gt;45&lt;/volume&gt;&lt;dates&gt;&lt;year&gt;2011&lt;/year&gt;&lt;/dates&gt;&lt;urls&gt;&lt;/urls&gt;&lt;/record&gt;&lt;/Cite&gt;&lt;/EndNote&gt;</w:instrText>
      </w:r>
      <w:r w:rsidRPr="00A04C26">
        <w:rPr>
          <w:rStyle w:val="a6"/>
          <w:rFonts w:cs="Times New Roman"/>
          <w:b w:val="0"/>
          <w:bCs w:val="0"/>
          <w:color w:val="000000" w:themeColor="text1"/>
          <w:sz w:val="24"/>
          <w:szCs w:val="24"/>
        </w:rPr>
        <w:fldChar w:fldCharType="separate"/>
      </w:r>
      <w:r w:rsidR="00A05F30" w:rsidRPr="00A04C26">
        <w:rPr>
          <w:rStyle w:val="a6"/>
          <w:rFonts w:cs="Times New Roman"/>
          <w:b w:val="0"/>
          <w:bCs w:val="0"/>
          <w:noProof/>
          <w:color w:val="000000" w:themeColor="text1"/>
          <w:sz w:val="24"/>
          <w:szCs w:val="24"/>
          <w:vertAlign w:val="superscript"/>
        </w:rPr>
        <w:t>61</w:t>
      </w:r>
      <w:r w:rsidRPr="00A04C26">
        <w:rPr>
          <w:rStyle w:val="a6"/>
          <w:rFonts w:cs="Times New Roman"/>
          <w:b w:val="0"/>
          <w:bCs w:val="0"/>
          <w:color w:val="000000" w:themeColor="text1"/>
          <w:sz w:val="24"/>
          <w:szCs w:val="24"/>
        </w:rPr>
        <w:fldChar w:fldCharType="end"/>
      </w:r>
      <w:r w:rsidRPr="00A04C26">
        <w:rPr>
          <w:rStyle w:val="a6"/>
          <w:rFonts w:cs="Times New Roman"/>
          <w:b w:val="0"/>
          <w:bCs w:val="0"/>
          <w:color w:val="000000" w:themeColor="text1"/>
          <w:sz w:val="24"/>
          <w:szCs w:val="24"/>
        </w:rPr>
        <w:t xml:space="preserve">. Second, we focused on six common ARFIs and did not include others (such as sensory impairment) due to data limitations. In addition, we did not account for incident diseases such as cancer and stroke, which could be incorporated in future studies to better understand the aging process. As our findings are based on a US cohort, their generalizability to other populations should be confirmed. Finally, while our hazard network accounts for the temporal sequence of </w:t>
      </w:r>
      <w:r w:rsidR="009D4BC3" w:rsidRPr="00A04C26">
        <w:rPr>
          <w:rStyle w:val="a6"/>
          <w:rFonts w:cs="Times New Roman"/>
          <w:b w:val="0"/>
          <w:bCs w:val="0"/>
          <w:color w:val="000000" w:themeColor="text1"/>
          <w:sz w:val="24"/>
          <w:szCs w:val="24"/>
        </w:rPr>
        <w:t>ARFIs</w:t>
      </w:r>
      <w:r w:rsidRPr="00A04C26">
        <w:rPr>
          <w:rStyle w:val="a6"/>
          <w:rFonts w:cs="Times New Roman"/>
          <w:b w:val="0"/>
          <w:bCs w:val="0"/>
          <w:color w:val="000000" w:themeColor="text1"/>
          <w:sz w:val="24"/>
          <w:szCs w:val="24"/>
        </w:rPr>
        <w:t>, it does not necessarily indicate causal relations, as residual confounding and reverse causation could still exist given the observational nature of our study.</w:t>
      </w:r>
    </w:p>
    <w:p w14:paraId="2FA68612" w14:textId="77777777" w:rsidR="0007104D" w:rsidRPr="00A04C26" w:rsidRDefault="0007104D" w:rsidP="00991940">
      <w:pPr>
        <w:pStyle w:val="a8"/>
        <w:widowControl/>
        <w:spacing w:line="360" w:lineRule="auto"/>
        <w:jc w:val="both"/>
        <w:rPr>
          <w:rStyle w:val="a6"/>
          <w:rFonts w:cs="Times New Roman"/>
          <w:b w:val="0"/>
          <w:bCs w:val="0"/>
          <w:color w:val="000000" w:themeColor="text1"/>
          <w:sz w:val="24"/>
          <w:szCs w:val="24"/>
        </w:rPr>
      </w:pPr>
    </w:p>
    <w:p w14:paraId="42CC1C4E" w14:textId="5BB7FBCC" w:rsidR="00A30FFE" w:rsidRPr="00A04C26" w:rsidRDefault="0007104D" w:rsidP="00611E88">
      <w:pPr>
        <w:pStyle w:val="a8"/>
        <w:widowControl/>
        <w:spacing w:line="360" w:lineRule="auto"/>
        <w:jc w:val="both"/>
        <w:rPr>
          <w:rFonts w:cs="Times New Roman"/>
          <w:color w:val="000000" w:themeColor="text1"/>
          <w:sz w:val="24"/>
          <w:szCs w:val="24"/>
        </w:rPr>
      </w:pPr>
      <w:r w:rsidRPr="00A04C26">
        <w:rPr>
          <w:rStyle w:val="a6"/>
          <w:rFonts w:cs="Times New Roman" w:hint="eastAsia"/>
          <w:b w:val="0"/>
          <w:bCs w:val="0"/>
          <w:color w:val="000000" w:themeColor="text1"/>
          <w:sz w:val="24"/>
          <w:szCs w:val="24"/>
        </w:rPr>
        <w:t>Overall</w:t>
      </w:r>
      <w:r w:rsidRPr="00A04C26">
        <w:rPr>
          <w:rStyle w:val="a6"/>
          <w:rFonts w:cs="Times New Roman"/>
          <w:b w:val="0"/>
          <w:bCs w:val="0"/>
          <w:color w:val="000000" w:themeColor="text1"/>
          <w:sz w:val="24"/>
          <w:szCs w:val="24"/>
        </w:rPr>
        <w:t xml:space="preserve">, </w:t>
      </w:r>
      <w:r w:rsidR="00611E88" w:rsidRPr="00A04C26">
        <w:rPr>
          <w:rStyle w:val="a6"/>
          <w:rFonts w:cs="Times New Roman"/>
          <w:b w:val="0"/>
          <w:bCs w:val="0"/>
          <w:color w:val="000000" w:themeColor="text1"/>
          <w:sz w:val="24"/>
          <w:szCs w:val="24"/>
        </w:rPr>
        <w:t xml:space="preserve">in </w:t>
      </w:r>
      <w:r w:rsidRPr="00A04C26">
        <w:rPr>
          <w:rStyle w:val="a6"/>
          <w:rFonts w:cs="Times New Roman"/>
          <w:b w:val="0"/>
          <w:bCs w:val="0"/>
          <w:color w:val="000000" w:themeColor="text1"/>
          <w:sz w:val="24"/>
          <w:szCs w:val="24"/>
        </w:rPr>
        <w:t>t</w:t>
      </w:r>
      <w:r w:rsidR="00A30FFE" w:rsidRPr="00A04C26">
        <w:rPr>
          <w:rFonts w:eastAsiaTheme="minorEastAsia" w:cs="Times New Roman"/>
          <w:color w:val="000000" w:themeColor="text1"/>
          <w:sz w:val="24"/>
          <w:szCs w:val="24"/>
        </w:rPr>
        <w:t xml:space="preserve">his </w:t>
      </w:r>
      <w:r w:rsidR="00611E88" w:rsidRPr="00A04C26">
        <w:rPr>
          <w:rFonts w:eastAsiaTheme="minorEastAsia" w:cs="Times New Roman"/>
          <w:color w:val="000000" w:themeColor="text1"/>
          <w:sz w:val="24"/>
          <w:szCs w:val="24"/>
        </w:rPr>
        <w:t>prospective</w:t>
      </w:r>
      <w:r w:rsidR="00A30FFE" w:rsidRPr="00A04C26">
        <w:rPr>
          <w:rFonts w:eastAsiaTheme="minorEastAsia" w:cs="Times New Roman"/>
          <w:color w:val="000000" w:themeColor="text1"/>
          <w:sz w:val="24"/>
          <w:szCs w:val="24"/>
        </w:rPr>
        <w:t xml:space="preserve"> study</w:t>
      </w:r>
      <w:r w:rsidR="00611E88" w:rsidRPr="00A04C26">
        <w:rPr>
          <w:rFonts w:eastAsiaTheme="minorEastAsia" w:cs="Times New Roman"/>
          <w:color w:val="000000" w:themeColor="text1"/>
          <w:sz w:val="24"/>
          <w:szCs w:val="24"/>
        </w:rPr>
        <w:t>,</w:t>
      </w:r>
      <w:r w:rsidR="00A30FFE" w:rsidRPr="00A04C26">
        <w:rPr>
          <w:rFonts w:eastAsiaTheme="minorEastAsia" w:cs="Times New Roman"/>
          <w:color w:val="000000" w:themeColor="text1"/>
          <w:sz w:val="24"/>
          <w:szCs w:val="24"/>
        </w:rPr>
        <w:t xml:space="preserve"> </w:t>
      </w:r>
      <w:r w:rsidR="00151EF8" w:rsidRPr="00A04C26">
        <w:rPr>
          <w:rFonts w:eastAsiaTheme="minorEastAsia" w:cs="Times New Roman"/>
          <w:color w:val="000000" w:themeColor="text1"/>
          <w:sz w:val="24"/>
          <w:szCs w:val="24"/>
        </w:rPr>
        <w:t xml:space="preserve">the incidence rate of </w:t>
      </w:r>
      <w:r w:rsidR="00611E88" w:rsidRPr="00A04C26">
        <w:rPr>
          <w:rFonts w:eastAsiaTheme="minorEastAsia" w:cs="Times New Roman"/>
          <w:color w:val="000000" w:themeColor="text1"/>
          <w:sz w:val="24"/>
          <w:szCs w:val="24"/>
        </w:rPr>
        <w:t>several ARFIs (i.e.,</w:t>
      </w:r>
      <w:r w:rsidR="00A30FFE" w:rsidRPr="00A04C26">
        <w:rPr>
          <w:rFonts w:eastAsiaTheme="minorEastAsia" w:cs="Times New Roman"/>
          <w:color w:val="000000" w:themeColor="text1"/>
          <w:sz w:val="24"/>
          <w:szCs w:val="24"/>
        </w:rPr>
        <w:t xml:space="preserve"> visual impairment, hearing impairment, physical frailty, and cognitive impairment</w:t>
      </w:r>
      <w:r w:rsidR="00611E88" w:rsidRPr="00A04C26">
        <w:rPr>
          <w:rFonts w:eastAsiaTheme="minorEastAsia" w:cs="Times New Roman"/>
          <w:color w:val="000000" w:themeColor="text1"/>
          <w:sz w:val="24"/>
          <w:szCs w:val="24"/>
        </w:rPr>
        <w:t>)</w:t>
      </w:r>
      <w:r w:rsidR="00A30FFE" w:rsidRPr="00A04C26">
        <w:rPr>
          <w:rFonts w:eastAsiaTheme="minorEastAsia" w:cs="Times New Roman"/>
          <w:color w:val="000000" w:themeColor="text1"/>
          <w:sz w:val="24"/>
          <w:szCs w:val="24"/>
        </w:rPr>
        <w:t xml:space="preserve"> increased exponentially with </w:t>
      </w:r>
      <w:r w:rsidR="00A30FFE" w:rsidRPr="00A04C26">
        <w:rPr>
          <w:rFonts w:eastAsiaTheme="minorEastAsia" w:cs="Times New Roman"/>
          <w:color w:val="000000" w:themeColor="text1"/>
          <w:sz w:val="24"/>
          <w:szCs w:val="24"/>
        </w:rPr>
        <w:lastRenderedPageBreak/>
        <w:t xml:space="preserve">age, whereas </w:t>
      </w:r>
      <w:r w:rsidR="00611E88" w:rsidRPr="00A04C26">
        <w:rPr>
          <w:rFonts w:eastAsiaTheme="minorEastAsia" w:cs="Times New Roman"/>
          <w:color w:val="000000" w:themeColor="text1"/>
          <w:sz w:val="24"/>
          <w:szCs w:val="24"/>
        </w:rPr>
        <w:t>others</w:t>
      </w:r>
      <w:r w:rsidR="00A30FFE" w:rsidRPr="00A04C26">
        <w:rPr>
          <w:rFonts w:eastAsiaTheme="minorEastAsia" w:cs="Times New Roman"/>
          <w:color w:val="000000" w:themeColor="text1"/>
          <w:sz w:val="24"/>
          <w:szCs w:val="24"/>
        </w:rPr>
        <w:t xml:space="preserve"> </w:t>
      </w:r>
      <w:r w:rsidR="00611E88" w:rsidRPr="00A04C26">
        <w:rPr>
          <w:rFonts w:eastAsiaTheme="minorEastAsia" w:cs="Times New Roman"/>
          <w:color w:val="000000" w:themeColor="text1"/>
          <w:sz w:val="24"/>
          <w:szCs w:val="24"/>
        </w:rPr>
        <w:t>(</w:t>
      </w:r>
      <w:r w:rsidR="00A30FFE" w:rsidRPr="00A04C26">
        <w:rPr>
          <w:rFonts w:eastAsiaTheme="minorEastAsia" w:cs="Times New Roman"/>
          <w:color w:val="000000" w:themeColor="text1"/>
          <w:sz w:val="24"/>
          <w:szCs w:val="24"/>
        </w:rPr>
        <w:t>restless sleep and depression</w:t>
      </w:r>
      <w:r w:rsidR="00611E88" w:rsidRPr="00A04C26">
        <w:rPr>
          <w:rFonts w:eastAsiaTheme="minorEastAsia" w:cs="Times New Roman"/>
          <w:color w:val="000000" w:themeColor="text1"/>
          <w:sz w:val="24"/>
          <w:szCs w:val="24"/>
        </w:rPr>
        <w:t>)</w:t>
      </w:r>
      <w:r w:rsidR="00A30FFE" w:rsidRPr="00A04C26">
        <w:rPr>
          <w:rFonts w:eastAsiaTheme="minorEastAsia" w:cs="Times New Roman"/>
          <w:color w:val="000000" w:themeColor="text1"/>
          <w:sz w:val="24"/>
          <w:szCs w:val="24"/>
        </w:rPr>
        <w:t xml:space="preserve"> increased </w:t>
      </w:r>
      <w:r w:rsidR="00611E88" w:rsidRPr="00A04C26">
        <w:rPr>
          <w:rFonts w:eastAsiaTheme="minorEastAsia" w:cs="Times New Roman"/>
          <w:color w:val="000000" w:themeColor="text1"/>
          <w:sz w:val="24"/>
          <w:szCs w:val="24"/>
        </w:rPr>
        <w:t>less rapidly</w:t>
      </w:r>
      <w:r w:rsidR="00A30FFE" w:rsidRPr="00A04C26">
        <w:rPr>
          <w:rFonts w:eastAsiaTheme="minorEastAsia" w:cs="Times New Roman"/>
          <w:color w:val="000000" w:themeColor="text1"/>
          <w:sz w:val="24"/>
          <w:szCs w:val="24"/>
        </w:rPr>
        <w:t xml:space="preserve">. Using a hazard trajectory network, we found that </w:t>
      </w:r>
      <w:r w:rsidR="00611E88" w:rsidRPr="00A04C26">
        <w:rPr>
          <w:rFonts w:eastAsiaTheme="minorEastAsia" w:cs="Times New Roman"/>
          <w:color w:val="000000" w:themeColor="text1"/>
          <w:sz w:val="24"/>
          <w:szCs w:val="24"/>
        </w:rPr>
        <w:t xml:space="preserve">the </w:t>
      </w:r>
      <w:r w:rsidR="00A30FFE" w:rsidRPr="00A04C26">
        <w:rPr>
          <w:rFonts w:eastAsiaTheme="minorEastAsia" w:cs="Times New Roman"/>
          <w:color w:val="000000" w:themeColor="text1"/>
          <w:sz w:val="24"/>
          <w:szCs w:val="24"/>
        </w:rPr>
        <w:t xml:space="preserve">ARFIs were </w:t>
      </w:r>
      <w:r w:rsidR="00185870" w:rsidRPr="00A04C26">
        <w:rPr>
          <w:rFonts w:eastAsiaTheme="minorEastAsia" w:cs="Times New Roman" w:hint="eastAsia"/>
          <w:color w:val="000000" w:themeColor="text1"/>
          <w:sz w:val="24"/>
          <w:szCs w:val="24"/>
        </w:rPr>
        <w:t>sequentially</w:t>
      </w:r>
      <w:r w:rsidR="00185870" w:rsidRPr="00A04C26">
        <w:rPr>
          <w:rFonts w:eastAsiaTheme="minorEastAsia" w:cs="Times New Roman"/>
          <w:color w:val="000000" w:themeColor="text1"/>
          <w:sz w:val="24"/>
          <w:szCs w:val="24"/>
        </w:rPr>
        <w:t xml:space="preserve"> </w:t>
      </w:r>
      <w:r w:rsidR="00A30FFE" w:rsidRPr="00A04C26">
        <w:rPr>
          <w:rFonts w:eastAsiaTheme="minorEastAsia" w:cs="Times New Roman"/>
          <w:color w:val="000000" w:themeColor="text1"/>
          <w:sz w:val="24"/>
          <w:szCs w:val="24"/>
        </w:rPr>
        <w:t>related</w:t>
      </w:r>
      <w:r w:rsidR="00185870" w:rsidRPr="00A04C26">
        <w:rPr>
          <w:rFonts w:eastAsiaTheme="minorEastAsia" w:cs="Times New Roman"/>
          <w:color w:val="000000" w:themeColor="text1"/>
          <w:sz w:val="24"/>
          <w:szCs w:val="24"/>
        </w:rPr>
        <w:t xml:space="preserve"> to each other</w:t>
      </w:r>
      <w:r w:rsidR="00611E88" w:rsidRPr="00A04C26">
        <w:rPr>
          <w:rFonts w:eastAsiaTheme="minorEastAsia" w:cs="Times New Roman"/>
          <w:color w:val="000000" w:themeColor="text1"/>
          <w:sz w:val="24"/>
          <w:szCs w:val="24"/>
        </w:rPr>
        <w:t>,</w:t>
      </w:r>
      <w:r w:rsidR="00A30FFE" w:rsidRPr="00A04C26">
        <w:rPr>
          <w:rFonts w:eastAsiaTheme="minorEastAsia" w:cs="Times New Roman"/>
          <w:color w:val="000000" w:themeColor="text1"/>
          <w:sz w:val="24"/>
          <w:szCs w:val="24"/>
        </w:rPr>
        <w:t xml:space="preserve"> and </w:t>
      </w:r>
      <w:r w:rsidR="00611E88" w:rsidRPr="00A04C26">
        <w:rPr>
          <w:rFonts w:eastAsiaTheme="minorEastAsia" w:cs="Times New Roman"/>
          <w:color w:val="000000" w:themeColor="text1"/>
          <w:sz w:val="24"/>
          <w:szCs w:val="24"/>
        </w:rPr>
        <w:t>the number of them was associated with</w:t>
      </w:r>
      <w:r w:rsidR="00A30FFE" w:rsidRPr="00A04C26">
        <w:rPr>
          <w:rFonts w:eastAsiaTheme="minorEastAsia" w:cs="Times New Roman"/>
          <w:color w:val="000000" w:themeColor="text1"/>
          <w:sz w:val="24"/>
          <w:szCs w:val="24"/>
        </w:rPr>
        <w:t xml:space="preserve"> </w:t>
      </w:r>
      <w:r w:rsidR="00611E88" w:rsidRPr="00A04C26">
        <w:rPr>
          <w:rFonts w:eastAsiaTheme="minorEastAsia" w:cs="Times New Roman"/>
          <w:color w:val="000000" w:themeColor="text1"/>
          <w:sz w:val="24"/>
          <w:szCs w:val="24"/>
        </w:rPr>
        <w:t>higher</w:t>
      </w:r>
      <w:r w:rsidR="00A30FFE" w:rsidRPr="00A04C26">
        <w:rPr>
          <w:rFonts w:eastAsiaTheme="minorEastAsia" w:cs="Times New Roman"/>
          <w:color w:val="000000" w:themeColor="text1"/>
          <w:sz w:val="24"/>
          <w:szCs w:val="24"/>
        </w:rPr>
        <w:t xml:space="preserve"> mortality risk</w:t>
      </w:r>
      <w:r w:rsidR="00611E88" w:rsidRPr="00A04C26">
        <w:rPr>
          <w:rFonts w:eastAsiaTheme="minorEastAsia" w:cs="Times New Roman"/>
          <w:color w:val="000000" w:themeColor="text1"/>
          <w:sz w:val="24"/>
          <w:szCs w:val="24"/>
        </w:rPr>
        <w:t xml:space="preserve"> in dose-response manner</w:t>
      </w:r>
      <w:r w:rsidR="00A30FFE" w:rsidRPr="00A04C26">
        <w:rPr>
          <w:rFonts w:eastAsiaTheme="minorEastAsia" w:cs="Times New Roman"/>
          <w:color w:val="000000" w:themeColor="text1"/>
          <w:sz w:val="24"/>
          <w:szCs w:val="24"/>
        </w:rPr>
        <w:t xml:space="preserve">. </w:t>
      </w:r>
      <w:r w:rsidR="00FE52F4" w:rsidRPr="00A04C26">
        <w:rPr>
          <w:rFonts w:eastAsiaTheme="minorEastAsia" w:cs="Times New Roman"/>
          <w:color w:val="000000" w:themeColor="text1"/>
          <w:sz w:val="24"/>
          <w:szCs w:val="24"/>
        </w:rPr>
        <w:t>To</w:t>
      </w:r>
      <w:r w:rsidR="00A30FFE" w:rsidRPr="00A04C26">
        <w:rPr>
          <w:rFonts w:eastAsiaTheme="minorEastAsia" w:cs="Times New Roman"/>
          <w:color w:val="000000" w:themeColor="text1"/>
          <w:sz w:val="24"/>
          <w:szCs w:val="24"/>
        </w:rPr>
        <w:t xml:space="preserve"> achieve healthy longevity, integrated strategies for preventing and managing multiple ARFIs are urgently needed.</w:t>
      </w:r>
    </w:p>
    <w:p w14:paraId="4D545792" w14:textId="77777777" w:rsidR="00BE0A21" w:rsidRPr="00A04C26" w:rsidRDefault="00BE0A21">
      <w:pPr>
        <w:widowControl/>
        <w:jc w:val="left"/>
        <w:rPr>
          <w:rFonts w:eastAsiaTheme="minorEastAsia" w:cs="Times New Roman"/>
          <w:color w:val="000000" w:themeColor="text1"/>
          <w:sz w:val="20"/>
          <w:szCs w:val="24"/>
          <w:lang w:bidi="as-IN"/>
        </w:rPr>
      </w:pPr>
      <w:r w:rsidRPr="00A04C26">
        <w:rPr>
          <w:rFonts w:eastAsiaTheme="minorEastAsia" w:cs="Times New Roman"/>
          <w:color w:val="000000" w:themeColor="text1"/>
          <w:sz w:val="20"/>
          <w:szCs w:val="24"/>
        </w:rPr>
        <w:br w:type="page"/>
      </w:r>
    </w:p>
    <w:p w14:paraId="533AB36C" w14:textId="77777777" w:rsidR="00052D7B" w:rsidRPr="00A04C26" w:rsidRDefault="00052D7B" w:rsidP="00052D7B">
      <w:pPr>
        <w:pStyle w:val="1"/>
        <w:spacing w:before="312"/>
        <w:rPr>
          <w:rFonts w:cs="Times New Roman"/>
          <w:szCs w:val="24"/>
        </w:rPr>
      </w:pPr>
      <w:r w:rsidRPr="00A04C26">
        <w:rPr>
          <w:rFonts w:cs="Times New Roman"/>
          <w:szCs w:val="24"/>
        </w:rPr>
        <w:lastRenderedPageBreak/>
        <w:t>TABLE AND FIGURE LEGENDS</w:t>
      </w:r>
    </w:p>
    <w:p w14:paraId="0E020CEE" w14:textId="77777777" w:rsidR="00052D7B" w:rsidRPr="00A04C26" w:rsidRDefault="00052D7B" w:rsidP="00052D7B">
      <w:pPr>
        <w:spacing w:line="360" w:lineRule="auto"/>
        <w:rPr>
          <w:b/>
          <w:bCs/>
          <w:sz w:val="20"/>
          <w:szCs w:val="20"/>
        </w:rPr>
      </w:pPr>
      <w:r w:rsidRPr="00A04C26">
        <w:rPr>
          <w:b/>
          <w:bCs/>
          <w:sz w:val="20"/>
          <w:szCs w:val="20"/>
        </w:rPr>
        <w:t>Table 1</w:t>
      </w:r>
      <w:r w:rsidRPr="00A04C26">
        <w:rPr>
          <w:sz w:val="20"/>
          <w:szCs w:val="20"/>
        </w:rPr>
        <w:t>.</w:t>
      </w:r>
      <w:r w:rsidRPr="00A04C26">
        <w:rPr>
          <w:b/>
          <w:bCs/>
          <w:sz w:val="20"/>
          <w:szCs w:val="20"/>
        </w:rPr>
        <w:t xml:space="preserve"> Baseline Characteristics of the Study Participants in the Health and Retirement Study</w:t>
      </w:r>
    </w:p>
    <w:tbl>
      <w:tblPr>
        <w:tblpPr w:leftFromText="180" w:rightFromText="180" w:vertAnchor="text" w:horzAnchor="margin" w:tblpY="1"/>
        <w:tblW w:w="4950" w:type="pct"/>
        <w:tblLook w:val="04A0" w:firstRow="1" w:lastRow="0" w:firstColumn="1" w:lastColumn="0" w:noHBand="0" w:noVBand="1"/>
      </w:tblPr>
      <w:tblGrid>
        <w:gridCol w:w="2541"/>
        <w:gridCol w:w="1274"/>
        <w:gridCol w:w="1280"/>
        <w:gridCol w:w="1280"/>
        <w:gridCol w:w="1280"/>
        <w:gridCol w:w="1281"/>
      </w:tblGrid>
      <w:tr w:rsidR="00052D7B" w:rsidRPr="00A04C26" w14:paraId="267C3A6B" w14:textId="77777777" w:rsidTr="00CC027E">
        <w:trPr>
          <w:trHeight w:val="20"/>
        </w:trPr>
        <w:tc>
          <w:tcPr>
            <w:tcW w:w="1422" w:type="pct"/>
            <w:vMerge w:val="restart"/>
            <w:tcBorders>
              <w:top w:val="single" w:sz="12" w:space="0" w:color="auto"/>
              <w:left w:val="nil"/>
              <w:bottom w:val="single" w:sz="12" w:space="0" w:color="000000"/>
              <w:right w:val="nil"/>
            </w:tcBorders>
            <w:shd w:val="clear" w:color="auto" w:fill="auto"/>
            <w:vAlign w:val="center"/>
            <w:hideMark/>
          </w:tcPr>
          <w:p w14:paraId="7FB6C001" w14:textId="77777777" w:rsidR="00052D7B" w:rsidRPr="00A04C26" w:rsidRDefault="00052D7B" w:rsidP="00CC027E">
            <w:pPr>
              <w:widowControl/>
              <w:jc w:val="center"/>
              <w:rPr>
                <w:rFonts w:eastAsia="DengXian" w:cs="Times New Roman"/>
                <w:b/>
                <w:bCs/>
                <w:color w:val="000000"/>
                <w:kern w:val="0"/>
                <w:sz w:val="16"/>
                <w:szCs w:val="16"/>
              </w:rPr>
            </w:pPr>
            <w:r w:rsidRPr="00A04C26">
              <w:rPr>
                <w:rFonts w:eastAsia="DengXian" w:cs="Times New Roman"/>
                <w:b/>
                <w:bCs/>
                <w:color w:val="000000"/>
                <w:kern w:val="0"/>
                <w:sz w:val="16"/>
                <w:szCs w:val="16"/>
              </w:rPr>
              <w:t>Characteristics</w:t>
            </w:r>
          </w:p>
        </w:tc>
        <w:tc>
          <w:tcPr>
            <w:tcW w:w="713" w:type="pct"/>
            <w:vMerge w:val="restart"/>
            <w:tcBorders>
              <w:top w:val="single" w:sz="12" w:space="0" w:color="auto"/>
              <w:left w:val="nil"/>
              <w:right w:val="nil"/>
            </w:tcBorders>
            <w:shd w:val="clear" w:color="auto" w:fill="auto"/>
            <w:vAlign w:val="center"/>
            <w:hideMark/>
          </w:tcPr>
          <w:p w14:paraId="20F0D363" w14:textId="77777777" w:rsidR="00052D7B" w:rsidRPr="00A04C26" w:rsidRDefault="00052D7B" w:rsidP="00CC027E">
            <w:pPr>
              <w:widowControl/>
              <w:jc w:val="center"/>
              <w:rPr>
                <w:rFonts w:eastAsia="DengXian" w:cs="Times New Roman"/>
                <w:b/>
                <w:bCs/>
                <w:color w:val="000000"/>
                <w:kern w:val="0"/>
                <w:sz w:val="16"/>
                <w:szCs w:val="16"/>
              </w:rPr>
            </w:pPr>
            <w:r w:rsidRPr="00A04C26">
              <w:rPr>
                <w:rFonts w:eastAsia="DengXian" w:cs="Times New Roman"/>
                <w:b/>
                <w:bCs/>
                <w:color w:val="000000"/>
                <w:kern w:val="0"/>
                <w:sz w:val="16"/>
                <w:szCs w:val="16"/>
              </w:rPr>
              <w:t>Overall</w:t>
            </w:r>
          </w:p>
          <w:p w14:paraId="51EA3B87" w14:textId="77777777" w:rsidR="00052D7B" w:rsidRPr="00A04C26" w:rsidRDefault="00052D7B" w:rsidP="00CC027E">
            <w:pPr>
              <w:jc w:val="center"/>
              <w:rPr>
                <w:rFonts w:eastAsia="DengXian" w:cs="Times New Roman"/>
                <w:b/>
                <w:bCs/>
                <w:color w:val="000000"/>
                <w:kern w:val="0"/>
                <w:sz w:val="16"/>
                <w:szCs w:val="16"/>
              </w:rPr>
            </w:pPr>
            <w:r w:rsidRPr="00A04C26">
              <w:rPr>
                <w:rFonts w:eastAsia="DengXian" w:cs="Times New Roman"/>
                <w:b/>
                <w:bCs/>
                <w:color w:val="000000"/>
                <w:kern w:val="0"/>
                <w:sz w:val="16"/>
                <w:szCs w:val="16"/>
              </w:rPr>
              <w:t>(N = 17,914)</w:t>
            </w:r>
          </w:p>
        </w:tc>
        <w:tc>
          <w:tcPr>
            <w:tcW w:w="2865" w:type="pct"/>
            <w:gridSpan w:val="4"/>
            <w:tcBorders>
              <w:top w:val="single" w:sz="12" w:space="0" w:color="auto"/>
              <w:left w:val="nil"/>
            </w:tcBorders>
            <w:shd w:val="clear" w:color="auto" w:fill="auto"/>
            <w:vAlign w:val="center"/>
            <w:hideMark/>
          </w:tcPr>
          <w:p w14:paraId="21FA9D96" w14:textId="77777777" w:rsidR="00052D7B" w:rsidRPr="00A04C26" w:rsidRDefault="00052D7B" w:rsidP="00CC027E">
            <w:pPr>
              <w:widowControl/>
              <w:jc w:val="center"/>
              <w:rPr>
                <w:rFonts w:eastAsia="DengXian" w:cs="Times New Roman"/>
                <w:b/>
                <w:bCs/>
                <w:color w:val="000000"/>
                <w:kern w:val="0"/>
                <w:sz w:val="16"/>
                <w:szCs w:val="16"/>
              </w:rPr>
            </w:pPr>
            <w:r w:rsidRPr="00A04C26">
              <w:rPr>
                <w:rFonts w:eastAsia="DengXian" w:cs="Times New Roman"/>
                <w:b/>
                <w:bCs/>
                <w:color w:val="000000"/>
                <w:kern w:val="0"/>
                <w:sz w:val="16"/>
                <w:szCs w:val="16"/>
              </w:rPr>
              <w:t>Birth cohorts</w:t>
            </w:r>
          </w:p>
        </w:tc>
      </w:tr>
      <w:tr w:rsidR="00052D7B" w:rsidRPr="00A04C26" w14:paraId="0E80EA9F" w14:textId="77777777" w:rsidTr="00CC027E">
        <w:trPr>
          <w:trHeight w:val="20"/>
        </w:trPr>
        <w:tc>
          <w:tcPr>
            <w:tcW w:w="1422" w:type="pct"/>
            <w:vMerge/>
            <w:tcBorders>
              <w:top w:val="single" w:sz="12" w:space="0" w:color="auto"/>
              <w:left w:val="nil"/>
              <w:bottom w:val="single" w:sz="12" w:space="0" w:color="000000"/>
              <w:right w:val="nil"/>
            </w:tcBorders>
            <w:vAlign w:val="center"/>
            <w:hideMark/>
          </w:tcPr>
          <w:p w14:paraId="06D9D3D2" w14:textId="77777777" w:rsidR="00052D7B" w:rsidRPr="00A04C26" w:rsidRDefault="00052D7B" w:rsidP="00CC027E">
            <w:pPr>
              <w:widowControl/>
              <w:jc w:val="left"/>
              <w:rPr>
                <w:rFonts w:eastAsia="DengXian" w:cs="Times New Roman"/>
                <w:b/>
                <w:bCs/>
                <w:color w:val="000000"/>
                <w:kern w:val="0"/>
                <w:sz w:val="16"/>
                <w:szCs w:val="16"/>
              </w:rPr>
            </w:pPr>
          </w:p>
        </w:tc>
        <w:tc>
          <w:tcPr>
            <w:tcW w:w="713" w:type="pct"/>
            <w:vMerge/>
            <w:tcBorders>
              <w:left w:val="nil"/>
              <w:right w:val="nil"/>
            </w:tcBorders>
            <w:shd w:val="clear" w:color="auto" w:fill="auto"/>
            <w:vAlign w:val="center"/>
            <w:hideMark/>
          </w:tcPr>
          <w:p w14:paraId="6D9FD490" w14:textId="77777777" w:rsidR="00052D7B" w:rsidRPr="00A04C26" w:rsidRDefault="00052D7B" w:rsidP="00CC027E">
            <w:pPr>
              <w:widowControl/>
              <w:jc w:val="center"/>
              <w:rPr>
                <w:rFonts w:eastAsia="DengXian" w:cs="Times New Roman"/>
                <w:b/>
                <w:bCs/>
                <w:color w:val="000000"/>
                <w:kern w:val="0"/>
                <w:sz w:val="16"/>
                <w:szCs w:val="16"/>
              </w:rPr>
            </w:pPr>
          </w:p>
        </w:tc>
        <w:tc>
          <w:tcPr>
            <w:tcW w:w="716" w:type="pct"/>
            <w:tcBorders>
              <w:top w:val="single" w:sz="4" w:space="0" w:color="auto"/>
              <w:left w:val="nil"/>
              <w:bottom w:val="nil"/>
            </w:tcBorders>
            <w:shd w:val="clear" w:color="auto" w:fill="auto"/>
            <w:vAlign w:val="center"/>
            <w:hideMark/>
          </w:tcPr>
          <w:p w14:paraId="27AA77C6" w14:textId="77777777" w:rsidR="00052D7B" w:rsidRPr="00A04C26" w:rsidRDefault="00052D7B" w:rsidP="00CC027E">
            <w:pPr>
              <w:widowControl/>
              <w:jc w:val="center"/>
              <w:rPr>
                <w:rFonts w:eastAsia="DengXian" w:cs="Times New Roman"/>
                <w:b/>
                <w:bCs/>
                <w:color w:val="000000"/>
                <w:kern w:val="0"/>
                <w:sz w:val="16"/>
                <w:szCs w:val="16"/>
              </w:rPr>
            </w:pPr>
            <w:r w:rsidRPr="00A04C26">
              <w:rPr>
                <w:rFonts w:eastAsia="DengXian" w:cs="Times New Roman"/>
                <w:b/>
                <w:bCs/>
                <w:color w:val="000000"/>
                <w:kern w:val="0"/>
                <w:sz w:val="16"/>
                <w:szCs w:val="16"/>
              </w:rPr>
              <w:t>WB</w:t>
            </w:r>
          </w:p>
        </w:tc>
        <w:tc>
          <w:tcPr>
            <w:tcW w:w="716" w:type="pct"/>
            <w:tcBorders>
              <w:top w:val="single" w:sz="4" w:space="0" w:color="auto"/>
              <w:bottom w:val="nil"/>
            </w:tcBorders>
          </w:tcPr>
          <w:p w14:paraId="51C1AA4A" w14:textId="77777777" w:rsidR="00052D7B" w:rsidRPr="00A04C26" w:rsidRDefault="00052D7B" w:rsidP="00CC027E">
            <w:pPr>
              <w:widowControl/>
              <w:jc w:val="center"/>
              <w:rPr>
                <w:rFonts w:eastAsia="DengXian" w:cs="Times New Roman"/>
                <w:b/>
                <w:bCs/>
                <w:color w:val="000000"/>
                <w:kern w:val="0"/>
                <w:sz w:val="16"/>
                <w:szCs w:val="16"/>
              </w:rPr>
            </w:pPr>
            <w:r w:rsidRPr="00A04C26">
              <w:rPr>
                <w:rFonts w:eastAsia="DengXian" w:cs="Times New Roman" w:hint="eastAsia"/>
                <w:b/>
                <w:bCs/>
                <w:color w:val="000000"/>
                <w:kern w:val="0"/>
                <w:sz w:val="16"/>
                <w:szCs w:val="16"/>
              </w:rPr>
              <w:t>H</w:t>
            </w:r>
            <w:r w:rsidRPr="00A04C26">
              <w:rPr>
                <w:rFonts w:eastAsia="DengXian" w:cs="Times New Roman"/>
                <w:b/>
                <w:bCs/>
                <w:color w:val="000000"/>
                <w:kern w:val="0"/>
                <w:sz w:val="16"/>
                <w:szCs w:val="16"/>
              </w:rPr>
              <w:t>RS</w:t>
            </w:r>
          </w:p>
        </w:tc>
        <w:tc>
          <w:tcPr>
            <w:tcW w:w="716" w:type="pct"/>
            <w:tcBorders>
              <w:top w:val="single" w:sz="4" w:space="0" w:color="auto"/>
              <w:bottom w:val="nil"/>
            </w:tcBorders>
            <w:shd w:val="clear" w:color="auto" w:fill="auto"/>
            <w:vAlign w:val="center"/>
            <w:hideMark/>
          </w:tcPr>
          <w:p w14:paraId="0DAEBE0A" w14:textId="77777777" w:rsidR="00052D7B" w:rsidRPr="00A04C26" w:rsidRDefault="00052D7B" w:rsidP="00CC027E">
            <w:pPr>
              <w:widowControl/>
              <w:jc w:val="center"/>
              <w:rPr>
                <w:rFonts w:eastAsia="DengXian" w:cs="Times New Roman"/>
                <w:b/>
                <w:bCs/>
                <w:color w:val="000000"/>
                <w:kern w:val="0"/>
                <w:sz w:val="16"/>
                <w:szCs w:val="16"/>
              </w:rPr>
            </w:pPr>
            <w:r w:rsidRPr="00A04C26">
              <w:rPr>
                <w:rFonts w:eastAsia="DengXian" w:cs="Times New Roman"/>
                <w:b/>
                <w:bCs/>
                <w:color w:val="000000"/>
                <w:kern w:val="0"/>
                <w:sz w:val="16"/>
                <w:szCs w:val="16"/>
              </w:rPr>
              <w:t>CODA</w:t>
            </w:r>
          </w:p>
        </w:tc>
        <w:tc>
          <w:tcPr>
            <w:tcW w:w="717" w:type="pct"/>
            <w:tcBorders>
              <w:top w:val="single" w:sz="4" w:space="0" w:color="auto"/>
              <w:bottom w:val="nil"/>
            </w:tcBorders>
            <w:shd w:val="clear" w:color="auto" w:fill="auto"/>
            <w:vAlign w:val="center"/>
            <w:hideMark/>
          </w:tcPr>
          <w:p w14:paraId="03BD415B" w14:textId="77777777" w:rsidR="00052D7B" w:rsidRPr="00A04C26" w:rsidRDefault="00052D7B" w:rsidP="00CC027E">
            <w:pPr>
              <w:widowControl/>
              <w:jc w:val="center"/>
              <w:rPr>
                <w:rFonts w:eastAsia="宋体" w:cs="Times New Roman"/>
                <w:b/>
                <w:bCs/>
                <w:color w:val="000000"/>
                <w:kern w:val="0"/>
                <w:sz w:val="16"/>
                <w:szCs w:val="16"/>
              </w:rPr>
            </w:pPr>
            <w:r w:rsidRPr="00A04C26">
              <w:rPr>
                <w:rFonts w:eastAsia="宋体" w:cs="Times New Roman"/>
                <w:b/>
                <w:bCs/>
                <w:color w:val="000000"/>
                <w:kern w:val="0"/>
                <w:sz w:val="16"/>
                <w:szCs w:val="16"/>
              </w:rPr>
              <w:t>AHEAD</w:t>
            </w:r>
          </w:p>
        </w:tc>
      </w:tr>
      <w:tr w:rsidR="00052D7B" w:rsidRPr="00A04C26" w14:paraId="0FE8B334" w14:textId="77777777" w:rsidTr="00CC027E">
        <w:trPr>
          <w:trHeight w:val="20"/>
        </w:trPr>
        <w:tc>
          <w:tcPr>
            <w:tcW w:w="1422" w:type="pct"/>
            <w:vMerge/>
            <w:tcBorders>
              <w:top w:val="single" w:sz="12" w:space="0" w:color="auto"/>
              <w:left w:val="nil"/>
              <w:bottom w:val="single" w:sz="12" w:space="0" w:color="000000"/>
              <w:right w:val="nil"/>
            </w:tcBorders>
            <w:vAlign w:val="center"/>
            <w:hideMark/>
          </w:tcPr>
          <w:p w14:paraId="02B58FD6" w14:textId="77777777" w:rsidR="00052D7B" w:rsidRPr="00A04C26" w:rsidRDefault="00052D7B" w:rsidP="00CC027E">
            <w:pPr>
              <w:widowControl/>
              <w:jc w:val="left"/>
              <w:rPr>
                <w:rFonts w:eastAsia="DengXian" w:cs="Times New Roman"/>
                <w:b/>
                <w:bCs/>
                <w:color w:val="000000"/>
                <w:kern w:val="0"/>
                <w:sz w:val="16"/>
                <w:szCs w:val="16"/>
              </w:rPr>
            </w:pPr>
          </w:p>
        </w:tc>
        <w:tc>
          <w:tcPr>
            <w:tcW w:w="713" w:type="pct"/>
            <w:vMerge/>
            <w:tcBorders>
              <w:left w:val="nil"/>
              <w:bottom w:val="single" w:sz="12" w:space="0" w:color="auto"/>
              <w:right w:val="nil"/>
            </w:tcBorders>
            <w:shd w:val="clear" w:color="auto" w:fill="auto"/>
            <w:vAlign w:val="center"/>
            <w:hideMark/>
          </w:tcPr>
          <w:p w14:paraId="0A5BAF74" w14:textId="77777777" w:rsidR="00052D7B" w:rsidRPr="00A04C26" w:rsidRDefault="00052D7B" w:rsidP="00CC027E">
            <w:pPr>
              <w:widowControl/>
              <w:jc w:val="left"/>
              <w:rPr>
                <w:rFonts w:eastAsia="DengXian" w:cs="Times New Roman"/>
                <w:color w:val="000000"/>
                <w:kern w:val="0"/>
                <w:sz w:val="16"/>
                <w:szCs w:val="16"/>
              </w:rPr>
            </w:pPr>
          </w:p>
        </w:tc>
        <w:tc>
          <w:tcPr>
            <w:tcW w:w="716" w:type="pct"/>
            <w:tcBorders>
              <w:top w:val="nil"/>
              <w:left w:val="nil"/>
              <w:bottom w:val="single" w:sz="12" w:space="0" w:color="auto"/>
            </w:tcBorders>
            <w:shd w:val="clear" w:color="auto" w:fill="auto"/>
            <w:vAlign w:val="center"/>
            <w:hideMark/>
          </w:tcPr>
          <w:p w14:paraId="7A66BD25" w14:textId="77777777" w:rsidR="00052D7B" w:rsidRPr="00A04C26" w:rsidRDefault="00052D7B" w:rsidP="00CC027E">
            <w:pPr>
              <w:widowControl/>
              <w:jc w:val="center"/>
              <w:rPr>
                <w:rFonts w:eastAsia="DengXian" w:cs="Times New Roman"/>
                <w:b/>
                <w:bCs/>
                <w:color w:val="000000"/>
                <w:kern w:val="0"/>
                <w:sz w:val="16"/>
                <w:szCs w:val="16"/>
              </w:rPr>
            </w:pPr>
            <w:r w:rsidRPr="00A04C26">
              <w:rPr>
                <w:rFonts w:eastAsia="DengXian" w:cs="Times New Roman"/>
                <w:b/>
                <w:bCs/>
                <w:color w:val="000000"/>
                <w:kern w:val="0"/>
                <w:sz w:val="16"/>
                <w:szCs w:val="16"/>
              </w:rPr>
              <w:t>(n = 2,015)</w:t>
            </w:r>
          </w:p>
        </w:tc>
        <w:tc>
          <w:tcPr>
            <w:tcW w:w="716" w:type="pct"/>
            <w:tcBorders>
              <w:top w:val="nil"/>
              <w:bottom w:val="single" w:sz="12" w:space="0" w:color="auto"/>
            </w:tcBorders>
          </w:tcPr>
          <w:p w14:paraId="52733AA1" w14:textId="77777777" w:rsidR="00052D7B" w:rsidRPr="00A04C26" w:rsidRDefault="00052D7B" w:rsidP="00CC027E">
            <w:pPr>
              <w:widowControl/>
              <w:jc w:val="center"/>
              <w:rPr>
                <w:rFonts w:eastAsia="DengXian" w:cs="Times New Roman"/>
                <w:b/>
                <w:bCs/>
                <w:color w:val="000000"/>
                <w:kern w:val="0"/>
                <w:sz w:val="16"/>
                <w:szCs w:val="16"/>
              </w:rPr>
            </w:pPr>
            <w:r w:rsidRPr="00A04C26">
              <w:rPr>
                <w:rFonts w:eastAsia="DengXian" w:cs="Times New Roman" w:hint="eastAsia"/>
                <w:b/>
                <w:bCs/>
                <w:color w:val="000000"/>
                <w:kern w:val="0"/>
                <w:sz w:val="16"/>
                <w:szCs w:val="16"/>
              </w:rPr>
              <w:t>(n</w:t>
            </w:r>
            <w:r w:rsidRPr="00A04C26">
              <w:rPr>
                <w:rFonts w:eastAsia="DengXian" w:cs="Times New Roman"/>
                <w:b/>
                <w:bCs/>
                <w:color w:val="000000"/>
                <w:kern w:val="0"/>
                <w:sz w:val="16"/>
                <w:szCs w:val="16"/>
              </w:rPr>
              <w:t xml:space="preserve"> = 9,315)</w:t>
            </w:r>
          </w:p>
        </w:tc>
        <w:tc>
          <w:tcPr>
            <w:tcW w:w="716" w:type="pct"/>
            <w:tcBorders>
              <w:top w:val="nil"/>
              <w:bottom w:val="single" w:sz="12" w:space="0" w:color="auto"/>
            </w:tcBorders>
            <w:shd w:val="clear" w:color="auto" w:fill="auto"/>
            <w:vAlign w:val="center"/>
            <w:hideMark/>
          </w:tcPr>
          <w:p w14:paraId="299D0955" w14:textId="77777777" w:rsidR="00052D7B" w:rsidRPr="00A04C26" w:rsidRDefault="00052D7B" w:rsidP="00CC027E">
            <w:pPr>
              <w:widowControl/>
              <w:jc w:val="center"/>
              <w:rPr>
                <w:rFonts w:eastAsia="DengXian" w:cs="Times New Roman"/>
                <w:b/>
                <w:bCs/>
                <w:color w:val="000000"/>
                <w:kern w:val="0"/>
                <w:sz w:val="16"/>
                <w:szCs w:val="16"/>
              </w:rPr>
            </w:pPr>
            <w:r w:rsidRPr="00A04C26">
              <w:rPr>
                <w:rFonts w:eastAsia="DengXian" w:cs="Times New Roman"/>
                <w:b/>
                <w:bCs/>
                <w:color w:val="000000"/>
                <w:kern w:val="0"/>
                <w:sz w:val="16"/>
                <w:szCs w:val="16"/>
              </w:rPr>
              <w:t>(n = 2,071)</w:t>
            </w:r>
          </w:p>
        </w:tc>
        <w:tc>
          <w:tcPr>
            <w:tcW w:w="717" w:type="pct"/>
            <w:tcBorders>
              <w:top w:val="nil"/>
              <w:bottom w:val="single" w:sz="12" w:space="0" w:color="auto"/>
            </w:tcBorders>
            <w:shd w:val="clear" w:color="auto" w:fill="auto"/>
            <w:vAlign w:val="center"/>
            <w:hideMark/>
          </w:tcPr>
          <w:p w14:paraId="087BC95D" w14:textId="77777777" w:rsidR="00052D7B" w:rsidRPr="00A04C26" w:rsidRDefault="00052D7B" w:rsidP="00CC027E">
            <w:pPr>
              <w:widowControl/>
              <w:jc w:val="center"/>
              <w:rPr>
                <w:rFonts w:eastAsia="DengXian" w:cs="Times New Roman"/>
                <w:b/>
                <w:bCs/>
                <w:color w:val="000000"/>
                <w:kern w:val="0"/>
                <w:sz w:val="16"/>
                <w:szCs w:val="16"/>
              </w:rPr>
            </w:pPr>
            <w:r w:rsidRPr="00A04C26">
              <w:rPr>
                <w:rFonts w:eastAsia="DengXian" w:cs="Times New Roman"/>
                <w:b/>
                <w:bCs/>
                <w:color w:val="000000"/>
                <w:kern w:val="0"/>
                <w:sz w:val="16"/>
                <w:szCs w:val="16"/>
              </w:rPr>
              <w:t>(n = 4,513)</w:t>
            </w:r>
          </w:p>
        </w:tc>
      </w:tr>
      <w:tr w:rsidR="00052D7B" w:rsidRPr="00A04C26" w14:paraId="2606FDEB" w14:textId="77777777" w:rsidTr="00CC027E">
        <w:trPr>
          <w:trHeight w:val="20"/>
        </w:trPr>
        <w:tc>
          <w:tcPr>
            <w:tcW w:w="1422" w:type="pct"/>
            <w:tcBorders>
              <w:top w:val="nil"/>
              <w:left w:val="nil"/>
              <w:bottom w:val="nil"/>
              <w:right w:val="nil"/>
            </w:tcBorders>
            <w:shd w:val="clear" w:color="auto" w:fill="auto"/>
            <w:vAlign w:val="center"/>
            <w:hideMark/>
          </w:tcPr>
          <w:p w14:paraId="6D2F9121"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Age, years (mean (SD)) </w:t>
            </w:r>
          </w:p>
        </w:tc>
        <w:tc>
          <w:tcPr>
            <w:tcW w:w="713" w:type="pct"/>
            <w:tcBorders>
              <w:top w:val="nil"/>
              <w:left w:val="nil"/>
              <w:bottom w:val="nil"/>
              <w:right w:val="nil"/>
            </w:tcBorders>
            <w:shd w:val="clear" w:color="auto" w:fill="auto"/>
            <w:vAlign w:val="center"/>
            <w:hideMark/>
          </w:tcPr>
          <w:p w14:paraId="54DF8484"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67.5 (9.6)</w:t>
            </w:r>
          </w:p>
        </w:tc>
        <w:tc>
          <w:tcPr>
            <w:tcW w:w="716" w:type="pct"/>
            <w:tcBorders>
              <w:top w:val="nil"/>
              <w:left w:val="nil"/>
              <w:bottom w:val="nil"/>
              <w:right w:val="nil"/>
            </w:tcBorders>
            <w:shd w:val="clear" w:color="auto" w:fill="auto"/>
            <w:vAlign w:val="center"/>
            <w:hideMark/>
          </w:tcPr>
          <w:p w14:paraId="1DEB9A97"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54.8 (2.8)</w:t>
            </w:r>
          </w:p>
        </w:tc>
        <w:tc>
          <w:tcPr>
            <w:tcW w:w="716" w:type="pct"/>
            <w:tcBorders>
              <w:top w:val="nil"/>
              <w:left w:val="nil"/>
              <w:bottom w:val="nil"/>
              <w:right w:val="nil"/>
            </w:tcBorders>
            <w:vAlign w:val="center"/>
          </w:tcPr>
          <w:p w14:paraId="72965623"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63.0 (4.9)</w:t>
            </w:r>
          </w:p>
        </w:tc>
        <w:tc>
          <w:tcPr>
            <w:tcW w:w="716" w:type="pct"/>
            <w:tcBorders>
              <w:top w:val="nil"/>
              <w:left w:val="nil"/>
              <w:bottom w:val="nil"/>
              <w:right w:val="nil"/>
            </w:tcBorders>
            <w:shd w:val="clear" w:color="auto" w:fill="auto"/>
            <w:vAlign w:val="center"/>
            <w:hideMark/>
          </w:tcPr>
          <w:p w14:paraId="0C738144"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72.3 (2.2)</w:t>
            </w:r>
          </w:p>
        </w:tc>
        <w:tc>
          <w:tcPr>
            <w:tcW w:w="717" w:type="pct"/>
            <w:tcBorders>
              <w:top w:val="nil"/>
              <w:left w:val="nil"/>
              <w:bottom w:val="nil"/>
              <w:right w:val="nil"/>
            </w:tcBorders>
            <w:shd w:val="clear" w:color="auto" w:fill="auto"/>
            <w:vAlign w:val="center"/>
            <w:hideMark/>
          </w:tcPr>
          <w:p w14:paraId="4632CD9E"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80.2 (5.2)</w:t>
            </w:r>
          </w:p>
        </w:tc>
      </w:tr>
      <w:tr w:rsidR="00052D7B" w:rsidRPr="00A04C26" w14:paraId="7B71C387" w14:textId="77777777" w:rsidTr="00CC027E">
        <w:trPr>
          <w:trHeight w:val="20"/>
        </w:trPr>
        <w:tc>
          <w:tcPr>
            <w:tcW w:w="1422" w:type="pct"/>
            <w:tcBorders>
              <w:top w:val="nil"/>
              <w:left w:val="nil"/>
              <w:bottom w:val="nil"/>
              <w:right w:val="nil"/>
            </w:tcBorders>
            <w:shd w:val="clear" w:color="auto" w:fill="auto"/>
            <w:vAlign w:val="center"/>
            <w:hideMark/>
          </w:tcPr>
          <w:p w14:paraId="7547D9D7"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Female, N (%)</w:t>
            </w:r>
          </w:p>
        </w:tc>
        <w:tc>
          <w:tcPr>
            <w:tcW w:w="713" w:type="pct"/>
            <w:tcBorders>
              <w:top w:val="nil"/>
              <w:left w:val="nil"/>
              <w:bottom w:val="nil"/>
              <w:right w:val="nil"/>
            </w:tcBorders>
            <w:shd w:val="clear" w:color="auto" w:fill="auto"/>
            <w:vAlign w:val="center"/>
            <w:hideMark/>
          </w:tcPr>
          <w:p w14:paraId="607CF328"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10,300 (57.5)</w:t>
            </w:r>
          </w:p>
        </w:tc>
        <w:tc>
          <w:tcPr>
            <w:tcW w:w="716" w:type="pct"/>
            <w:tcBorders>
              <w:top w:val="nil"/>
              <w:left w:val="nil"/>
              <w:bottom w:val="nil"/>
              <w:right w:val="nil"/>
            </w:tcBorders>
            <w:shd w:val="clear" w:color="auto" w:fill="auto"/>
            <w:vAlign w:val="center"/>
            <w:hideMark/>
          </w:tcPr>
          <w:p w14:paraId="34892EA8"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975 (48.4)</w:t>
            </w:r>
          </w:p>
        </w:tc>
        <w:tc>
          <w:tcPr>
            <w:tcW w:w="716" w:type="pct"/>
            <w:tcBorders>
              <w:top w:val="nil"/>
              <w:left w:val="nil"/>
              <w:bottom w:val="nil"/>
              <w:right w:val="nil"/>
            </w:tcBorders>
            <w:vAlign w:val="center"/>
          </w:tcPr>
          <w:p w14:paraId="0DCFB6CE"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5,083 (54.6)</w:t>
            </w:r>
          </w:p>
        </w:tc>
        <w:tc>
          <w:tcPr>
            <w:tcW w:w="716" w:type="pct"/>
            <w:tcBorders>
              <w:top w:val="nil"/>
              <w:left w:val="nil"/>
              <w:bottom w:val="nil"/>
              <w:right w:val="nil"/>
            </w:tcBorders>
            <w:shd w:val="clear" w:color="auto" w:fill="auto"/>
            <w:vAlign w:val="center"/>
            <w:hideMark/>
          </w:tcPr>
          <w:p w14:paraId="74A4B328"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1,249 (60.3)</w:t>
            </w:r>
          </w:p>
        </w:tc>
        <w:tc>
          <w:tcPr>
            <w:tcW w:w="717" w:type="pct"/>
            <w:tcBorders>
              <w:top w:val="nil"/>
              <w:left w:val="nil"/>
              <w:bottom w:val="nil"/>
              <w:right w:val="nil"/>
            </w:tcBorders>
            <w:shd w:val="clear" w:color="auto" w:fill="auto"/>
            <w:vAlign w:val="center"/>
            <w:hideMark/>
          </w:tcPr>
          <w:p w14:paraId="6D79F9D1"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2,993 (66.3)</w:t>
            </w:r>
          </w:p>
        </w:tc>
      </w:tr>
      <w:tr w:rsidR="00052D7B" w:rsidRPr="00A04C26" w14:paraId="20C348DE" w14:textId="77777777" w:rsidTr="00CC027E">
        <w:trPr>
          <w:trHeight w:val="20"/>
        </w:trPr>
        <w:tc>
          <w:tcPr>
            <w:tcW w:w="1422" w:type="pct"/>
            <w:tcBorders>
              <w:top w:val="nil"/>
              <w:left w:val="nil"/>
              <w:bottom w:val="nil"/>
              <w:right w:val="nil"/>
            </w:tcBorders>
            <w:shd w:val="clear" w:color="auto" w:fill="auto"/>
            <w:vAlign w:val="center"/>
            <w:hideMark/>
          </w:tcPr>
          <w:p w14:paraId="566714F1"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Race, N (%)</w:t>
            </w:r>
          </w:p>
        </w:tc>
        <w:tc>
          <w:tcPr>
            <w:tcW w:w="713" w:type="pct"/>
            <w:tcBorders>
              <w:top w:val="nil"/>
              <w:left w:val="nil"/>
              <w:bottom w:val="nil"/>
              <w:right w:val="nil"/>
            </w:tcBorders>
            <w:shd w:val="clear" w:color="auto" w:fill="auto"/>
            <w:noWrap/>
            <w:vAlign w:val="center"/>
            <w:hideMark/>
          </w:tcPr>
          <w:p w14:paraId="4B9B47FA" w14:textId="77777777" w:rsidR="00052D7B" w:rsidRPr="00A04C26" w:rsidRDefault="00052D7B" w:rsidP="00CC027E">
            <w:pPr>
              <w:widowControl/>
              <w:rPr>
                <w:rFonts w:eastAsia="DengXian" w:cs="Times New Roman"/>
                <w:color w:val="000000"/>
                <w:kern w:val="0"/>
                <w:sz w:val="16"/>
                <w:szCs w:val="16"/>
              </w:rPr>
            </w:pPr>
          </w:p>
        </w:tc>
        <w:tc>
          <w:tcPr>
            <w:tcW w:w="716" w:type="pct"/>
            <w:tcBorders>
              <w:top w:val="nil"/>
              <w:left w:val="nil"/>
              <w:bottom w:val="nil"/>
              <w:right w:val="nil"/>
            </w:tcBorders>
            <w:shd w:val="clear" w:color="auto" w:fill="auto"/>
            <w:noWrap/>
            <w:vAlign w:val="center"/>
            <w:hideMark/>
          </w:tcPr>
          <w:p w14:paraId="1F252747" w14:textId="77777777" w:rsidR="00052D7B" w:rsidRPr="00A04C26"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tcPr>
          <w:p w14:paraId="6F608005" w14:textId="77777777" w:rsidR="00052D7B" w:rsidRPr="00A04C26"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641C269E" w14:textId="77777777" w:rsidR="00052D7B" w:rsidRPr="00A04C26" w:rsidRDefault="00052D7B" w:rsidP="00CC027E">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27025D55" w14:textId="77777777" w:rsidR="00052D7B" w:rsidRPr="00A04C26" w:rsidRDefault="00052D7B" w:rsidP="00CC027E">
            <w:pPr>
              <w:widowControl/>
              <w:jc w:val="left"/>
              <w:rPr>
                <w:rFonts w:eastAsia="Times New Roman" w:cs="Times New Roman"/>
                <w:kern w:val="0"/>
                <w:sz w:val="16"/>
                <w:szCs w:val="16"/>
              </w:rPr>
            </w:pPr>
          </w:p>
        </w:tc>
      </w:tr>
      <w:tr w:rsidR="00052D7B" w:rsidRPr="00A04C26" w14:paraId="3E201A28" w14:textId="77777777" w:rsidTr="00CC027E">
        <w:trPr>
          <w:trHeight w:val="20"/>
        </w:trPr>
        <w:tc>
          <w:tcPr>
            <w:tcW w:w="1422" w:type="pct"/>
            <w:tcBorders>
              <w:top w:val="nil"/>
              <w:left w:val="nil"/>
              <w:bottom w:val="nil"/>
              <w:right w:val="nil"/>
            </w:tcBorders>
            <w:shd w:val="clear" w:color="auto" w:fill="auto"/>
            <w:vAlign w:val="center"/>
            <w:hideMark/>
          </w:tcPr>
          <w:p w14:paraId="7ECF2EF5"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 xml:space="preserve">  White race </w:t>
            </w:r>
          </w:p>
        </w:tc>
        <w:tc>
          <w:tcPr>
            <w:tcW w:w="713" w:type="pct"/>
            <w:tcBorders>
              <w:top w:val="nil"/>
              <w:left w:val="nil"/>
              <w:bottom w:val="nil"/>
              <w:right w:val="nil"/>
            </w:tcBorders>
            <w:shd w:val="clear" w:color="auto" w:fill="auto"/>
            <w:vAlign w:val="center"/>
            <w:hideMark/>
          </w:tcPr>
          <w:p w14:paraId="6D4963B0"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14,852 (82.9)</w:t>
            </w:r>
          </w:p>
        </w:tc>
        <w:tc>
          <w:tcPr>
            <w:tcW w:w="716" w:type="pct"/>
            <w:tcBorders>
              <w:top w:val="nil"/>
              <w:left w:val="nil"/>
              <w:bottom w:val="nil"/>
              <w:right w:val="nil"/>
            </w:tcBorders>
            <w:shd w:val="clear" w:color="auto" w:fill="auto"/>
            <w:vAlign w:val="center"/>
            <w:hideMark/>
          </w:tcPr>
          <w:p w14:paraId="33824C5A"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1,618 (80.3)</w:t>
            </w:r>
          </w:p>
        </w:tc>
        <w:tc>
          <w:tcPr>
            <w:tcW w:w="716" w:type="pct"/>
            <w:tcBorders>
              <w:top w:val="nil"/>
              <w:left w:val="nil"/>
              <w:bottom w:val="nil"/>
              <w:right w:val="nil"/>
            </w:tcBorders>
            <w:vAlign w:val="center"/>
          </w:tcPr>
          <w:p w14:paraId="28B7E473"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7,564 (81.2)</w:t>
            </w:r>
          </w:p>
        </w:tc>
        <w:tc>
          <w:tcPr>
            <w:tcW w:w="716" w:type="pct"/>
            <w:tcBorders>
              <w:top w:val="nil"/>
              <w:left w:val="nil"/>
              <w:bottom w:val="nil"/>
              <w:right w:val="nil"/>
            </w:tcBorders>
            <w:shd w:val="clear" w:color="auto" w:fill="auto"/>
            <w:vAlign w:val="center"/>
            <w:hideMark/>
          </w:tcPr>
          <w:p w14:paraId="31C3DBC1"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1,797 (86.8)</w:t>
            </w:r>
          </w:p>
        </w:tc>
        <w:tc>
          <w:tcPr>
            <w:tcW w:w="717" w:type="pct"/>
            <w:tcBorders>
              <w:top w:val="nil"/>
              <w:left w:val="nil"/>
              <w:bottom w:val="nil"/>
              <w:right w:val="nil"/>
            </w:tcBorders>
            <w:shd w:val="clear" w:color="auto" w:fill="auto"/>
            <w:vAlign w:val="center"/>
            <w:hideMark/>
          </w:tcPr>
          <w:p w14:paraId="41D25BFF"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3,873 (85.8)</w:t>
            </w:r>
          </w:p>
        </w:tc>
      </w:tr>
      <w:tr w:rsidR="00052D7B" w:rsidRPr="00A04C26" w14:paraId="5F32219C" w14:textId="77777777" w:rsidTr="00CC027E">
        <w:trPr>
          <w:trHeight w:val="20"/>
        </w:trPr>
        <w:tc>
          <w:tcPr>
            <w:tcW w:w="1422" w:type="pct"/>
            <w:tcBorders>
              <w:top w:val="nil"/>
              <w:left w:val="nil"/>
              <w:bottom w:val="nil"/>
              <w:right w:val="nil"/>
            </w:tcBorders>
            <w:shd w:val="clear" w:color="auto" w:fill="auto"/>
            <w:vAlign w:val="center"/>
            <w:hideMark/>
          </w:tcPr>
          <w:p w14:paraId="7098462C"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 xml:space="preserve">  Black race</w:t>
            </w:r>
          </w:p>
        </w:tc>
        <w:tc>
          <w:tcPr>
            <w:tcW w:w="713" w:type="pct"/>
            <w:tcBorders>
              <w:top w:val="nil"/>
              <w:left w:val="nil"/>
              <w:bottom w:val="nil"/>
              <w:right w:val="nil"/>
            </w:tcBorders>
            <w:shd w:val="clear" w:color="auto" w:fill="auto"/>
            <w:vAlign w:val="center"/>
            <w:hideMark/>
          </w:tcPr>
          <w:p w14:paraId="1CC8F76E"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2,442 (13.6)</w:t>
            </w:r>
          </w:p>
        </w:tc>
        <w:tc>
          <w:tcPr>
            <w:tcW w:w="716" w:type="pct"/>
            <w:tcBorders>
              <w:top w:val="nil"/>
              <w:left w:val="nil"/>
              <w:bottom w:val="nil"/>
              <w:right w:val="nil"/>
            </w:tcBorders>
            <w:shd w:val="clear" w:color="auto" w:fill="auto"/>
            <w:vAlign w:val="center"/>
            <w:hideMark/>
          </w:tcPr>
          <w:p w14:paraId="64C8EABC"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303 (15.0)</w:t>
            </w:r>
          </w:p>
        </w:tc>
        <w:tc>
          <w:tcPr>
            <w:tcW w:w="716" w:type="pct"/>
            <w:tcBorders>
              <w:top w:val="nil"/>
              <w:left w:val="nil"/>
              <w:bottom w:val="nil"/>
              <w:right w:val="nil"/>
            </w:tcBorders>
            <w:vAlign w:val="center"/>
          </w:tcPr>
          <w:p w14:paraId="0AE21BD8"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1,405 (15.1)</w:t>
            </w:r>
          </w:p>
        </w:tc>
        <w:tc>
          <w:tcPr>
            <w:tcW w:w="716" w:type="pct"/>
            <w:tcBorders>
              <w:top w:val="nil"/>
              <w:left w:val="nil"/>
              <w:bottom w:val="nil"/>
              <w:right w:val="nil"/>
            </w:tcBorders>
            <w:shd w:val="clear" w:color="auto" w:fill="auto"/>
            <w:vAlign w:val="center"/>
            <w:hideMark/>
          </w:tcPr>
          <w:p w14:paraId="1F52F660"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185 (8.9)</w:t>
            </w:r>
          </w:p>
        </w:tc>
        <w:tc>
          <w:tcPr>
            <w:tcW w:w="717" w:type="pct"/>
            <w:tcBorders>
              <w:top w:val="nil"/>
              <w:left w:val="nil"/>
              <w:bottom w:val="nil"/>
              <w:right w:val="nil"/>
            </w:tcBorders>
            <w:shd w:val="clear" w:color="auto" w:fill="auto"/>
            <w:vAlign w:val="center"/>
            <w:hideMark/>
          </w:tcPr>
          <w:p w14:paraId="4CC29099"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549 (12.2)</w:t>
            </w:r>
          </w:p>
        </w:tc>
      </w:tr>
      <w:tr w:rsidR="00052D7B" w:rsidRPr="00A04C26" w14:paraId="6EE0B4B2" w14:textId="77777777" w:rsidTr="00CC027E">
        <w:trPr>
          <w:trHeight w:val="20"/>
        </w:trPr>
        <w:tc>
          <w:tcPr>
            <w:tcW w:w="1422" w:type="pct"/>
            <w:tcBorders>
              <w:top w:val="nil"/>
              <w:left w:val="nil"/>
              <w:bottom w:val="nil"/>
              <w:right w:val="nil"/>
            </w:tcBorders>
            <w:shd w:val="clear" w:color="auto" w:fill="auto"/>
            <w:vAlign w:val="center"/>
            <w:hideMark/>
          </w:tcPr>
          <w:p w14:paraId="21404A52"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 xml:space="preserve">  Others</w:t>
            </w:r>
          </w:p>
        </w:tc>
        <w:tc>
          <w:tcPr>
            <w:tcW w:w="713" w:type="pct"/>
            <w:tcBorders>
              <w:top w:val="nil"/>
              <w:left w:val="nil"/>
              <w:bottom w:val="nil"/>
              <w:right w:val="nil"/>
            </w:tcBorders>
            <w:shd w:val="clear" w:color="auto" w:fill="auto"/>
            <w:vAlign w:val="center"/>
            <w:hideMark/>
          </w:tcPr>
          <w:p w14:paraId="3A6FEDCD"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615 (3.4)</w:t>
            </w:r>
          </w:p>
        </w:tc>
        <w:tc>
          <w:tcPr>
            <w:tcW w:w="716" w:type="pct"/>
            <w:tcBorders>
              <w:top w:val="nil"/>
              <w:left w:val="nil"/>
              <w:bottom w:val="nil"/>
              <w:right w:val="nil"/>
            </w:tcBorders>
            <w:shd w:val="clear" w:color="auto" w:fill="auto"/>
            <w:vAlign w:val="center"/>
            <w:hideMark/>
          </w:tcPr>
          <w:p w14:paraId="7302AC48"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93 (4.6)</w:t>
            </w:r>
          </w:p>
        </w:tc>
        <w:tc>
          <w:tcPr>
            <w:tcW w:w="716" w:type="pct"/>
            <w:tcBorders>
              <w:top w:val="nil"/>
              <w:left w:val="nil"/>
              <w:bottom w:val="nil"/>
              <w:right w:val="nil"/>
            </w:tcBorders>
            <w:vAlign w:val="center"/>
          </w:tcPr>
          <w:p w14:paraId="48984C0E"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343 (3.7)</w:t>
            </w:r>
          </w:p>
        </w:tc>
        <w:tc>
          <w:tcPr>
            <w:tcW w:w="716" w:type="pct"/>
            <w:tcBorders>
              <w:top w:val="nil"/>
              <w:left w:val="nil"/>
              <w:bottom w:val="nil"/>
              <w:right w:val="nil"/>
            </w:tcBorders>
            <w:shd w:val="clear" w:color="auto" w:fill="auto"/>
            <w:vAlign w:val="center"/>
            <w:hideMark/>
          </w:tcPr>
          <w:p w14:paraId="15AA7F58"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89 (4.3)</w:t>
            </w:r>
          </w:p>
        </w:tc>
        <w:tc>
          <w:tcPr>
            <w:tcW w:w="717" w:type="pct"/>
            <w:tcBorders>
              <w:top w:val="nil"/>
              <w:left w:val="nil"/>
              <w:bottom w:val="nil"/>
              <w:right w:val="nil"/>
            </w:tcBorders>
            <w:shd w:val="clear" w:color="auto" w:fill="auto"/>
            <w:vAlign w:val="center"/>
            <w:hideMark/>
          </w:tcPr>
          <w:p w14:paraId="48E406AB"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90 (2.0)</w:t>
            </w:r>
          </w:p>
        </w:tc>
      </w:tr>
      <w:tr w:rsidR="00052D7B" w:rsidRPr="00A04C26" w14:paraId="7F9BB382" w14:textId="77777777" w:rsidTr="00CC027E">
        <w:trPr>
          <w:trHeight w:val="20"/>
        </w:trPr>
        <w:tc>
          <w:tcPr>
            <w:tcW w:w="1422" w:type="pct"/>
            <w:tcBorders>
              <w:top w:val="nil"/>
              <w:left w:val="nil"/>
              <w:bottom w:val="nil"/>
              <w:right w:val="nil"/>
            </w:tcBorders>
            <w:shd w:val="clear" w:color="auto" w:fill="auto"/>
            <w:vAlign w:val="center"/>
            <w:hideMark/>
          </w:tcPr>
          <w:p w14:paraId="3D81040E"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Education, N (%)</w:t>
            </w:r>
          </w:p>
        </w:tc>
        <w:tc>
          <w:tcPr>
            <w:tcW w:w="713" w:type="pct"/>
            <w:tcBorders>
              <w:top w:val="nil"/>
              <w:left w:val="nil"/>
              <w:bottom w:val="nil"/>
              <w:right w:val="nil"/>
            </w:tcBorders>
            <w:shd w:val="clear" w:color="auto" w:fill="auto"/>
            <w:noWrap/>
            <w:vAlign w:val="center"/>
            <w:hideMark/>
          </w:tcPr>
          <w:p w14:paraId="19855C70" w14:textId="77777777" w:rsidR="00052D7B" w:rsidRPr="00A04C26" w:rsidRDefault="00052D7B" w:rsidP="00CC027E">
            <w:pPr>
              <w:widowControl/>
              <w:rPr>
                <w:rFonts w:eastAsia="DengXian" w:cs="Times New Roman"/>
                <w:color w:val="000000"/>
                <w:kern w:val="0"/>
                <w:sz w:val="16"/>
                <w:szCs w:val="16"/>
              </w:rPr>
            </w:pPr>
          </w:p>
        </w:tc>
        <w:tc>
          <w:tcPr>
            <w:tcW w:w="716" w:type="pct"/>
            <w:tcBorders>
              <w:top w:val="nil"/>
              <w:left w:val="nil"/>
              <w:bottom w:val="nil"/>
              <w:right w:val="nil"/>
            </w:tcBorders>
            <w:shd w:val="clear" w:color="auto" w:fill="auto"/>
            <w:noWrap/>
            <w:vAlign w:val="center"/>
            <w:hideMark/>
          </w:tcPr>
          <w:p w14:paraId="2C37F5E0" w14:textId="77777777" w:rsidR="00052D7B" w:rsidRPr="00A04C26"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tcPr>
          <w:p w14:paraId="79E06D43" w14:textId="77777777" w:rsidR="00052D7B" w:rsidRPr="00A04C26"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31CC89D8" w14:textId="77777777" w:rsidR="00052D7B" w:rsidRPr="00A04C26" w:rsidRDefault="00052D7B" w:rsidP="00CC027E">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0ED0E988" w14:textId="77777777" w:rsidR="00052D7B" w:rsidRPr="00A04C26" w:rsidRDefault="00052D7B" w:rsidP="00CC027E">
            <w:pPr>
              <w:widowControl/>
              <w:jc w:val="left"/>
              <w:rPr>
                <w:rFonts w:eastAsia="Times New Roman" w:cs="Times New Roman"/>
                <w:kern w:val="0"/>
                <w:sz w:val="16"/>
                <w:szCs w:val="16"/>
              </w:rPr>
            </w:pPr>
          </w:p>
        </w:tc>
      </w:tr>
      <w:tr w:rsidR="00052D7B" w:rsidRPr="00A04C26" w14:paraId="5F450363" w14:textId="77777777" w:rsidTr="00CC027E">
        <w:trPr>
          <w:trHeight w:val="20"/>
        </w:trPr>
        <w:tc>
          <w:tcPr>
            <w:tcW w:w="1422" w:type="pct"/>
            <w:tcBorders>
              <w:top w:val="nil"/>
              <w:left w:val="nil"/>
              <w:bottom w:val="nil"/>
              <w:right w:val="nil"/>
            </w:tcBorders>
            <w:shd w:val="clear" w:color="auto" w:fill="auto"/>
            <w:vAlign w:val="center"/>
            <w:hideMark/>
          </w:tcPr>
          <w:p w14:paraId="13428FC5"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 xml:space="preserve">  Lower than High-School</w:t>
            </w:r>
          </w:p>
        </w:tc>
        <w:tc>
          <w:tcPr>
            <w:tcW w:w="713" w:type="pct"/>
            <w:tcBorders>
              <w:top w:val="nil"/>
              <w:left w:val="nil"/>
              <w:bottom w:val="nil"/>
              <w:right w:val="nil"/>
            </w:tcBorders>
            <w:shd w:val="clear" w:color="auto" w:fill="auto"/>
            <w:vAlign w:val="center"/>
            <w:hideMark/>
          </w:tcPr>
          <w:p w14:paraId="7B9230AF"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4,872 (27.2)</w:t>
            </w:r>
          </w:p>
        </w:tc>
        <w:tc>
          <w:tcPr>
            <w:tcW w:w="716" w:type="pct"/>
            <w:tcBorders>
              <w:top w:val="nil"/>
              <w:left w:val="nil"/>
              <w:bottom w:val="nil"/>
              <w:right w:val="nil"/>
            </w:tcBorders>
            <w:shd w:val="clear" w:color="auto" w:fill="auto"/>
            <w:vAlign w:val="center"/>
            <w:hideMark/>
          </w:tcPr>
          <w:p w14:paraId="3262ABA7"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290 (14.4)</w:t>
            </w:r>
          </w:p>
        </w:tc>
        <w:tc>
          <w:tcPr>
            <w:tcW w:w="716" w:type="pct"/>
            <w:tcBorders>
              <w:top w:val="nil"/>
              <w:left w:val="nil"/>
              <w:bottom w:val="nil"/>
              <w:right w:val="nil"/>
            </w:tcBorders>
            <w:vAlign w:val="center"/>
          </w:tcPr>
          <w:p w14:paraId="0E5FE5BC"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2,339 (25.1)</w:t>
            </w:r>
          </w:p>
        </w:tc>
        <w:tc>
          <w:tcPr>
            <w:tcW w:w="716" w:type="pct"/>
            <w:tcBorders>
              <w:top w:val="nil"/>
              <w:left w:val="nil"/>
              <w:bottom w:val="nil"/>
              <w:right w:val="nil"/>
            </w:tcBorders>
            <w:shd w:val="clear" w:color="auto" w:fill="auto"/>
            <w:vAlign w:val="center"/>
            <w:hideMark/>
          </w:tcPr>
          <w:p w14:paraId="0FFD1C64"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592 (28.6)</w:t>
            </w:r>
          </w:p>
        </w:tc>
        <w:tc>
          <w:tcPr>
            <w:tcW w:w="717" w:type="pct"/>
            <w:tcBorders>
              <w:top w:val="nil"/>
              <w:left w:val="nil"/>
              <w:bottom w:val="nil"/>
              <w:right w:val="nil"/>
            </w:tcBorders>
            <w:shd w:val="clear" w:color="auto" w:fill="auto"/>
            <w:vAlign w:val="center"/>
            <w:hideMark/>
          </w:tcPr>
          <w:p w14:paraId="7C36D98D"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1,651 (36.6)</w:t>
            </w:r>
          </w:p>
        </w:tc>
      </w:tr>
      <w:tr w:rsidR="00052D7B" w:rsidRPr="00A04C26" w14:paraId="64FD91C8" w14:textId="77777777" w:rsidTr="00CC027E">
        <w:trPr>
          <w:trHeight w:val="20"/>
        </w:trPr>
        <w:tc>
          <w:tcPr>
            <w:tcW w:w="1422" w:type="pct"/>
            <w:tcBorders>
              <w:top w:val="nil"/>
              <w:left w:val="nil"/>
              <w:bottom w:val="nil"/>
              <w:right w:val="nil"/>
            </w:tcBorders>
            <w:shd w:val="clear" w:color="auto" w:fill="auto"/>
            <w:vAlign w:val="center"/>
            <w:hideMark/>
          </w:tcPr>
          <w:p w14:paraId="759FCEE5"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 xml:space="preserve">  GED</w:t>
            </w:r>
          </w:p>
        </w:tc>
        <w:tc>
          <w:tcPr>
            <w:tcW w:w="713" w:type="pct"/>
            <w:tcBorders>
              <w:top w:val="nil"/>
              <w:left w:val="nil"/>
              <w:bottom w:val="nil"/>
              <w:right w:val="nil"/>
            </w:tcBorders>
            <w:shd w:val="clear" w:color="auto" w:fill="auto"/>
            <w:vAlign w:val="center"/>
            <w:hideMark/>
          </w:tcPr>
          <w:p w14:paraId="0ED1108B"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770 (4.3)</w:t>
            </w:r>
          </w:p>
        </w:tc>
        <w:tc>
          <w:tcPr>
            <w:tcW w:w="716" w:type="pct"/>
            <w:tcBorders>
              <w:top w:val="nil"/>
              <w:left w:val="nil"/>
              <w:bottom w:val="nil"/>
              <w:right w:val="nil"/>
            </w:tcBorders>
            <w:shd w:val="clear" w:color="auto" w:fill="auto"/>
            <w:vAlign w:val="center"/>
            <w:hideMark/>
          </w:tcPr>
          <w:p w14:paraId="057466F6"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100 (5.0)</w:t>
            </w:r>
          </w:p>
        </w:tc>
        <w:tc>
          <w:tcPr>
            <w:tcW w:w="716" w:type="pct"/>
            <w:tcBorders>
              <w:top w:val="nil"/>
              <w:left w:val="nil"/>
              <w:bottom w:val="nil"/>
              <w:right w:val="nil"/>
            </w:tcBorders>
            <w:vAlign w:val="center"/>
          </w:tcPr>
          <w:p w14:paraId="5D9EA343"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467 (5.0)</w:t>
            </w:r>
          </w:p>
        </w:tc>
        <w:tc>
          <w:tcPr>
            <w:tcW w:w="716" w:type="pct"/>
            <w:tcBorders>
              <w:top w:val="nil"/>
              <w:left w:val="nil"/>
              <w:bottom w:val="nil"/>
              <w:right w:val="nil"/>
            </w:tcBorders>
            <w:shd w:val="clear" w:color="auto" w:fill="auto"/>
            <w:vAlign w:val="center"/>
            <w:hideMark/>
          </w:tcPr>
          <w:p w14:paraId="29EA2E83"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81 (3.9)</w:t>
            </w:r>
          </w:p>
        </w:tc>
        <w:tc>
          <w:tcPr>
            <w:tcW w:w="717" w:type="pct"/>
            <w:tcBorders>
              <w:top w:val="nil"/>
              <w:left w:val="nil"/>
              <w:bottom w:val="nil"/>
              <w:right w:val="nil"/>
            </w:tcBorders>
            <w:shd w:val="clear" w:color="auto" w:fill="auto"/>
            <w:vAlign w:val="center"/>
            <w:hideMark/>
          </w:tcPr>
          <w:p w14:paraId="18072405"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122 (2.7)</w:t>
            </w:r>
          </w:p>
        </w:tc>
      </w:tr>
      <w:tr w:rsidR="00052D7B" w:rsidRPr="00A04C26" w14:paraId="1B2FD42A" w14:textId="77777777" w:rsidTr="00CC027E">
        <w:trPr>
          <w:trHeight w:val="20"/>
        </w:trPr>
        <w:tc>
          <w:tcPr>
            <w:tcW w:w="1422" w:type="pct"/>
            <w:tcBorders>
              <w:top w:val="nil"/>
              <w:left w:val="nil"/>
              <w:bottom w:val="nil"/>
              <w:right w:val="nil"/>
            </w:tcBorders>
            <w:shd w:val="clear" w:color="auto" w:fill="auto"/>
            <w:vAlign w:val="center"/>
            <w:hideMark/>
          </w:tcPr>
          <w:p w14:paraId="6ECE87CF"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 xml:space="preserve">  High school </w:t>
            </w:r>
          </w:p>
        </w:tc>
        <w:tc>
          <w:tcPr>
            <w:tcW w:w="713" w:type="pct"/>
            <w:tcBorders>
              <w:top w:val="nil"/>
              <w:left w:val="nil"/>
              <w:bottom w:val="nil"/>
              <w:right w:val="nil"/>
            </w:tcBorders>
            <w:shd w:val="clear" w:color="auto" w:fill="auto"/>
            <w:vAlign w:val="center"/>
            <w:hideMark/>
          </w:tcPr>
          <w:p w14:paraId="043D0E75"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5,666 (31.6)</w:t>
            </w:r>
          </w:p>
        </w:tc>
        <w:tc>
          <w:tcPr>
            <w:tcW w:w="716" w:type="pct"/>
            <w:tcBorders>
              <w:top w:val="nil"/>
              <w:left w:val="nil"/>
              <w:bottom w:val="nil"/>
              <w:right w:val="nil"/>
            </w:tcBorders>
            <w:shd w:val="clear" w:color="auto" w:fill="auto"/>
            <w:vAlign w:val="center"/>
            <w:hideMark/>
          </w:tcPr>
          <w:p w14:paraId="35605487"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584 (29.0)</w:t>
            </w:r>
          </w:p>
        </w:tc>
        <w:tc>
          <w:tcPr>
            <w:tcW w:w="716" w:type="pct"/>
            <w:tcBorders>
              <w:top w:val="nil"/>
              <w:left w:val="nil"/>
              <w:bottom w:val="nil"/>
              <w:right w:val="nil"/>
            </w:tcBorders>
            <w:vAlign w:val="center"/>
          </w:tcPr>
          <w:p w14:paraId="4B979775"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3,003 (32.2)</w:t>
            </w:r>
          </w:p>
        </w:tc>
        <w:tc>
          <w:tcPr>
            <w:tcW w:w="716" w:type="pct"/>
            <w:tcBorders>
              <w:top w:val="nil"/>
              <w:left w:val="nil"/>
              <w:bottom w:val="nil"/>
              <w:right w:val="nil"/>
            </w:tcBorders>
            <w:shd w:val="clear" w:color="auto" w:fill="auto"/>
            <w:vAlign w:val="center"/>
            <w:hideMark/>
          </w:tcPr>
          <w:p w14:paraId="119A4A3C"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646 (31.2)</w:t>
            </w:r>
          </w:p>
        </w:tc>
        <w:tc>
          <w:tcPr>
            <w:tcW w:w="717" w:type="pct"/>
            <w:tcBorders>
              <w:top w:val="nil"/>
              <w:left w:val="nil"/>
              <w:bottom w:val="nil"/>
              <w:right w:val="nil"/>
            </w:tcBorders>
            <w:shd w:val="clear" w:color="auto" w:fill="auto"/>
            <w:vAlign w:val="center"/>
            <w:hideMark/>
          </w:tcPr>
          <w:p w14:paraId="671E9465"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1,433 (31.8)</w:t>
            </w:r>
          </w:p>
        </w:tc>
      </w:tr>
      <w:tr w:rsidR="00052D7B" w:rsidRPr="00A04C26" w14:paraId="2F4FEA6B" w14:textId="77777777" w:rsidTr="00CC027E">
        <w:trPr>
          <w:trHeight w:val="20"/>
        </w:trPr>
        <w:tc>
          <w:tcPr>
            <w:tcW w:w="1422" w:type="pct"/>
            <w:tcBorders>
              <w:top w:val="nil"/>
              <w:left w:val="nil"/>
              <w:bottom w:val="nil"/>
              <w:right w:val="nil"/>
            </w:tcBorders>
            <w:shd w:val="clear" w:color="auto" w:fill="auto"/>
            <w:vAlign w:val="center"/>
            <w:hideMark/>
          </w:tcPr>
          <w:p w14:paraId="14EB1133"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 xml:space="preserve">  Some college</w:t>
            </w:r>
          </w:p>
        </w:tc>
        <w:tc>
          <w:tcPr>
            <w:tcW w:w="713" w:type="pct"/>
            <w:tcBorders>
              <w:top w:val="nil"/>
              <w:left w:val="nil"/>
              <w:bottom w:val="nil"/>
              <w:right w:val="nil"/>
            </w:tcBorders>
            <w:shd w:val="clear" w:color="auto" w:fill="auto"/>
            <w:vAlign w:val="center"/>
            <w:hideMark/>
          </w:tcPr>
          <w:p w14:paraId="18FF7F03"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3,433 (19.2)</w:t>
            </w:r>
          </w:p>
        </w:tc>
        <w:tc>
          <w:tcPr>
            <w:tcW w:w="716" w:type="pct"/>
            <w:tcBorders>
              <w:top w:val="nil"/>
              <w:left w:val="nil"/>
              <w:bottom w:val="nil"/>
              <w:right w:val="nil"/>
            </w:tcBorders>
            <w:shd w:val="clear" w:color="auto" w:fill="auto"/>
            <w:vAlign w:val="center"/>
            <w:hideMark/>
          </w:tcPr>
          <w:p w14:paraId="1CB85362"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487 (24.2)</w:t>
            </w:r>
          </w:p>
        </w:tc>
        <w:tc>
          <w:tcPr>
            <w:tcW w:w="716" w:type="pct"/>
            <w:tcBorders>
              <w:top w:val="nil"/>
              <w:left w:val="nil"/>
              <w:bottom w:val="nil"/>
              <w:right w:val="nil"/>
            </w:tcBorders>
            <w:vAlign w:val="center"/>
          </w:tcPr>
          <w:p w14:paraId="6663A067"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1,808 (19.4)</w:t>
            </w:r>
          </w:p>
        </w:tc>
        <w:tc>
          <w:tcPr>
            <w:tcW w:w="716" w:type="pct"/>
            <w:tcBorders>
              <w:top w:val="nil"/>
              <w:left w:val="nil"/>
              <w:bottom w:val="nil"/>
              <w:right w:val="nil"/>
            </w:tcBorders>
            <w:shd w:val="clear" w:color="auto" w:fill="auto"/>
            <w:vAlign w:val="center"/>
            <w:hideMark/>
          </w:tcPr>
          <w:p w14:paraId="170D8C67"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384 (18.5)</w:t>
            </w:r>
          </w:p>
        </w:tc>
        <w:tc>
          <w:tcPr>
            <w:tcW w:w="717" w:type="pct"/>
            <w:tcBorders>
              <w:top w:val="nil"/>
              <w:left w:val="nil"/>
              <w:bottom w:val="nil"/>
              <w:right w:val="nil"/>
            </w:tcBorders>
            <w:shd w:val="clear" w:color="auto" w:fill="auto"/>
            <w:vAlign w:val="center"/>
            <w:hideMark/>
          </w:tcPr>
          <w:p w14:paraId="7DCFFDFE"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754 (16.7)</w:t>
            </w:r>
          </w:p>
        </w:tc>
      </w:tr>
      <w:tr w:rsidR="00052D7B" w:rsidRPr="00A04C26" w14:paraId="3AA35562" w14:textId="77777777" w:rsidTr="00CC027E">
        <w:trPr>
          <w:trHeight w:val="20"/>
        </w:trPr>
        <w:tc>
          <w:tcPr>
            <w:tcW w:w="1422" w:type="pct"/>
            <w:tcBorders>
              <w:top w:val="nil"/>
              <w:left w:val="nil"/>
              <w:bottom w:val="nil"/>
              <w:right w:val="nil"/>
            </w:tcBorders>
            <w:shd w:val="clear" w:color="auto" w:fill="auto"/>
            <w:vAlign w:val="center"/>
            <w:hideMark/>
          </w:tcPr>
          <w:p w14:paraId="27E0C923"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 xml:space="preserve">  College and above</w:t>
            </w:r>
          </w:p>
        </w:tc>
        <w:tc>
          <w:tcPr>
            <w:tcW w:w="713" w:type="pct"/>
            <w:tcBorders>
              <w:top w:val="nil"/>
              <w:left w:val="nil"/>
              <w:bottom w:val="nil"/>
              <w:right w:val="nil"/>
            </w:tcBorders>
            <w:shd w:val="clear" w:color="auto" w:fill="auto"/>
            <w:vAlign w:val="center"/>
            <w:hideMark/>
          </w:tcPr>
          <w:p w14:paraId="75911B61"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3,173 (17.7)</w:t>
            </w:r>
          </w:p>
        </w:tc>
        <w:tc>
          <w:tcPr>
            <w:tcW w:w="716" w:type="pct"/>
            <w:tcBorders>
              <w:top w:val="nil"/>
              <w:left w:val="nil"/>
              <w:bottom w:val="nil"/>
              <w:right w:val="nil"/>
            </w:tcBorders>
            <w:shd w:val="clear" w:color="auto" w:fill="auto"/>
            <w:vAlign w:val="center"/>
            <w:hideMark/>
          </w:tcPr>
          <w:p w14:paraId="5AD44602"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554 (27.5)</w:t>
            </w:r>
          </w:p>
        </w:tc>
        <w:tc>
          <w:tcPr>
            <w:tcW w:w="716" w:type="pct"/>
            <w:tcBorders>
              <w:top w:val="nil"/>
              <w:left w:val="nil"/>
              <w:bottom w:val="nil"/>
              <w:right w:val="nil"/>
            </w:tcBorders>
            <w:vAlign w:val="center"/>
          </w:tcPr>
          <w:p w14:paraId="1C8E989D"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1,698 (18.2)</w:t>
            </w:r>
          </w:p>
        </w:tc>
        <w:tc>
          <w:tcPr>
            <w:tcW w:w="716" w:type="pct"/>
            <w:tcBorders>
              <w:top w:val="nil"/>
              <w:left w:val="nil"/>
              <w:bottom w:val="nil"/>
              <w:right w:val="nil"/>
            </w:tcBorders>
            <w:shd w:val="clear" w:color="auto" w:fill="auto"/>
            <w:vAlign w:val="center"/>
            <w:hideMark/>
          </w:tcPr>
          <w:p w14:paraId="2581895E"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368 (17.8)</w:t>
            </w:r>
          </w:p>
        </w:tc>
        <w:tc>
          <w:tcPr>
            <w:tcW w:w="717" w:type="pct"/>
            <w:tcBorders>
              <w:top w:val="nil"/>
              <w:left w:val="nil"/>
              <w:bottom w:val="nil"/>
              <w:right w:val="nil"/>
            </w:tcBorders>
            <w:shd w:val="clear" w:color="auto" w:fill="auto"/>
            <w:vAlign w:val="center"/>
            <w:hideMark/>
          </w:tcPr>
          <w:p w14:paraId="757F95D0"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553 (12.3)</w:t>
            </w:r>
          </w:p>
        </w:tc>
      </w:tr>
      <w:tr w:rsidR="00052D7B" w:rsidRPr="00A04C26" w14:paraId="023A23F4" w14:textId="77777777" w:rsidTr="00CC027E">
        <w:trPr>
          <w:trHeight w:val="20"/>
        </w:trPr>
        <w:tc>
          <w:tcPr>
            <w:tcW w:w="1422" w:type="pct"/>
            <w:tcBorders>
              <w:top w:val="nil"/>
              <w:left w:val="nil"/>
              <w:bottom w:val="nil"/>
              <w:right w:val="nil"/>
            </w:tcBorders>
            <w:shd w:val="clear" w:color="auto" w:fill="auto"/>
            <w:vAlign w:val="center"/>
            <w:hideMark/>
          </w:tcPr>
          <w:p w14:paraId="270F5E27"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BMI, kg/m</w:t>
            </w:r>
            <w:r w:rsidRPr="00A04C26">
              <w:rPr>
                <w:rFonts w:eastAsia="DengXian" w:cs="Times New Roman"/>
                <w:color w:val="000000"/>
                <w:kern w:val="0"/>
                <w:sz w:val="16"/>
                <w:szCs w:val="16"/>
                <w:vertAlign w:val="superscript"/>
              </w:rPr>
              <w:t>2</w:t>
            </w:r>
            <w:r w:rsidRPr="00A04C26">
              <w:rPr>
                <w:rFonts w:eastAsia="DengXian" w:cs="Times New Roman"/>
                <w:color w:val="000000"/>
                <w:kern w:val="0"/>
                <w:sz w:val="16"/>
                <w:szCs w:val="16"/>
              </w:rPr>
              <w:t xml:space="preserve"> (mean (SD))</w:t>
            </w:r>
          </w:p>
        </w:tc>
        <w:tc>
          <w:tcPr>
            <w:tcW w:w="713" w:type="pct"/>
            <w:tcBorders>
              <w:top w:val="nil"/>
              <w:left w:val="nil"/>
              <w:bottom w:val="nil"/>
              <w:right w:val="nil"/>
            </w:tcBorders>
            <w:shd w:val="clear" w:color="auto" w:fill="auto"/>
            <w:vAlign w:val="center"/>
            <w:hideMark/>
          </w:tcPr>
          <w:p w14:paraId="139BD7EF"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27.1 (5.3)</w:t>
            </w:r>
          </w:p>
        </w:tc>
        <w:tc>
          <w:tcPr>
            <w:tcW w:w="716" w:type="pct"/>
            <w:tcBorders>
              <w:top w:val="nil"/>
              <w:left w:val="nil"/>
              <w:bottom w:val="nil"/>
              <w:right w:val="nil"/>
            </w:tcBorders>
            <w:shd w:val="clear" w:color="auto" w:fill="auto"/>
            <w:vAlign w:val="center"/>
            <w:hideMark/>
          </w:tcPr>
          <w:p w14:paraId="5CB7B687"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28.4 (5.8)</w:t>
            </w:r>
          </w:p>
        </w:tc>
        <w:tc>
          <w:tcPr>
            <w:tcW w:w="716" w:type="pct"/>
            <w:tcBorders>
              <w:top w:val="nil"/>
              <w:left w:val="nil"/>
              <w:bottom w:val="nil"/>
              <w:right w:val="nil"/>
            </w:tcBorders>
            <w:vAlign w:val="center"/>
          </w:tcPr>
          <w:p w14:paraId="0EE2368F"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27.7 (5.4)</w:t>
            </w:r>
          </w:p>
        </w:tc>
        <w:tc>
          <w:tcPr>
            <w:tcW w:w="716" w:type="pct"/>
            <w:tcBorders>
              <w:top w:val="nil"/>
              <w:left w:val="nil"/>
              <w:bottom w:val="nil"/>
              <w:right w:val="nil"/>
            </w:tcBorders>
            <w:shd w:val="clear" w:color="auto" w:fill="auto"/>
            <w:vAlign w:val="center"/>
            <w:hideMark/>
          </w:tcPr>
          <w:p w14:paraId="1753B370"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26.8 (4.9)</w:t>
            </w:r>
          </w:p>
        </w:tc>
        <w:tc>
          <w:tcPr>
            <w:tcW w:w="717" w:type="pct"/>
            <w:tcBorders>
              <w:top w:val="nil"/>
              <w:left w:val="nil"/>
              <w:bottom w:val="nil"/>
              <w:right w:val="nil"/>
            </w:tcBorders>
            <w:shd w:val="clear" w:color="auto" w:fill="auto"/>
            <w:vAlign w:val="center"/>
            <w:hideMark/>
          </w:tcPr>
          <w:p w14:paraId="01179EF7"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25.25 (4.7)</w:t>
            </w:r>
          </w:p>
        </w:tc>
      </w:tr>
      <w:tr w:rsidR="00052D7B" w:rsidRPr="00A04C26" w14:paraId="7B4ECDAB" w14:textId="77777777" w:rsidTr="00CC027E">
        <w:trPr>
          <w:trHeight w:val="20"/>
        </w:trPr>
        <w:tc>
          <w:tcPr>
            <w:tcW w:w="1422" w:type="pct"/>
            <w:tcBorders>
              <w:top w:val="nil"/>
              <w:left w:val="nil"/>
              <w:bottom w:val="nil"/>
              <w:right w:val="nil"/>
            </w:tcBorders>
            <w:shd w:val="clear" w:color="auto" w:fill="auto"/>
            <w:vAlign w:val="center"/>
            <w:hideMark/>
          </w:tcPr>
          <w:p w14:paraId="0B82004B"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Household income, dollars (mean (SD))</w:t>
            </w:r>
          </w:p>
        </w:tc>
        <w:tc>
          <w:tcPr>
            <w:tcW w:w="713" w:type="pct"/>
            <w:tcBorders>
              <w:top w:val="nil"/>
              <w:left w:val="nil"/>
              <w:bottom w:val="nil"/>
              <w:right w:val="nil"/>
            </w:tcBorders>
            <w:shd w:val="clear" w:color="auto" w:fill="auto"/>
            <w:vAlign w:val="center"/>
            <w:hideMark/>
          </w:tcPr>
          <w:p w14:paraId="1551E226"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14,741.9 (59,065.1)</w:t>
            </w:r>
          </w:p>
        </w:tc>
        <w:tc>
          <w:tcPr>
            <w:tcW w:w="716" w:type="pct"/>
            <w:tcBorders>
              <w:top w:val="nil"/>
              <w:left w:val="nil"/>
              <w:bottom w:val="nil"/>
              <w:right w:val="nil"/>
            </w:tcBorders>
            <w:shd w:val="clear" w:color="auto" w:fill="auto"/>
            <w:vAlign w:val="center"/>
            <w:hideMark/>
          </w:tcPr>
          <w:p w14:paraId="015D8D0B"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21,637.9 (81,384.0)</w:t>
            </w:r>
          </w:p>
        </w:tc>
        <w:tc>
          <w:tcPr>
            <w:tcW w:w="716" w:type="pct"/>
            <w:tcBorders>
              <w:top w:val="nil"/>
              <w:left w:val="nil"/>
              <w:bottom w:val="nil"/>
              <w:right w:val="nil"/>
            </w:tcBorders>
            <w:vAlign w:val="center"/>
          </w:tcPr>
          <w:p w14:paraId="7CF89311"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17,374.1 (69,236.2)</w:t>
            </w:r>
          </w:p>
        </w:tc>
        <w:tc>
          <w:tcPr>
            <w:tcW w:w="716" w:type="pct"/>
            <w:tcBorders>
              <w:top w:val="nil"/>
              <w:left w:val="nil"/>
              <w:bottom w:val="nil"/>
              <w:right w:val="nil"/>
            </w:tcBorders>
            <w:shd w:val="clear" w:color="auto" w:fill="auto"/>
            <w:vAlign w:val="center"/>
            <w:hideMark/>
          </w:tcPr>
          <w:p w14:paraId="672EFC98"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9,459.6 (25,650.5)</w:t>
            </w:r>
          </w:p>
        </w:tc>
        <w:tc>
          <w:tcPr>
            <w:tcW w:w="717" w:type="pct"/>
            <w:tcBorders>
              <w:top w:val="nil"/>
              <w:left w:val="nil"/>
              <w:bottom w:val="nil"/>
              <w:right w:val="nil"/>
            </w:tcBorders>
            <w:shd w:val="clear" w:color="auto" w:fill="auto"/>
            <w:vAlign w:val="center"/>
            <w:hideMark/>
          </w:tcPr>
          <w:p w14:paraId="109D3D8C"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8,654.2 (24,723.7)</w:t>
            </w:r>
          </w:p>
        </w:tc>
      </w:tr>
      <w:tr w:rsidR="00052D7B" w:rsidRPr="00A04C26" w14:paraId="325B814A" w14:textId="77777777" w:rsidTr="00CC027E">
        <w:trPr>
          <w:trHeight w:val="20"/>
        </w:trPr>
        <w:tc>
          <w:tcPr>
            <w:tcW w:w="1422" w:type="pct"/>
            <w:tcBorders>
              <w:top w:val="nil"/>
              <w:left w:val="nil"/>
              <w:bottom w:val="nil"/>
              <w:right w:val="nil"/>
            </w:tcBorders>
            <w:shd w:val="clear" w:color="auto" w:fill="auto"/>
            <w:vAlign w:val="center"/>
            <w:hideMark/>
          </w:tcPr>
          <w:p w14:paraId="1935009A"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Drinking status, N (%)</w:t>
            </w:r>
          </w:p>
        </w:tc>
        <w:tc>
          <w:tcPr>
            <w:tcW w:w="713" w:type="pct"/>
            <w:tcBorders>
              <w:top w:val="nil"/>
              <w:left w:val="nil"/>
              <w:bottom w:val="nil"/>
              <w:right w:val="nil"/>
            </w:tcBorders>
            <w:shd w:val="clear" w:color="auto" w:fill="auto"/>
            <w:noWrap/>
            <w:vAlign w:val="center"/>
            <w:hideMark/>
          </w:tcPr>
          <w:p w14:paraId="2164C194" w14:textId="77777777" w:rsidR="00052D7B" w:rsidRPr="00A04C26" w:rsidRDefault="00052D7B" w:rsidP="00CC027E">
            <w:pPr>
              <w:widowControl/>
              <w:rPr>
                <w:rFonts w:eastAsia="DengXian" w:cs="Times New Roman"/>
                <w:color w:val="000000"/>
                <w:kern w:val="0"/>
                <w:sz w:val="16"/>
                <w:szCs w:val="16"/>
              </w:rPr>
            </w:pPr>
          </w:p>
        </w:tc>
        <w:tc>
          <w:tcPr>
            <w:tcW w:w="716" w:type="pct"/>
            <w:tcBorders>
              <w:top w:val="nil"/>
              <w:left w:val="nil"/>
              <w:bottom w:val="nil"/>
              <w:right w:val="nil"/>
            </w:tcBorders>
            <w:shd w:val="clear" w:color="auto" w:fill="auto"/>
            <w:noWrap/>
            <w:vAlign w:val="center"/>
            <w:hideMark/>
          </w:tcPr>
          <w:p w14:paraId="316315FF" w14:textId="77777777" w:rsidR="00052D7B" w:rsidRPr="00A04C26"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tcPr>
          <w:p w14:paraId="414F9933" w14:textId="77777777" w:rsidR="00052D7B" w:rsidRPr="00A04C26"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25B510E5" w14:textId="77777777" w:rsidR="00052D7B" w:rsidRPr="00A04C26" w:rsidRDefault="00052D7B" w:rsidP="00CC027E">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2E55F317" w14:textId="77777777" w:rsidR="00052D7B" w:rsidRPr="00A04C26" w:rsidRDefault="00052D7B" w:rsidP="00CC027E">
            <w:pPr>
              <w:widowControl/>
              <w:jc w:val="left"/>
              <w:rPr>
                <w:rFonts w:eastAsia="Times New Roman" w:cs="Times New Roman"/>
                <w:kern w:val="0"/>
                <w:sz w:val="16"/>
                <w:szCs w:val="16"/>
              </w:rPr>
            </w:pPr>
          </w:p>
        </w:tc>
      </w:tr>
      <w:tr w:rsidR="00052D7B" w:rsidRPr="00A04C26" w14:paraId="2F0BC068" w14:textId="77777777" w:rsidTr="00CC027E">
        <w:trPr>
          <w:trHeight w:val="20"/>
        </w:trPr>
        <w:tc>
          <w:tcPr>
            <w:tcW w:w="1422" w:type="pct"/>
            <w:tcBorders>
              <w:top w:val="nil"/>
              <w:left w:val="nil"/>
              <w:bottom w:val="nil"/>
              <w:right w:val="nil"/>
            </w:tcBorders>
            <w:shd w:val="clear" w:color="auto" w:fill="auto"/>
            <w:vAlign w:val="center"/>
            <w:hideMark/>
          </w:tcPr>
          <w:p w14:paraId="7B7BB5BE"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 xml:space="preserve">  Never</w:t>
            </w:r>
          </w:p>
        </w:tc>
        <w:tc>
          <w:tcPr>
            <w:tcW w:w="713" w:type="pct"/>
            <w:tcBorders>
              <w:top w:val="nil"/>
              <w:left w:val="nil"/>
              <w:bottom w:val="nil"/>
              <w:right w:val="nil"/>
            </w:tcBorders>
            <w:shd w:val="clear" w:color="auto" w:fill="auto"/>
            <w:vAlign w:val="center"/>
            <w:hideMark/>
          </w:tcPr>
          <w:p w14:paraId="53F82D43"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9,826 (54.9)</w:t>
            </w:r>
          </w:p>
        </w:tc>
        <w:tc>
          <w:tcPr>
            <w:tcW w:w="716" w:type="pct"/>
            <w:tcBorders>
              <w:top w:val="nil"/>
              <w:left w:val="nil"/>
              <w:bottom w:val="nil"/>
              <w:right w:val="nil"/>
            </w:tcBorders>
            <w:shd w:val="clear" w:color="auto" w:fill="auto"/>
            <w:vAlign w:val="center"/>
            <w:hideMark/>
          </w:tcPr>
          <w:p w14:paraId="72ED4B43"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884 (43.9)</w:t>
            </w:r>
          </w:p>
        </w:tc>
        <w:tc>
          <w:tcPr>
            <w:tcW w:w="716" w:type="pct"/>
            <w:tcBorders>
              <w:top w:val="nil"/>
              <w:left w:val="nil"/>
              <w:bottom w:val="nil"/>
              <w:right w:val="nil"/>
            </w:tcBorders>
            <w:vAlign w:val="center"/>
          </w:tcPr>
          <w:p w14:paraId="146D4713"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4,817 (51.7)</w:t>
            </w:r>
          </w:p>
        </w:tc>
        <w:tc>
          <w:tcPr>
            <w:tcW w:w="716" w:type="pct"/>
            <w:tcBorders>
              <w:top w:val="nil"/>
              <w:left w:val="nil"/>
              <w:bottom w:val="nil"/>
              <w:right w:val="nil"/>
            </w:tcBorders>
            <w:shd w:val="clear" w:color="auto" w:fill="auto"/>
            <w:vAlign w:val="center"/>
            <w:hideMark/>
          </w:tcPr>
          <w:p w14:paraId="3F4C4F96"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1,166 (56.3)</w:t>
            </w:r>
          </w:p>
        </w:tc>
        <w:tc>
          <w:tcPr>
            <w:tcW w:w="717" w:type="pct"/>
            <w:tcBorders>
              <w:top w:val="nil"/>
              <w:left w:val="nil"/>
              <w:bottom w:val="nil"/>
              <w:right w:val="nil"/>
            </w:tcBorders>
            <w:shd w:val="clear" w:color="auto" w:fill="auto"/>
            <w:vAlign w:val="center"/>
            <w:hideMark/>
          </w:tcPr>
          <w:p w14:paraId="6D96035C"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2,959 (65.6)</w:t>
            </w:r>
          </w:p>
        </w:tc>
      </w:tr>
      <w:tr w:rsidR="00052D7B" w:rsidRPr="00A04C26" w14:paraId="36FB45C0" w14:textId="77777777" w:rsidTr="00CC027E">
        <w:trPr>
          <w:trHeight w:val="20"/>
        </w:trPr>
        <w:tc>
          <w:tcPr>
            <w:tcW w:w="1422" w:type="pct"/>
            <w:tcBorders>
              <w:top w:val="nil"/>
              <w:left w:val="nil"/>
              <w:bottom w:val="nil"/>
              <w:right w:val="nil"/>
            </w:tcBorders>
            <w:shd w:val="clear" w:color="auto" w:fill="auto"/>
            <w:vAlign w:val="center"/>
            <w:hideMark/>
          </w:tcPr>
          <w:p w14:paraId="70E1237B"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 xml:space="preserve">  Former</w:t>
            </w:r>
          </w:p>
        </w:tc>
        <w:tc>
          <w:tcPr>
            <w:tcW w:w="713" w:type="pct"/>
            <w:tcBorders>
              <w:top w:val="nil"/>
              <w:left w:val="nil"/>
              <w:bottom w:val="nil"/>
              <w:right w:val="nil"/>
            </w:tcBorders>
            <w:shd w:val="clear" w:color="auto" w:fill="auto"/>
            <w:vAlign w:val="center"/>
            <w:hideMark/>
          </w:tcPr>
          <w:p w14:paraId="081B0D63"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3,257 (18.2)</w:t>
            </w:r>
          </w:p>
        </w:tc>
        <w:tc>
          <w:tcPr>
            <w:tcW w:w="716" w:type="pct"/>
            <w:tcBorders>
              <w:top w:val="nil"/>
              <w:left w:val="nil"/>
              <w:bottom w:val="nil"/>
              <w:right w:val="nil"/>
            </w:tcBorders>
            <w:shd w:val="clear" w:color="auto" w:fill="auto"/>
            <w:vAlign w:val="center"/>
            <w:hideMark/>
          </w:tcPr>
          <w:p w14:paraId="10DD516E"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442 (21.9)</w:t>
            </w:r>
          </w:p>
        </w:tc>
        <w:tc>
          <w:tcPr>
            <w:tcW w:w="716" w:type="pct"/>
            <w:tcBorders>
              <w:top w:val="nil"/>
              <w:left w:val="nil"/>
              <w:bottom w:val="nil"/>
              <w:right w:val="nil"/>
            </w:tcBorders>
            <w:vAlign w:val="center"/>
          </w:tcPr>
          <w:p w14:paraId="1589A0DC"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1,735 (18.6)</w:t>
            </w:r>
          </w:p>
        </w:tc>
        <w:tc>
          <w:tcPr>
            <w:tcW w:w="716" w:type="pct"/>
            <w:tcBorders>
              <w:top w:val="nil"/>
              <w:left w:val="nil"/>
              <w:bottom w:val="nil"/>
              <w:right w:val="nil"/>
            </w:tcBorders>
            <w:shd w:val="clear" w:color="auto" w:fill="auto"/>
            <w:vAlign w:val="center"/>
            <w:hideMark/>
          </w:tcPr>
          <w:p w14:paraId="5BECDEBA"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385 (18.6)</w:t>
            </w:r>
          </w:p>
        </w:tc>
        <w:tc>
          <w:tcPr>
            <w:tcW w:w="717" w:type="pct"/>
            <w:tcBorders>
              <w:top w:val="nil"/>
              <w:left w:val="nil"/>
              <w:bottom w:val="nil"/>
              <w:right w:val="nil"/>
            </w:tcBorders>
            <w:shd w:val="clear" w:color="auto" w:fill="auto"/>
            <w:vAlign w:val="center"/>
            <w:hideMark/>
          </w:tcPr>
          <w:p w14:paraId="2929785D"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695 (15.4)</w:t>
            </w:r>
          </w:p>
        </w:tc>
      </w:tr>
      <w:tr w:rsidR="00052D7B" w:rsidRPr="00A04C26" w14:paraId="3B2EB207" w14:textId="77777777" w:rsidTr="00CC027E">
        <w:trPr>
          <w:trHeight w:val="20"/>
        </w:trPr>
        <w:tc>
          <w:tcPr>
            <w:tcW w:w="1422" w:type="pct"/>
            <w:tcBorders>
              <w:top w:val="nil"/>
              <w:left w:val="nil"/>
              <w:bottom w:val="nil"/>
              <w:right w:val="nil"/>
            </w:tcBorders>
            <w:shd w:val="clear" w:color="auto" w:fill="auto"/>
            <w:vAlign w:val="center"/>
            <w:hideMark/>
          </w:tcPr>
          <w:p w14:paraId="60AFB8E8"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 xml:space="preserve">  Current</w:t>
            </w:r>
          </w:p>
        </w:tc>
        <w:tc>
          <w:tcPr>
            <w:tcW w:w="713" w:type="pct"/>
            <w:tcBorders>
              <w:top w:val="nil"/>
              <w:left w:val="nil"/>
              <w:bottom w:val="nil"/>
              <w:right w:val="nil"/>
            </w:tcBorders>
            <w:shd w:val="clear" w:color="auto" w:fill="auto"/>
            <w:vAlign w:val="center"/>
            <w:hideMark/>
          </w:tcPr>
          <w:p w14:paraId="5055742C"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4,827 (27.0)</w:t>
            </w:r>
          </w:p>
        </w:tc>
        <w:tc>
          <w:tcPr>
            <w:tcW w:w="716" w:type="pct"/>
            <w:tcBorders>
              <w:top w:val="nil"/>
              <w:left w:val="nil"/>
              <w:bottom w:val="nil"/>
              <w:right w:val="nil"/>
            </w:tcBorders>
            <w:shd w:val="clear" w:color="auto" w:fill="auto"/>
            <w:vAlign w:val="center"/>
            <w:hideMark/>
          </w:tcPr>
          <w:p w14:paraId="7956984B"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689 (34.2)</w:t>
            </w:r>
          </w:p>
        </w:tc>
        <w:tc>
          <w:tcPr>
            <w:tcW w:w="716" w:type="pct"/>
            <w:tcBorders>
              <w:top w:val="nil"/>
              <w:left w:val="nil"/>
              <w:bottom w:val="nil"/>
              <w:right w:val="nil"/>
            </w:tcBorders>
            <w:vAlign w:val="center"/>
          </w:tcPr>
          <w:p w14:paraId="0A1D6D0F"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2,761 (29.6)</w:t>
            </w:r>
          </w:p>
        </w:tc>
        <w:tc>
          <w:tcPr>
            <w:tcW w:w="716" w:type="pct"/>
            <w:tcBorders>
              <w:top w:val="nil"/>
              <w:left w:val="nil"/>
              <w:bottom w:val="nil"/>
              <w:right w:val="nil"/>
            </w:tcBorders>
            <w:shd w:val="clear" w:color="auto" w:fill="auto"/>
            <w:vAlign w:val="center"/>
            <w:hideMark/>
          </w:tcPr>
          <w:p w14:paraId="25ED9D03"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520 (25.1)</w:t>
            </w:r>
          </w:p>
        </w:tc>
        <w:tc>
          <w:tcPr>
            <w:tcW w:w="717" w:type="pct"/>
            <w:tcBorders>
              <w:top w:val="nil"/>
              <w:left w:val="nil"/>
              <w:bottom w:val="nil"/>
              <w:right w:val="nil"/>
            </w:tcBorders>
            <w:shd w:val="clear" w:color="auto" w:fill="auto"/>
            <w:vAlign w:val="center"/>
            <w:hideMark/>
          </w:tcPr>
          <w:p w14:paraId="27AD3749"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857 (19.0)</w:t>
            </w:r>
          </w:p>
        </w:tc>
      </w:tr>
      <w:tr w:rsidR="00052D7B" w:rsidRPr="00A04C26" w14:paraId="67E17BCA" w14:textId="77777777" w:rsidTr="00CC027E">
        <w:trPr>
          <w:trHeight w:val="20"/>
        </w:trPr>
        <w:tc>
          <w:tcPr>
            <w:tcW w:w="1422" w:type="pct"/>
            <w:tcBorders>
              <w:top w:val="nil"/>
              <w:left w:val="nil"/>
              <w:bottom w:val="nil"/>
              <w:right w:val="nil"/>
            </w:tcBorders>
            <w:shd w:val="clear" w:color="auto" w:fill="auto"/>
            <w:vAlign w:val="center"/>
            <w:hideMark/>
          </w:tcPr>
          <w:p w14:paraId="09708D77"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Smoking status, N (%)</w:t>
            </w:r>
          </w:p>
        </w:tc>
        <w:tc>
          <w:tcPr>
            <w:tcW w:w="713" w:type="pct"/>
            <w:tcBorders>
              <w:top w:val="nil"/>
              <w:left w:val="nil"/>
              <w:bottom w:val="nil"/>
              <w:right w:val="nil"/>
            </w:tcBorders>
            <w:shd w:val="clear" w:color="auto" w:fill="auto"/>
            <w:noWrap/>
            <w:vAlign w:val="center"/>
            <w:hideMark/>
          </w:tcPr>
          <w:p w14:paraId="3DEFB651" w14:textId="77777777" w:rsidR="00052D7B" w:rsidRPr="00A04C26" w:rsidRDefault="00052D7B" w:rsidP="00CC027E">
            <w:pPr>
              <w:widowControl/>
              <w:rPr>
                <w:rFonts w:eastAsia="DengXian" w:cs="Times New Roman"/>
                <w:color w:val="000000"/>
                <w:kern w:val="0"/>
                <w:sz w:val="16"/>
                <w:szCs w:val="16"/>
              </w:rPr>
            </w:pPr>
          </w:p>
        </w:tc>
        <w:tc>
          <w:tcPr>
            <w:tcW w:w="716" w:type="pct"/>
            <w:tcBorders>
              <w:top w:val="nil"/>
              <w:left w:val="nil"/>
              <w:bottom w:val="nil"/>
              <w:right w:val="nil"/>
            </w:tcBorders>
            <w:shd w:val="clear" w:color="auto" w:fill="auto"/>
            <w:noWrap/>
            <w:vAlign w:val="center"/>
            <w:hideMark/>
          </w:tcPr>
          <w:p w14:paraId="30322216" w14:textId="77777777" w:rsidR="00052D7B" w:rsidRPr="00A04C26"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tcPr>
          <w:p w14:paraId="0E52659C" w14:textId="77777777" w:rsidR="00052D7B" w:rsidRPr="00A04C26"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0A10CD52" w14:textId="77777777" w:rsidR="00052D7B" w:rsidRPr="00A04C26" w:rsidRDefault="00052D7B" w:rsidP="00CC027E">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41A16661" w14:textId="77777777" w:rsidR="00052D7B" w:rsidRPr="00A04C26" w:rsidRDefault="00052D7B" w:rsidP="00CC027E">
            <w:pPr>
              <w:widowControl/>
              <w:jc w:val="left"/>
              <w:rPr>
                <w:rFonts w:eastAsia="Times New Roman" w:cs="Times New Roman"/>
                <w:kern w:val="0"/>
                <w:sz w:val="16"/>
                <w:szCs w:val="16"/>
              </w:rPr>
            </w:pPr>
          </w:p>
        </w:tc>
      </w:tr>
      <w:tr w:rsidR="00052D7B" w:rsidRPr="00A04C26" w14:paraId="79A20BFA" w14:textId="77777777" w:rsidTr="00CC027E">
        <w:trPr>
          <w:trHeight w:val="20"/>
        </w:trPr>
        <w:tc>
          <w:tcPr>
            <w:tcW w:w="1422" w:type="pct"/>
            <w:tcBorders>
              <w:top w:val="nil"/>
              <w:left w:val="nil"/>
              <w:bottom w:val="nil"/>
              <w:right w:val="nil"/>
            </w:tcBorders>
            <w:shd w:val="clear" w:color="auto" w:fill="auto"/>
            <w:vAlign w:val="center"/>
            <w:hideMark/>
          </w:tcPr>
          <w:p w14:paraId="5056EB71"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 xml:space="preserve">  Never</w:t>
            </w:r>
          </w:p>
        </w:tc>
        <w:tc>
          <w:tcPr>
            <w:tcW w:w="713" w:type="pct"/>
            <w:tcBorders>
              <w:top w:val="nil"/>
              <w:left w:val="nil"/>
              <w:bottom w:val="nil"/>
              <w:right w:val="nil"/>
            </w:tcBorders>
            <w:shd w:val="clear" w:color="auto" w:fill="auto"/>
            <w:vAlign w:val="center"/>
            <w:hideMark/>
          </w:tcPr>
          <w:p w14:paraId="31933FF1"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7,211 (40.6)</w:t>
            </w:r>
          </w:p>
        </w:tc>
        <w:tc>
          <w:tcPr>
            <w:tcW w:w="716" w:type="pct"/>
            <w:tcBorders>
              <w:top w:val="nil"/>
              <w:left w:val="nil"/>
              <w:bottom w:val="nil"/>
              <w:right w:val="nil"/>
            </w:tcBorders>
            <w:shd w:val="clear" w:color="auto" w:fill="auto"/>
            <w:vAlign w:val="center"/>
            <w:hideMark/>
          </w:tcPr>
          <w:p w14:paraId="7908DDFC"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791 (39.3)</w:t>
            </w:r>
          </w:p>
        </w:tc>
        <w:tc>
          <w:tcPr>
            <w:tcW w:w="716" w:type="pct"/>
            <w:tcBorders>
              <w:top w:val="nil"/>
              <w:left w:val="nil"/>
              <w:bottom w:val="nil"/>
              <w:right w:val="nil"/>
            </w:tcBorders>
            <w:vAlign w:val="center"/>
          </w:tcPr>
          <w:p w14:paraId="6438F9CA"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3,437 (37.4)</w:t>
            </w:r>
          </w:p>
        </w:tc>
        <w:tc>
          <w:tcPr>
            <w:tcW w:w="716" w:type="pct"/>
            <w:tcBorders>
              <w:top w:val="nil"/>
              <w:left w:val="nil"/>
              <w:bottom w:val="nil"/>
              <w:right w:val="nil"/>
            </w:tcBorders>
            <w:shd w:val="clear" w:color="auto" w:fill="auto"/>
            <w:vAlign w:val="center"/>
            <w:hideMark/>
          </w:tcPr>
          <w:p w14:paraId="78D3B44A"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860 (41.5)</w:t>
            </w:r>
          </w:p>
        </w:tc>
        <w:tc>
          <w:tcPr>
            <w:tcW w:w="717" w:type="pct"/>
            <w:tcBorders>
              <w:top w:val="nil"/>
              <w:left w:val="nil"/>
              <w:bottom w:val="nil"/>
              <w:right w:val="nil"/>
            </w:tcBorders>
            <w:shd w:val="clear" w:color="auto" w:fill="auto"/>
            <w:vAlign w:val="center"/>
            <w:hideMark/>
          </w:tcPr>
          <w:p w14:paraId="6CB86906"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2,123 (47.3)</w:t>
            </w:r>
          </w:p>
        </w:tc>
      </w:tr>
      <w:tr w:rsidR="00052D7B" w:rsidRPr="00A04C26" w14:paraId="54B6C4E4" w14:textId="77777777" w:rsidTr="00CC027E">
        <w:trPr>
          <w:trHeight w:val="20"/>
        </w:trPr>
        <w:tc>
          <w:tcPr>
            <w:tcW w:w="1422" w:type="pct"/>
            <w:tcBorders>
              <w:top w:val="nil"/>
              <w:left w:val="nil"/>
              <w:bottom w:val="nil"/>
              <w:right w:val="nil"/>
            </w:tcBorders>
            <w:shd w:val="clear" w:color="auto" w:fill="auto"/>
            <w:vAlign w:val="center"/>
            <w:hideMark/>
          </w:tcPr>
          <w:p w14:paraId="58B27F50"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 xml:space="preserve">  Former</w:t>
            </w:r>
          </w:p>
        </w:tc>
        <w:tc>
          <w:tcPr>
            <w:tcW w:w="713" w:type="pct"/>
            <w:tcBorders>
              <w:top w:val="nil"/>
              <w:left w:val="nil"/>
              <w:bottom w:val="nil"/>
              <w:right w:val="nil"/>
            </w:tcBorders>
            <w:shd w:val="clear" w:color="auto" w:fill="auto"/>
            <w:vAlign w:val="center"/>
            <w:hideMark/>
          </w:tcPr>
          <w:p w14:paraId="52CB05E4"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7,882 (44.4)</w:t>
            </w:r>
          </w:p>
        </w:tc>
        <w:tc>
          <w:tcPr>
            <w:tcW w:w="716" w:type="pct"/>
            <w:tcBorders>
              <w:top w:val="nil"/>
              <w:left w:val="nil"/>
              <w:bottom w:val="nil"/>
              <w:right w:val="nil"/>
            </w:tcBorders>
            <w:shd w:val="clear" w:color="auto" w:fill="auto"/>
            <w:vAlign w:val="center"/>
            <w:hideMark/>
          </w:tcPr>
          <w:p w14:paraId="51ADCFE6"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777 (38.6)</w:t>
            </w:r>
          </w:p>
        </w:tc>
        <w:tc>
          <w:tcPr>
            <w:tcW w:w="716" w:type="pct"/>
            <w:tcBorders>
              <w:top w:val="nil"/>
              <w:left w:val="nil"/>
              <w:bottom w:val="nil"/>
              <w:right w:val="nil"/>
            </w:tcBorders>
            <w:vAlign w:val="center"/>
          </w:tcPr>
          <w:p w14:paraId="140D7CC1"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4,063 (44.2)</w:t>
            </w:r>
          </w:p>
        </w:tc>
        <w:tc>
          <w:tcPr>
            <w:tcW w:w="716" w:type="pct"/>
            <w:tcBorders>
              <w:top w:val="nil"/>
              <w:left w:val="nil"/>
              <w:bottom w:val="nil"/>
              <w:right w:val="nil"/>
            </w:tcBorders>
            <w:shd w:val="clear" w:color="auto" w:fill="auto"/>
            <w:vAlign w:val="center"/>
            <w:hideMark/>
          </w:tcPr>
          <w:p w14:paraId="6477B58D"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972 (46.9)</w:t>
            </w:r>
          </w:p>
        </w:tc>
        <w:tc>
          <w:tcPr>
            <w:tcW w:w="717" w:type="pct"/>
            <w:tcBorders>
              <w:top w:val="nil"/>
              <w:left w:val="nil"/>
              <w:bottom w:val="nil"/>
              <w:right w:val="nil"/>
            </w:tcBorders>
            <w:shd w:val="clear" w:color="auto" w:fill="auto"/>
            <w:vAlign w:val="center"/>
            <w:hideMark/>
          </w:tcPr>
          <w:p w14:paraId="5F7CE053"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2,070 (46.2)</w:t>
            </w:r>
          </w:p>
        </w:tc>
      </w:tr>
      <w:tr w:rsidR="00052D7B" w:rsidRPr="00A04C26" w14:paraId="0FE12EE4" w14:textId="77777777" w:rsidTr="00CC027E">
        <w:trPr>
          <w:trHeight w:val="20"/>
        </w:trPr>
        <w:tc>
          <w:tcPr>
            <w:tcW w:w="1422" w:type="pct"/>
            <w:tcBorders>
              <w:top w:val="nil"/>
              <w:left w:val="nil"/>
              <w:bottom w:val="nil"/>
              <w:right w:val="nil"/>
            </w:tcBorders>
            <w:shd w:val="clear" w:color="auto" w:fill="auto"/>
            <w:vAlign w:val="center"/>
            <w:hideMark/>
          </w:tcPr>
          <w:p w14:paraId="02AC3885"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 xml:space="preserve">  Current</w:t>
            </w:r>
          </w:p>
        </w:tc>
        <w:tc>
          <w:tcPr>
            <w:tcW w:w="713" w:type="pct"/>
            <w:tcBorders>
              <w:top w:val="nil"/>
              <w:left w:val="nil"/>
              <w:bottom w:val="nil"/>
              <w:right w:val="nil"/>
            </w:tcBorders>
            <w:shd w:val="clear" w:color="auto" w:fill="auto"/>
            <w:vAlign w:val="center"/>
            <w:hideMark/>
          </w:tcPr>
          <w:p w14:paraId="24010A0E"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2,667 (15.0)</w:t>
            </w:r>
          </w:p>
        </w:tc>
        <w:tc>
          <w:tcPr>
            <w:tcW w:w="716" w:type="pct"/>
            <w:tcBorders>
              <w:top w:val="nil"/>
              <w:left w:val="nil"/>
              <w:bottom w:val="nil"/>
              <w:right w:val="nil"/>
            </w:tcBorders>
            <w:shd w:val="clear" w:color="auto" w:fill="auto"/>
            <w:vAlign w:val="center"/>
            <w:hideMark/>
          </w:tcPr>
          <w:p w14:paraId="56EB765B"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447 (22.2)</w:t>
            </w:r>
          </w:p>
        </w:tc>
        <w:tc>
          <w:tcPr>
            <w:tcW w:w="716" w:type="pct"/>
            <w:tcBorders>
              <w:top w:val="nil"/>
              <w:left w:val="nil"/>
              <w:bottom w:val="nil"/>
              <w:right w:val="nil"/>
            </w:tcBorders>
            <w:vAlign w:val="center"/>
          </w:tcPr>
          <w:p w14:paraId="2228658A"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1,690 (18.4)</w:t>
            </w:r>
          </w:p>
        </w:tc>
        <w:tc>
          <w:tcPr>
            <w:tcW w:w="716" w:type="pct"/>
            <w:tcBorders>
              <w:top w:val="nil"/>
              <w:left w:val="nil"/>
              <w:bottom w:val="nil"/>
              <w:right w:val="nil"/>
            </w:tcBorders>
            <w:shd w:val="clear" w:color="auto" w:fill="auto"/>
            <w:vAlign w:val="center"/>
            <w:hideMark/>
          </w:tcPr>
          <w:p w14:paraId="02CC28DE"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239 (11.5)</w:t>
            </w:r>
          </w:p>
        </w:tc>
        <w:tc>
          <w:tcPr>
            <w:tcW w:w="717" w:type="pct"/>
            <w:tcBorders>
              <w:top w:val="nil"/>
              <w:left w:val="nil"/>
              <w:bottom w:val="nil"/>
              <w:right w:val="nil"/>
            </w:tcBorders>
            <w:shd w:val="clear" w:color="auto" w:fill="auto"/>
            <w:vAlign w:val="center"/>
            <w:hideMark/>
          </w:tcPr>
          <w:p w14:paraId="6D4875EE"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291 (6.5)</w:t>
            </w:r>
          </w:p>
        </w:tc>
      </w:tr>
      <w:tr w:rsidR="00052D7B" w:rsidRPr="00A04C26" w14:paraId="66CD838F" w14:textId="77777777" w:rsidTr="00CC027E">
        <w:trPr>
          <w:trHeight w:val="20"/>
        </w:trPr>
        <w:tc>
          <w:tcPr>
            <w:tcW w:w="1422" w:type="pct"/>
            <w:tcBorders>
              <w:top w:val="nil"/>
              <w:left w:val="nil"/>
              <w:bottom w:val="nil"/>
              <w:right w:val="nil"/>
            </w:tcBorders>
            <w:shd w:val="clear" w:color="auto" w:fill="auto"/>
            <w:vAlign w:val="center"/>
            <w:hideMark/>
          </w:tcPr>
          <w:p w14:paraId="4CD09BF2"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 xml:space="preserve">Vigorous physical activity, N (%) </w:t>
            </w:r>
            <w:r w:rsidRPr="00A04C26">
              <w:rPr>
                <w:rFonts w:eastAsia="DengXian" w:cs="Times New Roman"/>
                <w:color w:val="000000"/>
                <w:kern w:val="0"/>
                <w:sz w:val="16"/>
                <w:szCs w:val="16"/>
                <w:vertAlign w:val="superscript"/>
              </w:rPr>
              <w:t>a</w:t>
            </w:r>
          </w:p>
        </w:tc>
        <w:tc>
          <w:tcPr>
            <w:tcW w:w="713" w:type="pct"/>
            <w:tcBorders>
              <w:top w:val="nil"/>
              <w:left w:val="nil"/>
              <w:bottom w:val="nil"/>
              <w:right w:val="nil"/>
            </w:tcBorders>
            <w:shd w:val="clear" w:color="auto" w:fill="auto"/>
            <w:vAlign w:val="center"/>
            <w:hideMark/>
          </w:tcPr>
          <w:p w14:paraId="79FB78D0"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7,570 (42.3)</w:t>
            </w:r>
          </w:p>
        </w:tc>
        <w:tc>
          <w:tcPr>
            <w:tcW w:w="716" w:type="pct"/>
            <w:tcBorders>
              <w:top w:val="nil"/>
              <w:left w:val="nil"/>
              <w:bottom w:val="nil"/>
              <w:right w:val="nil"/>
            </w:tcBorders>
            <w:shd w:val="clear" w:color="auto" w:fill="auto"/>
            <w:vAlign w:val="center"/>
            <w:hideMark/>
          </w:tcPr>
          <w:p w14:paraId="3F56C4F7"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991 (49.2)</w:t>
            </w:r>
          </w:p>
        </w:tc>
        <w:tc>
          <w:tcPr>
            <w:tcW w:w="716" w:type="pct"/>
            <w:tcBorders>
              <w:top w:val="nil"/>
              <w:left w:val="nil"/>
              <w:bottom w:val="nil"/>
              <w:right w:val="nil"/>
            </w:tcBorders>
            <w:vAlign w:val="center"/>
          </w:tcPr>
          <w:p w14:paraId="7ECF05E1"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4,360 (46.8)</w:t>
            </w:r>
          </w:p>
        </w:tc>
        <w:tc>
          <w:tcPr>
            <w:tcW w:w="716" w:type="pct"/>
            <w:tcBorders>
              <w:top w:val="nil"/>
              <w:left w:val="nil"/>
              <w:bottom w:val="nil"/>
              <w:right w:val="nil"/>
            </w:tcBorders>
            <w:shd w:val="clear" w:color="auto" w:fill="auto"/>
            <w:vAlign w:val="center"/>
            <w:hideMark/>
          </w:tcPr>
          <w:p w14:paraId="672173E2"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878 (42.4)</w:t>
            </w:r>
          </w:p>
        </w:tc>
        <w:tc>
          <w:tcPr>
            <w:tcW w:w="717" w:type="pct"/>
            <w:tcBorders>
              <w:top w:val="nil"/>
              <w:left w:val="nil"/>
              <w:bottom w:val="nil"/>
              <w:right w:val="nil"/>
            </w:tcBorders>
            <w:shd w:val="clear" w:color="auto" w:fill="auto"/>
            <w:vAlign w:val="center"/>
            <w:hideMark/>
          </w:tcPr>
          <w:p w14:paraId="09679BB7"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1,341 (29.7)</w:t>
            </w:r>
          </w:p>
        </w:tc>
      </w:tr>
      <w:tr w:rsidR="00052D7B" w:rsidRPr="00A04C26" w14:paraId="075EA45C" w14:textId="77777777" w:rsidTr="00CC027E">
        <w:trPr>
          <w:trHeight w:val="20"/>
        </w:trPr>
        <w:tc>
          <w:tcPr>
            <w:tcW w:w="1422" w:type="pct"/>
            <w:tcBorders>
              <w:top w:val="nil"/>
              <w:left w:val="nil"/>
              <w:bottom w:val="nil"/>
              <w:right w:val="nil"/>
            </w:tcBorders>
            <w:shd w:val="clear" w:color="auto" w:fill="auto"/>
            <w:vAlign w:val="center"/>
            <w:hideMark/>
          </w:tcPr>
          <w:p w14:paraId="753CFB1C"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Visual impairment, N (%)</w:t>
            </w:r>
          </w:p>
        </w:tc>
        <w:tc>
          <w:tcPr>
            <w:tcW w:w="713" w:type="pct"/>
            <w:tcBorders>
              <w:top w:val="nil"/>
              <w:left w:val="nil"/>
              <w:bottom w:val="nil"/>
              <w:right w:val="nil"/>
            </w:tcBorders>
            <w:shd w:val="clear" w:color="auto" w:fill="auto"/>
            <w:vAlign w:val="center"/>
            <w:hideMark/>
          </w:tcPr>
          <w:p w14:paraId="3F7A4C2B"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3,900 (21.9)</w:t>
            </w:r>
          </w:p>
        </w:tc>
        <w:tc>
          <w:tcPr>
            <w:tcW w:w="716" w:type="pct"/>
            <w:tcBorders>
              <w:top w:val="nil"/>
              <w:left w:val="nil"/>
              <w:bottom w:val="nil"/>
              <w:right w:val="nil"/>
            </w:tcBorders>
            <w:shd w:val="clear" w:color="auto" w:fill="auto"/>
            <w:vAlign w:val="center"/>
            <w:hideMark/>
          </w:tcPr>
          <w:p w14:paraId="51C8F625"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332 (16.5)</w:t>
            </w:r>
          </w:p>
        </w:tc>
        <w:tc>
          <w:tcPr>
            <w:tcW w:w="716" w:type="pct"/>
            <w:tcBorders>
              <w:top w:val="nil"/>
              <w:left w:val="nil"/>
              <w:bottom w:val="nil"/>
              <w:right w:val="nil"/>
            </w:tcBorders>
            <w:vAlign w:val="center"/>
          </w:tcPr>
          <w:p w14:paraId="2597D231"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1,776 (19.1)</w:t>
            </w:r>
          </w:p>
        </w:tc>
        <w:tc>
          <w:tcPr>
            <w:tcW w:w="716" w:type="pct"/>
            <w:tcBorders>
              <w:top w:val="nil"/>
              <w:left w:val="nil"/>
              <w:bottom w:val="nil"/>
              <w:right w:val="nil"/>
            </w:tcBorders>
            <w:shd w:val="clear" w:color="auto" w:fill="auto"/>
            <w:vAlign w:val="center"/>
            <w:hideMark/>
          </w:tcPr>
          <w:p w14:paraId="4C677918"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414 (20.1)</w:t>
            </w:r>
          </w:p>
        </w:tc>
        <w:tc>
          <w:tcPr>
            <w:tcW w:w="717" w:type="pct"/>
            <w:tcBorders>
              <w:top w:val="nil"/>
              <w:left w:val="nil"/>
              <w:bottom w:val="nil"/>
              <w:right w:val="nil"/>
            </w:tcBorders>
            <w:shd w:val="clear" w:color="auto" w:fill="auto"/>
            <w:vAlign w:val="center"/>
            <w:hideMark/>
          </w:tcPr>
          <w:p w14:paraId="389D58A6"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1,378 (30.9)</w:t>
            </w:r>
          </w:p>
        </w:tc>
      </w:tr>
      <w:tr w:rsidR="00052D7B" w:rsidRPr="00A04C26" w14:paraId="39E9EB97" w14:textId="77777777" w:rsidTr="00CC027E">
        <w:trPr>
          <w:trHeight w:val="20"/>
        </w:trPr>
        <w:tc>
          <w:tcPr>
            <w:tcW w:w="1422" w:type="pct"/>
            <w:tcBorders>
              <w:top w:val="nil"/>
              <w:left w:val="nil"/>
              <w:bottom w:val="nil"/>
              <w:right w:val="nil"/>
            </w:tcBorders>
            <w:shd w:val="clear" w:color="auto" w:fill="auto"/>
            <w:vAlign w:val="center"/>
            <w:hideMark/>
          </w:tcPr>
          <w:p w14:paraId="54D41EE9"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Hearing impairment, N (%)</w:t>
            </w:r>
          </w:p>
        </w:tc>
        <w:tc>
          <w:tcPr>
            <w:tcW w:w="713" w:type="pct"/>
            <w:tcBorders>
              <w:top w:val="nil"/>
              <w:left w:val="nil"/>
              <w:bottom w:val="nil"/>
              <w:right w:val="nil"/>
            </w:tcBorders>
            <w:shd w:val="clear" w:color="auto" w:fill="auto"/>
            <w:vAlign w:val="center"/>
            <w:hideMark/>
          </w:tcPr>
          <w:p w14:paraId="68B2A10A"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3,629 (20.3)</w:t>
            </w:r>
          </w:p>
        </w:tc>
        <w:tc>
          <w:tcPr>
            <w:tcW w:w="716" w:type="pct"/>
            <w:tcBorders>
              <w:top w:val="nil"/>
              <w:left w:val="nil"/>
              <w:bottom w:val="nil"/>
              <w:right w:val="nil"/>
            </w:tcBorders>
            <w:shd w:val="clear" w:color="auto" w:fill="auto"/>
            <w:vAlign w:val="center"/>
            <w:hideMark/>
          </w:tcPr>
          <w:p w14:paraId="27D8F904"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243 (12.1)</w:t>
            </w:r>
          </w:p>
        </w:tc>
        <w:tc>
          <w:tcPr>
            <w:tcW w:w="716" w:type="pct"/>
            <w:tcBorders>
              <w:top w:val="nil"/>
              <w:left w:val="nil"/>
              <w:bottom w:val="nil"/>
              <w:right w:val="nil"/>
            </w:tcBorders>
            <w:vAlign w:val="center"/>
          </w:tcPr>
          <w:p w14:paraId="49D5D602"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1,585 (17.0)</w:t>
            </w:r>
          </w:p>
        </w:tc>
        <w:tc>
          <w:tcPr>
            <w:tcW w:w="716" w:type="pct"/>
            <w:tcBorders>
              <w:top w:val="nil"/>
              <w:left w:val="nil"/>
              <w:bottom w:val="nil"/>
              <w:right w:val="nil"/>
            </w:tcBorders>
            <w:shd w:val="clear" w:color="auto" w:fill="auto"/>
            <w:vAlign w:val="center"/>
            <w:hideMark/>
          </w:tcPr>
          <w:p w14:paraId="2B7FF67A"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437 (21.1)</w:t>
            </w:r>
          </w:p>
        </w:tc>
        <w:tc>
          <w:tcPr>
            <w:tcW w:w="717" w:type="pct"/>
            <w:tcBorders>
              <w:top w:val="nil"/>
              <w:left w:val="nil"/>
              <w:bottom w:val="nil"/>
              <w:right w:val="nil"/>
            </w:tcBorders>
            <w:shd w:val="clear" w:color="auto" w:fill="auto"/>
            <w:vAlign w:val="center"/>
            <w:hideMark/>
          </w:tcPr>
          <w:p w14:paraId="671F6170"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1,364 (30.3)</w:t>
            </w:r>
          </w:p>
        </w:tc>
      </w:tr>
      <w:tr w:rsidR="00052D7B" w:rsidRPr="00A04C26" w14:paraId="5D75ED40" w14:textId="77777777" w:rsidTr="00CC027E">
        <w:trPr>
          <w:trHeight w:val="20"/>
        </w:trPr>
        <w:tc>
          <w:tcPr>
            <w:tcW w:w="1422" w:type="pct"/>
            <w:tcBorders>
              <w:top w:val="nil"/>
              <w:left w:val="nil"/>
              <w:bottom w:val="nil"/>
              <w:right w:val="nil"/>
            </w:tcBorders>
            <w:shd w:val="clear" w:color="auto" w:fill="auto"/>
            <w:vAlign w:val="center"/>
            <w:hideMark/>
          </w:tcPr>
          <w:p w14:paraId="5DFFDAE4"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Cognitive impairment, N (%)</w:t>
            </w:r>
          </w:p>
        </w:tc>
        <w:tc>
          <w:tcPr>
            <w:tcW w:w="713" w:type="pct"/>
            <w:tcBorders>
              <w:top w:val="nil"/>
              <w:left w:val="nil"/>
              <w:bottom w:val="nil"/>
              <w:right w:val="nil"/>
            </w:tcBorders>
            <w:shd w:val="clear" w:color="auto" w:fill="auto"/>
            <w:vAlign w:val="center"/>
            <w:hideMark/>
          </w:tcPr>
          <w:p w14:paraId="3B7D5144"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4,589 (27.8)</w:t>
            </w:r>
          </w:p>
        </w:tc>
        <w:tc>
          <w:tcPr>
            <w:tcW w:w="716" w:type="pct"/>
            <w:tcBorders>
              <w:top w:val="nil"/>
              <w:left w:val="nil"/>
              <w:bottom w:val="nil"/>
              <w:right w:val="nil"/>
            </w:tcBorders>
            <w:shd w:val="clear" w:color="auto" w:fill="auto"/>
            <w:vAlign w:val="center"/>
            <w:hideMark/>
          </w:tcPr>
          <w:p w14:paraId="51A381E2"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285 (15.1)</w:t>
            </w:r>
          </w:p>
        </w:tc>
        <w:tc>
          <w:tcPr>
            <w:tcW w:w="716" w:type="pct"/>
            <w:tcBorders>
              <w:top w:val="nil"/>
              <w:left w:val="nil"/>
              <w:bottom w:val="nil"/>
              <w:right w:val="nil"/>
            </w:tcBorders>
            <w:vAlign w:val="center"/>
          </w:tcPr>
          <w:p w14:paraId="08BA8F53"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1,692 (19.7)</w:t>
            </w:r>
          </w:p>
        </w:tc>
        <w:tc>
          <w:tcPr>
            <w:tcW w:w="716" w:type="pct"/>
            <w:tcBorders>
              <w:top w:val="nil"/>
              <w:left w:val="nil"/>
              <w:bottom w:val="nil"/>
              <w:right w:val="nil"/>
            </w:tcBorders>
            <w:shd w:val="clear" w:color="auto" w:fill="auto"/>
            <w:vAlign w:val="center"/>
            <w:hideMark/>
          </w:tcPr>
          <w:p w14:paraId="78191CEB"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668 (34.2)</w:t>
            </w:r>
          </w:p>
        </w:tc>
        <w:tc>
          <w:tcPr>
            <w:tcW w:w="717" w:type="pct"/>
            <w:tcBorders>
              <w:top w:val="nil"/>
              <w:left w:val="nil"/>
              <w:bottom w:val="nil"/>
              <w:right w:val="nil"/>
            </w:tcBorders>
            <w:shd w:val="clear" w:color="auto" w:fill="auto"/>
            <w:vAlign w:val="center"/>
            <w:hideMark/>
          </w:tcPr>
          <w:p w14:paraId="7677654B"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1,944 (47.4)</w:t>
            </w:r>
          </w:p>
        </w:tc>
      </w:tr>
      <w:tr w:rsidR="00052D7B" w:rsidRPr="00A04C26" w14:paraId="57CC2B39" w14:textId="77777777" w:rsidTr="00CC027E">
        <w:trPr>
          <w:trHeight w:val="20"/>
        </w:trPr>
        <w:tc>
          <w:tcPr>
            <w:tcW w:w="1422" w:type="pct"/>
            <w:tcBorders>
              <w:top w:val="nil"/>
              <w:left w:val="nil"/>
              <w:bottom w:val="nil"/>
              <w:right w:val="nil"/>
            </w:tcBorders>
            <w:shd w:val="clear" w:color="auto" w:fill="auto"/>
            <w:vAlign w:val="center"/>
            <w:hideMark/>
          </w:tcPr>
          <w:p w14:paraId="101B8599"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Physical frailty, N (%)</w:t>
            </w:r>
          </w:p>
        </w:tc>
        <w:tc>
          <w:tcPr>
            <w:tcW w:w="713" w:type="pct"/>
            <w:tcBorders>
              <w:top w:val="nil"/>
              <w:left w:val="nil"/>
              <w:bottom w:val="nil"/>
              <w:right w:val="nil"/>
            </w:tcBorders>
            <w:shd w:val="clear" w:color="auto" w:fill="auto"/>
            <w:vAlign w:val="center"/>
            <w:hideMark/>
          </w:tcPr>
          <w:p w14:paraId="0AE0EDCA"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2,026 (11.3)</w:t>
            </w:r>
          </w:p>
        </w:tc>
        <w:tc>
          <w:tcPr>
            <w:tcW w:w="716" w:type="pct"/>
            <w:tcBorders>
              <w:top w:val="nil"/>
              <w:left w:val="nil"/>
              <w:bottom w:val="nil"/>
              <w:right w:val="nil"/>
            </w:tcBorders>
            <w:shd w:val="clear" w:color="auto" w:fill="auto"/>
            <w:vAlign w:val="center"/>
            <w:hideMark/>
          </w:tcPr>
          <w:p w14:paraId="720F227D"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115 (5.7)</w:t>
            </w:r>
          </w:p>
        </w:tc>
        <w:tc>
          <w:tcPr>
            <w:tcW w:w="716" w:type="pct"/>
            <w:tcBorders>
              <w:top w:val="nil"/>
              <w:left w:val="nil"/>
              <w:bottom w:val="nil"/>
              <w:right w:val="nil"/>
            </w:tcBorders>
            <w:vAlign w:val="center"/>
          </w:tcPr>
          <w:p w14:paraId="49AB19E2"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840 (9.0)</w:t>
            </w:r>
          </w:p>
        </w:tc>
        <w:tc>
          <w:tcPr>
            <w:tcW w:w="716" w:type="pct"/>
            <w:tcBorders>
              <w:top w:val="nil"/>
              <w:left w:val="nil"/>
              <w:bottom w:val="nil"/>
              <w:right w:val="nil"/>
            </w:tcBorders>
            <w:shd w:val="clear" w:color="auto" w:fill="auto"/>
            <w:vAlign w:val="center"/>
            <w:hideMark/>
          </w:tcPr>
          <w:p w14:paraId="440CD256"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243 (11.7)</w:t>
            </w:r>
          </w:p>
        </w:tc>
        <w:tc>
          <w:tcPr>
            <w:tcW w:w="717" w:type="pct"/>
            <w:tcBorders>
              <w:top w:val="nil"/>
              <w:left w:val="nil"/>
              <w:bottom w:val="nil"/>
              <w:right w:val="nil"/>
            </w:tcBorders>
            <w:shd w:val="clear" w:color="auto" w:fill="auto"/>
            <w:vAlign w:val="center"/>
            <w:hideMark/>
          </w:tcPr>
          <w:p w14:paraId="3AEE01E9"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828 (18.4)</w:t>
            </w:r>
          </w:p>
        </w:tc>
      </w:tr>
      <w:tr w:rsidR="00052D7B" w:rsidRPr="00A04C26" w14:paraId="43FA0095" w14:textId="77777777" w:rsidTr="00CC027E">
        <w:trPr>
          <w:trHeight w:val="20"/>
        </w:trPr>
        <w:tc>
          <w:tcPr>
            <w:tcW w:w="1422" w:type="pct"/>
            <w:tcBorders>
              <w:top w:val="nil"/>
              <w:left w:val="nil"/>
              <w:bottom w:val="nil"/>
              <w:right w:val="nil"/>
            </w:tcBorders>
            <w:shd w:val="clear" w:color="auto" w:fill="auto"/>
            <w:vAlign w:val="center"/>
            <w:hideMark/>
          </w:tcPr>
          <w:p w14:paraId="4EA312E8"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Restless sleep, N (%)</w:t>
            </w:r>
          </w:p>
        </w:tc>
        <w:tc>
          <w:tcPr>
            <w:tcW w:w="713" w:type="pct"/>
            <w:tcBorders>
              <w:top w:val="nil"/>
              <w:left w:val="nil"/>
              <w:bottom w:val="nil"/>
              <w:right w:val="nil"/>
            </w:tcBorders>
            <w:shd w:val="clear" w:color="auto" w:fill="auto"/>
            <w:vAlign w:val="center"/>
            <w:hideMark/>
          </w:tcPr>
          <w:p w14:paraId="61192905"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5,362 (33.1)</w:t>
            </w:r>
          </w:p>
        </w:tc>
        <w:tc>
          <w:tcPr>
            <w:tcW w:w="716" w:type="pct"/>
            <w:tcBorders>
              <w:top w:val="nil"/>
              <w:left w:val="nil"/>
              <w:bottom w:val="nil"/>
              <w:right w:val="nil"/>
            </w:tcBorders>
            <w:shd w:val="clear" w:color="auto" w:fill="auto"/>
            <w:vAlign w:val="center"/>
            <w:hideMark/>
          </w:tcPr>
          <w:p w14:paraId="1D477D62"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634 (33.9)</w:t>
            </w:r>
          </w:p>
        </w:tc>
        <w:tc>
          <w:tcPr>
            <w:tcW w:w="716" w:type="pct"/>
            <w:tcBorders>
              <w:top w:val="nil"/>
              <w:left w:val="nil"/>
              <w:bottom w:val="nil"/>
              <w:right w:val="nil"/>
            </w:tcBorders>
            <w:vAlign w:val="center"/>
          </w:tcPr>
          <w:p w14:paraId="5AA1E6E6"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2,788 (32.7)</w:t>
            </w:r>
          </w:p>
        </w:tc>
        <w:tc>
          <w:tcPr>
            <w:tcW w:w="716" w:type="pct"/>
            <w:tcBorders>
              <w:top w:val="nil"/>
              <w:left w:val="nil"/>
              <w:bottom w:val="nil"/>
              <w:right w:val="nil"/>
            </w:tcBorders>
            <w:shd w:val="clear" w:color="auto" w:fill="auto"/>
            <w:vAlign w:val="center"/>
            <w:hideMark/>
          </w:tcPr>
          <w:p w14:paraId="1023FEA4"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621 (32.3)</w:t>
            </w:r>
          </w:p>
        </w:tc>
        <w:tc>
          <w:tcPr>
            <w:tcW w:w="717" w:type="pct"/>
            <w:tcBorders>
              <w:top w:val="nil"/>
              <w:left w:val="nil"/>
              <w:bottom w:val="nil"/>
              <w:right w:val="nil"/>
            </w:tcBorders>
            <w:shd w:val="clear" w:color="auto" w:fill="auto"/>
            <w:vAlign w:val="center"/>
            <w:hideMark/>
          </w:tcPr>
          <w:p w14:paraId="4FECA16F"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1,319 (33.9)</w:t>
            </w:r>
          </w:p>
        </w:tc>
      </w:tr>
      <w:tr w:rsidR="00052D7B" w:rsidRPr="00A04C26" w14:paraId="6768531B" w14:textId="77777777" w:rsidTr="00CC027E">
        <w:trPr>
          <w:trHeight w:val="20"/>
        </w:trPr>
        <w:tc>
          <w:tcPr>
            <w:tcW w:w="1422" w:type="pct"/>
            <w:tcBorders>
              <w:top w:val="nil"/>
              <w:left w:val="nil"/>
              <w:bottom w:val="single" w:sz="12" w:space="0" w:color="auto"/>
              <w:right w:val="nil"/>
            </w:tcBorders>
            <w:shd w:val="clear" w:color="auto" w:fill="auto"/>
            <w:vAlign w:val="center"/>
            <w:hideMark/>
          </w:tcPr>
          <w:p w14:paraId="68F52520" w14:textId="77777777" w:rsidR="00052D7B" w:rsidRPr="00A04C26" w:rsidRDefault="00052D7B" w:rsidP="00CC027E">
            <w:pPr>
              <w:widowControl/>
              <w:rPr>
                <w:rFonts w:eastAsia="DengXian" w:cs="Times New Roman"/>
                <w:color w:val="000000"/>
                <w:kern w:val="0"/>
                <w:sz w:val="16"/>
                <w:szCs w:val="16"/>
              </w:rPr>
            </w:pPr>
            <w:r w:rsidRPr="00A04C26">
              <w:rPr>
                <w:rFonts w:eastAsia="DengXian" w:cs="Times New Roman"/>
                <w:color w:val="000000"/>
                <w:kern w:val="0"/>
                <w:sz w:val="16"/>
                <w:szCs w:val="16"/>
              </w:rPr>
              <w:t>Depression, N (%)</w:t>
            </w:r>
          </w:p>
        </w:tc>
        <w:tc>
          <w:tcPr>
            <w:tcW w:w="713" w:type="pct"/>
            <w:tcBorders>
              <w:top w:val="nil"/>
              <w:left w:val="nil"/>
              <w:bottom w:val="single" w:sz="12" w:space="0" w:color="auto"/>
              <w:right w:val="nil"/>
            </w:tcBorders>
            <w:shd w:val="clear" w:color="auto" w:fill="auto"/>
            <w:vAlign w:val="center"/>
            <w:hideMark/>
          </w:tcPr>
          <w:p w14:paraId="1F9E2407"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1,948 (12.0)</w:t>
            </w:r>
          </w:p>
        </w:tc>
        <w:tc>
          <w:tcPr>
            <w:tcW w:w="716" w:type="pct"/>
            <w:tcBorders>
              <w:top w:val="nil"/>
              <w:left w:val="nil"/>
              <w:bottom w:val="single" w:sz="12" w:space="0" w:color="auto"/>
              <w:right w:val="nil"/>
            </w:tcBorders>
            <w:shd w:val="clear" w:color="auto" w:fill="auto"/>
            <w:vAlign w:val="center"/>
            <w:hideMark/>
          </w:tcPr>
          <w:p w14:paraId="10D8ED7F"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214 (11.5)</w:t>
            </w:r>
          </w:p>
        </w:tc>
        <w:tc>
          <w:tcPr>
            <w:tcW w:w="716" w:type="pct"/>
            <w:tcBorders>
              <w:top w:val="nil"/>
              <w:left w:val="nil"/>
              <w:bottom w:val="single" w:sz="12" w:space="0" w:color="auto"/>
              <w:right w:val="nil"/>
            </w:tcBorders>
            <w:vAlign w:val="center"/>
          </w:tcPr>
          <w:p w14:paraId="6D1BE984"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955 (11.2)</w:t>
            </w:r>
          </w:p>
        </w:tc>
        <w:tc>
          <w:tcPr>
            <w:tcW w:w="716" w:type="pct"/>
            <w:tcBorders>
              <w:top w:val="nil"/>
              <w:left w:val="nil"/>
              <w:bottom w:val="single" w:sz="12" w:space="0" w:color="auto"/>
              <w:right w:val="nil"/>
            </w:tcBorders>
            <w:shd w:val="clear" w:color="auto" w:fill="auto"/>
            <w:vAlign w:val="center"/>
            <w:hideMark/>
          </w:tcPr>
          <w:p w14:paraId="62DA58A0"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209 (10.9)</w:t>
            </w:r>
          </w:p>
        </w:tc>
        <w:tc>
          <w:tcPr>
            <w:tcW w:w="717" w:type="pct"/>
            <w:tcBorders>
              <w:top w:val="nil"/>
              <w:left w:val="nil"/>
              <w:bottom w:val="single" w:sz="12" w:space="0" w:color="auto"/>
              <w:right w:val="nil"/>
            </w:tcBorders>
            <w:shd w:val="clear" w:color="auto" w:fill="auto"/>
            <w:vAlign w:val="center"/>
            <w:hideMark/>
          </w:tcPr>
          <w:p w14:paraId="6D86CCB6" w14:textId="77777777" w:rsidR="00052D7B" w:rsidRPr="00A04C26" w:rsidRDefault="00052D7B" w:rsidP="00CC027E">
            <w:pPr>
              <w:widowControl/>
              <w:jc w:val="center"/>
              <w:rPr>
                <w:rFonts w:eastAsia="DengXian" w:cs="Times New Roman"/>
                <w:color w:val="000000"/>
                <w:kern w:val="0"/>
                <w:sz w:val="16"/>
                <w:szCs w:val="16"/>
              </w:rPr>
            </w:pPr>
            <w:r w:rsidRPr="00A04C26">
              <w:rPr>
                <w:rFonts w:eastAsia="DengXian" w:cs="Times New Roman"/>
                <w:color w:val="000000"/>
                <w:kern w:val="0"/>
                <w:sz w:val="16"/>
                <w:szCs w:val="16"/>
              </w:rPr>
              <w:t>570 (14.6)</w:t>
            </w:r>
          </w:p>
        </w:tc>
      </w:tr>
    </w:tbl>
    <w:p w14:paraId="1AB85174" w14:textId="52B1E7D1" w:rsidR="00052D7B" w:rsidRPr="00F05528" w:rsidRDefault="00052D7B" w:rsidP="00F05528">
      <w:pPr>
        <w:widowControl/>
        <w:spacing w:line="360" w:lineRule="auto"/>
        <w:rPr>
          <w:rFonts w:cs="Times New Roman"/>
          <w:b/>
          <w:bCs/>
          <w:color w:val="000000" w:themeColor="text1"/>
          <w:sz w:val="20"/>
          <w:szCs w:val="20"/>
        </w:rPr>
        <w:sectPr w:rsidR="00052D7B" w:rsidRPr="00F05528" w:rsidSect="00D73CE2">
          <w:pgSz w:w="11906" w:h="16838"/>
          <w:pgMar w:top="1797" w:right="1440" w:bottom="1797" w:left="1440" w:header="851" w:footer="992" w:gutter="0"/>
          <w:cols w:space="425"/>
          <w:docGrid w:type="linesAndChars" w:linePitch="312"/>
        </w:sectPr>
      </w:pPr>
      <w:r w:rsidRPr="00A04C26">
        <w:rPr>
          <w:rFonts w:eastAsiaTheme="minorEastAsia" w:cs="Times New Roman"/>
          <w:sz w:val="20"/>
          <w:szCs w:val="20"/>
        </w:rPr>
        <w:t xml:space="preserve">BMI: body mass index, WB: War Baby cohort born in 1942-1947, HRS: HRS original cohort born in 1931-1941, CODA: Children of Depression cohort born in 1924-1930, AHEAD: </w:t>
      </w:r>
      <w:r w:rsidRPr="00A04C26">
        <w:rPr>
          <w:rFonts w:cs="Times New Roman"/>
          <w:color w:val="000000" w:themeColor="text1"/>
          <w:sz w:val="20"/>
          <w:szCs w:val="20"/>
        </w:rPr>
        <w:t>Asset and Health Dynamics Among the Oldest Old</w:t>
      </w:r>
      <w:r w:rsidRPr="00A04C26">
        <w:rPr>
          <w:rFonts w:eastAsiaTheme="minorEastAsia" w:cs="Times New Roman"/>
          <w:sz w:val="20"/>
          <w:szCs w:val="20"/>
        </w:rPr>
        <w:t xml:space="preserve"> cohort born before 1924.</w:t>
      </w:r>
      <w:r w:rsidR="00990D85">
        <w:rPr>
          <w:rFonts w:eastAsiaTheme="minorEastAsia" w:cs="Times New Roman" w:hint="eastAsia"/>
          <w:sz w:val="20"/>
          <w:szCs w:val="20"/>
        </w:rPr>
        <w:t xml:space="preserve"> </w:t>
      </w:r>
      <w:r w:rsidRPr="00A04C26">
        <w:rPr>
          <w:rFonts w:eastAsiaTheme="minorEastAsia" w:cs="Times New Roman"/>
          <w:sz w:val="20"/>
          <w:szCs w:val="20"/>
          <w:vertAlign w:val="superscript"/>
        </w:rPr>
        <w:t xml:space="preserve">a </w:t>
      </w:r>
      <w:r w:rsidRPr="00A04C26">
        <w:rPr>
          <w:rFonts w:eastAsia="宋体" w:cs="Times New Roman"/>
          <w:sz w:val="20"/>
          <w:szCs w:val="20"/>
        </w:rPr>
        <w:t>Vigorous physical activity</w:t>
      </w:r>
      <w:r w:rsidRPr="00A04C26">
        <w:rPr>
          <w:rFonts w:eastAsiaTheme="minorEastAsia" w:cs="Times New Roman"/>
          <w:sz w:val="20"/>
          <w:szCs w:val="20"/>
        </w:rPr>
        <w:t xml:space="preserve"> includes running, jogging, swimming, cycling, aerobics or gym workout, tennis, digging &gt; 3 times/week</w:t>
      </w:r>
      <w:r w:rsidRPr="00A04C26">
        <w:rPr>
          <w:rFonts w:eastAsiaTheme="minorEastAsia" w:cs="Times New Roman" w:hint="eastAsia"/>
          <w:sz w:val="20"/>
          <w:szCs w:val="20"/>
        </w:rPr>
        <w:t>.</w:t>
      </w:r>
    </w:p>
    <w:p w14:paraId="2C199E0B" w14:textId="77777777" w:rsidR="00052D7B" w:rsidRPr="00A04C26" w:rsidRDefault="00052D7B" w:rsidP="00052D7B">
      <w:pPr>
        <w:spacing w:line="360" w:lineRule="auto"/>
        <w:rPr>
          <w:rFonts w:cs="Times New Roman"/>
          <w:b/>
          <w:bCs/>
          <w:color w:val="000000" w:themeColor="text1"/>
          <w:sz w:val="20"/>
          <w:vertAlign w:val="superscript"/>
        </w:rPr>
      </w:pPr>
      <w:r w:rsidRPr="00A04C26">
        <w:rPr>
          <w:rFonts w:cs="Times New Roman"/>
          <w:b/>
          <w:bCs/>
          <w:color w:val="000000" w:themeColor="text1"/>
          <w:sz w:val="20"/>
        </w:rPr>
        <w:lastRenderedPageBreak/>
        <w:t>Fig</w:t>
      </w:r>
      <w:r w:rsidRPr="00A04C26">
        <w:rPr>
          <w:rFonts w:cs="Times New Roman" w:hint="eastAsia"/>
          <w:b/>
          <w:bCs/>
          <w:color w:val="000000" w:themeColor="text1"/>
          <w:sz w:val="20"/>
        </w:rPr>
        <w:t>.</w:t>
      </w:r>
      <w:r w:rsidRPr="00A04C26">
        <w:rPr>
          <w:rFonts w:cs="Times New Roman"/>
          <w:b/>
          <w:bCs/>
          <w:color w:val="000000" w:themeColor="text1"/>
          <w:sz w:val="20"/>
        </w:rPr>
        <w:t xml:space="preserve"> 1 Age- (A) and sex- (B&amp;C) specific incident rates of age-related functional impairments.</w:t>
      </w:r>
    </w:p>
    <w:p w14:paraId="6DD0C9BC" w14:textId="77777777" w:rsidR="00052D7B" w:rsidRPr="00A04C26" w:rsidRDefault="00052D7B" w:rsidP="00052D7B">
      <w:pPr>
        <w:widowControl/>
        <w:spacing w:line="360" w:lineRule="auto"/>
        <w:rPr>
          <w:rFonts w:cs="Times New Roman"/>
          <w:b/>
          <w:bCs/>
          <w:color w:val="000000" w:themeColor="text1"/>
          <w:sz w:val="20"/>
        </w:rPr>
      </w:pPr>
      <w:r w:rsidRPr="00A04C26">
        <w:rPr>
          <w:rFonts w:cs="Times New Roman"/>
          <w:color w:val="000000" w:themeColor="text1"/>
          <w:sz w:val="20"/>
          <w:szCs w:val="20"/>
        </w:rPr>
        <w:t>Physical frailty indicators are only measured among participants aged over 65.</w:t>
      </w:r>
      <w:bookmarkStart w:id="12" w:name="_Hlk111720861"/>
    </w:p>
    <w:p w14:paraId="7DD824E8" w14:textId="77777777" w:rsidR="00052D7B" w:rsidRPr="00A04C26" w:rsidRDefault="00052D7B" w:rsidP="00052D7B">
      <w:pPr>
        <w:widowControl/>
        <w:spacing w:line="360" w:lineRule="auto"/>
        <w:jc w:val="left"/>
        <w:rPr>
          <w:rFonts w:eastAsiaTheme="minorEastAsia" w:cs="Times New Roman"/>
          <w:sz w:val="20"/>
          <w:szCs w:val="20"/>
        </w:rPr>
      </w:pPr>
      <w:r w:rsidRPr="00A04C26">
        <w:rPr>
          <w:rFonts w:cs="Times New Roman"/>
          <w:b/>
          <w:bCs/>
          <w:color w:val="000000" w:themeColor="text1"/>
          <w:sz w:val="20"/>
        </w:rPr>
        <w:t xml:space="preserve">Fig. 2 </w:t>
      </w:r>
      <w:bookmarkEnd w:id="12"/>
      <w:r w:rsidRPr="00A04C26">
        <w:rPr>
          <w:rFonts w:cs="Times New Roman"/>
          <w:b/>
          <w:bCs/>
          <w:color w:val="000000" w:themeColor="text1"/>
          <w:sz w:val="20"/>
        </w:rPr>
        <w:t xml:space="preserve">Co-existence </w:t>
      </w:r>
      <w:r w:rsidRPr="00A04C26">
        <w:rPr>
          <w:rFonts w:cs="Times New Roman" w:hint="eastAsia"/>
          <w:b/>
          <w:bCs/>
          <w:color w:val="000000" w:themeColor="text1"/>
          <w:sz w:val="20"/>
        </w:rPr>
        <w:t>and</w:t>
      </w:r>
      <w:r w:rsidRPr="00A04C26">
        <w:rPr>
          <w:rFonts w:cs="Times New Roman"/>
          <w:b/>
          <w:bCs/>
          <w:color w:val="000000" w:themeColor="text1"/>
          <w:sz w:val="20"/>
        </w:rPr>
        <w:t xml:space="preserve"> progression of age-related functional impairments by birth cohorts</w:t>
      </w:r>
    </w:p>
    <w:p w14:paraId="680CE2F9" w14:textId="77777777" w:rsidR="00052D7B" w:rsidRPr="00A04C26" w:rsidRDefault="00052D7B" w:rsidP="00052D7B">
      <w:pPr>
        <w:widowControl/>
        <w:spacing w:line="360" w:lineRule="auto"/>
        <w:jc w:val="left"/>
        <w:rPr>
          <w:rFonts w:eastAsiaTheme="minorEastAsia" w:cs="Times New Roman"/>
          <w:sz w:val="20"/>
          <w:szCs w:val="20"/>
        </w:rPr>
      </w:pPr>
      <w:r w:rsidRPr="00A04C26">
        <w:rPr>
          <w:rFonts w:eastAsiaTheme="minorEastAsia" w:cs="Times New Roman"/>
          <w:sz w:val="20"/>
          <w:szCs w:val="20"/>
        </w:rPr>
        <w:t xml:space="preserve">WB cohort: War Baby cohort born in 1942-1947; HRS cohort: HRS original cohort born in 1931-1941; CODA cohort: Children of Depression cohort born in 1924-1930; AHEAD cohort: Asset and Health Dynamics Among the Oldest Old cohort born before 1924. Combinations with &lt;=1% cases within each cohort were omitted in the left panel. </w:t>
      </w:r>
      <w:r w:rsidRPr="00A04C26">
        <w:rPr>
          <w:rFonts w:cs="Times New Roman"/>
          <w:color w:val="000000" w:themeColor="text1"/>
          <w:sz w:val="20"/>
        </w:rPr>
        <w:t>The labels of the x-axis in Sankey diagrams (the right panel) were expressed as the year (mean age) and mean (</w:t>
      </w:r>
      <w:r w:rsidRPr="00A04C26">
        <w:rPr>
          <w:rFonts w:eastAsiaTheme="minorEastAsia" w:cs="Times New Roman"/>
          <w:color w:val="000000" w:themeColor="text1"/>
          <w:sz w:val="20"/>
        </w:rPr>
        <w:t>standard deviation</w:t>
      </w:r>
      <w:r w:rsidRPr="00A04C26">
        <w:rPr>
          <w:rFonts w:cs="Times New Roman"/>
          <w:color w:val="000000" w:themeColor="text1"/>
          <w:sz w:val="20"/>
        </w:rPr>
        <w:t>) number of ARFIs.</w:t>
      </w:r>
    </w:p>
    <w:p w14:paraId="516C4CB0" w14:textId="77777777" w:rsidR="00052D7B" w:rsidRPr="00A04C26" w:rsidRDefault="00052D7B" w:rsidP="00052D7B">
      <w:pPr>
        <w:widowControl/>
        <w:spacing w:line="360" w:lineRule="auto"/>
        <w:jc w:val="left"/>
        <w:rPr>
          <w:rFonts w:cs="Times New Roman"/>
          <w:b/>
          <w:bCs/>
          <w:color w:val="000000" w:themeColor="text1"/>
          <w:sz w:val="20"/>
        </w:rPr>
      </w:pPr>
      <w:r w:rsidRPr="00A04C26">
        <w:rPr>
          <w:rFonts w:cs="Times New Roman"/>
          <w:b/>
          <w:bCs/>
          <w:color w:val="000000" w:themeColor="text1"/>
          <w:sz w:val="20"/>
        </w:rPr>
        <w:t xml:space="preserve">Fig. 3 </w:t>
      </w:r>
      <w:bookmarkStart w:id="13" w:name="_Hlk100477227"/>
      <w:r w:rsidRPr="00A04C26">
        <w:rPr>
          <w:rFonts w:cs="Times New Roman"/>
          <w:b/>
          <w:bCs/>
          <w:color w:val="000000" w:themeColor="text1"/>
          <w:sz w:val="20"/>
        </w:rPr>
        <w:t>Hazard trajectory network of age-related functional impairments</w:t>
      </w:r>
      <w:bookmarkEnd w:id="13"/>
      <w:r w:rsidRPr="00A04C26">
        <w:rPr>
          <w:rFonts w:cs="Times New Roman"/>
          <w:b/>
          <w:bCs/>
          <w:color w:val="000000" w:themeColor="text1"/>
          <w:sz w:val="20"/>
        </w:rPr>
        <w:t xml:space="preserve"> and mortality</w:t>
      </w:r>
    </w:p>
    <w:p w14:paraId="42C6DACC" w14:textId="77777777" w:rsidR="00052D7B" w:rsidRPr="00A04C26" w:rsidRDefault="00052D7B" w:rsidP="00052D7B">
      <w:pPr>
        <w:widowControl/>
        <w:spacing w:line="360" w:lineRule="auto"/>
        <w:rPr>
          <w:rFonts w:cs="Times New Roman"/>
          <w:color w:val="000000" w:themeColor="text1"/>
          <w:sz w:val="20"/>
          <w:szCs w:val="20"/>
        </w:rPr>
      </w:pPr>
      <w:r w:rsidRPr="00A04C26">
        <w:rPr>
          <w:rFonts w:cs="Times New Roman"/>
          <w:color w:val="000000" w:themeColor="text1"/>
          <w:sz w:val="20"/>
          <w:szCs w:val="20"/>
        </w:rPr>
        <w:t xml:space="preserve">ARFI: age-related functional impairment, </w:t>
      </w:r>
      <w:r w:rsidRPr="00A04C26">
        <w:rPr>
          <w:rFonts w:cs="Times New Roman"/>
          <w:sz w:val="20"/>
          <w:szCs w:val="20"/>
        </w:rPr>
        <w:t>VI: visual impairment, HI: hearing impairment, CI: cognitive impairment, PF: physical frailty, RS: restless sleep.</w:t>
      </w:r>
    </w:p>
    <w:p w14:paraId="61C49C4C" w14:textId="05AB8975" w:rsidR="00052D7B" w:rsidRPr="00A04C26" w:rsidRDefault="00052D7B" w:rsidP="00052D7B">
      <w:pPr>
        <w:widowControl/>
        <w:spacing w:line="360" w:lineRule="auto"/>
        <w:jc w:val="left"/>
        <w:rPr>
          <w:rFonts w:cs="Times New Roman"/>
          <w:color w:val="000000" w:themeColor="text1"/>
          <w:sz w:val="20"/>
          <w:szCs w:val="20"/>
        </w:rPr>
      </w:pPr>
      <w:bookmarkStart w:id="14" w:name="_Hlk100476833"/>
      <w:r w:rsidRPr="00A04C26">
        <w:rPr>
          <w:rFonts w:cs="Times New Roman"/>
          <w:color w:val="000000" w:themeColor="text1"/>
          <w:sz w:val="20"/>
          <w:szCs w:val="20"/>
        </w:rPr>
        <w:t xml:space="preserve">The directed edges indicated the temporally sequential associations between ARFIs and mortality (nodes), the transparency represented the statistical significance, and the thickness indicated the magnitude of relations (thicker arrow for larger HR). </w:t>
      </w:r>
      <w:r w:rsidRPr="00A04C26">
        <w:rPr>
          <w:rFonts w:cs="Times New Roman"/>
          <w:sz w:val="20"/>
          <w:szCs w:val="20"/>
        </w:rPr>
        <w:t xml:space="preserve">All analyses were adjusted for </w:t>
      </w:r>
      <w:r w:rsidRPr="00A04C26">
        <w:rPr>
          <w:rFonts w:cs="Times New Roman"/>
          <w:color w:val="000000" w:themeColor="text1"/>
          <w:sz w:val="20"/>
          <w:szCs w:val="20"/>
        </w:rPr>
        <w:t xml:space="preserve">age, </w:t>
      </w:r>
      <w:r w:rsidR="00685C7B">
        <w:rPr>
          <w:rFonts w:cs="Times New Roman"/>
          <w:color w:val="000000" w:themeColor="text1"/>
          <w:sz w:val="20"/>
          <w:szCs w:val="20"/>
        </w:rPr>
        <w:t>sex</w:t>
      </w:r>
      <w:r w:rsidRPr="00A04C26">
        <w:rPr>
          <w:rFonts w:cs="Times New Roman"/>
          <w:color w:val="000000" w:themeColor="text1"/>
          <w:sz w:val="20"/>
          <w:szCs w:val="20"/>
        </w:rPr>
        <w:t xml:space="preserve"> (male / female), BMI, race (White/Caucasian / Black / Others), education (lower than high school / general educational development / high school / college / above), family income, smoking status (never / former / current), drinking status (never / former / current) and vigorous exercise (whether more than three times a week) and other ARFIs. </w:t>
      </w:r>
      <w:bookmarkEnd w:id="14"/>
    </w:p>
    <w:p w14:paraId="4EAD07CB" w14:textId="77777777" w:rsidR="00052D7B" w:rsidRPr="00A04C26" w:rsidRDefault="00052D7B" w:rsidP="00052D7B">
      <w:pPr>
        <w:widowControl/>
        <w:spacing w:line="360" w:lineRule="auto"/>
        <w:jc w:val="left"/>
        <w:rPr>
          <w:rFonts w:cs="Times New Roman"/>
          <w:b/>
          <w:bCs/>
          <w:color w:val="000000" w:themeColor="text1"/>
          <w:sz w:val="20"/>
        </w:rPr>
      </w:pPr>
      <w:r w:rsidRPr="00A04C26">
        <w:rPr>
          <w:rFonts w:cs="Times New Roman"/>
          <w:b/>
          <w:bCs/>
          <w:color w:val="000000" w:themeColor="text1"/>
          <w:sz w:val="20"/>
        </w:rPr>
        <w:t>Fig. 4 Hazard ratios and 95% confidence intervals of mortality according to the number (A) and dyads (B) of age-related functional impairments</w:t>
      </w:r>
    </w:p>
    <w:p w14:paraId="5F10DE12" w14:textId="77777777" w:rsidR="00052D7B" w:rsidRPr="00A04C26" w:rsidRDefault="00052D7B" w:rsidP="00052D7B">
      <w:pPr>
        <w:widowControl/>
        <w:spacing w:line="360" w:lineRule="auto"/>
        <w:jc w:val="left"/>
        <w:rPr>
          <w:rFonts w:cs="Times New Roman"/>
          <w:sz w:val="20"/>
          <w:szCs w:val="20"/>
        </w:rPr>
      </w:pPr>
      <w:r w:rsidRPr="00A04C26">
        <w:rPr>
          <w:rFonts w:cs="Times New Roman"/>
          <w:color w:val="000000" w:themeColor="text1"/>
          <w:sz w:val="20"/>
          <w:szCs w:val="20"/>
        </w:rPr>
        <w:t xml:space="preserve">ARFI: age-related functional impairment, </w:t>
      </w:r>
      <w:r w:rsidRPr="00A04C26">
        <w:rPr>
          <w:rFonts w:cs="Times New Roman" w:hint="eastAsia"/>
          <w:sz w:val="20"/>
          <w:szCs w:val="20"/>
        </w:rPr>
        <w:t>H</w:t>
      </w:r>
      <w:r w:rsidRPr="00A04C26">
        <w:rPr>
          <w:rFonts w:cs="Times New Roman"/>
          <w:sz w:val="20"/>
          <w:szCs w:val="20"/>
        </w:rPr>
        <w:t>R: hazard ratios, CI: confidence intervals.</w:t>
      </w:r>
    </w:p>
    <w:p w14:paraId="252444E3" w14:textId="41A96482" w:rsidR="00052D7B" w:rsidRPr="00A04C26" w:rsidRDefault="00052D7B" w:rsidP="00052D7B">
      <w:pPr>
        <w:widowControl/>
        <w:spacing w:line="360" w:lineRule="auto"/>
        <w:jc w:val="left"/>
        <w:rPr>
          <w:rFonts w:cs="Times New Roman"/>
          <w:color w:val="000000" w:themeColor="text1"/>
          <w:sz w:val="20"/>
          <w:szCs w:val="20"/>
        </w:rPr>
      </w:pPr>
      <w:r w:rsidRPr="00A04C26">
        <w:rPr>
          <w:rFonts w:cs="Times New Roman"/>
          <w:sz w:val="20"/>
          <w:szCs w:val="20"/>
        </w:rPr>
        <w:t xml:space="preserve">The HRs were adjusted for </w:t>
      </w:r>
      <w:r w:rsidRPr="00A04C26">
        <w:rPr>
          <w:rFonts w:cs="Times New Roman"/>
          <w:color w:val="000000" w:themeColor="text1"/>
          <w:sz w:val="20"/>
          <w:szCs w:val="20"/>
        </w:rPr>
        <w:t xml:space="preserve">age, </w:t>
      </w:r>
      <w:r w:rsidR="00685C7B">
        <w:rPr>
          <w:rFonts w:cs="Times New Roman"/>
          <w:color w:val="000000" w:themeColor="text1"/>
          <w:sz w:val="20"/>
          <w:szCs w:val="20"/>
        </w:rPr>
        <w:t>sex</w:t>
      </w:r>
      <w:r w:rsidRPr="00A04C26">
        <w:rPr>
          <w:rFonts w:cs="Times New Roman"/>
          <w:color w:val="000000" w:themeColor="text1"/>
          <w:sz w:val="20"/>
          <w:szCs w:val="20"/>
        </w:rPr>
        <w:t xml:space="preserve"> (male / female), BMI, race (White/Caucasian / Black / Others), education (lower than high school / general educational development (GED) / high school / college / above), family income, smoking status (never / former / current), drinking status (never / former / current) and vigorous exercise (whether more than three times a week) at baseline.</w:t>
      </w:r>
      <w:r w:rsidRPr="00A04C26">
        <w:rPr>
          <w:rFonts w:cs="Times New Roman" w:hint="eastAsia"/>
          <w:color w:val="000000" w:themeColor="text1"/>
          <w:sz w:val="20"/>
          <w:szCs w:val="20"/>
        </w:rPr>
        <w:t xml:space="preserve"> </w:t>
      </w:r>
      <w:r w:rsidRPr="00A04C26">
        <w:rPr>
          <w:rFonts w:cs="Times New Roman"/>
          <w:color w:val="000000" w:themeColor="text1"/>
          <w:sz w:val="20"/>
          <w:szCs w:val="20"/>
        </w:rPr>
        <w:t>The HRs of dyads of baseline ARFIs were additionally adjusted for the presence of other ARFIs.</w:t>
      </w:r>
    </w:p>
    <w:p w14:paraId="313CBC56" w14:textId="77777777" w:rsidR="00052D7B" w:rsidRPr="00A04C26" w:rsidRDefault="00052D7B" w:rsidP="00052D7B">
      <w:pPr>
        <w:widowControl/>
        <w:spacing w:line="360" w:lineRule="auto"/>
        <w:jc w:val="left"/>
        <w:rPr>
          <w:rFonts w:cs="Times New Roman"/>
          <w:color w:val="000000" w:themeColor="text1"/>
          <w:sz w:val="20"/>
          <w:szCs w:val="20"/>
        </w:rPr>
      </w:pPr>
    </w:p>
    <w:p w14:paraId="08CAFE1D" w14:textId="77777777" w:rsidR="00052D7B" w:rsidRPr="00A04C26" w:rsidRDefault="00052D7B" w:rsidP="00052D7B">
      <w:pPr>
        <w:widowControl/>
        <w:spacing w:line="360" w:lineRule="auto"/>
        <w:jc w:val="left"/>
        <w:rPr>
          <w:rFonts w:cs="Times New Roman"/>
          <w:color w:val="000000" w:themeColor="text1"/>
          <w:sz w:val="20"/>
          <w:szCs w:val="20"/>
        </w:rPr>
      </w:pPr>
    </w:p>
    <w:p w14:paraId="41C2852A" w14:textId="77777777" w:rsidR="00052D7B" w:rsidRPr="00A04C26" w:rsidRDefault="00052D7B" w:rsidP="00052D7B">
      <w:pPr>
        <w:widowControl/>
        <w:spacing w:line="360" w:lineRule="auto"/>
        <w:jc w:val="left"/>
        <w:rPr>
          <w:rFonts w:cs="Times New Roman"/>
          <w:color w:val="000000" w:themeColor="text1"/>
          <w:sz w:val="20"/>
          <w:szCs w:val="20"/>
        </w:rPr>
      </w:pPr>
    </w:p>
    <w:p w14:paraId="3A6BC29B" w14:textId="77777777" w:rsidR="005A3217" w:rsidRPr="00A04C26" w:rsidRDefault="005A3217" w:rsidP="009677D0">
      <w:pPr>
        <w:pStyle w:val="1"/>
        <w:spacing w:before="312"/>
        <w:rPr>
          <w:rFonts w:cs="Times New Roman"/>
          <w:color w:val="000000" w:themeColor="text1"/>
          <w:szCs w:val="28"/>
        </w:rPr>
      </w:pPr>
      <w:r w:rsidRPr="00A04C26">
        <w:rPr>
          <w:rFonts w:cs="Times New Roman"/>
          <w:color w:val="000000" w:themeColor="text1"/>
          <w:szCs w:val="28"/>
        </w:rPr>
        <w:lastRenderedPageBreak/>
        <w:t>STAR</w:t>
      </w:r>
      <w:r w:rsidRPr="00A04C26">
        <w:rPr>
          <w:rFonts w:cs="Times New Roman" w:hint="eastAsia"/>
          <w:color w:val="000000" w:themeColor="text1"/>
          <w:szCs w:val="28"/>
        </w:rPr>
        <w:t>★</w:t>
      </w:r>
      <w:r w:rsidRPr="00A04C26">
        <w:rPr>
          <w:rFonts w:cs="Times New Roman"/>
          <w:color w:val="000000" w:themeColor="text1"/>
          <w:szCs w:val="28"/>
        </w:rPr>
        <w:t>METHODS</w:t>
      </w:r>
    </w:p>
    <w:p w14:paraId="4E20B1F4" w14:textId="5D8D36D6" w:rsidR="005A3217" w:rsidRPr="00F02407" w:rsidRDefault="005A3217" w:rsidP="00F02407">
      <w:pPr>
        <w:spacing w:line="360" w:lineRule="auto"/>
        <w:outlineLvl w:val="1"/>
        <w:rPr>
          <w:rFonts w:cs="Times New Roman"/>
          <w:b/>
          <w:color w:val="000000" w:themeColor="text1"/>
          <w:sz w:val="24"/>
          <w:szCs w:val="24"/>
        </w:rPr>
      </w:pPr>
      <w:r w:rsidRPr="00A04C26">
        <w:rPr>
          <w:rFonts w:cs="Times New Roman"/>
          <w:b/>
          <w:color w:val="000000" w:themeColor="text1"/>
          <w:sz w:val="24"/>
          <w:szCs w:val="24"/>
        </w:rPr>
        <w:t>KEY RESOURCES TABLE</w:t>
      </w:r>
    </w:p>
    <w:tbl>
      <w:tblPr>
        <w:tblStyle w:val="af3"/>
        <w:tblW w:w="8647" w:type="dxa"/>
        <w:tblInd w:w="28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18"/>
        <w:gridCol w:w="3119"/>
        <w:gridCol w:w="2410"/>
      </w:tblGrid>
      <w:tr w:rsidR="00B07797" w:rsidRPr="00B07797" w14:paraId="2DB1A0FA" w14:textId="77777777" w:rsidTr="00B07797">
        <w:trPr>
          <w:cantSplit/>
          <w:trHeight w:hRule="exact" w:val="288"/>
        </w:trPr>
        <w:tc>
          <w:tcPr>
            <w:tcW w:w="3118" w:type="dxa"/>
            <w:tcBorders>
              <w:top w:val="single" w:sz="12" w:space="0" w:color="000000"/>
              <w:bottom w:val="single" w:sz="12" w:space="0" w:color="000000"/>
            </w:tcBorders>
            <w:shd w:val="clear" w:color="auto" w:fill="E7E6E6" w:themeFill="background2"/>
            <w:vAlign w:val="center"/>
          </w:tcPr>
          <w:p w14:paraId="085B1583" w14:textId="77777777" w:rsidR="00B07797" w:rsidRPr="00B07797" w:rsidRDefault="00B07797" w:rsidP="002B324D">
            <w:pPr>
              <w:rPr>
                <w:rFonts w:ascii="Times New Roman" w:hAnsi="Times New Roman" w:cs="Times New Roman"/>
                <w:b/>
                <w:sz w:val="20"/>
                <w:szCs w:val="20"/>
              </w:rPr>
            </w:pPr>
            <w:r w:rsidRPr="00B07797">
              <w:rPr>
                <w:rFonts w:ascii="Times New Roman" w:hAnsi="Times New Roman" w:cs="Times New Roman"/>
                <w:b/>
                <w:sz w:val="20"/>
                <w:szCs w:val="20"/>
              </w:rPr>
              <w:t>REAGENT or RESOURCE</w:t>
            </w:r>
          </w:p>
        </w:tc>
        <w:tc>
          <w:tcPr>
            <w:tcW w:w="3119" w:type="dxa"/>
            <w:tcBorders>
              <w:top w:val="single" w:sz="12" w:space="0" w:color="000000"/>
              <w:bottom w:val="single" w:sz="12" w:space="0" w:color="000000"/>
            </w:tcBorders>
            <w:shd w:val="clear" w:color="auto" w:fill="E7E6E6" w:themeFill="background2"/>
            <w:vAlign w:val="center"/>
          </w:tcPr>
          <w:p w14:paraId="2954FE76" w14:textId="77777777" w:rsidR="00B07797" w:rsidRPr="00B07797" w:rsidRDefault="00B07797" w:rsidP="002B324D">
            <w:pPr>
              <w:rPr>
                <w:rFonts w:ascii="Times New Roman" w:hAnsi="Times New Roman" w:cs="Times New Roman"/>
                <w:b/>
                <w:sz w:val="20"/>
                <w:szCs w:val="20"/>
              </w:rPr>
            </w:pPr>
            <w:r w:rsidRPr="00B07797">
              <w:rPr>
                <w:rFonts w:ascii="Times New Roman" w:hAnsi="Times New Roman" w:cs="Times New Roman"/>
                <w:b/>
                <w:sz w:val="20"/>
                <w:szCs w:val="20"/>
              </w:rPr>
              <w:t>SOURCE</w:t>
            </w:r>
          </w:p>
        </w:tc>
        <w:tc>
          <w:tcPr>
            <w:tcW w:w="2410" w:type="dxa"/>
            <w:tcBorders>
              <w:top w:val="single" w:sz="12" w:space="0" w:color="000000"/>
              <w:bottom w:val="single" w:sz="12" w:space="0" w:color="000000"/>
            </w:tcBorders>
            <w:shd w:val="clear" w:color="auto" w:fill="E7E6E6" w:themeFill="background2"/>
            <w:vAlign w:val="center"/>
          </w:tcPr>
          <w:p w14:paraId="3CB2AD5D" w14:textId="77777777" w:rsidR="00B07797" w:rsidRPr="00B07797" w:rsidRDefault="00B07797" w:rsidP="002B324D">
            <w:pPr>
              <w:rPr>
                <w:rFonts w:ascii="Times New Roman" w:hAnsi="Times New Roman" w:cs="Times New Roman"/>
                <w:b/>
                <w:sz w:val="20"/>
                <w:szCs w:val="20"/>
              </w:rPr>
            </w:pPr>
            <w:r w:rsidRPr="00B07797">
              <w:rPr>
                <w:rFonts w:ascii="Times New Roman" w:hAnsi="Times New Roman" w:cs="Times New Roman"/>
                <w:b/>
                <w:sz w:val="20"/>
                <w:szCs w:val="20"/>
              </w:rPr>
              <w:t>IDENTIFIER</w:t>
            </w:r>
          </w:p>
        </w:tc>
      </w:tr>
      <w:tr w:rsidR="00B07797" w:rsidRPr="00B07797" w14:paraId="56B042E7" w14:textId="77777777" w:rsidTr="00B07797">
        <w:trPr>
          <w:cantSplit/>
          <w:trHeight w:val="259"/>
        </w:trPr>
        <w:tc>
          <w:tcPr>
            <w:tcW w:w="8647" w:type="dxa"/>
            <w:gridSpan w:val="3"/>
            <w:tcBorders>
              <w:top w:val="single" w:sz="12" w:space="0" w:color="000000"/>
              <w:bottom w:val="single" w:sz="12" w:space="0" w:color="000000"/>
            </w:tcBorders>
            <w:shd w:val="clear" w:color="auto" w:fill="E7E6E6" w:themeFill="background2"/>
          </w:tcPr>
          <w:p w14:paraId="127968A5" w14:textId="1DC6C29F" w:rsidR="00B07797" w:rsidRPr="00B07797" w:rsidRDefault="00B07797" w:rsidP="002B324D">
            <w:pPr>
              <w:rPr>
                <w:rFonts w:ascii="Times New Roman" w:hAnsi="Times New Roman" w:cs="Times New Roman"/>
                <w:sz w:val="20"/>
                <w:szCs w:val="20"/>
              </w:rPr>
            </w:pPr>
            <w:r w:rsidRPr="00B07797">
              <w:rPr>
                <w:rFonts w:ascii="Times New Roman" w:hAnsi="Times New Roman" w:cs="Times New Roman"/>
                <w:sz w:val="20"/>
                <w:szCs w:val="20"/>
              </w:rPr>
              <w:t>Deposited data</w:t>
            </w:r>
          </w:p>
        </w:tc>
      </w:tr>
      <w:tr w:rsidR="00B07797" w:rsidRPr="00B07797" w14:paraId="5FA56679" w14:textId="77777777" w:rsidTr="00B07797">
        <w:trPr>
          <w:cantSplit/>
          <w:trHeight w:val="259"/>
        </w:trPr>
        <w:tc>
          <w:tcPr>
            <w:tcW w:w="3118" w:type="dxa"/>
            <w:tcBorders>
              <w:top w:val="single" w:sz="12" w:space="0" w:color="000000"/>
            </w:tcBorders>
            <w:shd w:val="clear" w:color="auto" w:fill="auto"/>
          </w:tcPr>
          <w:p w14:paraId="43038444" w14:textId="7BA6559E" w:rsidR="00B07797" w:rsidRPr="00B07797" w:rsidRDefault="00B07797" w:rsidP="002B324D">
            <w:pPr>
              <w:rPr>
                <w:rFonts w:ascii="Times New Roman" w:hAnsi="Times New Roman" w:cs="Times New Roman"/>
                <w:i/>
                <w:sz w:val="20"/>
                <w:szCs w:val="20"/>
              </w:rPr>
            </w:pPr>
            <w:r w:rsidRPr="00B07797">
              <w:rPr>
                <w:rFonts w:ascii="Times New Roman" w:hAnsi="Times New Roman" w:cs="Times New Roman"/>
                <w:sz w:val="20"/>
                <w:szCs w:val="20"/>
              </w:rPr>
              <w:t>The Health and Retirement Study</w:t>
            </w:r>
          </w:p>
        </w:tc>
        <w:tc>
          <w:tcPr>
            <w:tcW w:w="3119" w:type="dxa"/>
            <w:tcBorders>
              <w:top w:val="single" w:sz="12" w:space="0" w:color="000000"/>
            </w:tcBorders>
            <w:shd w:val="clear" w:color="auto" w:fill="auto"/>
          </w:tcPr>
          <w:p w14:paraId="78F5F134" w14:textId="40FF6FB4" w:rsidR="00B07797" w:rsidRPr="00B07797" w:rsidRDefault="00B07797" w:rsidP="002B324D">
            <w:pPr>
              <w:rPr>
                <w:rFonts w:ascii="Times New Roman" w:hAnsi="Times New Roman" w:cs="Times New Roman"/>
                <w:i/>
                <w:sz w:val="20"/>
                <w:szCs w:val="20"/>
              </w:rPr>
            </w:pPr>
            <w:r w:rsidRPr="00B07797">
              <w:rPr>
                <w:rFonts w:ascii="Times New Roman" w:hAnsi="Times New Roman" w:cs="Times New Roman"/>
                <w:sz w:val="20"/>
                <w:szCs w:val="20"/>
              </w:rPr>
              <w:t>The Health and Retirement Study</w:t>
            </w:r>
          </w:p>
        </w:tc>
        <w:tc>
          <w:tcPr>
            <w:tcW w:w="2410" w:type="dxa"/>
            <w:tcBorders>
              <w:top w:val="single" w:sz="12" w:space="0" w:color="000000"/>
            </w:tcBorders>
            <w:shd w:val="clear" w:color="auto" w:fill="auto"/>
          </w:tcPr>
          <w:p w14:paraId="0E334331" w14:textId="0059256F" w:rsidR="00B07797" w:rsidRPr="00B07797" w:rsidRDefault="00B07797" w:rsidP="002B324D">
            <w:pPr>
              <w:rPr>
                <w:rFonts w:ascii="Times New Roman" w:eastAsia="Times New Roman" w:hAnsi="Times New Roman" w:cs="Times New Roman"/>
                <w:sz w:val="20"/>
                <w:szCs w:val="20"/>
              </w:rPr>
            </w:pPr>
            <w:r w:rsidRPr="00B07797">
              <w:rPr>
                <w:rFonts w:ascii="Times New Roman" w:hAnsi="Times New Roman" w:cs="Times New Roman"/>
                <w:sz w:val="20"/>
                <w:szCs w:val="20"/>
              </w:rPr>
              <w:t>https://hrs.isr.umich.edu/</w:t>
            </w:r>
          </w:p>
        </w:tc>
      </w:tr>
      <w:tr w:rsidR="00B07797" w:rsidRPr="00B07797" w14:paraId="48733854" w14:textId="77777777" w:rsidTr="00B07797">
        <w:trPr>
          <w:cantSplit/>
          <w:trHeight w:val="259"/>
        </w:trPr>
        <w:tc>
          <w:tcPr>
            <w:tcW w:w="3118" w:type="dxa"/>
            <w:tcBorders>
              <w:bottom w:val="single" w:sz="2" w:space="0" w:color="000000"/>
            </w:tcBorders>
            <w:shd w:val="clear" w:color="auto" w:fill="auto"/>
          </w:tcPr>
          <w:p w14:paraId="67590838" w14:textId="45C176C7" w:rsidR="00B07797" w:rsidRPr="00B07797" w:rsidRDefault="00B07797" w:rsidP="002B324D">
            <w:pPr>
              <w:rPr>
                <w:rFonts w:ascii="Times New Roman" w:hAnsi="Times New Roman" w:cs="Times New Roman"/>
                <w:sz w:val="20"/>
                <w:szCs w:val="20"/>
              </w:rPr>
            </w:pPr>
            <w:r w:rsidRPr="00B07797">
              <w:rPr>
                <w:rFonts w:ascii="Times New Roman" w:hAnsi="Times New Roman" w:cs="Times New Roman"/>
                <w:sz w:val="20"/>
                <w:szCs w:val="20"/>
              </w:rPr>
              <w:t>Sex-specific relative risks of disease-disease associations in the Danish population</w:t>
            </w:r>
          </w:p>
        </w:tc>
        <w:tc>
          <w:tcPr>
            <w:tcW w:w="3119" w:type="dxa"/>
            <w:tcBorders>
              <w:bottom w:val="single" w:sz="2" w:space="0" w:color="000000"/>
            </w:tcBorders>
            <w:shd w:val="clear" w:color="auto" w:fill="auto"/>
          </w:tcPr>
          <w:p w14:paraId="5D9D4B7F" w14:textId="4337B926" w:rsidR="00B07797" w:rsidRPr="00FA49ED" w:rsidRDefault="00B07797" w:rsidP="002B324D">
            <w:pPr>
              <w:rPr>
                <w:rFonts w:ascii="Times New Roman" w:hAnsi="Times New Roman" w:cs="Times New Roman"/>
                <w:sz w:val="20"/>
                <w:szCs w:val="20"/>
                <w:vertAlign w:val="superscript"/>
              </w:rPr>
            </w:pPr>
            <w:r w:rsidRPr="00B07797">
              <w:rPr>
                <w:rFonts w:ascii="Times New Roman" w:hAnsi="Times New Roman" w:cs="Times New Roman"/>
                <w:sz w:val="20"/>
                <w:szCs w:val="20"/>
              </w:rPr>
              <w:t>Siggaard</w:t>
            </w:r>
            <w:r>
              <w:rPr>
                <w:rFonts w:ascii="Times New Roman" w:hAnsi="Times New Roman" w:cs="Times New Roman"/>
                <w:sz w:val="20"/>
                <w:szCs w:val="20"/>
              </w:rPr>
              <w:t xml:space="preserve"> et al.</w:t>
            </w:r>
            <w:r w:rsidR="00FA49ED">
              <w:rPr>
                <w:rFonts w:ascii="Times New Roman" w:hAnsi="Times New Roman" w:cs="Times New Roman"/>
                <w:sz w:val="20"/>
                <w:szCs w:val="20"/>
                <w:vertAlign w:val="superscript"/>
              </w:rPr>
              <w:t>15</w:t>
            </w:r>
          </w:p>
        </w:tc>
        <w:tc>
          <w:tcPr>
            <w:tcW w:w="2410" w:type="dxa"/>
            <w:tcBorders>
              <w:bottom w:val="single" w:sz="2" w:space="0" w:color="000000"/>
            </w:tcBorders>
            <w:shd w:val="clear" w:color="auto" w:fill="auto"/>
          </w:tcPr>
          <w:p w14:paraId="76662A57" w14:textId="75D8E214" w:rsidR="00B07797" w:rsidRPr="00B07797" w:rsidRDefault="00B07797" w:rsidP="002B324D">
            <w:pPr>
              <w:rPr>
                <w:rFonts w:ascii="Times New Roman" w:hAnsi="Times New Roman" w:cs="Times New Roman"/>
                <w:sz w:val="20"/>
                <w:szCs w:val="20"/>
              </w:rPr>
            </w:pPr>
            <w:r w:rsidRPr="00B07797">
              <w:rPr>
                <w:rFonts w:ascii="Times New Roman" w:hAnsi="Times New Roman" w:cs="Times New Roman"/>
                <w:color w:val="000000" w:themeColor="text1"/>
                <w:sz w:val="20"/>
                <w:szCs w:val="20"/>
              </w:rPr>
              <w:t>https://doi.org/10.1038/s41467-019-08475-9</w:t>
            </w:r>
          </w:p>
        </w:tc>
      </w:tr>
      <w:tr w:rsidR="00B07797" w:rsidRPr="00B07797" w14:paraId="78D22418" w14:textId="77777777" w:rsidTr="00B07797">
        <w:trPr>
          <w:cantSplit/>
          <w:trHeight w:val="259"/>
        </w:trPr>
        <w:tc>
          <w:tcPr>
            <w:tcW w:w="8647" w:type="dxa"/>
            <w:gridSpan w:val="3"/>
            <w:tcBorders>
              <w:top w:val="single" w:sz="12" w:space="0" w:color="000000"/>
              <w:bottom w:val="single" w:sz="12" w:space="0" w:color="000000"/>
            </w:tcBorders>
            <w:shd w:val="clear" w:color="auto" w:fill="E7E6E6" w:themeFill="background2"/>
          </w:tcPr>
          <w:p w14:paraId="303EEB35" w14:textId="409B3692" w:rsidR="00B07797" w:rsidRPr="00B07797" w:rsidRDefault="00B07797" w:rsidP="002B324D">
            <w:pPr>
              <w:rPr>
                <w:rFonts w:ascii="Times New Roman" w:hAnsi="Times New Roman" w:cs="Times New Roman"/>
                <w:sz w:val="20"/>
                <w:szCs w:val="20"/>
              </w:rPr>
            </w:pPr>
            <w:r w:rsidRPr="00B07797">
              <w:rPr>
                <w:rFonts w:ascii="Times New Roman" w:hAnsi="Times New Roman" w:cs="Times New Roman"/>
                <w:sz w:val="20"/>
                <w:szCs w:val="20"/>
              </w:rPr>
              <w:t>Software and algorithms</w:t>
            </w:r>
          </w:p>
        </w:tc>
      </w:tr>
      <w:tr w:rsidR="00B07797" w:rsidRPr="00B07797" w14:paraId="29CA451E" w14:textId="77777777" w:rsidTr="00B07797">
        <w:trPr>
          <w:cantSplit/>
          <w:trHeight w:val="259"/>
        </w:trPr>
        <w:tc>
          <w:tcPr>
            <w:tcW w:w="3118" w:type="dxa"/>
            <w:tcBorders>
              <w:top w:val="single" w:sz="12" w:space="0" w:color="000000"/>
            </w:tcBorders>
            <w:shd w:val="clear" w:color="auto" w:fill="auto"/>
          </w:tcPr>
          <w:p w14:paraId="30BFB6BD" w14:textId="11D4AA5F" w:rsidR="00B07797" w:rsidRPr="00B07797" w:rsidRDefault="00B07797" w:rsidP="00B07797">
            <w:pPr>
              <w:rPr>
                <w:rFonts w:ascii="Times New Roman" w:eastAsia="Times New Roman" w:hAnsi="Times New Roman" w:cs="Times New Roman"/>
                <w:color w:val="333333"/>
                <w:sz w:val="20"/>
                <w:szCs w:val="20"/>
              </w:rPr>
            </w:pPr>
            <w:r w:rsidRPr="00B07797">
              <w:rPr>
                <w:rFonts w:ascii="Times New Roman" w:hAnsi="Times New Roman" w:cs="Times New Roman"/>
                <w:color w:val="000000" w:themeColor="text1"/>
                <w:sz w:val="20"/>
                <w:szCs w:val="20"/>
              </w:rPr>
              <w:t>R</w:t>
            </w:r>
          </w:p>
        </w:tc>
        <w:tc>
          <w:tcPr>
            <w:tcW w:w="3119" w:type="dxa"/>
            <w:tcBorders>
              <w:top w:val="single" w:sz="12" w:space="0" w:color="000000"/>
            </w:tcBorders>
            <w:shd w:val="clear" w:color="auto" w:fill="auto"/>
          </w:tcPr>
          <w:p w14:paraId="45D23A9D" w14:textId="1D8077F8" w:rsidR="00B07797" w:rsidRPr="00B07797" w:rsidRDefault="00B07797" w:rsidP="00B07797">
            <w:pPr>
              <w:rPr>
                <w:rFonts w:ascii="Times New Roman" w:hAnsi="Times New Roman" w:cs="Times New Roman"/>
                <w:sz w:val="20"/>
                <w:szCs w:val="20"/>
              </w:rPr>
            </w:pPr>
            <w:r w:rsidRPr="00B07797">
              <w:rPr>
                <w:rFonts w:ascii="Times New Roman" w:hAnsi="Times New Roman" w:cs="Times New Roman"/>
                <w:sz w:val="20"/>
                <w:szCs w:val="20"/>
              </w:rPr>
              <w:t>R Project for Statistical Computing</w:t>
            </w:r>
          </w:p>
        </w:tc>
        <w:tc>
          <w:tcPr>
            <w:tcW w:w="2410" w:type="dxa"/>
            <w:tcBorders>
              <w:top w:val="single" w:sz="12" w:space="0" w:color="000000"/>
            </w:tcBorders>
            <w:shd w:val="clear" w:color="auto" w:fill="auto"/>
          </w:tcPr>
          <w:p w14:paraId="2C21DA8E" w14:textId="02A9B4D1" w:rsidR="00B07797" w:rsidRPr="00B07797" w:rsidRDefault="00B07797" w:rsidP="00B07797">
            <w:pPr>
              <w:rPr>
                <w:rFonts w:ascii="Times New Roman" w:hAnsi="Times New Roman" w:cs="Times New Roman"/>
                <w:sz w:val="20"/>
                <w:szCs w:val="20"/>
              </w:rPr>
            </w:pPr>
            <w:r w:rsidRPr="00B07797">
              <w:rPr>
                <w:rFonts w:ascii="Times New Roman" w:hAnsi="Times New Roman" w:cs="Times New Roman"/>
                <w:color w:val="000000" w:themeColor="text1"/>
                <w:sz w:val="20"/>
                <w:szCs w:val="20"/>
              </w:rPr>
              <w:t>https://www.r-project.org</w:t>
            </w:r>
          </w:p>
        </w:tc>
      </w:tr>
      <w:tr w:rsidR="00B07797" w:rsidRPr="00B07797" w14:paraId="10329636" w14:textId="77777777" w:rsidTr="00B07797">
        <w:trPr>
          <w:cantSplit/>
          <w:trHeight w:val="259"/>
        </w:trPr>
        <w:tc>
          <w:tcPr>
            <w:tcW w:w="3118" w:type="dxa"/>
            <w:tcBorders>
              <w:bottom w:val="single" w:sz="2" w:space="0" w:color="000000"/>
            </w:tcBorders>
            <w:shd w:val="clear" w:color="auto" w:fill="auto"/>
          </w:tcPr>
          <w:p w14:paraId="4FCA46F8" w14:textId="5342E2E5" w:rsidR="00B07797" w:rsidRPr="00B07797" w:rsidRDefault="00B07797" w:rsidP="00B07797">
            <w:pPr>
              <w:rPr>
                <w:rFonts w:ascii="Times New Roman" w:hAnsi="Times New Roman" w:cs="Times New Roman"/>
                <w:sz w:val="20"/>
                <w:szCs w:val="20"/>
              </w:rPr>
            </w:pPr>
            <w:r w:rsidRPr="00B07797">
              <w:rPr>
                <w:rFonts w:ascii="Times New Roman" w:hAnsi="Times New Roman" w:cs="Times New Roman"/>
                <w:color w:val="000000" w:themeColor="text1"/>
                <w:sz w:val="20"/>
                <w:szCs w:val="20"/>
              </w:rPr>
              <w:t>ComplexUpset (R package)</w:t>
            </w:r>
          </w:p>
        </w:tc>
        <w:tc>
          <w:tcPr>
            <w:tcW w:w="3119" w:type="dxa"/>
            <w:tcBorders>
              <w:bottom w:val="single" w:sz="2" w:space="0" w:color="000000"/>
            </w:tcBorders>
            <w:shd w:val="clear" w:color="auto" w:fill="auto"/>
          </w:tcPr>
          <w:p w14:paraId="1E118557" w14:textId="6C658FB7" w:rsidR="00B07797" w:rsidRPr="006601D1" w:rsidRDefault="00B07797" w:rsidP="00B07797">
            <w:pPr>
              <w:rPr>
                <w:rFonts w:ascii="Times New Roman" w:hAnsi="Times New Roman" w:cs="Times New Roman"/>
                <w:sz w:val="20"/>
                <w:szCs w:val="20"/>
                <w:vertAlign w:val="superscript"/>
              </w:rPr>
            </w:pPr>
            <w:r w:rsidRPr="00B07797">
              <w:rPr>
                <w:rFonts w:ascii="Times New Roman" w:hAnsi="Times New Roman" w:cs="Times New Roman"/>
                <w:sz w:val="20"/>
                <w:szCs w:val="20"/>
              </w:rPr>
              <w:t>Michał Krassowski</w:t>
            </w:r>
            <w:r w:rsidR="006601D1">
              <w:rPr>
                <w:rFonts w:ascii="Times New Roman" w:hAnsi="Times New Roman" w:cs="Times New Roman"/>
                <w:sz w:val="20"/>
                <w:szCs w:val="20"/>
                <w:vertAlign w:val="superscript"/>
              </w:rPr>
              <w:t>68</w:t>
            </w:r>
          </w:p>
        </w:tc>
        <w:tc>
          <w:tcPr>
            <w:tcW w:w="2410" w:type="dxa"/>
            <w:tcBorders>
              <w:bottom w:val="single" w:sz="2" w:space="0" w:color="000000"/>
            </w:tcBorders>
            <w:shd w:val="clear" w:color="auto" w:fill="auto"/>
          </w:tcPr>
          <w:p w14:paraId="21352E01" w14:textId="2DE97DE4" w:rsidR="00B07797" w:rsidRPr="00B07797" w:rsidRDefault="00B07797" w:rsidP="00B07797">
            <w:pPr>
              <w:rPr>
                <w:rFonts w:ascii="Times New Roman" w:hAnsi="Times New Roman" w:cs="Times New Roman"/>
                <w:sz w:val="20"/>
                <w:szCs w:val="20"/>
              </w:rPr>
            </w:pPr>
            <w:r w:rsidRPr="00B07797">
              <w:rPr>
                <w:rFonts w:ascii="Times New Roman" w:hAnsi="Times New Roman" w:cs="Times New Roman"/>
                <w:color w:val="000000" w:themeColor="text1"/>
                <w:sz w:val="20"/>
                <w:szCs w:val="20"/>
              </w:rPr>
              <w:t>https://krassowski.github.io/complex-upset/index.html</w:t>
            </w:r>
          </w:p>
        </w:tc>
      </w:tr>
      <w:tr w:rsidR="00B07797" w:rsidRPr="00B07797" w14:paraId="55352228" w14:textId="77777777" w:rsidTr="00B07797">
        <w:trPr>
          <w:cantSplit/>
          <w:trHeight w:val="259"/>
        </w:trPr>
        <w:tc>
          <w:tcPr>
            <w:tcW w:w="3118" w:type="dxa"/>
            <w:tcBorders>
              <w:bottom w:val="single" w:sz="2" w:space="0" w:color="000000"/>
            </w:tcBorders>
            <w:shd w:val="clear" w:color="auto" w:fill="auto"/>
          </w:tcPr>
          <w:p w14:paraId="7E97B499" w14:textId="726C2AE0" w:rsidR="00B07797" w:rsidRPr="00B07797" w:rsidRDefault="00B07797" w:rsidP="00B07797">
            <w:pPr>
              <w:rPr>
                <w:rFonts w:ascii="Times New Roman" w:hAnsi="Times New Roman" w:cs="Times New Roman"/>
                <w:color w:val="000000" w:themeColor="text1"/>
                <w:sz w:val="20"/>
                <w:szCs w:val="20"/>
              </w:rPr>
            </w:pPr>
            <w:r w:rsidRPr="00B07797">
              <w:rPr>
                <w:rFonts w:ascii="Times New Roman" w:hAnsi="Times New Roman" w:cs="Times New Roman"/>
                <w:color w:val="000000" w:themeColor="text1"/>
                <w:sz w:val="20"/>
                <w:szCs w:val="20"/>
              </w:rPr>
              <w:t>ggalluvial (R package)</w:t>
            </w:r>
          </w:p>
        </w:tc>
        <w:tc>
          <w:tcPr>
            <w:tcW w:w="3119" w:type="dxa"/>
            <w:tcBorders>
              <w:bottom w:val="single" w:sz="2" w:space="0" w:color="000000"/>
            </w:tcBorders>
            <w:shd w:val="clear" w:color="auto" w:fill="auto"/>
          </w:tcPr>
          <w:p w14:paraId="1CF8536F" w14:textId="3D65AE65" w:rsidR="00B07797" w:rsidRPr="006601D1" w:rsidRDefault="00B07797" w:rsidP="00B07797">
            <w:pPr>
              <w:rPr>
                <w:rFonts w:ascii="Times New Roman" w:hAnsi="Times New Roman" w:cs="Times New Roman"/>
                <w:color w:val="000000" w:themeColor="text1"/>
                <w:sz w:val="20"/>
                <w:szCs w:val="20"/>
                <w:vertAlign w:val="superscript"/>
              </w:rPr>
            </w:pPr>
            <w:r w:rsidRPr="00B07797">
              <w:rPr>
                <w:rFonts w:ascii="Times New Roman" w:hAnsi="Times New Roman" w:cs="Times New Roman"/>
                <w:color w:val="000000" w:themeColor="text1"/>
                <w:sz w:val="20"/>
                <w:szCs w:val="20"/>
              </w:rPr>
              <w:t>Brunson</w:t>
            </w:r>
            <w:r>
              <w:rPr>
                <w:rFonts w:ascii="Times New Roman" w:hAnsi="Times New Roman" w:cs="Times New Roman"/>
                <w:color w:val="000000" w:themeColor="text1"/>
                <w:sz w:val="20"/>
                <w:szCs w:val="20"/>
              </w:rPr>
              <w:t xml:space="preserve"> et al</w:t>
            </w:r>
            <w:r w:rsidRPr="00B07797">
              <w:rPr>
                <w:rFonts w:ascii="Times New Roman" w:hAnsi="Times New Roman" w:cs="Times New Roman"/>
                <w:color w:val="000000" w:themeColor="text1"/>
                <w:sz w:val="20"/>
                <w:szCs w:val="20"/>
              </w:rPr>
              <w:t>.</w:t>
            </w:r>
            <w:r w:rsidR="006601D1">
              <w:rPr>
                <w:rFonts w:ascii="Times New Roman" w:hAnsi="Times New Roman" w:cs="Times New Roman"/>
                <w:color w:val="000000" w:themeColor="text1"/>
                <w:sz w:val="20"/>
                <w:szCs w:val="20"/>
                <w:vertAlign w:val="superscript"/>
              </w:rPr>
              <w:t>69</w:t>
            </w:r>
          </w:p>
        </w:tc>
        <w:tc>
          <w:tcPr>
            <w:tcW w:w="2410" w:type="dxa"/>
            <w:tcBorders>
              <w:bottom w:val="single" w:sz="2" w:space="0" w:color="000000"/>
            </w:tcBorders>
            <w:shd w:val="clear" w:color="auto" w:fill="auto"/>
          </w:tcPr>
          <w:p w14:paraId="7DA59AEB" w14:textId="22B7959A" w:rsidR="00B07797" w:rsidRPr="00B07797" w:rsidRDefault="00B07797" w:rsidP="00B07797">
            <w:pPr>
              <w:rPr>
                <w:rFonts w:ascii="Times New Roman" w:hAnsi="Times New Roman" w:cs="Times New Roman"/>
                <w:color w:val="000000" w:themeColor="text1"/>
                <w:sz w:val="20"/>
                <w:szCs w:val="20"/>
              </w:rPr>
            </w:pPr>
            <w:r w:rsidRPr="00B07797">
              <w:rPr>
                <w:rFonts w:ascii="Times New Roman" w:hAnsi="Times New Roman" w:cs="Times New Roman"/>
                <w:color w:val="000000" w:themeColor="text1"/>
                <w:sz w:val="20"/>
                <w:szCs w:val="20"/>
              </w:rPr>
              <w:t>http://corybrunson.github.io/ggalluvial/</w:t>
            </w:r>
          </w:p>
        </w:tc>
      </w:tr>
      <w:tr w:rsidR="00B07797" w:rsidRPr="00B07797" w14:paraId="7773CF5D" w14:textId="77777777" w:rsidTr="00B07797">
        <w:trPr>
          <w:cantSplit/>
          <w:trHeight w:val="259"/>
        </w:trPr>
        <w:tc>
          <w:tcPr>
            <w:tcW w:w="3118" w:type="dxa"/>
            <w:tcBorders>
              <w:bottom w:val="single" w:sz="2" w:space="0" w:color="000000"/>
            </w:tcBorders>
            <w:shd w:val="clear" w:color="auto" w:fill="auto"/>
          </w:tcPr>
          <w:p w14:paraId="19D2C2D1" w14:textId="30E727C9" w:rsidR="00B07797" w:rsidRPr="00B07797" w:rsidRDefault="00B07797" w:rsidP="00B07797">
            <w:pPr>
              <w:rPr>
                <w:rFonts w:ascii="Times New Roman" w:hAnsi="Times New Roman" w:cs="Times New Roman"/>
                <w:color w:val="000000" w:themeColor="text1"/>
                <w:sz w:val="20"/>
                <w:szCs w:val="20"/>
              </w:rPr>
            </w:pPr>
            <w:r w:rsidRPr="00B07797">
              <w:rPr>
                <w:rFonts w:ascii="Times New Roman" w:hAnsi="Times New Roman" w:cs="Times New Roman"/>
                <w:color w:val="000000" w:themeColor="text1"/>
                <w:sz w:val="20"/>
                <w:szCs w:val="20"/>
              </w:rPr>
              <w:t>igraph (R package)</w:t>
            </w:r>
          </w:p>
        </w:tc>
        <w:tc>
          <w:tcPr>
            <w:tcW w:w="3119" w:type="dxa"/>
            <w:tcBorders>
              <w:bottom w:val="single" w:sz="2" w:space="0" w:color="000000"/>
            </w:tcBorders>
            <w:shd w:val="clear" w:color="auto" w:fill="auto"/>
          </w:tcPr>
          <w:p w14:paraId="458899B4" w14:textId="101A39E9" w:rsidR="00B07797" w:rsidRPr="00B07797" w:rsidRDefault="00B07797" w:rsidP="00B07797">
            <w:pPr>
              <w:rPr>
                <w:rFonts w:ascii="Times New Roman" w:hAnsi="Times New Roman" w:cs="Times New Roman"/>
                <w:color w:val="000000" w:themeColor="text1"/>
                <w:sz w:val="20"/>
                <w:szCs w:val="20"/>
              </w:rPr>
            </w:pPr>
            <w:r w:rsidRPr="00B07797">
              <w:rPr>
                <w:rFonts w:ascii="Times New Roman" w:hAnsi="Times New Roman" w:cs="Times New Roman"/>
                <w:color w:val="000000" w:themeColor="text1"/>
                <w:sz w:val="20"/>
                <w:szCs w:val="20"/>
              </w:rPr>
              <w:t>The igraph core team</w:t>
            </w:r>
          </w:p>
        </w:tc>
        <w:tc>
          <w:tcPr>
            <w:tcW w:w="2410" w:type="dxa"/>
            <w:tcBorders>
              <w:bottom w:val="single" w:sz="2" w:space="0" w:color="000000"/>
            </w:tcBorders>
            <w:shd w:val="clear" w:color="auto" w:fill="auto"/>
          </w:tcPr>
          <w:p w14:paraId="5CEB956B" w14:textId="77777777" w:rsidR="00B07797" w:rsidRPr="00B07797" w:rsidRDefault="00B07797" w:rsidP="00B07797">
            <w:pPr>
              <w:rPr>
                <w:rFonts w:ascii="Times New Roman" w:hAnsi="Times New Roman" w:cs="Times New Roman"/>
                <w:color w:val="000000" w:themeColor="text1"/>
                <w:sz w:val="20"/>
                <w:szCs w:val="20"/>
              </w:rPr>
            </w:pPr>
            <w:r w:rsidRPr="00B07797">
              <w:rPr>
                <w:rFonts w:ascii="Times New Roman" w:hAnsi="Times New Roman" w:cs="Times New Roman"/>
                <w:color w:val="000000" w:themeColor="text1"/>
                <w:sz w:val="20"/>
                <w:szCs w:val="20"/>
              </w:rPr>
              <w:t>https://igraph.org/</w:t>
            </w:r>
          </w:p>
          <w:p w14:paraId="247D56B3" w14:textId="3FF024B2" w:rsidR="00B07797" w:rsidRPr="00B07797" w:rsidRDefault="00B07797" w:rsidP="00B07797">
            <w:pPr>
              <w:rPr>
                <w:rFonts w:ascii="Times New Roman" w:hAnsi="Times New Roman" w:cs="Times New Roman"/>
                <w:color w:val="000000" w:themeColor="text1"/>
                <w:sz w:val="20"/>
                <w:szCs w:val="20"/>
              </w:rPr>
            </w:pPr>
          </w:p>
        </w:tc>
      </w:tr>
      <w:tr w:rsidR="00B07797" w:rsidRPr="00B07797" w14:paraId="214F3343" w14:textId="77777777" w:rsidTr="002B324D">
        <w:trPr>
          <w:cantSplit/>
          <w:trHeight w:val="259"/>
        </w:trPr>
        <w:tc>
          <w:tcPr>
            <w:tcW w:w="8647" w:type="dxa"/>
            <w:gridSpan w:val="3"/>
            <w:tcBorders>
              <w:top w:val="single" w:sz="12" w:space="0" w:color="000000"/>
              <w:bottom w:val="single" w:sz="12" w:space="0" w:color="000000"/>
            </w:tcBorders>
            <w:shd w:val="clear" w:color="auto" w:fill="E7E6E6" w:themeFill="background2"/>
          </w:tcPr>
          <w:p w14:paraId="70705A90" w14:textId="272F14C1" w:rsidR="00B07797" w:rsidRPr="00B07797" w:rsidRDefault="00B07797" w:rsidP="002B324D">
            <w:pPr>
              <w:rPr>
                <w:rFonts w:ascii="Times New Roman" w:hAnsi="Times New Roman" w:cs="Times New Roman"/>
                <w:sz w:val="20"/>
                <w:szCs w:val="20"/>
              </w:rPr>
            </w:pPr>
            <w:r w:rsidRPr="00B07797">
              <w:rPr>
                <w:rFonts w:ascii="Times New Roman" w:hAnsi="Times New Roman" w:cs="Times New Roman"/>
                <w:sz w:val="20"/>
                <w:szCs w:val="20"/>
              </w:rPr>
              <w:t>Other</w:t>
            </w:r>
          </w:p>
        </w:tc>
      </w:tr>
      <w:tr w:rsidR="00B07797" w:rsidRPr="00B07797" w14:paraId="28FB2962" w14:textId="77777777" w:rsidTr="002B324D">
        <w:trPr>
          <w:cantSplit/>
          <w:trHeight w:val="259"/>
        </w:trPr>
        <w:tc>
          <w:tcPr>
            <w:tcW w:w="3118" w:type="dxa"/>
            <w:tcBorders>
              <w:bottom w:val="single" w:sz="2" w:space="0" w:color="000000"/>
            </w:tcBorders>
            <w:shd w:val="clear" w:color="auto" w:fill="auto"/>
          </w:tcPr>
          <w:p w14:paraId="6BEDD137" w14:textId="445C5CD8" w:rsidR="00B07797" w:rsidRPr="00B07797" w:rsidRDefault="00B07797" w:rsidP="002B324D">
            <w:pPr>
              <w:rPr>
                <w:rFonts w:ascii="Times New Roman" w:hAnsi="Times New Roman" w:cs="Times New Roman"/>
                <w:color w:val="000000" w:themeColor="text1"/>
                <w:sz w:val="20"/>
                <w:szCs w:val="20"/>
              </w:rPr>
            </w:pPr>
            <w:r w:rsidRPr="00B07797">
              <w:rPr>
                <w:rFonts w:ascii="Times New Roman" w:hAnsi="Times New Roman" w:cs="Times New Roman"/>
                <w:color w:val="000000" w:themeColor="text1"/>
                <w:sz w:val="20"/>
                <w:szCs w:val="20"/>
              </w:rPr>
              <w:t>R code for analysis</w:t>
            </w:r>
          </w:p>
        </w:tc>
        <w:tc>
          <w:tcPr>
            <w:tcW w:w="3119" w:type="dxa"/>
            <w:tcBorders>
              <w:bottom w:val="single" w:sz="2" w:space="0" w:color="000000"/>
            </w:tcBorders>
            <w:shd w:val="clear" w:color="auto" w:fill="auto"/>
          </w:tcPr>
          <w:p w14:paraId="1D802B7C" w14:textId="543B479B" w:rsidR="00B07797" w:rsidRPr="00B07797" w:rsidRDefault="00B07797" w:rsidP="002B324D">
            <w:pPr>
              <w:rPr>
                <w:rFonts w:ascii="Times New Roman" w:hAnsi="Times New Roman" w:cs="Times New Roman"/>
                <w:color w:val="000000" w:themeColor="text1"/>
                <w:sz w:val="20"/>
                <w:szCs w:val="20"/>
              </w:rPr>
            </w:pPr>
            <w:r w:rsidRPr="00B07797">
              <w:rPr>
                <w:rFonts w:ascii="Times New Roman" w:hAnsi="Times New Roman" w:cs="Times New Roman"/>
                <w:color w:val="000000" w:themeColor="text1"/>
                <w:sz w:val="20"/>
                <w:szCs w:val="20"/>
              </w:rPr>
              <w:t xml:space="preserve">This </w:t>
            </w:r>
            <w:r>
              <w:rPr>
                <w:rFonts w:ascii="Times New Roman" w:hAnsi="Times New Roman" w:cs="Times New Roman"/>
                <w:color w:val="000000" w:themeColor="text1"/>
                <w:sz w:val="20"/>
                <w:szCs w:val="20"/>
              </w:rPr>
              <w:t>p</w:t>
            </w:r>
            <w:r w:rsidRPr="00B07797">
              <w:rPr>
                <w:rFonts w:ascii="Times New Roman" w:hAnsi="Times New Roman" w:cs="Times New Roman"/>
                <w:color w:val="000000" w:themeColor="text1"/>
                <w:sz w:val="20"/>
                <w:szCs w:val="20"/>
              </w:rPr>
              <w:t>aper</w:t>
            </w:r>
          </w:p>
        </w:tc>
        <w:tc>
          <w:tcPr>
            <w:tcW w:w="2410" w:type="dxa"/>
            <w:tcBorders>
              <w:bottom w:val="single" w:sz="2" w:space="0" w:color="000000"/>
            </w:tcBorders>
            <w:shd w:val="clear" w:color="auto" w:fill="auto"/>
          </w:tcPr>
          <w:p w14:paraId="7D405B4A" w14:textId="2AF5E802" w:rsidR="00B07797" w:rsidRPr="00B07797" w:rsidRDefault="00B07797" w:rsidP="002B324D">
            <w:pPr>
              <w:rPr>
                <w:rFonts w:ascii="Times New Roman" w:hAnsi="Times New Roman" w:cs="Times New Roman"/>
                <w:color w:val="000000" w:themeColor="text1"/>
                <w:sz w:val="20"/>
                <w:szCs w:val="20"/>
              </w:rPr>
            </w:pPr>
            <w:r w:rsidRPr="00B07797">
              <w:rPr>
                <w:rFonts w:ascii="Times New Roman" w:hAnsi="Times New Roman" w:cs="Times New Roman"/>
                <w:color w:val="000000" w:themeColor="text1"/>
                <w:sz w:val="20"/>
                <w:szCs w:val="20"/>
              </w:rPr>
              <w:t xml:space="preserve">https://github.com/YuanLabZJU/arfis-network-hrs </w:t>
            </w:r>
          </w:p>
        </w:tc>
      </w:tr>
    </w:tbl>
    <w:p w14:paraId="1283487D" w14:textId="77777777" w:rsidR="00B07797" w:rsidRPr="00A04C26" w:rsidRDefault="00B07797" w:rsidP="009677D0">
      <w:pPr>
        <w:spacing w:line="360" w:lineRule="auto"/>
        <w:rPr>
          <w:sz w:val="24"/>
          <w:szCs w:val="24"/>
        </w:rPr>
      </w:pPr>
    </w:p>
    <w:p w14:paraId="5757AD83" w14:textId="77777777" w:rsidR="005A3217" w:rsidRPr="00A04C26" w:rsidRDefault="005A3217" w:rsidP="009677D0">
      <w:pPr>
        <w:spacing w:line="360" w:lineRule="auto"/>
        <w:outlineLvl w:val="1"/>
        <w:rPr>
          <w:rFonts w:cs="Times New Roman"/>
          <w:b/>
          <w:color w:val="000000" w:themeColor="text1"/>
          <w:sz w:val="24"/>
          <w:szCs w:val="24"/>
        </w:rPr>
      </w:pPr>
      <w:r w:rsidRPr="00A04C26">
        <w:rPr>
          <w:rFonts w:cs="Times New Roman"/>
          <w:b/>
          <w:color w:val="000000" w:themeColor="text1"/>
          <w:sz w:val="24"/>
          <w:szCs w:val="24"/>
        </w:rPr>
        <w:t>RESOURCE AVAILABILITY</w:t>
      </w:r>
    </w:p>
    <w:p w14:paraId="59A86C8E" w14:textId="77777777" w:rsidR="005A3217" w:rsidRPr="00A04C26" w:rsidRDefault="005A3217" w:rsidP="009677D0">
      <w:pPr>
        <w:spacing w:line="360" w:lineRule="auto"/>
        <w:rPr>
          <w:b/>
          <w:bCs/>
          <w:sz w:val="24"/>
          <w:szCs w:val="24"/>
        </w:rPr>
      </w:pPr>
      <w:r w:rsidRPr="00A04C26">
        <w:rPr>
          <w:b/>
          <w:bCs/>
          <w:sz w:val="24"/>
          <w:szCs w:val="24"/>
        </w:rPr>
        <w:t>Lead contact</w:t>
      </w:r>
    </w:p>
    <w:p w14:paraId="2D5967FE" w14:textId="77777777" w:rsidR="005A3217" w:rsidRPr="00A04C26" w:rsidRDefault="005A3217" w:rsidP="009677D0">
      <w:pPr>
        <w:spacing w:line="360" w:lineRule="auto"/>
        <w:rPr>
          <w:sz w:val="24"/>
          <w:szCs w:val="24"/>
        </w:rPr>
      </w:pPr>
      <w:r w:rsidRPr="00A04C26">
        <w:rPr>
          <w:sz w:val="24"/>
          <w:szCs w:val="24"/>
        </w:rPr>
        <w:t>Further information and requests for resources should be directed to and will be fulfilled by the lead contact, Changzheng Yuan (</w:t>
      </w:r>
      <w:hyperlink r:id="rId10" w:history="1">
        <w:r w:rsidRPr="00A04C26">
          <w:rPr>
            <w:rStyle w:val="aa"/>
            <w:sz w:val="24"/>
            <w:szCs w:val="24"/>
          </w:rPr>
          <w:t>chy478@zju.edu.cn</w:t>
        </w:r>
      </w:hyperlink>
      <w:r w:rsidRPr="00A04C26">
        <w:rPr>
          <w:sz w:val="24"/>
          <w:szCs w:val="24"/>
        </w:rPr>
        <w:t>).</w:t>
      </w:r>
    </w:p>
    <w:p w14:paraId="59F73E09" w14:textId="77777777" w:rsidR="005A3217" w:rsidRPr="00A04C26" w:rsidRDefault="005A3217" w:rsidP="009677D0">
      <w:pPr>
        <w:spacing w:line="360" w:lineRule="auto"/>
        <w:rPr>
          <w:sz w:val="24"/>
          <w:szCs w:val="24"/>
        </w:rPr>
      </w:pPr>
    </w:p>
    <w:p w14:paraId="7D13B309" w14:textId="77777777" w:rsidR="005A3217" w:rsidRPr="00A04C26" w:rsidRDefault="005A3217" w:rsidP="009677D0">
      <w:pPr>
        <w:spacing w:line="360" w:lineRule="auto"/>
        <w:rPr>
          <w:b/>
          <w:bCs/>
          <w:sz w:val="24"/>
          <w:szCs w:val="24"/>
        </w:rPr>
      </w:pPr>
      <w:r w:rsidRPr="00A04C26">
        <w:rPr>
          <w:b/>
          <w:bCs/>
          <w:sz w:val="24"/>
          <w:szCs w:val="24"/>
        </w:rPr>
        <w:t>Materials availability</w:t>
      </w:r>
    </w:p>
    <w:p w14:paraId="77C86351" w14:textId="77777777" w:rsidR="005A3217" w:rsidRPr="00A04C26" w:rsidRDefault="005A3217" w:rsidP="009677D0">
      <w:pPr>
        <w:spacing w:line="360" w:lineRule="auto"/>
        <w:rPr>
          <w:sz w:val="24"/>
          <w:szCs w:val="24"/>
        </w:rPr>
      </w:pPr>
      <w:r w:rsidRPr="00A04C26">
        <w:rPr>
          <w:sz w:val="24"/>
          <w:szCs w:val="24"/>
        </w:rPr>
        <w:t>The study did not generate any new materials.</w:t>
      </w:r>
    </w:p>
    <w:p w14:paraId="5D970ECA" w14:textId="77777777" w:rsidR="005A3217" w:rsidRPr="00A04C26" w:rsidRDefault="005A3217" w:rsidP="009677D0">
      <w:pPr>
        <w:spacing w:line="360" w:lineRule="auto"/>
        <w:rPr>
          <w:sz w:val="24"/>
          <w:szCs w:val="24"/>
        </w:rPr>
      </w:pPr>
    </w:p>
    <w:p w14:paraId="071F38AC" w14:textId="77777777" w:rsidR="005A3217" w:rsidRPr="00A04C26" w:rsidRDefault="005A3217" w:rsidP="009677D0">
      <w:pPr>
        <w:spacing w:line="360" w:lineRule="auto"/>
        <w:rPr>
          <w:b/>
          <w:bCs/>
          <w:sz w:val="24"/>
          <w:szCs w:val="24"/>
        </w:rPr>
      </w:pPr>
      <w:r w:rsidRPr="00A04C26">
        <w:rPr>
          <w:b/>
          <w:bCs/>
          <w:sz w:val="24"/>
          <w:szCs w:val="24"/>
        </w:rPr>
        <w:t>Data and code availability</w:t>
      </w:r>
    </w:p>
    <w:p w14:paraId="2690FA6A" w14:textId="7DC6573D" w:rsidR="007145F6" w:rsidRPr="00A04C26" w:rsidRDefault="005A3217" w:rsidP="003358C7">
      <w:pPr>
        <w:pStyle w:val="af7"/>
        <w:widowControl/>
        <w:numPr>
          <w:ilvl w:val="0"/>
          <w:numId w:val="19"/>
        </w:numPr>
        <w:spacing w:line="360" w:lineRule="auto"/>
        <w:ind w:firstLineChars="0"/>
        <w:rPr>
          <w:rFonts w:eastAsia="宋体" w:cs="宋体"/>
          <w:bCs/>
          <w:kern w:val="0"/>
          <w:sz w:val="24"/>
          <w:szCs w:val="24"/>
          <w:lang w:bidi="as-IN"/>
        </w:rPr>
      </w:pPr>
      <w:r w:rsidRPr="00A04C26">
        <w:rPr>
          <w:rFonts w:eastAsia="宋体" w:cs="宋体"/>
          <w:bCs/>
          <w:kern w:val="0"/>
          <w:sz w:val="24"/>
          <w:szCs w:val="24"/>
          <w:lang w:bidi="as-IN"/>
        </w:rPr>
        <w:t>Data described in the manuscript and the codebook</w:t>
      </w:r>
      <w:r w:rsidR="003A4F93">
        <w:rPr>
          <w:rFonts w:eastAsia="宋体" w:cs="宋体"/>
          <w:bCs/>
          <w:kern w:val="0"/>
          <w:sz w:val="24"/>
          <w:szCs w:val="24"/>
          <w:lang w:bidi="as-IN"/>
        </w:rPr>
        <w:t>s</w:t>
      </w:r>
      <w:r w:rsidRPr="00A04C26">
        <w:rPr>
          <w:rFonts w:eastAsia="宋体" w:cs="宋体"/>
          <w:bCs/>
          <w:kern w:val="0"/>
          <w:sz w:val="24"/>
          <w:szCs w:val="24"/>
          <w:lang w:bidi="as-IN"/>
        </w:rPr>
        <w:t xml:space="preserve"> </w:t>
      </w:r>
      <w:r w:rsidR="003A4F93">
        <w:rPr>
          <w:rFonts w:eastAsia="宋体" w:cs="宋体"/>
          <w:bCs/>
          <w:kern w:val="0"/>
          <w:sz w:val="24"/>
          <w:szCs w:val="24"/>
          <w:lang w:bidi="as-IN"/>
        </w:rPr>
        <w:t>are publicly</w:t>
      </w:r>
      <w:r w:rsidRPr="00A04C26">
        <w:rPr>
          <w:rFonts w:eastAsia="宋体" w:cs="宋体"/>
          <w:bCs/>
          <w:kern w:val="0"/>
          <w:sz w:val="24"/>
          <w:szCs w:val="24"/>
          <w:lang w:bidi="as-IN"/>
        </w:rPr>
        <w:t xml:space="preserve"> available (</w:t>
      </w:r>
      <w:hyperlink r:id="rId11" w:history="1">
        <w:r w:rsidRPr="00A04C26">
          <w:rPr>
            <w:rStyle w:val="aa"/>
            <w:rFonts w:eastAsia="宋体" w:cs="宋体"/>
            <w:bCs/>
            <w:kern w:val="0"/>
            <w:sz w:val="24"/>
            <w:szCs w:val="24"/>
            <w:lang w:bidi="as-IN"/>
          </w:rPr>
          <w:t>https://hrs.isr.umich.edu/</w:t>
        </w:r>
      </w:hyperlink>
      <w:r w:rsidRPr="00A04C26">
        <w:rPr>
          <w:rFonts w:eastAsia="宋体" w:cs="宋体"/>
          <w:bCs/>
          <w:kern w:val="0"/>
          <w:sz w:val="24"/>
          <w:szCs w:val="24"/>
          <w:lang w:bidi="as-IN"/>
        </w:rPr>
        <w:t xml:space="preserve">). </w:t>
      </w:r>
    </w:p>
    <w:p w14:paraId="53CDD76E" w14:textId="03570750" w:rsidR="005A3217" w:rsidRPr="00A04C26" w:rsidRDefault="003A4F93" w:rsidP="003358C7">
      <w:pPr>
        <w:pStyle w:val="af7"/>
        <w:widowControl/>
        <w:numPr>
          <w:ilvl w:val="0"/>
          <w:numId w:val="19"/>
        </w:numPr>
        <w:spacing w:line="360" w:lineRule="auto"/>
        <w:ind w:firstLineChars="0"/>
        <w:rPr>
          <w:rFonts w:eastAsia="宋体" w:cs="宋体"/>
          <w:bCs/>
          <w:kern w:val="0"/>
          <w:sz w:val="24"/>
          <w:szCs w:val="24"/>
          <w:lang w:bidi="as-IN"/>
        </w:rPr>
      </w:pPr>
      <w:r>
        <w:rPr>
          <w:rFonts w:eastAsia="宋体" w:cs="宋体" w:hint="eastAsia"/>
          <w:bCs/>
          <w:kern w:val="0"/>
          <w:sz w:val="24"/>
          <w:szCs w:val="24"/>
          <w:lang w:bidi="as-IN"/>
        </w:rPr>
        <w:t>A</w:t>
      </w:r>
      <w:r w:rsidR="005A3217" w:rsidRPr="00A04C26">
        <w:rPr>
          <w:rFonts w:eastAsia="宋体" w:cs="宋体"/>
          <w:bCs/>
          <w:kern w:val="0"/>
          <w:sz w:val="24"/>
          <w:szCs w:val="24"/>
          <w:lang w:bidi="as-IN"/>
        </w:rPr>
        <w:t>nalysis code</w:t>
      </w:r>
      <w:r w:rsidRPr="003A4F93">
        <w:rPr>
          <w:rFonts w:eastAsiaTheme="minorEastAsia" w:cs="Times New Roman"/>
          <w:szCs w:val="24"/>
        </w:rPr>
        <w:t xml:space="preserve"> </w:t>
      </w:r>
      <w:r w:rsidR="005A3217" w:rsidRPr="00A04C26">
        <w:rPr>
          <w:rFonts w:eastAsia="宋体" w:cs="宋体"/>
          <w:bCs/>
          <w:kern w:val="0"/>
          <w:sz w:val="24"/>
          <w:szCs w:val="24"/>
          <w:lang w:bidi="as-IN"/>
        </w:rPr>
        <w:t>can be found in the Github (</w:t>
      </w:r>
      <w:hyperlink r:id="rId12" w:history="1">
        <w:r w:rsidR="00B55FD8" w:rsidRPr="00A04C26">
          <w:rPr>
            <w:rStyle w:val="aa"/>
            <w:rFonts w:eastAsiaTheme="minorEastAsia" w:cs="Times New Roman"/>
            <w:sz w:val="24"/>
            <w:szCs w:val="24"/>
          </w:rPr>
          <w:t>https://github.com/YuanLabZJU/arfis-network-hrs</w:t>
        </w:r>
      </w:hyperlink>
      <w:r w:rsidR="005A3217" w:rsidRPr="00A04C26">
        <w:rPr>
          <w:rFonts w:eastAsia="宋体" w:cs="宋体"/>
          <w:bCs/>
          <w:kern w:val="0"/>
          <w:sz w:val="24"/>
          <w:szCs w:val="24"/>
          <w:lang w:bidi="as-IN"/>
        </w:rPr>
        <w:t>).</w:t>
      </w:r>
    </w:p>
    <w:p w14:paraId="0CD91507" w14:textId="54503F90" w:rsidR="007145F6" w:rsidRPr="00A04C26" w:rsidRDefault="00AE0853" w:rsidP="003358C7">
      <w:pPr>
        <w:pStyle w:val="af7"/>
        <w:widowControl/>
        <w:numPr>
          <w:ilvl w:val="0"/>
          <w:numId w:val="19"/>
        </w:numPr>
        <w:spacing w:line="360" w:lineRule="auto"/>
        <w:ind w:firstLineChars="0"/>
        <w:rPr>
          <w:rFonts w:eastAsia="宋体" w:cs="宋体"/>
          <w:bCs/>
          <w:kern w:val="0"/>
          <w:sz w:val="24"/>
          <w:szCs w:val="24"/>
          <w:lang w:bidi="as-IN"/>
        </w:rPr>
      </w:pPr>
      <w:r w:rsidRPr="00A04C26">
        <w:rPr>
          <w:rFonts w:eastAsia="宋体" w:cs="宋体"/>
          <w:bCs/>
          <w:kern w:val="0"/>
          <w:sz w:val="24"/>
          <w:szCs w:val="24"/>
          <w:lang w:bidi="as-IN"/>
        </w:rPr>
        <w:lastRenderedPageBreak/>
        <w:t>Any additional information required to reanalyze the data reported in this paper is available from the lead contact upon request.</w:t>
      </w:r>
    </w:p>
    <w:p w14:paraId="7D0F370A" w14:textId="77777777" w:rsidR="005A3217" w:rsidRPr="00A04C26" w:rsidRDefault="005A3217" w:rsidP="009677D0">
      <w:pPr>
        <w:spacing w:line="360" w:lineRule="auto"/>
        <w:rPr>
          <w:sz w:val="24"/>
          <w:szCs w:val="24"/>
        </w:rPr>
      </w:pPr>
    </w:p>
    <w:p w14:paraId="4BBF6435" w14:textId="79645522" w:rsidR="005A3217" w:rsidRPr="00A04C26" w:rsidRDefault="00302379" w:rsidP="009677D0">
      <w:pPr>
        <w:spacing w:line="360" w:lineRule="auto"/>
        <w:outlineLvl w:val="1"/>
        <w:rPr>
          <w:sz w:val="24"/>
          <w:szCs w:val="24"/>
        </w:rPr>
      </w:pPr>
      <w:r w:rsidRPr="00302379">
        <w:rPr>
          <w:rFonts w:cs="Times New Roman"/>
          <w:b/>
          <w:color w:val="000000" w:themeColor="text1"/>
          <w:sz w:val="24"/>
          <w:szCs w:val="24"/>
        </w:rPr>
        <w:t>EXPERIMENTAL MODEL AND STUDY PARTICIPANT DETAILS</w:t>
      </w:r>
    </w:p>
    <w:p w14:paraId="08741C8D" w14:textId="36AE44A7" w:rsidR="005A3217" w:rsidRPr="00A04C26" w:rsidRDefault="005A3217" w:rsidP="009677D0">
      <w:pPr>
        <w:spacing w:line="360" w:lineRule="auto"/>
        <w:rPr>
          <w:rFonts w:cs="Times New Roman"/>
          <w:color w:val="000000" w:themeColor="text1"/>
          <w:sz w:val="24"/>
          <w:szCs w:val="24"/>
        </w:rPr>
      </w:pPr>
      <w:r w:rsidRPr="00A04C26">
        <w:rPr>
          <w:rFonts w:cs="Times New Roman"/>
          <w:color w:val="000000" w:themeColor="text1"/>
          <w:sz w:val="24"/>
          <w:szCs w:val="24"/>
        </w:rPr>
        <w:t xml:space="preserve">The HRS is a national longitudinal study among middle-aged or older adults in the United States. Participants born in 1931-1941 were recruited in 1992 (HRS original cohort). In 1993/1994, participants born before 1924 were included </w:t>
      </w:r>
      <w:r w:rsidRPr="00A04C26">
        <w:rPr>
          <w:rFonts w:cs="Times New Roman" w:hint="eastAsia"/>
          <w:color w:val="000000" w:themeColor="text1"/>
          <w:sz w:val="24"/>
          <w:szCs w:val="24"/>
        </w:rPr>
        <w:t>a</w:t>
      </w:r>
      <w:r w:rsidRPr="00A04C26">
        <w:rPr>
          <w:rFonts w:cs="Times New Roman"/>
          <w:color w:val="000000" w:themeColor="text1"/>
          <w:sz w:val="24"/>
          <w:szCs w:val="24"/>
        </w:rPr>
        <w:t>s the Asset and Health Dynamics Among the Oldest Old (AHEAD) cohort. In 1998, participants born in 1924-1930 (Children of the Depression, CODA) and 1942-1947 (War Babies, WB) were enrolled. The four non-overlapping cohorts formed a nationally representative sample of US adults aged 50 years or older. We stratified our analysis by sub-cohorts where applicable. The recruitment and data collection processes of the four sub-cohorts were similar, enabling the cross-cohort comparisons for the associations between cohorts.</w:t>
      </w:r>
      <w:r w:rsidRPr="00A04C26">
        <w:rPr>
          <w:rFonts w:cs="Times New Roman"/>
          <w:color w:val="000000" w:themeColor="text1"/>
          <w:sz w:val="24"/>
          <w:szCs w:val="24"/>
        </w:rPr>
        <w:fldChar w:fldCharType="begin"/>
      </w:r>
      <w:r w:rsidR="00A05F30" w:rsidRPr="00A04C26">
        <w:rPr>
          <w:rFonts w:cs="Times New Roman"/>
          <w:color w:val="000000" w:themeColor="text1"/>
          <w:sz w:val="24"/>
          <w:szCs w:val="24"/>
        </w:rPr>
        <w:instrText xml:space="preserve"> ADDIN EN.CITE &lt;EndNote&gt;&lt;Cite&gt;&lt;Author&gt;Sonnega&lt;/Author&gt;&lt;Year&gt;2014&lt;/Year&gt;&lt;RecNum&gt;17&lt;/RecNum&gt;&lt;DisplayText&gt;&lt;style face="superscript"&gt;62&lt;/style&gt;&lt;/DisplayText&gt;&lt;record&gt;&lt;rec-number&gt;17&lt;/rec-number&gt;&lt;foreign-keys&gt;&lt;key app="EN" db-id="x500e90fo20zxieee095zdvovdrref2ef52a" timestamp="1665577072"&gt;17&lt;/key&gt;&lt;/foreign-keys&gt;&lt;ref-type name="Journal Article"&gt;17&lt;/ref-type&gt;&lt;contributors&gt;&lt;authors&gt;&lt;author&gt;Sonnega, A.&lt;/author&gt;&lt;author&gt;Faul, J. D.&lt;/author&gt;&lt;author&gt;Ofstedal, M. B.&lt;/author&gt;&lt;author&gt;Langa, K. M.&lt;/author&gt;&lt;author&gt;Phillips, J. W.&lt;/author&gt;&lt;author&gt;Weir, D. R.&lt;/author&gt;&lt;/authors&gt;&lt;/contributors&gt;&lt;titles&gt;&lt;title&gt;Cohort Profile: the Health and Retirement Study (HRS)&lt;/title&gt;&lt;secondary-title&gt;Int J Epidemiol&lt;/secondary-title&gt;&lt;/titles&gt;&lt;periodical&gt;&lt;full-title&gt;Int J Epidemiol&lt;/full-title&gt;&lt;/periodical&gt;&lt;pages&gt;576-85&lt;/pages&gt;&lt;volume&gt;43&lt;/volume&gt;&lt;number&gt;2&lt;/number&gt;&lt;dates&gt;&lt;year&gt;2014&lt;/year&gt;&lt;/dates&gt;&lt;urls&gt;&lt;/urls&gt;&lt;/record&gt;&lt;/Cite&gt;&lt;/EndNote&gt;</w:instrText>
      </w:r>
      <w:r w:rsidRPr="00A04C26">
        <w:rPr>
          <w:rFonts w:cs="Times New Roman"/>
          <w:color w:val="000000" w:themeColor="text1"/>
          <w:sz w:val="24"/>
          <w:szCs w:val="24"/>
        </w:rPr>
        <w:fldChar w:fldCharType="separate"/>
      </w:r>
      <w:r w:rsidR="00A05F30" w:rsidRPr="00A04C26">
        <w:rPr>
          <w:rFonts w:cs="Times New Roman"/>
          <w:noProof/>
          <w:color w:val="000000" w:themeColor="text1"/>
          <w:sz w:val="24"/>
          <w:szCs w:val="24"/>
          <w:vertAlign w:val="superscript"/>
        </w:rPr>
        <w:t>62</w:t>
      </w:r>
      <w:r w:rsidRPr="00A04C26">
        <w:rPr>
          <w:rFonts w:cs="Times New Roman"/>
          <w:color w:val="000000" w:themeColor="text1"/>
          <w:sz w:val="24"/>
          <w:szCs w:val="24"/>
        </w:rPr>
        <w:fldChar w:fldCharType="end"/>
      </w:r>
      <w:r w:rsidRPr="00A04C26">
        <w:rPr>
          <w:rFonts w:cs="Times New Roman"/>
          <w:color w:val="000000" w:themeColor="text1"/>
          <w:sz w:val="24"/>
          <w:szCs w:val="24"/>
        </w:rPr>
        <w:t xml:space="preserve"> Participants were revisited biennially through telephone, Internet, or face-to-face interviews, with an overall response rate of ~85%.</w:t>
      </w:r>
      <w:r w:rsidRPr="00A04C26">
        <w:rPr>
          <w:rFonts w:cs="Times New Roman"/>
          <w:color w:val="000000" w:themeColor="text1"/>
          <w:sz w:val="24"/>
          <w:szCs w:val="24"/>
        </w:rPr>
        <w:fldChar w:fldCharType="begin"/>
      </w:r>
      <w:r w:rsidR="00A05F30" w:rsidRPr="00A04C26">
        <w:rPr>
          <w:rFonts w:cs="Times New Roman"/>
          <w:color w:val="000000" w:themeColor="text1"/>
          <w:sz w:val="24"/>
          <w:szCs w:val="24"/>
        </w:rPr>
        <w:instrText xml:space="preserve"> ADDIN EN.CITE &lt;EndNote&gt;&lt;Cite&gt;&lt;Author&gt;Sonnega&lt;/Author&gt;&lt;Year&gt;2014&lt;/Year&gt;&lt;RecNum&gt;17&lt;/RecNum&gt;&lt;DisplayText&gt;&lt;style face="superscript"&gt;62&lt;/style&gt;&lt;/DisplayText&gt;&lt;record&gt;&lt;rec-number&gt;17&lt;/rec-number&gt;&lt;foreign-keys&gt;&lt;key app="EN" db-id="x500e90fo20zxieee095zdvovdrref2ef52a" timestamp="1665577072"&gt;17&lt;/key&gt;&lt;/foreign-keys&gt;&lt;ref-type name="Journal Article"&gt;17&lt;/ref-type&gt;&lt;contributors&gt;&lt;authors&gt;&lt;author&gt;Sonnega, A.&lt;/author&gt;&lt;author&gt;Faul, J. D.&lt;/author&gt;&lt;author&gt;Ofstedal, M. B.&lt;/author&gt;&lt;author&gt;Langa, K. M.&lt;/author&gt;&lt;author&gt;Phillips, J. W.&lt;/author&gt;&lt;author&gt;Weir, D. R.&lt;/author&gt;&lt;/authors&gt;&lt;/contributors&gt;&lt;titles&gt;&lt;title&gt;Cohort Profile: the Health and Retirement Study (HRS)&lt;/title&gt;&lt;secondary-title&gt;Int J Epidemiol&lt;/secondary-title&gt;&lt;/titles&gt;&lt;periodical&gt;&lt;full-title&gt;Int J Epidemiol&lt;/full-title&gt;&lt;/periodical&gt;&lt;pages&gt;576-85&lt;/pages&gt;&lt;volume&gt;43&lt;/volume&gt;&lt;number&gt;2&lt;/number&gt;&lt;dates&gt;&lt;year&gt;2014&lt;/year&gt;&lt;/dates&gt;&lt;urls&gt;&lt;/urls&gt;&lt;/record&gt;&lt;/Cite&gt;&lt;/EndNote&gt;</w:instrText>
      </w:r>
      <w:r w:rsidRPr="00A04C26">
        <w:rPr>
          <w:rFonts w:cs="Times New Roman"/>
          <w:color w:val="000000" w:themeColor="text1"/>
          <w:sz w:val="24"/>
          <w:szCs w:val="24"/>
        </w:rPr>
        <w:fldChar w:fldCharType="separate"/>
      </w:r>
      <w:r w:rsidR="00A05F30" w:rsidRPr="00A04C26">
        <w:rPr>
          <w:rFonts w:cs="Times New Roman"/>
          <w:noProof/>
          <w:color w:val="000000" w:themeColor="text1"/>
          <w:sz w:val="24"/>
          <w:szCs w:val="24"/>
          <w:vertAlign w:val="superscript"/>
        </w:rPr>
        <w:t>62</w:t>
      </w:r>
      <w:r w:rsidRPr="00A04C26">
        <w:rPr>
          <w:rFonts w:cs="Times New Roman"/>
          <w:color w:val="000000" w:themeColor="text1"/>
          <w:sz w:val="24"/>
          <w:szCs w:val="24"/>
        </w:rPr>
        <w:fldChar w:fldCharType="end"/>
      </w:r>
      <w:r w:rsidRPr="00A04C26">
        <w:rPr>
          <w:rFonts w:cs="Times New Roman"/>
          <w:color w:val="000000" w:themeColor="text1"/>
          <w:sz w:val="24"/>
          <w:szCs w:val="24"/>
        </w:rPr>
        <w:t xml:space="preserve"> More detailed information can be found elsewhere (</w:t>
      </w:r>
      <w:hyperlink r:id="rId13" w:history="1">
        <w:r w:rsidRPr="00A04C26">
          <w:rPr>
            <w:rStyle w:val="aa"/>
            <w:rFonts w:cs="Times New Roman"/>
            <w:color w:val="000000" w:themeColor="text1"/>
            <w:sz w:val="24"/>
            <w:szCs w:val="24"/>
          </w:rPr>
          <w:t>https://hrs.isr.umich.edu/</w:t>
        </w:r>
      </w:hyperlink>
      <w:r w:rsidRPr="00A04C26">
        <w:rPr>
          <w:rFonts w:cs="Times New Roman"/>
          <w:color w:val="000000" w:themeColor="text1"/>
          <w:sz w:val="24"/>
          <w:szCs w:val="24"/>
        </w:rPr>
        <w:t>). This HRS was approved by the Institute for Social Research of the University of Michigan (IRB Protocol: HUM00061128). Written informed consent was obtained from all participants or their proxies.</w:t>
      </w:r>
    </w:p>
    <w:p w14:paraId="6977F1C9" w14:textId="77777777" w:rsidR="005A3217" w:rsidRPr="00A04C26" w:rsidRDefault="005A3217" w:rsidP="009677D0">
      <w:pPr>
        <w:spacing w:line="360" w:lineRule="auto"/>
        <w:rPr>
          <w:rFonts w:cs="Times New Roman"/>
          <w:color w:val="000000" w:themeColor="text1"/>
          <w:sz w:val="24"/>
          <w:szCs w:val="24"/>
        </w:rPr>
      </w:pPr>
    </w:p>
    <w:p w14:paraId="39839E70" w14:textId="26940C11" w:rsidR="005A3217" w:rsidRPr="00A04C26" w:rsidRDefault="005A3217" w:rsidP="009677D0">
      <w:pPr>
        <w:spacing w:line="360" w:lineRule="auto"/>
        <w:rPr>
          <w:rFonts w:cs="Times New Roman"/>
          <w:color w:val="000000" w:themeColor="text1"/>
          <w:sz w:val="24"/>
          <w:szCs w:val="24"/>
        </w:rPr>
      </w:pPr>
      <w:r w:rsidRPr="00A04C26">
        <w:rPr>
          <w:rFonts w:cs="Times New Roman"/>
          <w:color w:val="000000" w:themeColor="text1"/>
          <w:sz w:val="24"/>
          <w:szCs w:val="24"/>
        </w:rPr>
        <w:t>In the current study, we included 17,914 participants aged 51-90 years with available data of ARFIs in 2000 and followed them up until 2020</w:t>
      </w:r>
      <w:r w:rsidR="00E907DB" w:rsidRPr="00A04C26">
        <w:rPr>
          <w:rFonts w:cs="Times New Roman"/>
          <w:color w:val="000000" w:themeColor="text1"/>
          <w:sz w:val="24"/>
          <w:szCs w:val="24"/>
        </w:rPr>
        <w:t xml:space="preserve">, </w:t>
      </w:r>
      <w:r w:rsidR="000752EF" w:rsidRPr="00A04C26">
        <w:rPr>
          <w:rFonts w:cs="Times New Roman"/>
          <w:color w:val="000000" w:themeColor="text1"/>
          <w:sz w:val="24"/>
          <w:szCs w:val="24"/>
        </w:rPr>
        <w:t>of whom</w:t>
      </w:r>
      <w:r w:rsidR="00245DEF" w:rsidRPr="00A04C26">
        <w:rPr>
          <w:rFonts w:cs="Times New Roman"/>
          <w:color w:val="000000" w:themeColor="text1"/>
          <w:sz w:val="24"/>
          <w:szCs w:val="24"/>
        </w:rPr>
        <w:t xml:space="preserve"> </w:t>
      </w:r>
      <w:r w:rsidR="00E907DB" w:rsidRPr="00A04C26">
        <w:rPr>
          <w:rFonts w:cs="Times New Roman"/>
          <w:color w:val="000000" w:themeColor="text1"/>
          <w:sz w:val="24"/>
          <w:szCs w:val="24"/>
        </w:rPr>
        <w:t xml:space="preserve">57.5% </w:t>
      </w:r>
      <w:r w:rsidR="000752EF" w:rsidRPr="00A04C26">
        <w:rPr>
          <w:rFonts w:cs="Times New Roman"/>
          <w:color w:val="000000" w:themeColor="text1"/>
          <w:sz w:val="24"/>
          <w:szCs w:val="24"/>
        </w:rPr>
        <w:t xml:space="preserve">were </w:t>
      </w:r>
      <w:r w:rsidR="00E907DB" w:rsidRPr="00A04C26">
        <w:rPr>
          <w:rFonts w:cs="Times New Roman"/>
          <w:color w:val="000000" w:themeColor="text1"/>
          <w:sz w:val="24"/>
          <w:szCs w:val="24"/>
        </w:rPr>
        <w:t>female</w:t>
      </w:r>
      <w:r w:rsidR="000752EF" w:rsidRPr="00A04C26">
        <w:rPr>
          <w:rFonts w:cs="Times New Roman"/>
          <w:color w:val="000000" w:themeColor="text1"/>
          <w:sz w:val="24"/>
          <w:szCs w:val="24"/>
        </w:rPr>
        <w:t xml:space="preserve"> and</w:t>
      </w:r>
      <w:r w:rsidR="00E907DB" w:rsidRPr="00A04C26">
        <w:rPr>
          <w:rFonts w:cs="Times New Roman"/>
          <w:color w:val="000000" w:themeColor="text1"/>
          <w:sz w:val="24"/>
          <w:szCs w:val="24"/>
        </w:rPr>
        <w:t xml:space="preserve"> 82.9% were White/Caucasian</w:t>
      </w:r>
      <w:r w:rsidRPr="00A04C26">
        <w:rPr>
          <w:rFonts w:cs="Times New Roman"/>
          <w:color w:val="000000" w:themeColor="text1"/>
          <w:sz w:val="24"/>
          <w:szCs w:val="24"/>
        </w:rPr>
        <w:t>. We conducted several analyses with different sample sizes (</w:t>
      </w:r>
      <w:r w:rsidRPr="00A04C26">
        <w:rPr>
          <w:rFonts w:cs="Times New Roman"/>
          <w:b/>
          <w:bCs/>
          <w:color w:val="000000" w:themeColor="text1"/>
          <w:sz w:val="24"/>
          <w:szCs w:val="24"/>
        </w:rPr>
        <w:t>Supplementary Fig. S1</w:t>
      </w:r>
      <w:r w:rsidRPr="00A04C26">
        <w:rPr>
          <w:rFonts w:cs="Times New Roman"/>
          <w:color w:val="000000" w:themeColor="text1"/>
          <w:sz w:val="24"/>
          <w:szCs w:val="24"/>
        </w:rPr>
        <w:t xml:space="preserve">): (1) we included participants without </w:t>
      </w:r>
      <w:r w:rsidRPr="00A04C26">
        <w:rPr>
          <w:rFonts w:cs="Times New Roman" w:hint="eastAsia"/>
          <w:color w:val="000000" w:themeColor="text1"/>
          <w:sz w:val="24"/>
          <w:szCs w:val="24"/>
        </w:rPr>
        <w:t>each</w:t>
      </w:r>
      <w:r w:rsidRPr="00A04C26">
        <w:rPr>
          <w:rFonts w:cs="Times New Roman"/>
          <w:color w:val="000000" w:themeColor="text1"/>
          <w:sz w:val="24"/>
          <w:szCs w:val="24"/>
        </w:rPr>
        <w:t xml:space="preserve"> ARFI at baseline to calculate </w:t>
      </w:r>
      <w:r w:rsidRPr="00A04C26">
        <w:rPr>
          <w:rFonts w:cs="Times New Roman" w:hint="eastAsia"/>
          <w:color w:val="000000" w:themeColor="text1"/>
          <w:sz w:val="24"/>
          <w:szCs w:val="24"/>
        </w:rPr>
        <w:t>the</w:t>
      </w:r>
      <w:r w:rsidRPr="00A04C26">
        <w:rPr>
          <w:rFonts w:cs="Times New Roman"/>
          <w:color w:val="000000" w:themeColor="text1"/>
          <w:sz w:val="24"/>
          <w:szCs w:val="24"/>
        </w:rPr>
        <w:t xml:space="preserve"> incidence rates (n=12,756 participants for visual impairment, 12,974 for hearing impairment, 11,028 for cognitive impairment, 14,346 for physical frailty, 9,671 for restless sleep, and 12,786 for depression); (2) we included 15,852 participants with complete ARFI measurements at baseline to describe the progression of co-existing ARFIs; (3) we included participants without missing values of ARFIs or the corresponding outcome ARFIs at baseline to construct the hazard trajectory network (n=13,913 when treating visual impairment as the exposure, 14,270 for hearing impairment, 13,609 for cognitive impairment, 15,874 for physical frailty, 10,833 for restless sleep, and 14,247 for depression). </w:t>
      </w:r>
    </w:p>
    <w:p w14:paraId="0961F02E" w14:textId="77777777" w:rsidR="005A3217" w:rsidRPr="00A04C26" w:rsidRDefault="005A3217" w:rsidP="009677D0">
      <w:pPr>
        <w:spacing w:line="360" w:lineRule="auto"/>
        <w:rPr>
          <w:sz w:val="24"/>
          <w:szCs w:val="24"/>
        </w:rPr>
      </w:pPr>
    </w:p>
    <w:p w14:paraId="0D47BEC0" w14:textId="77777777" w:rsidR="005A3217" w:rsidRPr="00A04C26" w:rsidRDefault="005A3217" w:rsidP="009677D0">
      <w:pPr>
        <w:spacing w:line="360" w:lineRule="auto"/>
        <w:outlineLvl w:val="1"/>
        <w:rPr>
          <w:rFonts w:cs="Times New Roman"/>
          <w:b/>
          <w:color w:val="000000" w:themeColor="text1"/>
          <w:sz w:val="24"/>
          <w:szCs w:val="24"/>
        </w:rPr>
      </w:pPr>
      <w:r w:rsidRPr="00A04C26">
        <w:rPr>
          <w:rFonts w:cs="Times New Roman"/>
          <w:b/>
          <w:color w:val="000000" w:themeColor="text1"/>
          <w:sz w:val="24"/>
          <w:szCs w:val="24"/>
        </w:rPr>
        <w:t>METHOD DETAILS</w:t>
      </w:r>
    </w:p>
    <w:p w14:paraId="146D7B68" w14:textId="77777777" w:rsidR="005A3217" w:rsidRPr="00A04C26" w:rsidRDefault="005A3217" w:rsidP="009677D0">
      <w:pPr>
        <w:spacing w:line="360" w:lineRule="auto"/>
        <w:rPr>
          <w:b/>
          <w:bCs/>
          <w:sz w:val="24"/>
          <w:szCs w:val="24"/>
        </w:rPr>
      </w:pPr>
      <w:r w:rsidRPr="00A04C26">
        <w:rPr>
          <w:b/>
          <w:bCs/>
          <w:sz w:val="24"/>
          <w:szCs w:val="24"/>
        </w:rPr>
        <w:t>Assessments of age-related functional impairments and ascertainment of mortality</w:t>
      </w:r>
    </w:p>
    <w:p w14:paraId="47240C56" w14:textId="24D678D6" w:rsidR="005A3217" w:rsidRPr="00A04C26" w:rsidRDefault="005A3217" w:rsidP="009677D0">
      <w:pPr>
        <w:pStyle w:val="a5"/>
        <w:spacing w:before="0" w:beforeAutospacing="0" w:after="0" w:afterAutospacing="0" w:line="360" w:lineRule="auto"/>
        <w:jc w:val="both"/>
        <w:rPr>
          <w:rFonts w:ascii="Times New Roman" w:hAnsi="Times New Roman" w:cs="Times New Roman"/>
          <w:color w:val="080000"/>
        </w:rPr>
      </w:pPr>
      <w:r w:rsidRPr="00A04C26">
        <w:rPr>
          <w:rFonts w:ascii="Times New Roman" w:eastAsia="思源宋体 CN" w:hAnsi="Times New Roman" w:cs="Times New Roman"/>
          <w:color w:val="000000" w:themeColor="text1"/>
          <w:kern w:val="2"/>
          <w:lang w:bidi="ar-SA"/>
        </w:rPr>
        <w:t xml:space="preserve">In this study, we selected ARFIs that are measured repeatedly in the HRS </w:t>
      </w:r>
      <w:r w:rsidRPr="00A04C26">
        <w:rPr>
          <w:rFonts w:ascii="Times New Roman" w:eastAsia="思源宋体 CN" w:hAnsi="Times New Roman" w:cs="Times New Roman" w:hint="eastAsia"/>
          <w:color w:val="000000" w:themeColor="text1"/>
          <w:kern w:val="2"/>
          <w:lang w:bidi="ar-SA"/>
        </w:rPr>
        <w:t>for</w:t>
      </w:r>
      <w:r w:rsidRPr="00A04C26">
        <w:rPr>
          <w:rFonts w:ascii="Times New Roman" w:eastAsia="思源宋体 CN" w:hAnsi="Times New Roman" w:cs="Times New Roman"/>
          <w:color w:val="000000" w:themeColor="text1"/>
          <w:kern w:val="2"/>
          <w:lang w:bidi="ar-SA"/>
        </w:rPr>
        <w:t xml:space="preserve"> analysis, including visual impairment, hearing impairment, restless sleep, cognitive impairment, physical frailty, and depression. All ARFIs were measured biennially, except for physical frailty measured quadrennially. Visual or hearing impairments were defined as self-rated fair or poor visual or hearing functions.</w:t>
      </w:r>
      <w:r w:rsidRPr="00A04C26">
        <w:rPr>
          <w:rFonts w:ascii="Times New Roman" w:eastAsia="思源宋体 CN" w:hAnsi="Times New Roman" w:cs="Times New Roman"/>
          <w:color w:val="000000" w:themeColor="text1"/>
          <w:kern w:val="2"/>
          <w:lang w:bidi="ar-SA"/>
        </w:rPr>
        <w:fldChar w:fldCharType="begin"/>
      </w:r>
      <w:r w:rsidR="00A05F30" w:rsidRPr="00A04C26">
        <w:rPr>
          <w:rFonts w:ascii="Times New Roman" w:eastAsia="思源宋体 CN" w:hAnsi="Times New Roman" w:cs="Times New Roman"/>
          <w:color w:val="000000" w:themeColor="text1"/>
          <w:kern w:val="2"/>
          <w:lang w:bidi="ar-SA"/>
        </w:rPr>
        <w:instrText xml:space="preserve"> ADDIN EN.CITE &lt;EndNote&gt;&lt;Cite&gt;&lt;Author&gt;Maharani&lt;/Author&gt;&lt;Year&gt;2020&lt;/Year&gt;&lt;RecNum&gt;13&lt;/RecNum&gt;&lt;DisplayText&gt;&lt;style face="superscript"&gt;57&lt;/style&gt;&lt;/DisplayText&gt;&lt;record&gt;&lt;rec-number&gt;13&lt;/rec-number&gt;&lt;foreign-keys&gt;&lt;key app="EN" db-id="x500e90fo20zxieee095zdvovdrref2ef52a" timestamp="1665577072"&gt;13&lt;/key&gt;&lt;/foreign-keys&gt;&lt;ref-type name="Journal Article"&gt;17&lt;/ref-type&gt;&lt;contributors&gt;&lt;authors&gt;&lt;author&gt;Maharani, A.&lt;/author&gt;&lt;author&gt;Dawes, P.&lt;/author&gt;&lt;author&gt;Nazroo, J.&lt;/author&gt;&lt;author&gt;Tampubolon, G.&lt;/author&gt;&lt;author&gt;Pendleton, N.&lt;/author&gt;&lt;/authors&gt;&lt;/contributors&gt;&lt;titles&gt;&lt;title&gt;Associations Between Self-Reported Sensory Impairment and Risk of Cognitive Decline and Impairment in the Health and Retirement Study Cohort&lt;/title&gt;&lt;secondary-title&gt;J Gerontol B Psychol Sci Soc Sci&lt;/secondary-title&gt;&lt;/titles&gt;&lt;periodical&gt;&lt;full-title&gt;J Gerontol B Psychol Sci Soc Sci&lt;/full-title&gt;&lt;/periodical&gt;&lt;pages&gt;1230-1242&lt;/pages&gt;&lt;volume&gt;75&lt;/volume&gt;&lt;number&gt;6&lt;/number&gt;&lt;keywords&gt;&lt;keyword&gt;*Cognitive decline&lt;/keyword&gt;&lt;keyword&gt;*Hearing impairment&lt;/keyword&gt;&lt;keyword&gt;*Longitudinal analysis&lt;/keyword&gt;&lt;keyword&gt;*Visual impairment&lt;/keyword&gt;&lt;/keywords&gt;&lt;dates&gt;&lt;year&gt;2020&lt;/year&gt;&lt;/dates&gt;&lt;urls&gt;&lt;/urls&gt;&lt;/record&gt;&lt;/Cite&gt;&lt;/EndNote&gt;</w:instrText>
      </w:r>
      <w:r w:rsidRPr="00A04C26">
        <w:rPr>
          <w:rFonts w:ascii="Times New Roman" w:eastAsia="思源宋体 CN" w:hAnsi="Times New Roman" w:cs="Times New Roman"/>
          <w:color w:val="000000" w:themeColor="text1"/>
          <w:kern w:val="2"/>
          <w:lang w:bidi="ar-SA"/>
        </w:rPr>
        <w:fldChar w:fldCharType="separate"/>
      </w:r>
      <w:r w:rsidR="00A05F30" w:rsidRPr="00A04C26">
        <w:rPr>
          <w:rFonts w:ascii="Times New Roman" w:eastAsia="思源宋体 CN" w:hAnsi="Times New Roman" w:cs="Times New Roman"/>
          <w:noProof/>
          <w:color w:val="000000" w:themeColor="text1"/>
          <w:kern w:val="2"/>
          <w:vertAlign w:val="superscript"/>
          <w:lang w:bidi="ar-SA"/>
        </w:rPr>
        <w:t>57</w:t>
      </w:r>
      <w:r w:rsidRPr="00A04C26">
        <w:rPr>
          <w:rFonts w:ascii="Times New Roman" w:eastAsia="思源宋体 CN" w:hAnsi="Times New Roman" w:cs="Times New Roman"/>
          <w:color w:val="000000" w:themeColor="text1"/>
          <w:kern w:val="2"/>
          <w:lang w:bidi="ar-SA"/>
        </w:rPr>
        <w:fldChar w:fldCharType="end"/>
      </w:r>
      <w:r w:rsidRPr="00A04C26">
        <w:rPr>
          <w:rFonts w:ascii="Times New Roman" w:eastAsia="思源宋体 CN" w:hAnsi="Times New Roman" w:cs="Times New Roman"/>
          <w:color w:val="000000" w:themeColor="text1"/>
          <w:kern w:val="2"/>
          <w:lang w:bidi="ar-SA"/>
        </w:rPr>
        <w:t xml:space="preserve"> Restless sleep is self-reported as a part of the 8-item Center for Epidemiologic Studies-Depression (CES-D) scale.</w:t>
      </w:r>
      <w:r w:rsidRPr="00A04C26">
        <w:rPr>
          <w:rFonts w:ascii="Times New Roman" w:eastAsia="思源宋体 CN" w:hAnsi="Times New Roman" w:cs="Times New Roman"/>
          <w:color w:val="000000" w:themeColor="text1"/>
          <w:kern w:val="2"/>
          <w:lang w:bidi="ar-SA"/>
        </w:rPr>
        <w:fldChar w:fldCharType="begin"/>
      </w:r>
      <w:r w:rsidR="00A05F30" w:rsidRPr="00A04C26">
        <w:rPr>
          <w:rFonts w:ascii="Times New Roman" w:eastAsia="思源宋体 CN" w:hAnsi="Times New Roman" w:cs="Times New Roman"/>
          <w:color w:val="000000" w:themeColor="text1"/>
          <w:kern w:val="2"/>
          <w:lang w:bidi="ar-SA"/>
        </w:rPr>
        <w:instrText xml:space="preserve"> ADDIN EN.CITE &lt;EndNote&gt;&lt;Cite&gt;&lt;Author&gt;Radloff&lt;/Author&gt;&lt;Year&gt;1977&lt;/Year&gt;&lt;RecNum&gt;77&lt;/RecNum&gt;&lt;DisplayText&gt;&lt;style face="superscript"&gt;60&lt;/style&gt;&lt;/DisplayText&gt;&lt;record&gt;&lt;rec-number&gt;77&lt;/rec-number&gt;&lt;foreign-keys&gt;&lt;key app="EN" db-id="x500e90fo20zxieee095zdvovdrref2ef52a" timestamp="1665577073"&gt;77&lt;/key&gt;&lt;/foreign-keys&gt;&lt;ref-type name="Journal Article"&gt;17&lt;/ref-type&gt;&lt;contributors&gt;&lt;authors&gt;&lt;author&gt;Radloff, L. S.&lt;/author&gt;&lt;/authors&gt;&lt;/contributors&gt;&lt;titles&gt;&lt;title&gt;The CES-D scale: A self-report depression scale for research in the general population&lt;/title&gt;&lt;secondary-title&gt;Appl Psychol Meas&lt;/secondary-title&gt;&lt;/titles&gt;&lt;periodical&gt;&lt;full-title&gt;Appl Psychol Meas&lt;/full-title&gt;&lt;/periodical&gt;&lt;pages&gt;385–401&lt;/pages&gt;&lt;dates&gt;&lt;year&gt;1977&lt;/year&gt;&lt;/dates&gt;&lt;urls&gt;&lt;/urls&gt;&lt;/record&gt;&lt;/Cite&gt;&lt;/EndNote&gt;</w:instrText>
      </w:r>
      <w:r w:rsidRPr="00A04C26">
        <w:rPr>
          <w:rFonts w:ascii="Times New Roman" w:eastAsia="思源宋体 CN" w:hAnsi="Times New Roman" w:cs="Times New Roman"/>
          <w:color w:val="000000" w:themeColor="text1"/>
          <w:kern w:val="2"/>
          <w:lang w:bidi="ar-SA"/>
        </w:rPr>
        <w:fldChar w:fldCharType="separate"/>
      </w:r>
      <w:r w:rsidR="00A05F30" w:rsidRPr="00A04C26">
        <w:rPr>
          <w:rFonts w:ascii="Times New Roman" w:eastAsia="思源宋体 CN" w:hAnsi="Times New Roman" w:cs="Times New Roman"/>
          <w:noProof/>
          <w:color w:val="000000" w:themeColor="text1"/>
          <w:kern w:val="2"/>
          <w:vertAlign w:val="superscript"/>
          <w:lang w:bidi="ar-SA"/>
        </w:rPr>
        <w:t>60</w:t>
      </w:r>
      <w:r w:rsidRPr="00A04C26">
        <w:rPr>
          <w:rFonts w:ascii="Times New Roman" w:eastAsia="思源宋体 CN" w:hAnsi="Times New Roman" w:cs="Times New Roman"/>
          <w:color w:val="000000" w:themeColor="text1"/>
          <w:kern w:val="2"/>
          <w:lang w:bidi="ar-SA"/>
        </w:rPr>
        <w:fldChar w:fldCharType="end"/>
      </w:r>
      <w:r w:rsidRPr="00A04C26">
        <w:rPr>
          <w:rFonts w:ascii="Times New Roman" w:eastAsia="思源宋体 CN" w:hAnsi="Times New Roman" w:cs="Times New Roman"/>
          <w:color w:val="000000" w:themeColor="text1"/>
          <w:kern w:val="2"/>
          <w:lang w:bidi="ar-SA"/>
        </w:rPr>
        <w:t xml:space="preserve"> And the other seven items totaled 7 units, with a total score &gt;=4/7 indicating depression.</w:t>
      </w:r>
      <w:r w:rsidRPr="00A04C26">
        <w:rPr>
          <w:rFonts w:ascii="Times New Roman" w:eastAsia="思源宋体 CN" w:hAnsi="Times New Roman" w:cs="Times New Roman"/>
          <w:color w:val="000000" w:themeColor="text1"/>
          <w:kern w:val="2"/>
          <w:lang w:bidi="ar-SA"/>
        </w:rPr>
        <w:fldChar w:fldCharType="begin">
          <w:fldData xml:space="preserve">PEVuZE5vdGU+PENpdGU+PEF1dGhvcj5KYXVzc2VudDwvQXV0aG9yPjxZZWFyPjIwMTE8L1llYXI+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</w:fldData>
        </w:fldChar>
      </w:r>
      <w:r w:rsidR="00A05F30" w:rsidRPr="00A04C26">
        <w:rPr>
          <w:rFonts w:ascii="Times New Roman" w:eastAsia="思源宋体 CN" w:hAnsi="Times New Roman" w:cs="Times New Roman"/>
          <w:color w:val="000000" w:themeColor="text1"/>
          <w:kern w:val="2"/>
          <w:lang w:bidi="ar-SA"/>
        </w:rPr>
        <w:instrText xml:space="preserve"> ADDIN EN.CITE </w:instrText>
      </w:r>
      <w:r w:rsidR="00A05F30" w:rsidRPr="00A04C26">
        <w:rPr>
          <w:rFonts w:ascii="Times New Roman" w:eastAsia="思源宋体 CN" w:hAnsi="Times New Roman" w:cs="Times New Roman"/>
          <w:color w:val="000000" w:themeColor="text1"/>
          <w:kern w:val="2"/>
          <w:lang w:bidi="ar-SA"/>
        </w:rPr>
        <w:fldChar w:fldCharType="begin">
          <w:fldData xml:space="preserve">PEVuZE5vdGU+PENpdGU+PEF1dGhvcj5KYXVzc2VudDwvQXV0aG9yPjxZZWFyPjIwMTE8L1llYXI+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</w:fldData>
        </w:fldChar>
      </w:r>
      <w:r w:rsidR="00A05F30" w:rsidRPr="00A04C26">
        <w:rPr>
          <w:rFonts w:ascii="Times New Roman" w:eastAsia="思源宋体 CN" w:hAnsi="Times New Roman" w:cs="Times New Roman"/>
          <w:color w:val="000000" w:themeColor="text1"/>
          <w:kern w:val="2"/>
          <w:lang w:bidi="ar-SA"/>
        </w:rPr>
        <w:instrText xml:space="preserve"> ADDIN EN.CITE.DATA </w:instrText>
      </w:r>
      <w:r w:rsidR="00A05F30" w:rsidRPr="00A04C26">
        <w:rPr>
          <w:rFonts w:ascii="Times New Roman" w:eastAsia="思源宋体 CN" w:hAnsi="Times New Roman" w:cs="Times New Roman"/>
          <w:color w:val="000000" w:themeColor="text1"/>
          <w:kern w:val="2"/>
          <w:lang w:bidi="ar-SA"/>
        </w:rPr>
      </w:r>
      <w:r w:rsidR="00A05F30" w:rsidRPr="00A04C26">
        <w:rPr>
          <w:rFonts w:ascii="Times New Roman" w:eastAsia="思源宋体 CN" w:hAnsi="Times New Roman" w:cs="Times New Roman"/>
          <w:color w:val="000000" w:themeColor="text1"/>
          <w:kern w:val="2"/>
          <w:lang w:bidi="ar-SA"/>
        </w:rPr>
        <w:fldChar w:fldCharType="end"/>
      </w:r>
      <w:r w:rsidRPr="00A04C26">
        <w:rPr>
          <w:rFonts w:ascii="Times New Roman" w:eastAsia="思源宋体 CN" w:hAnsi="Times New Roman" w:cs="Times New Roman"/>
          <w:color w:val="000000" w:themeColor="text1"/>
          <w:kern w:val="2"/>
          <w:lang w:bidi="ar-SA"/>
        </w:rPr>
      </w:r>
      <w:r w:rsidRPr="00A04C26">
        <w:rPr>
          <w:rFonts w:ascii="Times New Roman" w:eastAsia="思源宋体 CN" w:hAnsi="Times New Roman" w:cs="Times New Roman"/>
          <w:color w:val="000000" w:themeColor="text1"/>
          <w:kern w:val="2"/>
          <w:lang w:bidi="ar-SA"/>
        </w:rPr>
        <w:fldChar w:fldCharType="separate"/>
      </w:r>
      <w:r w:rsidR="00A05F30" w:rsidRPr="00A04C26">
        <w:rPr>
          <w:rFonts w:ascii="Times New Roman" w:eastAsia="思源宋体 CN" w:hAnsi="Times New Roman" w:cs="Times New Roman"/>
          <w:noProof/>
          <w:color w:val="000000" w:themeColor="text1"/>
          <w:kern w:val="2"/>
          <w:vertAlign w:val="superscript"/>
          <w:lang w:bidi="ar-SA"/>
        </w:rPr>
        <w:t>63, 64</w:t>
      </w:r>
      <w:r w:rsidRPr="00A04C26">
        <w:rPr>
          <w:rFonts w:ascii="Times New Roman" w:eastAsia="思源宋体 CN" w:hAnsi="Times New Roman" w:cs="Times New Roman"/>
          <w:color w:val="000000" w:themeColor="text1"/>
          <w:kern w:val="2"/>
          <w:lang w:bidi="ar-SA"/>
        </w:rPr>
        <w:fldChar w:fldCharType="end"/>
      </w:r>
      <w:r w:rsidRPr="00A04C26">
        <w:rPr>
          <w:rFonts w:ascii="Times New Roman" w:eastAsia="思源宋体 CN" w:hAnsi="Times New Roman" w:cs="Times New Roman"/>
          <w:color w:val="000000" w:themeColor="text1"/>
          <w:kern w:val="2"/>
          <w:lang w:bidi="ar-SA"/>
        </w:rPr>
        <w:t xml:space="preserve"> According to a previous study in the HRS, participants aged &gt;=65 years were physically frail if they met more than </w:t>
      </w:r>
      <w:r w:rsidRPr="00A04C26">
        <w:rPr>
          <w:rFonts w:ascii="Times New Roman" w:eastAsia="思源宋体 CN" w:hAnsi="Times New Roman" w:cs="Times New Roman" w:hint="eastAsia"/>
          <w:color w:val="000000" w:themeColor="text1"/>
          <w:kern w:val="2"/>
          <w:lang w:bidi="ar-SA"/>
        </w:rPr>
        <w:t>two</w:t>
      </w:r>
      <w:r w:rsidRPr="00A04C26">
        <w:rPr>
          <w:rFonts w:ascii="Times New Roman" w:eastAsia="思源宋体 CN" w:hAnsi="Times New Roman" w:cs="Times New Roman"/>
          <w:color w:val="000000" w:themeColor="text1"/>
          <w:kern w:val="2"/>
          <w:lang w:bidi="ar-SA"/>
        </w:rPr>
        <w:t xml:space="preserve"> of the Fried criteria: low level of physical activity, exhaustion, slowness, weakness, and weight loss.</w:t>
      </w:r>
      <w:r w:rsidRPr="00A04C26">
        <w:rPr>
          <w:rFonts w:ascii="Times New Roman" w:eastAsia="思源宋体 CN" w:hAnsi="Times New Roman" w:cs="Times New Roman"/>
          <w:color w:val="000000" w:themeColor="text1"/>
          <w:kern w:val="2"/>
          <w:lang w:bidi="ar-SA"/>
        </w:rPr>
        <w:fldChar w:fldCharType="begin"/>
      </w:r>
      <w:r w:rsidR="00A05F30" w:rsidRPr="00A04C26">
        <w:rPr>
          <w:rFonts w:ascii="Times New Roman" w:eastAsia="思源宋体 CN" w:hAnsi="Times New Roman" w:cs="Times New Roman"/>
          <w:color w:val="000000" w:themeColor="text1"/>
          <w:kern w:val="2"/>
          <w:lang w:bidi="ar-SA"/>
        </w:rPr>
        <w:instrText xml:space="preserve"> ADDIN EN.CITE &lt;EndNote&gt;&lt;Cite&gt;&lt;Author&gt;Fried&lt;/Author&gt;&lt;Year&gt;2001&lt;/Year&gt;&lt;RecNum&gt;40&lt;/RecNum&gt;&lt;DisplayText&gt;&lt;style face="superscript"&gt;58, 65&lt;/style&gt;&lt;/DisplayText&gt;&lt;record&gt;&lt;rec-number&gt;40&lt;/rec-number&gt;&lt;foreign-keys&gt;&lt;key app="EN" db-id="x500e90fo20zxieee095zdvovdrref2ef52a" timestamp="1665577072"&gt;40&lt;/key&gt;&lt;/foreign-keys&gt;&lt;ref-type name="Journal Article"&gt;17&lt;/ref-type&gt;&lt;contributors&gt;&lt;authors&gt;&lt;author&gt;Fried, L. P.&lt;/author&gt;&lt;author&gt;Tangen, C. M.&lt;/author&gt;&lt;author&gt;Walston, J.&lt;/author&gt;&lt;author&gt;Newman, A. B.&lt;/author&gt;&lt;author&gt;Hirsch, C.&lt;/author&gt;&lt;author&gt;Gottdiener, J.&lt;/author&gt;&lt;author&gt;Seeman, T.&lt;/author&gt;&lt;author&gt;Tracy, R.&lt;/author&gt;&lt;author&gt;Kop, W. J.&lt;/author&gt;&lt;author&gt;Burke, G.&lt;/author&gt;&lt;author&gt;McBurnie, M. A.&lt;/author&gt;&lt;/authors&gt;&lt;/contributors&gt;&lt;titles&gt;&lt;title&gt;Frailty in older adults: evidence for a phenotype&lt;/title&gt;&lt;secondary-title&gt;J Gerontol A Biol Sci Med Sci&lt;/secondary-title&gt;&lt;/titles&gt;&lt;periodical&gt;&lt;full-title&gt;J Gerontol A Biol Sci Med Sci&lt;/full-title&gt;&lt;/periodical&gt;&lt;pages&gt;M146-56&lt;/pages&gt;&lt;volume&gt;56&lt;/volume&gt;&lt;number&gt;3&lt;/number&gt;&lt;dates&gt;&lt;year&gt;2001&lt;/year&gt;&lt;/dates&gt;&lt;urls&gt;&lt;/urls&gt;&lt;/record&gt;&lt;/Cite&gt;&lt;Cite&gt;&lt;Author&gt;Paulson&lt;/Author&gt;&lt;Year&gt;2015&lt;/Year&gt;&lt;RecNum&gt;81&lt;/RecNum&gt;&lt;record&gt;&lt;rec-number&gt;81&lt;/rec-number&gt;&lt;foreign-keys&gt;&lt;key app="EN" db-id="x500e90fo20zxieee095zdvovdrref2ef52a" timestamp="1665577073"&gt;81&lt;/key&gt;&lt;/foreign-keys&gt;&lt;ref-type name="Journal Article"&gt;17&lt;/ref-type&gt;&lt;contributors&gt;&lt;authors&gt;&lt;author&gt;Paulson, D.&lt;/author&gt;&lt;author&gt;Lichtenberg, P. A.&lt;/author&gt;&lt;/authors&gt;&lt;/contributors&gt;&lt;titles&gt;&lt;title&gt;The Paulson-Lichtenberg Frailty Index: evidence for a self-report measure of frailty&lt;/title&gt;&lt;secondary-title&gt;Aging Ment Health&lt;/secondary-title&gt;&lt;/titles&gt;&lt;periodical&gt;&lt;full-title&gt;Aging Ment Health&lt;/full-title&gt;&lt;/periodical&gt;&lt;pages&gt;892-901&lt;/pages&gt;&lt;volume&gt;19&lt;/volume&gt;&lt;number&gt;10&lt;/number&gt;&lt;keywords&gt;&lt;keyword&gt;aging&lt;/keyword&gt;&lt;keyword&gt;decline&lt;/keyword&gt;&lt;keyword&gt;health outcomes&lt;/keyword&gt;&lt;keyword&gt;measurement&lt;/keyword&gt;&lt;/keywords&gt;&lt;dates&gt;&lt;year&gt;2015&lt;/year&gt;&lt;/dates&gt;&lt;urls&gt;&lt;/urls&gt;&lt;/record&gt;&lt;/Cite&gt;&lt;/EndNote&gt;</w:instrText>
      </w:r>
      <w:r w:rsidRPr="00A04C26">
        <w:rPr>
          <w:rFonts w:ascii="Times New Roman" w:eastAsia="思源宋体 CN" w:hAnsi="Times New Roman" w:cs="Times New Roman"/>
          <w:color w:val="000000" w:themeColor="text1"/>
          <w:kern w:val="2"/>
          <w:lang w:bidi="ar-SA"/>
        </w:rPr>
        <w:fldChar w:fldCharType="separate"/>
      </w:r>
      <w:r w:rsidR="00A05F30" w:rsidRPr="00A04C26">
        <w:rPr>
          <w:rFonts w:ascii="Times New Roman" w:eastAsia="思源宋体 CN" w:hAnsi="Times New Roman" w:cs="Times New Roman"/>
          <w:noProof/>
          <w:color w:val="000000" w:themeColor="text1"/>
          <w:kern w:val="2"/>
          <w:vertAlign w:val="superscript"/>
          <w:lang w:bidi="ar-SA"/>
        </w:rPr>
        <w:t>58, 65</w:t>
      </w:r>
      <w:r w:rsidRPr="00A04C26">
        <w:rPr>
          <w:rFonts w:ascii="Times New Roman" w:eastAsia="思源宋体 CN" w:hAnsi="Times New Roman" w:cs="Times New Roman"/>
          <w:color w:val="000000" w:themeColor="text1"/>
          <w:kern w:val="2"/>
          <w:lang w:bidi="ar-SA"/>
        </w:rPr>
        <w:fldChar w:fldCharType="end"/>
      </w:r>
      <w:r w:rsidRPr="00A04C26">
        <w:rPr>
          <w:rFonts w:ascii="Times New Roman" w:eastAsia="思源宋体 CN" w:hAnsi="Times New Roman" w:cs="Times New Roman"/>
          <w:color w:val="000000" w:themeColor="text1"/>
          <w:kern w:val="2"/>
          <w:lang w:bidi="ar-SA"/>
        </w:rPr>
        <w:t xml:space="preserve"> Cognitive function was measured using tests adapted from the Telephone Interview for Cognitive Status (TICS) in a 27-point scale,</w:t>
      </w:r>
      <w:r w:rsidRPr="00A04C26">
        <w:rPr>
          <w:rFonts w:ascii="Times New Roman" w:eastAsia="思源宋体 CN" w:hAnsi="Times New Roman" w:cs="Times New Roman"/>
          <w:color w:val="000000" w:themeColor="text1"/>
          <w:kern w:val="2"/>
          <w:lang w:bidi="ar-SA"/>
        </w:rPr>
        <w:fldChar w:fldCharType="begin"/>
      </w:r>
      <w:r w:rsidR="00A05F30" w:rsidRPr="00A04C26">
        <w:rPr>
          <w:rFonts w:ascii="Times New Roman" w:eastAsia="思源宋体 CN" w:hAnsi="Times New Roman" w:cs="Times New Roman"/>
          <w:color w:val="000000" w:themeColor="text1"/>
          <w:kern w:val="2"/>
          <w:lang w:bidi="ar-SA"/>
        </w:rPr>
        <w:instrText xml:space="preserve"> ADDIN EN.CITE &lt;EndNote&gt;&lt;Cite&gt;&lt;Author&gt;Crimmins&lt;/Author&gt;&lt;Year&gt;2011&lt;/Year&gt;&lt;RecNum&gt;7&lt;/RecNum&gt;&lt;DisplayText&gt;&lt;style face="superscript"&gt;59&lt;/style&gt;&lt;/DisplayText&gt;&lt;record&gt;&lt;rec-number&gt;7&lt;/rec-number&gt;&lt;foreign-keys&gt;&lt;key app="EN" db-id="x500e90fo20zxieee095zdvovdrref2ef52a" timestamp="1665577072"&gt;7&lt;/key&gt;&lt;/foreign-keys&gt;&lt;ref-type name="Journal Article"&gt;17&lt;/ref-type&gt;&lt;contributors&gt;&lt;authors&gt;&lt;author&gt;Crimmins, E. M.&lt;/author&gt;&lt;author&gt;Kim, J. K.&lt;/author&gt;&lt;author&gt;Langa, K. M.&lt;/author&gt;&lt;author&gt;Weir, D. R.&lt;/author&gt;&lt;/authors&gt;&lt;/contributors&gt;&lt;titles&gt;&lt;title&gt;Assessment of cognition using surveys and neuropsychological assessment: the Health and Retirement Study and the Aging, Demographics, and Memory Study&lt;/title&gt;&lt;secondary-title&gt;J Gerontol B Psychol Sci Soc Sci&lt;/secondary-title&gt;&lt;/titles&gt;&lt;periodical&gt;&lt;full-title&gt;J Gerontol B Psychol Sci Soc Sci&lt;/full-title&gt;&lt;/periodical&gt;&lt;pages&gt;i162-71&lt;/pages&gt;&lt;volume&gt;66 Suppl 1&lt;/volume&gt;&lt;dates&gt;&lt;year&gt;2011&lt;/year&gt;&lt;/dates&gt;&lt;urls&gt;&lt;/urls&gt;&lt;/record&gt;&lt;/Cite&gt;&lt;/EndNote&gt;</w:instrText>
      </w:r>
      <w:r w:rsidRPr="00A04C26">
        <w:rPr>
          <w:rFonts w:ascii="Times New Roman" w:eastAsia="思源宋体 CN" w:hAnsi="Times New Roman" w:cs="Times New Roman"/>
          <w:color w:val="000000" w:themeColor="text1"/>
          <w:kern w:val="2"/>
          <w:lang w:bidi="ar-SA"/>
        </w:rPr>
        <w:fldChar w:fldCharType="separate"/>
      </w:r>
      <w:r w:rsidR="00A05F30" w:rsidRPr="00A04C26">
        <w:rPr>
          <w:rFonts w:ascii="Times New Roman" w:eastAsia="思源宋体 CN" w:hAnsi="Times New Roman" w:cs="Times New Roman"/>
          <w:noProof/>
          <w:color w:val="000000" w:themeColor="text1"/>
          <w:kern w:val="2"/>
          <w:vertAlign w:val="superscript"/>
          <w:lang w:bidi="ar-SA"/>
        </w:rPr>
        <w:t>59</w:t>
      </w:r>
      <w:r w:rsidRPr="00A04C26">
        <w:rPr>
          <w:rFonts w:ascii="Times New Roman" w:eastAsia="思源宋体 CN" w:hAnsi="Times New Roman" w:cs="Times New Roman"/>
          <w:color w:val="000000" w:themeColor="text1"/>
          <w:kern w:val="2"/>
          <w:lang w:bidi="ar-SA"/>
        </w:rPr>
        <w:fldChar w:fldCharType="end"/>
      </w:r>
      <w:r w:rsidRPr="00A04C26">
        <w:rPr>
          <w:rFonts w:ascii="Times New Roman" w:eastAsia="思源宋体 CN" w:hAnsi="Times New Roman" w:cs="Times New Roman"/>
          <w:color w:val="000000" w:themeColor="text1"/>
          <w:kern w:val="2"/>
          <w:lang w:bidi="ar-SA"/>
        </w:rPr>
        <w:t xml:space="preserve"> summing scores from immediate and delayed 10-noun free recall tests (1 point for each), serial 7 subtractions (i.e., subtract 7 from 100 and continue subtracting 7 from each subsequent number for a total of five trials, 1 point for each trial), and backward counting from 20 (2 points). A global cognitive score lower than 12 indicated cognitive impairment.</w:t>
      </w:r>
      <w:r w:rsidRPr="00A04C26">
        <w:rPr>
          <w:rFonts w:ascii="Times New Roman" w:eastAsia="思源宋体 CN" w:hAnsi="Times New Roman" w:cs="Times New Roman"/>
          <w:color w:val="000000" w:themeColor="text1"/>
          <w:kern w:val="2"/>
          <w:lang w:bidi="ar-SA"/>
        </w:rPr>
        <w:fldChar w:fldCharType="begin"/>
      </w:r>
      <w:r w:rsidR="00A05F30" w:rsidRPr="00A04C26">
        <w:rPr>
          <w:rFonts w:ascii="Times New Roman" w:eastAsia="思源宋体 CN" w:hAnsi="Times New Roman" w:cs="Times New Roman"/>
          <w:color w:val="000000" w:themeColor="text1"/>
          <w:kern w:val="2"/>
          <w:lang w:bidi="ar-SA"/>
        </w:rPr>
        <w:instrText xml:space="preserve"> ADDIN EN.CITE &lt;EndNote&gt;&lt;Cite&gt;&lt;Author&gt;Crimmins&lt;/Author&gt;&lt;Year&gt;2011&lt;/Year&gt;&lt;RecNum&gt;7&lt;/RecNum&gt;&lt;DisplayText&gt;&lt;style face="superscript"&gt;59&lt;/style&gt;&lt;/DisplayText&gt;&lt;record&gt;&lt;rec-number&gt;7&lt;/rec-number&gt;&lt;foreign-keys&gt;&lt;key app="EN" db-id="x500e90fo20zxieee095zdvovdrref2ef52a" timestamp="1665577072"&gt;7&lt;/key&gt;&lt;/foreign-keys&gt;&lt;ref-type name="Journal Article"&gt;17&lt;/ref-type&gt;&lt;contributors&gt;&lt;authors&gt;&lt;author&gt;Crimmins, E. M.&lt;/author&gt;&lt;author&gt;Kim, J. K.&lt;/author&gt;&lt;author&gt;Langa, K. M.&lt;/author&gt;&lt;author&gt;Weir, D. R.&lt;/author&gt;&lt;/authors&gt;&lt;/contributors&gt;&lt;titles&gt;&lt;title&gt;Assessment of cognition using surveys and neuropsychological assessment: the Health and Retirement Study and the Aging, Demographics, and Memory Study&lt;/title&gt;&lt;secondary-title&gt;J Gerontol B Psychol Sci Soc Sci&lt;/secondary-title&gt;&lt;/titles&gt;&lt;periodical&gt;&lt;full-title&gt;J Gerontol B Psychol Sci Soc Sci&lt;/full-title&gt;&lt;/periodical&gt;&lt;pages&gt;i162-71&lt;/pages&gt;&lt;volume&gt;66 Suppl 1&lt;/volume&gt;&lt;dates&gt;&lt;year&gt;2011&lt;/year&gt;&lt;/dates&gt;&lt;urls&gt;&lt;/urls&gt;&lt;/record&gt;&lt;/Cite&gt;&lt;/EndNote&gt;</w:instrText>
      </w:r>
      <w:r w:rsidRPr="00A04C26">
        <w:rPr>
          <w:rFonts w:ascii="Times New Roman" w:eastAsia="思源宋体 CN" w:hAnsi="Times New Roman" w:cs="Times New Roman"/>
          <w:color w:val="000000" w:themeColor="text1"/>
          <w:kern w:val="2"/>
          <w:lang w:bidi="ar-SA"/>
        </w:rPr>
        <w:fldChar w:fldCharType="separate"/>
      </w:r>
      <w:r w:rsidR="00A05F30" w:rsidRPr="00A04C26">
        <w:rPr>
          <w:rFonts w:ascii="Times New Roman" w:eastAsia="思源宋体 CN" w:hAnsi="Times New Roman" w:cs="Times New Roman"/>
          <w:noProof/>
          <w:color w:val="000000" w:themeColor="text1"/>
          <w:kern w:val="2"/>
          <w:vertAlign w:val="superscript"/>
          <w:lang w:bidi="ar-SA"/>
        </w:rPr>
        <w:t>59</w:t>
      </w:r>
      <w:r w:rsidRPr="00A04C26">
        <w:rPr>
          <w:rFonts w:ascii="Times New Roman" w:eastAsia="思源宋体 CN" w:hAnsi="Times New Roman" w:cs="Times New Roman"/>
          <w:color w:val="000000" w:themeColor="text1"/>
          <w:kern w:val="2"/>
          <w:lang w:bidi="ar-SA"/>
        </w:rPr>
        <w:fldChar w:fldCharType="end"/>
      </w:r>
      <w:r w:rsidRPr="00A04C26">
        <w:rPr>
          <w:rFonts w:ascii="Times New Roman" w:eastAsia="思源宋体 CN" w:hAnsi="Times New Roman" w:cs="Times New Roman"/>
          <w:color w:val="000000" w:themeColor="text1"/>
          <w:kern w:val="2"/>
          <w:lang w:bidi="ar-SA"/>
        </w:rPr>
        <w:t xml:space="preserve"> </w:t>
      </w:r>
      <w:r w:rsidRPr="00A04C26">
        <w:rPr>
          <w:rFonts w:ascii="Times New Roman" w:hAnsi="Times New Roman" w:cs="Times New Roman"/>
          <w:color w:val="080000"/>
        </w:rPr>
        <w:t xml:space="preserve">All-cause mortality was ascertained using data linkage from the </w:t>
      </w:r>
      <w:r w:rsidRPr="00A04C26">
        <w:rPr>
          <w:rFonts w:ascii="Times New Roman" w:eastAsia="思源宋体 CN" w:hAnsi="Times New Roman" w:cs="Times New Roman"/>
          <w:color w:val="000000" w:themeColor="text1"/>
          <w:kern w:val="2"/>
          <w:lang w:bidi="ar-SA"/>
        </w:rPr>
        <w:t xml:space="preserve">National Death Index </w:t>
      </w:r>
      <w:r w:rsidRPr="00A04C26">
        <w:rPr>
          <w:rFonts w:ascii="Times New Roman" w:hAnsi="Times New Roman" w:cs="Times New Roman"/>
          <w:color w:val="080000"/>
        </w:rPr>
        <w:t xml:space="preserve">and through interviews with informants or knowledgeable others </w:t>
      </w:r>
      <w:r w:rsidRPr="00A04C26">
        <w:rPr>
          <w:rFonts w:ascii="Times New Roman" w:hAnsi="Times New Roman" w:cs="Times New Roman" w:hint="eastAsia"/>
          <w:color w:val="080000"/>
        </w:rPr>
        <w:t>from</w:t>
      </w:r>
      <w:r w:rsidRPr="00A04C26">
        <w:rPr>
          <w:rFonts w:ascii="Times New Roman" w:hAnsi="Times New Roman" w:cs="Times New Roman"/>
          <w:color w:val="080000"/>
        </w:rPr>
        <w:t xml:space="preserve"> baseline through May 2019</w:t>
      </w:r>
      <w:r w:rsidRPr="00A04C26">
        <w:rPr>
          <w:rFonts w:ascii="Times New Roman" w:hAnsi="Times New Roman" w:cs="Times New Roman" w:hint="eastAsia"/>
          <w:color w:val="080000"/>
        </w:rPr>
        <w:t>.</w:t>
      </w:r>
    </w:p>
    <w:p w14:paraId="4CFA2AFD" w14:textId="77777777" w:rsidR="005A3217" w:rsidRPr="00A04C26" w:rsidRDefault="005A3217" w:rsidP="009677D0">
      <w:pPr>
        <w:spacing w:line="360" w:lineRule="auto"/>
        <w:rPr>
          <w:sz w:val="24"/>
          <w:szCs w:val="24"/>
        </w:rPr>
      </w:pPr>
    </w:p>
    <w:p w14:paraId="34500D65" w14:textId="77777777" w:rsidR="005A3217" w:rsidRPr="00A04C26" w:rsidRDefault="005A3217" w:rsidP="009677D0">
      <w:pPr>
        <w:spacing w:line="360" w:lineRule="auto"/>
        <w:rPr>
          <w:b/>
          <w:bCs/>
          <w:sz w:val="24"/>
          <w:szCs w:val="24"/>
        </w:rPr>
      </w:pPr>
      <w:r w:rsidRPr="00A04C26">
        <w:rPr>
          <w:b/>
          <w:bCs/>
          <w:sz w:val="24"/>
          <w:szCs w:val="24"/>
        </w:rPr>
        <w:t>Covariates</w:t>
      </w:r>
    </w:p>
    <w:p w14:paraId="7E1E9B3A" w14:textId="16973F11" w:rsidR="005A3217" w:rsidRPr="00A04C26" w:rsidRDefault="005A3217" w:rsidP="009677D0">
      <w:pPr>
        <w:spacing w:line="360" w:lineRule="auto"/>
        <w:rPr>
          <w:rFonts w:cs="Times New Roman"/>
          <w:color w:val="000000" w:themeColor="text1"/>
          <w:sz w:val="24"/>
          <w:szCs w:val="24"/>
        </w:rPr>
      </w:pPr>
      <w:r w:rsidRPr="00A04C26">
        <w:rPr>
          <w:rFonts w:cs="Times New Roman"/>
          <w:color w:val="000000" w:themeColor="text1"/>
          <w:sz w:val="24"/>
          <w:szCs w:val="24"/>
        </w:rPr>
        <w:t xml:space="preserve">We included multiple covariates </w:t>
      </w:r>
      <w:r w:rsidR="00685C7B">
        <w:rPr>
          <w:rFonts w:cs="Times New Roman"/>
          <w:color w:val="000000" w:themeColor="text1"/>
          <w:sz w:val="24"/>
          <w:szCs w:val="24"/>
        </w:rPr>
        <w:t xml:space="preserve">from structural questionnaires </w:t>
      </w:r>
      <w:r w:rsidRPr="00A04C26">
        <w:rPr>
          <w:rFonts w:cs="Times New Roman"/>
          <w:color w:val="000000" w:themeColor="text1"/>
          <w:sz w:val="24"/>
          <w:szCs w:val="24"/>
        </w:rPr>
        <w:t xml:space="preserve">for confounding adjustments. Sociodemographic factors included age, </w:t>
      </w:r>
      <w:r w:rsidR="00685C7B">
        <w:rPr>
          <w:rFonts w:cs="Times New Roman"/>
          <w:color w:val="000000" w:themeColor="text1"/>
          <w:sz w:val="24"/>
          <w:szCs w:val="24"/>
        </w:rPr>
        <w:t>sex</w:t>
      </w:r>
      <w:r w:rsidR="003A4F93">
        <w:rPr>
          <w:rFonts w:cs="Times New Roman"/>
          <w:color w:val="000000" w:themeColor="text1"/>
          <w:sz w:val="24"/>
          <w:szCs w:val="24"/>
        </w:rPr>
        <w:t xml:space="preserve"> (female / male)</w:t>
      </w:r>
      <w:r w:rsidRPr="00A04C26">
        <w:rPr>
          <w:rFonts w:cs="Times New Roman"/>
          <w:color w:val="000000" w:themeColor="text1"/>
          <w:sz w:val="24"/>
          <w:szCs w:val="24"/>
        </w:rPr>
        <w:t xml:space="preserve"> defined by self-identity, race (White / Caucasian / Black / Others), body weight (kg), height (m), and education level (lower than high school / general educational development (GED) / high school / college / above). Lifestyle factors included smoking status (never / former / current), alcohol consumption (never / former / current), household income, and vigorous exercise (whether more than three times a week). Health conditions included stroke, cancer, memory-related diseases, and other psychological diseases. </w:t>
      </w:r>
    </w:p>
    <w:p w14:paraId="77360178" w14:textId="77777777" w:rsidR="005A3217" w:rsidRPr="00A04C26" w:rsidRDefault="005A3217" w:rsidP="009677D0">
      <w:pPr>
        <w:spacing w:line="360" w:lineRule="auto"/>
        <w:rPr>
          <w:sz w:val="24"/>
          <w:szCs w:val="24"/>
        </w:rPr>
      </w:pPr>
    </w:p>
    <w:p w14:paraId="6DE34D1B" w14:textId="77777777" w:rsidR="005A3217" w:rsidRPr="00A04C26" w:rsidRDefault="005A3217" w:rsidP="009677D0">
      <w:pPr>
        <w:spacing w:line="360" w:lineRule="auto"/>
        <w:outlineLvl w:val="1"/>
        <w:rPr>
          <w:sz w:val="24"/>
          <w:szCs w:val="24"/>
        </w:rPr>
      </w:pPr>
      <w:r w:rsidRPr="00A04C26">
        <w:rPr>
          <w:rFonts w:cs="Times New Roman"/>
          <w:b/>
          <w:color w:val="000000" w:themeColor="text1"/>
          <w:sz w:val="24"/>
          <w:szCs w:val="24"/>
        </w:rPr>
        <w:t>QUANTIFICATION AND STATISTICAL ANALYSIS</w:t>
      </w:r>
    </w:p>
    <w:p w14:paraId="4411F008" w14:textId="420B73E3" w:rsidR="005A3217" w:rsidRPr="00A04C26" w:rsidRDefault="005A3217" w:rsidP="009677D0">
      <w:pPr>
        <w:spacing w:line="360" w:lineRule="auto"/>
        <w:rPr>
          <w:rFonts w:cs="Times New Roman"/>
          <w:sz w:val="24"/>
          <w:szCs w:val="24"/>
        </w:rPr>
      </w:pPr>
      <w:r w:rsidRPr="00A04C26">
        <w:rPr>
          <w:rFonts w:cs="Times New Roman"/>
          <w:color w:val="000000" w:themeColor="text1"/>
          <w:sz w:val="24"/>
          <w:szCs w:val="24"/>
        </w:rPr>
        <w:t>Baseline characteristics of the study population were described by birth cohorts (WB, HRS original cohort, CODA, and AHEAD), continuous variables in mean (standard deviation) and categorical variables in number (percentage). Because physical frailty was measured every four years, we calculated the four-year incidence rates (2000-2004) of the six ARFIs by age and sex. Using pe</w:t>
      </w:r>
      <w:r w:rsidRPr="00A04C26">
        <w:rPr>
          <w:rFonts w:cs="Times New Roman" w:hint="eastAsia"/>
          <w:color w:val="000000" w:themeColor="text1"/>
          <w:sz w:val="24"/>
          <w:szCs w:val="24"/>
        </w:rPr>
        <w:t>nal</w:t>
      </w:r>
      <w:r w:rsidRPr="00A04C26">
        <w:rPr>
          <w:rFonts w:cs="Times New Roman"/>
          <w:color w:val="000000" w:themeColor="text1"/>
          <w:sz w:val="24"/>
          <w:szCs w:val="24"/>
        </w:rPr>
        <w:t>i</w:t>
      </w:r>
      <w:r w:rsidRPr="00A04C26">
        <w:rPr>
          <w:rFonts w:cs="Times New Roman" w:hint="eastAsia"/>
          <w:color w:val="000000" w:themeColor="text1"/>
          <w:sz w:val="24"/>
          <w:szCs w:val="24"/>
        </w:rPr>
        <w:t>zed</w:t>
      </w:r>
      <w:r w:rsidRPr="00A04C26">
        <w:rPr>
          <w:rFonts w:cs="Times New Roman"/>
          <w:color w:val="000000" w:themeColor="text1"/>
          <w:sz w:val="24"/>
          <w:szCs w:val="24"/>
        </w:rPr>
        <w:t xml:space="preserve"> spline,</w:t>
      </w:r>
      <w:r w:rsidRPr="00A04C26">
        <w:rPr>
          <w:rFonts w:cs="Times New Roman"/>
          <w:color w:val="000000" w:themeColor="text1"/>
          <w:sz w:val="24"/>
          <w:szCs w:val="24"/>
        </w:rPr>
        <w:fldChar w:fldCharType="begin"/>
      </w:r>
      <w:r w:rsidR="00A05F30" w:rsidRPr="00A04C26">
        <w:rPr>
          <w:rFonts w:cs="Times New Roman"/>
          <w:color w:val="000000" w:themeColor="text1"/>
          <w:sz w:val="24"/>
          <w:szCs w:val="24"/>
        </w:rPr>
        <w:instrText xml:space="preserve"> ADDIN EN.CITE &lt;EndNote&gt;&lt;Cite&gt;&lt;Author&gt;Eilers&lt;/Author&gt;&lt;Year&gt;1996&lt;/Year&gt;&lt;RecNum&gt;97&lt;/RecNum&gt;&lt;DisplayText&gt;&lt;style face="superscript"&gt;66, 67&lt;/style&gt;&lt;/DisplayText&gt;&lt;record&gt;&lt;rec-number&gt;97&lt;/rec-number&gt;&lt;foreign-keys&gt;&lt;key app="EN" db-id="x500e90fo20zxieee095zdvovdrref2ef52a" timestamp="1674629846"&gt;97&lt;/key&gt;&lt;/foreign-keys&gt;&lt;ref-type name="Journal Article"&gt;17&lt;/ref-type&gt;&lt;contributors&gt;&lt;authors&gt;&lt;author&gt;Eilers, Paul H. C.&lt;/author&gt;&lt;author&gt;Marx, Brian D.&lt;/author&gt;&lt;/authors&gt;&lt;/contributors&gt;&lt;titles&gt;&lt;title&gt;Flexible smoothing with B-splines and penalties&lt;/title&gt;&lt;secondary-title&gt;Statistical science&lt;/secondary-title&gt;&lt;/titles&gt;&lt;periodical&gt;&lt;full-title&gt;Statistical science&lt;/full-title&gt;&lt;/periodical&gt;&lt;pages&gt;89-121 %@ 0883-4237&lt;/pages&gt;&lt;volume&gt;11&lt;/volume&gt;&lt;number&gt;2&lt;/number&gt;&lt;dates&gt;&lt;year&gt;1996&lt;/year&gt;&lt;/dates&gt;&lt;urls&gt;&lt;/urls&gt;&lt;/record&gt;&lt;/Cite&gt;&lt;Cite&gt;&lt;Author&gt;Hurvich&lt;/Author&gt;&lt;Year&gt;1998&lt;/Year&gt;&lt;RecNum&gt;98&lt;/RecNum&gt;&lt;record&gt;&lt;rec-number&gt;98&lt;/rec-number&gt;&lt;foreign-keys&gt;&lt;key app="EN" db-id="x500e90fo20zxieee095zdvovdrref2ef52a" timestamp="1674629856"&gt;98&lt;/key&gt;&lt;/foreign-k</w:instrText>
      </w:r>
      <w:r w:rsidR="00A05F30" w:rsidRPr="00A04C26">
        <w:rPr>
          <w:rFonts w:cs="Times New Roman" w:hint="eastAsia"/>
          <w:color w:val="000000" w:themeColor="text1"/>
          <w:sz w:val="24"/>
          <w:szCs w:val="24"/>
        </w:rPr>
        <w:instrText>eys&gt;&lt;ref-type name="Journal Article"&gt;17&lt;/ref-type&gt;&lt;contributors&gt;&lt;authors&gt;&lt;author&gt;Hurvich, Clifford M.&lt;/author&gt;&lt;author&gt;Simonoff, Jeffrey S.&lt;/author&gt;&lt;author&gt;Tsai, Chih</w:instrText>
      </w:r>
      <w:r w:rsidR="00A05F30" w:rsidRPr="00A04C26">
        <w:rPr>
          <w:rFonts w:cs="Times New Roman" w:hint="eastAsia"/>
          <w:color w:val="000000" w:themeColor="text1"/>
          <w:sz w:val="24"/>
          <w:szCs w:val="24"/>
        </w:rPr>
        <w:instrText>‐</w:instrText>
      </w:r>
      <w:r w:rsidR="00A05F30" w:rsidRPr="00A04C26">
        <w:rPr>
          <w:rFonts w:cs="Times New Roman" w:hint="eastAsia"/>
          <w:color w:val="000000" w:themeColor="text1"/>
          <w:sz w:val="24"/>
          <w:szCs w:val="24"/>
        </w:rPr>
        <w:instrText>Ling&lt;/author&gt;&lt;/authors&gt;&lt;/contributors&gt;&lt;titles&gt;&lt;title&gt;Smoothing parameter selection in non</w:instrText>
      </w:r>
      <w:r w:rsidR="00A05F30" w:rsidRPr="00A04C26">
        <w:rPr>
          <w:rFonts w:cs="Times New Roman"/>
          <w:color w:val="000000" w:themeColor="text1"/>
          <w:sz w:val="24"/>
          <w:szCs w:val="24"/>
        </w:rPr>
        <w:instrText>parametric regression using an improved Akaike information criterion&lt;/title&gt;&lt;secondary-title&gt;Journal of the Royal Statistical Society: Series B (Statistical Methodology)&lt;/secondary-title&gt;&lt;/titles&gt;&lt;periodical&gt;&lt;full-title&gt;Journal of the Royal Statistical Society: Series B (Statistical Methodology)&lt;/full-title&gt;&lt;/periodical&gt;&lt;pages&gt;271-293 %@ 1369-7412&lt;/pages&gt;&lt;volume&gt;60&lt;/volume&gt;&lt;number&gt;2&lt;/number&gt;&lt;dates&gt;&lt;year&gt;1998&lt;/year&gt;&lt;/dates&gt;&lt;urls&gt;&lt;/urls&gt;&lt;/record&gt;&lt;/Cite&gt;&lt;/EndNote&gt;</w:instrText>
      </w:r>
      <w:r w:rsidRPr="00A04C26">
        <w:rPr>
          <w:rFonts w:cs="Times New Roman"/>
          <w:color w:val="000000" w:themeColor="text1"/>
          <w:sz w:val="24"/>
          <w:szCs w:val="24"/>
        </w:rPr>
        <w:fldChar w:fldCharType="separate"/>
      </w:r>
      <w:r w:rsidR="00A05F30" w:rsidRPr="00A04C26">
        <w:rPr>
          <w:rFonts w:cs="Times New Roman"/>
          <w:noProof/>
          <w:color w:val="000000" w:themeColor="text1"/>
          <w:sz w:val="24"/>
          <w:szCs w:val="24"/>
          <w:vertAlign w:val="superscript"/>
        </w:rPr>
        <w:t>66, 67</w:t>
      </w:r>
      <w:r w:rsidRPr="00A04C26">
        <w:rPr>
          <w:rFonts w:cs="Times New Roman"/>
          <w:color w:val="000000" w:themeColor="text1"/>
          <w:sz w:val="24"/>
          <w:szCs w:val="24"/>
        </w:rPr>
        <w:fldChar w:fldCharType="end"/>
      </w:r>
      <w:r w:rsidRPr="00A04C26">
        <w:rPr>
          <w:rFonts w:cs="Times New Roman"/>
          <w:color w:val="000000" w:themeColor="text1"/>
          <w:sz w:val="24"/>
          <w:szCs w:val="24"/>
        </w:rPr>
        <w:t xml:space="preserve"> we also examined the linear and nonlinear trend of incidence rates with age. We characterized their co-existing patterns by birth cohorts at baseline using the ‘</w:t>
      </w:r>
      <w:r w:rsidR="00BE35EF" w:rsidRPr="00A04C26">
        <w:rPr>
          <w:rFonts w:cs="Times New Roman"/>
          <w:color w:val="000000" w:themeColor="text1"/>
          <w:sz w:val="24"/>
          <w:szCs w:val="24"/>
        </w:rPr>
        <w:t>ComplexUpset</w:t>
      </w:r>
      <w:r w:rsidRPr="00A04C26">
        <w:rPr>
          <w:rFonts w:cs="Times New Roman"/>
          <w:color w:val="000000" w:themeColor="text1"/>
          <w:sz w:val="24"/>
          <w:szCs w:val="24"/>
        </w:rPr>
        <w:t>’ package.</w:t>
      </w:r>
      <w:r w:rsidRPr="00A04C26">
        <w:rPr>
          <w:rFonts w:cs="Times New Roman"/>
          <w:color w:val="000000" w:themeColor="text1"/>
          <w:sz w:val="24"/>
          <w:szCs w:val="24"/>
        </w:rPr>
        <w:fldChar w:fldCharType="begin"/>
      </w:r>
      <w:r w:rsidR="00A05F30" w:rsidRPr="00A04C26">
        <w:rPr>
          <w:rFonts w:cs="Times New Roman"/>
          <w:color w:val="000000" w:themeColor="text1"/>
          <w:sz w:val="24"/>
          <w:szCs w:val="24"/>
        </w:rPr>
        <w:instrText xml:space="preserve"> ADDIN EN.CITE &lt;EndNote&gt;&lt;Cite&gt;&lt;Author&gt;A&lt;/Author&gt;&lt;Year&gt;2014&lt;/Year&gt;&lt;RecNum&gt;87&lt;/RecNum&gt;&lt;DisplayText&gt;&lt;style face="superscript"&gt;68&lt;/style&gt;&lt;/DisplayText&gt;&lt;record&gt;&lt;rec-number&gt;87&lt;/rec-number&gt;&lt;foreign-keys&gt;&lt;key app="EN" db-id="x500e90fo20zxieee095zdvovdrref2ef52a" timestamp="1665577073"&gt;87&lt;/key&gt;&lt;/foreign-keys&gt;&lt;ref-type name="Journal Article"&gt;17&lt;/ref-type&gt;&lt;contributors&gt;&lt;authors&gt;&lt;author&gt;A, Lex&lt;/author&gt;&lt;author&gt;N, Gehlenborg&lt;/author&gt;&lt;author&gt;H, Strobelt&lt;/author&gt;&lt;author&gt;R, Vuillemot&lt;/author&gt;&lt;author&gt;H, Pfister&lt;/author&gt;&lt;/authors&gt;&lt;/contributors&gt;&lt;titles&gt;&lt;title&gt;UpSet: Visualization of Intersecting Sets&lt;/title&gt;&lt;secondary-title&gt;IEEE Transactions on Visualization and Computer Graphics&lt;/secondary-title&gt;&lt;/titles&gt;&lt;periodical&gt;&lt;full-title&gt;IEEE Transactions on Visualization and Computer Graphics&lt;/full-title&gt;&lt;/periodical&gt;&lt;pages&gt;1983-1992&lt;/pages&gt;&lt;volume&gt;20&lt;/volume&gt;&lt;number&gt;12&lt;/number&gt;&lt;keywords&gt;&lt;keyword&gt;Data visualization&lt;/keyword&gt;&lt;keyword&gt;Visualization&lt;/keyword&gt;&lt;keyword&gt;Power generation&lt;/keyword&gt;&lt;keyword&gt;Sorting&lt;/keyword&gt;&lt;keyword&gt;Information analysis&lt;/keyword&gt;&lt;keyword&gt;Sets&lt;/keyword&gt;&lt;keyword&gt;set visualization&lt;/keyword&gt;&lt;keyword&gt;sets intersections&lt;/keyword&gt;&lt;keyword&gt;set attributes&lt;/keyword&gt;&lt;keyword&gt;set relationships&lt;/keyword&gt;&lt;keyword&gt;multidimensional data&lt;/keyword&gt;&lt;/keywords&gt;&lt;dates&gt;&lt;year&gt;2014&lt;/year&gt;&lt;/dates&gt;&lt;urls&gt;&lt;/urls&gt;&lt;/record&gt;&lt;/Cite&gt;&lt;/EndNote&gt;</w:instrText>
      </w:r>
      <w:r w:rsidRPr="00A04C26">
        <w:rPr>
          <w:rFonts w:cs="Times New Roman"/>
          <w:color w:val="000000" w:themeColor="text1"/>
          <w:sz w:val="24"/>
          <w:szCs w:val="24"/>
        </w:rPr>
        <w:fldChar w:fldCharType="separate"/>
      </w:r>
      <w:r w:rsidR="00A05F30" w:rsidRPr="00A04C26">
        <w:rPr>
          <w:rFonts w:cs="Times New Roman"/>
          <w:noProof/>
          <w:color w:val="000000" w:themeColor="text1"/>
          <w:sz w:val="24"/>
          <w:szCs w:val="24"/>
          <w:vertAlign w:val="superscript"/>
        </w:rPr>
        <w:t>68</w:t>
      </w:r>
      <w:r w:rsidRPr="00A04C26">
        <w:rPr>
          <w:rFonts w:cs="Times New Roman"/>
          <w:color w:val="000000" w:themeColor="text1"/>
          <w:sz w:val="24"/>
          <w:szCs w:val="24"/>
        </w:rPr>
        <w:fldChar w:fldCharType="end"/>
      </w:r>
      <w:r w:rsidRPr="00A04C26">
        <w:rPr>
          <w:rFonts w:cs="Times New Roman"/>
          <w:color w:val="000000" w:themeColor="text1"/>
          <w:sz w:val="24"/>
          <w:szCs w:val="24"/>
        </w:rPr>
        <w:t xml:space="preserve"> We used the Sankey diagram to characterize the status transitions of participants from 2000 to 2020 using the ‘ggalluvial’ package.</w:t>
      </w:r>
      <w:r w:rsidRPr="00A04C26">
        <w:rPr>
          <w:rFonts w:cs="Times New Roman"/>
          <w:color w:val="000000" w:themeColor="text1"/>
          <w:sz w:val="24"/>
          <w:szCs w:val="24"/>
        </w:rPr>
        <w:fldChar w:fldCharType="begin"/>
      </w:r>
      <w:r w:rsidR="00A05F30" w:rsidRPr="00A04C26">
        <w:rPr>
          <w:rFonts w:cs="Times New Roman"/>
          <w:color w:val="000000" w:themeColor="text1"/>
          <w:sz w:val="24"/>
          <w:szCs w:val="24"/>
        </w:rPr>
        <w:instrText xml:space="preserve"> ADDIN EN.CITE &lt;EndNote&gt;&lt;Cite&gt;&lt;Author&gt;Jason Cory Brunson&lt;/Author&gt;&lt;Year&gt;2020&lt;/Year&gt;&lt;RecNum&gt;44&lt;/RecNum&gt;&lt;DisplayText&gt;&lt;style face="superscript"&gt;69&lt;/style&gt;&lt;/DisplayText&gt;&lt;record&gt;&lt;rec-number&gt;44&lt;/rec-number&gt;&lt;foreign-keys&gt;&lt;key app="EN" db-id="x500e90fo20zxieee095zdvovdrref2ef52a" timestamp="1665577072"&gt;44&lt;/key&gt;&lt;/foreign-keys&gt;&lt;ref-type name="Generic"&gt;13&lt;/ref-type&gt;&lt;contributors&gt;&lt;authors&gt;&lt;author&gt;Jason Cory Brunson, Quentin D. Read&lt;/author&gt;&lt;/authors&gt;&lt;/contributors&gt;&lt;titles&gt;&lt;title&gt;ggalluvial: Alluvial Plots in &amp;apos;ggplot2&amp;apos;&lt;/title&gt;&lt;/titles&gt;&lt;dates&gt;&lt;year&gt;2020&lt;/year&gt;&lt;/dates&gt;&lt;urls&gt;&lt;/urls&gt;&lt;/record&gt;&lt;/Cite&gt;&lt;/EndNote&gt;</w:instrText>
      </w:r>
      <w:r w:rsidRPr="00A04C26">
        <w:rPr>
          <w:rFonts w:cs="Times New Roman"/>
          <w:color w:val="000000" w:themeColor="text1"/>
          <w:sz w:val="24"/>
          <w:szCs w:val="24"/>
        </w:rPr>
        <w:fldChar w:fldCharType="separate"/>
      </w:r>
      <w:r w:rsidR="00A05F30" w:rsidRPr="00A04C26">
        <w:rPr>
          <w:rFonts w:cs="Times New Roman"/>
          <w:noProof/>
          <w:color w:val="000000" w:themeColor="text1"/>
          <w:sz w:val="24"/>
          <w:szCs w:val="24"/>
          <w:vertAlign w:val="superscript"/>
        </w:rPr>
        <w:t>69</w:t>
      </w:r>
      <w:r w:rsidRPr="00A04C26">
        <w:rPr>
          <w:rFonts w:cs="Times New Roman"/>
          <w:color w:val="000000" w:themeColor="text1"/>
          <w:sz w:val="24"/>
          <w:szCs w:val="24"/>
        </w:rPr>
        <w:fldChar w:fldCharType="end"/>
      </w:r>
      <w:r w:rsidRPr="00A04C26">
        <w:rPr>
          <w:rFonts w:cs="Times New Roman"/>
          <w:color w:val="000000" w:themeColor="text1"/>
          <w:sz w:val="24"/>
          <w:szCs w:val="24"/>
        </w:rPr>
        <w:t xml:space="preserve"> </w:t>
      </w:r>
    </w:p>
    <w:p w14:paraId="7F323A0B" w14:textId="77777777" w:rsidR="005A3217" w:rsidRPr="00A04C26" w:rsidRDefault="005A3217" w:rsidP="009677D0">
      <w:pPr>
        <w:spacing w:line="360" w:lineRule="auto"/>
        <w:rPr>
          <w:rFonts w:cs="Times New Roman"/>
          <w:color w:val="000000" w:themeColor="text1"/>
          <w:sz w:val="24"/>
          <w:szCs w:val="24"/>
        </w:rPr>
      </w:pPr>
    </w:p>
    <w:p w14:paraId="44E9C1B7" w14:textId="660519F7" w:rsidR="005A3217" w:rsidRPr="00A04C26" w:rsidRDefault="005A3217" w:rsidP="009677D0">
      <w:pPr>
        <w:spacing w:line="360" w:lineRule="auto"/>
        <w:rPr>
          <w:rFonts w:cs="Times New Roman"/>
          <w:color w:val="000000" w:themeColor="text1"/>
          <w:sz w:val="24"/>
          <w:szCs w:val="24"/>
        </w:rPr>
      </w:pPr>
      <w:r w:rsidRPr="00A04C26">
        <w:rPr>
          <w:rFonts w:cs="Times New Roman"/>
          <w:color w:val="000000" w:themeColor="text1"/>
          <w:sz w:val="24"/>
          <w:szCs w:val="24"/>
        </w:rPr>
        <w:t>To illustrate how the ARFIs are associated with each other, we constructed a hazard trajectory network following a three-step strategy introduced in a previous study.</w:t>
      </w:r>
      <w:r w:rsidRPr="00A04C26">
        <w:rPr>
          <w:rFonts w:cs="Times New Roman"/>
          <w:color w:val="000000" w:themeColor="text1"/>
          <w:sz w:val="24"/>
          <w:szCs w:val="24"/>
        </w:rPr>
        <w:fldChar w:fldCharType="begin"/>
      </w:r>
      <w:r w:rsidRPr="00A04C26">
        <w:rPr>
          <w:rFonts w:cs="Times New Roman"/>
          <w:color w:val="000000" w:themeColor="text1"/>
          <w:sz w:val="24"/>
          <w:szCs w:val="24"/>
        </w:rPr>
        <w:instrText xml:space="preserve"> ADDIN EN.CITE &lt;EndNote&gt;&lt;Cite&gt;&lt;Author&gt;Han&lt;/Author&gt;&lt;Year&gt;2021&lt;/Year&gt;&lt;RecNum&gt;29&lt;/RecNum&gt;&lt;DisplayText&gt;&lt;style face="superscript"&gt;19&lt;/style&gt;&lt;/DisplayText&gt;&lt;record&gt;&lt;rec-number&gt;29&lt;/rec-number&gt;&lt;foreign-keys&gt;&lt;key app="EN" db-id="x500e90fo20zxieee095zdvovdrref2ef52a" timestamp="1665577072"&gt;29&lt;/key&gt;&lt;/foreign-keys&gt;&lt;ref-type name="Journal Article"&gt;17&lt;/ref-type&gt;&lt;contributors&gt;&lt;authors&gt;&lt;author&gt;Han, X.&lt;/author&gt;&lt;author&gt;Hou, C.&lt;/author&gt;&lt;author&gt;Yang, H.&lt;/author&gt;&lt;author&gt;Chen, W.&lt;/author&gt;&lt;author&gt;Ying, Z.&lt;/author&gt;&lt;author&gt;Hu, Y.&lt;/author&gt;&lt;author&gt;Sun, Y.&lt;/author&gt;&lt;author&gt;Qu, Y.&lt;/author&gt;&lt;author&gt;Yang, L.&lt;/author&gt;&lt;author&gt;Valdimarsdottir, U. A.&lt;/author&gt;&lt;author&gt;Zhang, W.&lt;/author&gt;&lt;author&gt;Yang, H.&lt;/author&gt;&lt;author&gt;Fang, F.&lt;/author&gt;&lt;author&gt;Song, H.&lt;/author&gt;&lt;/authors&gt;&lt;/contributors&gt;&lt;titles&gt;&lt;title&gt;Disease trajectories and mortality among individuals diagnosed with depression: a community-based cohort study in UK Biobank&lt;/title&gt;&lt;secondary-title&gt;Mol Psychiatry&lt;/secondary-title&gt;&lt;/titles&gt;&lt;periodical&gt;&lt;full-title&gt;Mol Psychiatry&lt;/full-title&gt;&lt;/periodical&gt;&lt;pages&gt;6736-6746&lt;/pages&gt;&lt;volume&gt;26&lt;/volume&gt;&lt;number&gt;11&lt;/number&gt;&lt;dates&gt;&lt;year&gt;2021&lt;/year&gt;&lt;/dates&gt;&lt;urls&gt;&lt;/urls&gt;&lt;/record&gt;&lt;/Cite&gt;&lt;/EndNote&gt;</w:instrText>
      </w:r>
      <w:r w:rsidRPr="00A04C26">
        <w:rPr>
          <w:rFonts w:cs="Times New Roman"/>
          <w:color w:val="000000" w:themeColor="text1"/>
          <w:sz w:val="24"/>
          <w:szCs w:val="24"/>
        </w:rPr>
        <w:fldChar w:fldCharType="separate"/>
      </w:r>
      <w:r w:rsidRPr="00A04C26">
        <w:rPr>
          <w:rFonts w:cs="Times New Roman"/>
          <w:noProof/>
          <w:color w:val="000000" w:themeColor="text1"/>
          <w:sz w:val="24"/>
          <w:szCs w:val="24"/>
          <w:vertAlign w:val="superscript"/>
        </w:rPr>
        <w:t>19</w:t>
      </w:r>
      <w:r w:rsidRPr="00A04C26">
        <w:rPr>
          <w:rFonts w:cs="Times New Roman"/>
          <w:color w:val="000000" w:themeColor="text1"/>
          <w:sz w:val="24"/>
          <w:szCs w:val="24"/>
        </w:rPr>
        <w:fldChar w:fldCharType="end"/>
      </w:r>
      <w:r w:rsidRPr="00A04C26">
        <w:rPr>
          <w:rFonts w:cs="Times New Roman"/>
          <w:color w:val="000000" w:themeColor="text1"/>
          <w:sz w:val="24"/>
          <w:szCs w:val="24"/>
        </w:rPr>
        <w:t xml:space="preserve"> </w:t>
      </w:r>
      <w:r w:rsidRPr="00A04C26">
        <w:rPr>
          <w:rFonts w:eastAsia="宋体" w:cs="Times New Roman"/>
          <w:color w:val="000000" w:themeColor="text1"/>
          <w:sz w:val="24"/>
          <w:szCs w:val="24"/>
          <w:lang w:bidi="as-IN"/>
        </w:rPr>
        <w:t xml:space="preserve">First, we calculated the hazard ratios (HRs) and 95% confidence intervals (CIs) for the directional association of each ARFI with other ARFIs and all-cause mortality using Cox proportional hazard models. The person-time was calculated from the baseline to the first occurrence of outcome of interest, death, or loss-to-follow-up, whichever came first. Models were adjusted for age, </w:t>
      </w:r>
      <w:r w:rsidR="00685C7B">
        <w:rPr>
          <w:rFonts w:eastAsia="宋体" w:cs="Times New Roman"/>
          <w:color w:val="000000" w:themeColor="text1"/>
          <w:sz w:val="24"/>
          <w:szCs w:val="24"/>
          <w:lang w:bidi="as-IN"/>
        </w:rPr>
        <w:t>sex</w:t>
      </w:r>
      <w:r w:rsidRPr="00A04C26">
        <w:rPr>
          <w:rFonts w:eastAsia="宋体" w:cs="Times New Roman"/>
          <w:color w:val="000000" w:themeColor="text1"/>
          <w:sz w:val="24"/>
          <w:szCs w:val="24"/>
          <w:lang w:bidi="as-IN"/>
        </w:rPr>
        <w:t xml:space="preserve">, BMI, race, education, family income, smoking status, drinking status, and frequency of vigorous exercise at baseline. The associations reaching statistical significance at the Bonferroni-corrected thresholds were carried to the second step, where the estimates were further adjusted for prevalence and incidence of other ARFIs to eliminate indirect associations (i.e., that were confounded or mediated by other ARFIs). The associations remaining statistically significant were considered independent links between ARFIs. Using a directed network graph, we integrated these independent links to form a hazard trajectory network. For example, when assessing the association of visual impairment with cognitive impairment, we first calculated the multivariable-adjusted HR for incident cognitive impairment associated with baseline visual impairment. If the association was statistically significant, we would further adjust the model for prevalence and incidence of other ARFIs (in this case, hearing impairment, physical frailty, restless sleep, and depression, categorized as prevalent, incident, or neither) to test whether the relation of visual impairment to cognitive impairment was independent of other ARFIs. Finally, </w:t>
      </w:r>
      <w:r w:rsidRPr="00A04C26">
        <w:rPr>
          <w:rFonts w:eastAsia="宋体" w:cs="Times New Roman"/>
          <w:color w:val="000000" w:themeColor="text1"/>
          <w:sz w:val="24"/>
          <w:szCs w:val="24"/>
          <w:lang w:bidi="as-IN"/>
        </w:rPr>
        <w:lastRenderedPageBreak/>
        <w:t>if the association of visual impairment with cognitive impairment was independent of other ARFIs, it would be shown on the trajectory network as an arrow from visual impairment to cognitive impairment. The hazard trajectory network is based on the longitudinal associations between ARFIs and mortality. For each pair of ARFIs, we performed a survival analysis assigning one ARFI as the exposure and the other as the outcome, and vice versa. The exposure ARFI is measured at baseline and the incidence of the outcome ARFI is documented during follow-up. Therefore, the arrows of in the hazard trajectory network demonstrated whether the exposure ARFI was associated with a</w:t>
      </w:r>
      <w:r w:rsidR="00070C2B" w:rsidRPr="00A04C26">
        <w:rPr>
          <w:rFonts w:eastAsia="宋体" w:cs="Times New Roman"/>
          <w:color w:val="000000" w:themeColor="text1"/>
          <w:sz w:val="24"/>
          <w:szCs w:val="24"/>
          <w:lang w:bidi="as-IN"/>
        </w:rPr>
        <w:t xml:space="preserve"> subsequent</w:t>
      </w:r>
      <w:r w:rsidRPr="00A04C26">
        <w:rPr>
          <w:rFonts w:eastAsia="宋体" w:cs="Times New Roman"/>
          <w:color w:val="000000" w:themeColor="text1"/>
          <w:sz w:val="24"/>
          <w:szCs w:val="24"/>
          <w:lang w:bidi="as-IN"/>
        </w:rPr>
        <w:t xml:space="preserve"> higher risk of the outcome ARFI. Taking visual impairment and cognitive impairment as an example, we measured visual impairment at baseline and assessed its association with incident cognitive impairment, and vice versa. The significant associations will be presented in the hazard trajectory network. </w:t>
      </w:r>
      <w:r w:rsidRPr="00A04C26">
        <w:rPr>
          <w:rFonts w:cs="Times New Roman"/>
          <w:color w:val="000000" w:themeColor="text1"/>
          <w:sz w:val="24"/>
          <w:szCs w:val="24"/>
        </w:rPr>
        <w:t xml:space="preserve">Two ARFIs, which were both related to higher risk of the other, were considered to be </w:t>
      </w:r>
      <w:r w:rsidRPr="00A04C26">
        <w:rPr>
          <w:rFonts w:eastAsiaTheme="minorEastAsia" w:cs="Times New Roman"/>
          <w:color w:val="000000" w:themeColor="text1"/>
          <w:sz w:val="24"/>
          <w:szCs w:val="24"/>
        </w:rPr>
        <w:t xml:space="preserve">bidirectionally associated with each other. </w:t>
      </w:r>
      <w:r w:rsidRPr="00A04C26">
        <w:rPr>
          <w:rFonts w:eastAsia="宋体" w:cs="Times New Roman"/>
          <w:color w:val="000000" w:themeColor="text1"/>
          <w:sz w:val="24"/>
          <w:szCs w:val="24"/>
          <w:lang w:bidi="as-IN"/>
        </w:rPr>
        <w:t xml:space="preserve">We further assessed the association of the number of ARFIs with mortality using </w:t>
      </w:r>
      <w:r w:rsidRPr="00A04C26">
        <w:rPr>
          <w:rFonts w:cs="Times New Roman"/>
          <w:color w:val="000000" w:themeColor="text1"/>
          <w:sz w:val="24"/>
          <w:szCs w:val="24"/>
        </w:rPr>
        <w:t>Cox proportional hazard models. We conducted an exploratory analysis evaluating the associations of dyads of baseline ARFIs (in 2000) with mortality in 2000-2019, adjusted for covariates as in the main analyses and the presence of other ARFIs.</w:t>
      </w:r>
    </w:p>
    <w:p w14:paraId="56B95DEC" w14:textId="77777777" w:rsidR="005A3217" w:rsidRPr="00A04C26" w:rsidRDefault="005A3217" w:rsidP="009677D0">
      <w:pPr>
        <w:spacing w:line="360" w:lineRule="auto"/>
        <w:rPr>
          <w:rFonts w:cs="Times New Roman"/>
          <w:color w:val="000000" w:themeColor="text1"/>
          <w:sz w:val="24"/>
          <w:szCs w:val="24"/>
        </w:rPr>
      </w:pPr>
    </w:p>
    <w:p w14:paraId="20551BC6" w14:textId="71F7DCB2" w:rsidR="005A3217" w:rsidRPr="00A04C26" w:rsidRDefault="005A3217" w:rsidP="009677D0">
      <w:pPr>
        <w:spacing w:line="360" w:lineRule="auto"/>
        <w:rPr>
          <w:rFonts w:cs="Times New Roman"/>
          <w:color w:val="000000" w:themeColor="text1"/>
          <w:sz w:val="24"/>
          <w:szCs w:val="24"/>
        </w:rPr>
      </w:pPr>
      <w:r w:rsidRPr="00A04C26">
        <w:rPr>
          <w:rFonts w:cs="Times New Roman"/>
          <w:color w:val="000000" w:themeColor="text1"/>
          <w:sz w:val="24"/>
          <w:szCs w:val="24"/>
        </w:rPr>
        <w:t xml:space="preserve">We performed a series of sensitivity analyses. First, we excluded people with prevalent stroke, cancer, memory-related diseases, or other psychological diseases that might directly </w:t>
      </w:r>
      <w:r w:rsidRPr="00A04C26">
        <w:rPr>
          <w:rFonts w:cs="Times New Roman" w:hint="eastAsia"/>
          <w:color w:val="000000" w:themeColor="text1"/>
          <w:sz w:val="24"/>
          <w:szCs w:val="24"/>
        </w:rPr>
        <w:t>cause</w:t>
      </w:r>
      <w:r w:rsidRPr="00A04C26">
        <w:rPr>
          <w:rFonts w:cs="Times New Roman"/>
          <w:color w:val="000000" w:themeColor="text1"/>
          <w:sz w:val="24"/>
          <w:szCs w:val="24"/>
        </w:rPr>
        <w:t xml:space="preserve"> functional changes or mortality. Second, we restricted our analyses to participants with none of the six ARFIs at baseline. Third, we treated all-cause mortality as the competing risk using the Fine &amp; Gray model when assessing the associations between the ARFIs.</w:t>
      </w:r>
      <w:r w:rsidRPr="00A04C26">
        <w:rPr>
          <w:rFonts w:cs="Times New Roman"/>
          <w:color w:val="000000" w:themeColor="text1"/>
          <w:sz w:val="24"/>
          <w:szCs w:val="24"/>
        </w:rPr>
        <w:fldChar w:fldCharType="begin"/>
      </w:r>
      <w:r w:rsidR="00A05F30" w:rsidRPr="00A04C26">
        <w:rPr>
          <w:rFonts w:cs="Times New Roman"/>
          <w:color w:val="000000" w:themeColor="text1"/>
          <w:sz w:val="24"/>
          <w:szCs w:val="24"/>
        </w:rPr>
        <w:instrText xml:space="preserve"> ADDIN EN.CITE &lt;EndNote&gt;&lt;Cite&gt;&lt;Author&gt;Fine&lt;/Author&gt;&lt;Year&gt;1999&lt;/Year&gt;&lt;RecNum&gt;6&lt;/RecNum&gt;&lt;DisplayText&gt;&lt;style face="superscript"&gt;70&lt;/style&gt;&lt;/DisplayText&gt;&lt;record&gt;&lt;rec-number&gt;6&lt;/rec-number&gt;&lt;foreign-keys&gt;&lt;key app="EN" db-id="x500e90fo20zxieee095zdvovdrref2ef52a" timestamp="1665577072"&gt;6&lt;/key&gt;&lt;/foreign-keys&gt;&lt;ref-type name="Journal Article"&gt;17&lt;/ref-type&gt;&lt;contributors&gt;&lt;authors&gt;&lt;author&gt;Fine, J. P.&lt;/author&gt;&lt;author&gt;Gray, R. J.&lt;/author&gt;&lt;/authors&gt;&lt;/contributors&gt;&lt;titles&gt;&lt;title&gt;Aproportional hazards model for the subdistribution of a competing risk&lt;/title&gt;&lt;secondary-title&gt;JOURNAL OF THE AMERICAN STATISTICAL ASSOCIATION&lt;/secondary-title&gt;&lt;/titles&gt;&lt;periodical&gt;&lt;full-title&gt;JOURNAL OF THE AMERICAN STATISTICAL ASSOCIATION&lt;/full-title&gt;&lt;/periodical&gt;&lt;pages&gt;496-509&lt;/pages&gt;&lt;volume&gt;94&lt;/volume&gt;&lt;number&gt;446&lt;/number&gt;&lt;keywords&gt;&lt;keyword&gt;hazard of subdistribution&lt;/keyword&gt;&lt;keyword&gt;martingale&lt;/keyword&gt;&lt;keyword&gt;partial likelihood&lt;/keyword&gt;&lt;keyword&gt;transformation model&lt;/keyword&gt;&lt;/keywords&gt;&lt;dates&gt;&lt;year&gt;1999&lt;/year&gt;&lt;/dates&gt;&lt;urls&gt;&lt;/urls&gt;&lt;/record&gt;&lt;/Cite&gt;&lt;/EndNote&gt;</w:instrText>
      </w:r>
      <w:r w:rsidRPr="00A04C26">
        <w:rPr>
          <w:rFonts w:cs="Times New Roman"/>
          <w:color w:val="000000" w:themeColor="text1"/>
          <w:sz w:val="24"/>
          <w:szCs w:val="24"/>
        </w:rPr>
        <w:fldChar w:fldCharType="separate"/>
      </w:r>
      <w:r w:rsidR="00A05F30" w:rsidRPr="00A04C26">
        <w:rPr>
          <w:rFonts w:cs="Times New Roman"/>
          <w:noProof/>
          <w:color w:val="000000" w:themeColor="text1"/>
          <w:sz w:val="24"/>
          <w:szCs w:val="24"/>
          <w:vertAlign w:val="superscript"/>
        </w:rPr>
        <w:t>70</w:t>
      </w:r>
      <w:r w:rsidRPr="00A04C26">
        <w:rPr>
          <w:rFonts w:cs="Times New Roman"/>
          <w:color w:val="000000" w:themeColor="text1"/>
          <w:sz w:val="24"/>
          <w:szCs w:val="24"/>
        </w:rPr>
        <w:fldChar w:fldCharType="end"/>
      </w:r>
      <w:r w:rsidRPr="00A04C26">
        <w:rPr>
          <w:rFonts w:cs="Times New Roman"/>
          <w:color w:val="000000" w:themeColor="text1"/>
          <w:sz w:val="24"/>
          <w:szCs w:val="24"/>
        </w:rPr>
        <w:t xml:space="preserve"> </w:t>
      </w:r>
    </w:p>
    <w:p w14:paraId="7C174A20" w14:textId="77777777" w:rsidR="005A3217" w:rsidRPr="00A04C26" w:rsidRDefault="005A3217" w:rsidP="009677D0">
      <w:pPr>
        <w:spacing w:line="360" w:lineRule="auto"/>
        <w:rPr>
          <w:rFonts w:cs="Times New Roman"/>
          <w:color w:val="000000" w:themeColor="text1"/>
          <w:sz w:val="24"/>
          <w:szCs w:val="24"/>
        </w:rPr>
      </w:pPr>
    </w:p>
    <w:p w14:paraId="2483AD9B" w14:textId="77777777" w:rsidR="005A3217" w:rsidRPr="00A04C26" w:rsidRDefault="005A3217" w:rsidP="009677D0">
      <w:pPr>
        <w:spacing w:line="360" w:lineRule="auto"/>
        <w:rPr>
          <w:rFonts w:cs="Times New Roman"/>
          <w:color w:val="000000" w:themeColor="text1"/>
          <w:sz w:val="24"/>
          <w:szCs w:val="24"/>
        </w:rPr>
      </w:pPr>
      <w:r w:rsidRPr="00A04C26">
        <w:rPr>
          <w:rFonts w:cs="Times New Roman"/>
          <w:color w:val="000000" w:themeColor="text1"/>
          <w:sz w:val="24"/>
          <w:szCs w:val="24"/>
        </w:rPr>
        <w:t xml:space="preserve">All statistical analyses were completed using R 4.2.0. All </w:t>
      </w:r>
      <w:r w:rsidRPr="00A04C26">
        <w:rPr>
          <w:rFonts w:cs="Times New Roman"/>
          <w:i/>
          <w:iCs/>
          <w:color w:val="000000" w:themeColor="text1"/>
          <w:sz w:val="24"/>
          <w:szCs w:val="24"/>
        </w:rPr>
        <w:t>P</w:t>
      </w:r>
      <w:r w:rsidRPr="00A04C26">
        <w:rPr>
          <w:rFonts w:cs="Times New Roman"/>
          <w:color w:val="000000" w:themeColor="text1"/>
          <w:sz w:val="24"/>
          <w:szCs w:val="24"/>
        </w:rPr>
        <w:t xml:space="preserve">-values were two-sided and Bonferroni-corrected </w:t>
      </w:r>
      <w:r w:rsidRPr="00A04C26">
        <w:rPr>
          <w:rFonts w:cs="Times New Roman"/>
          <w:i/>
          <w:iCs/>
          <w:color w:val="000000" w:themeColor="text1"/>
          <w:sz w:val="24"/>
          <w:szCs w:val="24"/>
        </w:rPr>
        <w:t>P</w:t>
      </w:r>
      <w:r w:rsidRPr="00A04C26">
        <w:rPr>
          <w:rFonts w:cs="Times New Roman"/>
          <w:color w:val="000000" w:themeColor="text1"/>
          <w:sz w:val="24"/>
          <w:szCs w:val="24"/>
        </w:rPr>
        <w:t xml:space="preserve"> &lt; 0.05 was considered an indicator of statistical significance to address multiplicity.</w:t>
      </w:r>
    </w:p>
    <w:p w14:paraId="567C77AF" w14:textId="77777777" w:rsidR="0046304F" w:rsidRPr="00A04C26" w:rsidRDefault="0046304F" w:rsidP="009677D0">
      <w:pPr>
        <w:widowControl/>
        <w:spacing w:line="360" w:lineRule="auto"/>
        <w:jc w:val="left"/>
        <w:rPr>
          <w:rFonts w:eastAsia="宋体" w:cs="宋体"/>
          <w:kern w:val="0"/>
          <w:sz w:val="20"/>
          <w:szCs w:val="20"/>
          <w:lang w:bidi="as-IN"/>
        </w:rPr>
      </w:pPr>
      <w:r w:rsidRPr="00A04C26">
        <w:rPr>
          <w:rFonts w:eastAsia="宋体" w:cs="宋体"/>
          <w:kern w:val="0"/>
          <w:sz w:val="20"/>
          <w:szCs w:val="20"/>
          <w:lang w:bidi="as-IN"/>
        </w:rPr>
        <w:br w:type="page"/>
      </w:r>
    </w:p>
    <w:p w14:paraId="043A4A5A" w14:textId="43E916A2" w:rsidR="00891F44" w:rsidRPr="00A04C26" w:rsidRDefault="00891F44" w:rsidP="009677D0">
      <w:pPr>
        <w:widowControl/>
        <w:spacing w:line="360" w:lineRule="auto"/>
        <w:rPr>
          <w:rFonts w:eastAsia="宋体" w:cs="宋体"/>
          <w:bCs/>
          <w:kern w:val="0"/>
          <w:sz w:val="24"/>
          <w:szCs w:val="24"/>
          <w:lang w:bidi="as-IN"/>
        </w:rPr>
      </w:pPr>
      <w:r w:rsidRPr="00A04C26">
        <w:rPr>
          <w:rFonts w:eastAsia="宋体" w:cs="宋体"/>
          <w:b/>
          <w:bCs/>
          <w:kern w:val="0"/>
          <w:sz w:val="24"/>
          <w:szCs w:val="24"/>
          <w:lang w:bidi="as-IN"/>
        </w:rPr>
        <w:lastRenderedPageBreak/>
        <w:t xml:space="preserve">Acknowledgments: </w:t>
      </w:r>
      <w:r w:rsidRPr="00A04C26">
        <w:rPr>
          <w:rFonts w:eastAsia="宋体" w:cs="宋体"/>
          <w:bCs/>
          <w:kern w:val="0"/>
          <w:sz w:val="24"/>
          <w:szCs w:val="24"/>
          <w:lang w:bidi="as-IN"/>
        </w:rPr>
        <w:t>The author would like to express genuine gratitude to the participants and staffs of the Health and Retirement Study</w:t>
      </w:r>
      <w:r w:rsidRPr="00A04C26">
        <w:rPr>
          <w:rFonts w:eastAsia="宋体" w:cs="宋体"/>
          <w:kern w:val="0"/>
          <w:sz w:val="24"/>
          <w:szCs w:val="24"/>
          <w:lang w:bidi="as-IN"/>
        </w:rPr>
        <w:t xml:space="preserve"> (</w:t>
      </w:r>
      <w:r w:rsidRPr="00A04C26">
        <w:rPr>
          <w:rFonts w:eastAsia="宋体" w:cs="宋体"/>
          <w:bCs/>
          <w:kern w:val="0"/>
          <w:sz w:val="24"/>
          <w:szCs w:val="24"/>
          <w:lang w:bidi="as-IN"/>
        </w:rPr>
        <w:t>sponsored by the National Institute on Aging NIA U01AG009740 and the Social Security Administration), who contributed greatly to the academic community and made this study possible.</w:t>
      </w:r>
    </w:p>
    <w:p w14:paraId="48D48FCE" w14:textId="77777777" w:rsidR="00C078F1" w:rsidRPr="00A04C26" w:rsidRDefault="00C078F1" w:rsidP="009677D0">
      <w:pPr>
        <w:widowControl/>
        <w:spacing w:line="360" w:lineRule="auto"/>
        <w:rPr>
          <w:rFonts w:eastAsia="宋体" w:cs="宋体"/>
          <w:bCs/>
          <w:kern w:val="0"/>
          <w:sz w:val="24"/>
          <w:szCs w:val="24"/>
          <w:lang w:bidi="as-IN"/>
        </w:rPr>
      </w:pPr>
    </w:p>
    <w:p w14:paraId="4473E1A8" w14:textId="2CA4D435" w:rsidR="00C078F1" w:rsidRPr="00A04C26" w:rsidRDefault="00C078F1" w:rsidP="009677D0">
      <w:pPr>
        <w:widowControl/>
        <w:spacing w:line="360" w:lineRule="auto"/>
        <w:rPr>
          <w:rFonts w:eastAsia="宋体" w:cs="宋体"/>
          <w:bCs/>
          <w:kern w:val="0"/>
          <w:sz w:val="24"/>
          <w:szCs w:val="24"/>
          <w:lang w:bidi="as-IN"/>
        </w:rPr>
      </w:pPr>
      <w:r w:rsidRPr="00A04C26">
        <w:rPr>
          <w:rFonts w:eastAsia="宋体" w:cs="Times New Roman"/>
          <w:b/>
          <w:bCs/>
          <w:kern w:val="0"/>
          <w:sz w:val="24"/>
          <w:szCs w:val="24"/>
          <w:lang w:bidi="as-IN"/>
        </w:rPr>
        <w:t>Author Contributions:</w:t>
      </w:r>
      <w:r w:rsidRPr="00A04C26">
        <w:rPr>
          <w:sz w:val="24"/>
          <w:szCs w:val="24"/>
        </w:rPr>
        <w:t xml:space="preserve"> </w:t>
      </w:r>
      <w:r w:rsidRPr="00A04C26">
        <w:rPr>
          <w:rFonts w:eastAsia="宋体" w:cs="Times New Roman"/>
          <w:kern w:val="0"/>
          <w:sz w:val="24"/>
          <w:szCs w:val="24"/>
          <w:lang w:bidi="as-IN"/>
        </w:rPr>
        <w:t>CY and HC designed the study; BW, HC, and TZ performed the statistical analyses; BW and TZ interpreted the data; HC and BW drafted the manuscript, RL, JS and XX further revised the manuscript; CY supervised the data analysis and interpretation; CY had the primary responsibility for the study final content. All authors critically reviewed the manuscript and approved the final draft.</w:t>
      </w:r>
    </w:p>
    <w:p w14:paraId="10C16F78" w14:textId="77777777" w:rsidR="00C345D9" w:rsidRPr="00A04C26" w:rsidRDefault="00C345D9" w:rsidP="009677D0">
      <w:pPr>
        <w:widowControl/>
        <w:spacing w:line="360" w:lineRule="auto"/>
        <w:rPr>
          <w:rFonts w:eastAsia="宋体" w:cs="宋体"/>
          <w:b/>
          <w:bCs/>
          <w:kern w:val="0"/>
          <w:sz w:val="24"/>
          <w:szCs w:val="24"/>
          <w:lang w:bidi="as-IN"/>
        </w:rPr>
      </w:pPr>
    </w:p>
    <w:p w14:paraId="2AFA5766" w14:textId="77777777" w:rsidR="003B0801" w:rsidRPr="00A04C26" w:rsidRDefault="003B0801" w:rsidP="009677D0">
      <w:pPr>
        <w:widowControl/>
        <w:spacing w:line="360" w:lineRule="auto"/>
        <w:rPr>
          <w:rFonts w:eastAsia="宋体" w:cs="宋体"/>
          <w:bCs/>
          <w:kern w:val="0"/>
          <w:sz w:val="24"/>
          <w:szCs w:val="24"/>
          <w:lang w:bidi="as-IN"/>
        </w:rPr>
      </w:pPr>
      <w:r w:rsidRPr="00A04C26">
        <w:rPr>
          <w:rFonts w:eastAsia="宋体" w:cs="宋体"/>
          <w:b/>
          <w:kern w:val="0"/>
          <w:sz w:val="24"/>
          <w:szCs w:val="24"/>
          <w:lang w:bidi="as-IN"/>
        </w:rPr>
        <w:t>Data availability:</w:t>
      </w:r>
      <w:r w:rsidRPr="00A04C26">
        <w:rPr>
          <w:rFonts w:eastAsia="宋体" w:cs="宋体"/>
          <w:bCs/>
          <w:kern w:val="0"/>
          <w:sz w:val="24"/>
          <w:szCs w:val="24"/>
          <w:lang w:bidi="as-IN"/>
        </w:rPr>
        <w:t xml:space="preserve"> Data described in the manuscript and the codebook will be made available upon request pending application and approval (https://hrs.isr.umich.edu/).</w:t>
      </w:r>
    </w:p>
    <w:p w14:paraId="4D8CCF7B" w14:textId="77777777" w:rsidR="009F33AE" w:rsidRPr="00A04C26" w:rsidRDefault="009F33AE" w:rsidP="009677D0">
      <w:pPr>
        <w:widowControl/>
        <w:spacing w:line="360" w:lineRule="auto"/>
        <w:rPr>
          <w:rFonts w:eastAsia="宋体" w:cs="宋体"/>
          <w:b/>
          <w:bCs/>
          <w:kern w:val="0"/>
          <w:sz w:val="24"/>
          <w:szCs w:val="24"/>
          <w:lang w:bidi="as-IN"/>
        </w:rPr>
      </w:pPr>
    </w:p>
    <w:p w14:paraId="690395F3" w14:textId="6DDABAB1" w:rsidR="008570C5" w:rsidRPr="00A04C26" w:rsidRDefault="008570C5" w:rsidP="009677D0">
      <w:pPr>
        <w:widowControl/>
        <w:spacing w:line="360" w:lineRule="auto"/>
        <w:rPr>
          <w:rFonts w:eastAsia="宋体" w:cs="宋体"/>
          <w:b/>
          <w:bCs/>
          <w:kern w:val="0"/>
          <w:sz w:val="24"/>
          <w:szCs w:val="24"/>
          <w:lang w:bidi="as-IN"/>
        </w:rPr>
      </w:pPr>
      <w:r w:rsidRPr="00A04C26">
        <w:rPr>
          <w:rFonts w:eastAsia="宋体" w:cs="宋体"/>
          <w:b/>
          <w:bCs/>
          <w:kern w:val="0"/>
          <w:sz w:val="24"/>
          <w:szCs w:val="24"/>
          <w:lang w:bidi="as-IN"/>
        </w:rPr>
        <w:t>Funding</w:t>
      </w:r>
      <w:r w:rsidR="00E75711" w:rsidRPr="00A04C26">
        <w:rPr>
          <w:rFonts w:eastAsia="宋体" w:cs="宋体"/>
          <w:b/>
          <w:bCs/>
          <w:kern w:val="0"/>
          <w:sz w:val="24"/>
          <w:szCs w:val="24"/>
          <w:lang w:bidi="as-IN"/>
        </w:rPr>
        <w:t xml:space="preserve">: </w:t>
      </w:r>
      <w:r w:rsidR="00E75711" w:rsidRPr="00A04C26">
        <w:rPr>
          <w:rFonts w:eastAsia="宋体" w:cs="宋体"/>
          <w:kern w:val="0"/>
          <w:sz w:val="24"/>
          <w:szCs w:val="24"/>
          <w:lang w:bidi="as-IN"/>
        </w:rPr>
        <w:t>This study was funded by Zhejiang University Global Partnership Fund. The funding organization had no role in the design and conduct of the study; collection, management, analysis, and interpretation of the data; preparation, review, or approval of the manuscript; and decision to submit the manuscript for publication.</w:t>
      </w:r>
    </w:p>
    <w:p w14:paraId="6D9AB654" w14:textId="6351A535" w:rsidR="00D7475F" w:rsidRPr="00A04C26" w:rsidRDefault="00D7475F" w:rsidP="009677D0">
      <w:pPr>
        <w:widowControl/>
        <w:spacing w:line="360" w:lineRule="auto"/>
        <w:rPr>
          <w:rFonts w:eastAsia="宋体" w:cs="宋体"/>
          <w:kern w:val="0"/>
          <w:sz w:val="24"/>
          <w:szCs w:val="24"/>
          <w:lang w:bidi="as-IN"/>
        </w:rPr>
      </w:pPr>
    </w:p>
    <w:p w14:paraId="6DFF0951" w14:textId="14D6CBB2" w:rsidR="00CF089C" w:rsidRPr="00A04C26" w:rsidRDefault="00D7475F" w:rsidP="009677D0">
      <w:pPr>
        <w:widowControl/>
        <w:spacing w:line="360" w:lineRule="auto"/>
        <w:rPr>
          <w:rFonts w:eastAsia="宋体" w:cs="宋体"/>
          <w:kern w:val="0"/>
          <w:sz w:val="24"/>
          <w:szCs w:val="24"/>
          <w:lang w:bidi="as-IN"/>
        </w:rPr>
      </w:pPr>
      <w:r w:rsidRPr="00A04C26">
        <w:rPr>
          <w:rFonts w:eastAsia="宋体" w:cs="宋体"/>
          <w:b/>
          <w:bCs/>
          <w:kern w:val="0"/>
          <w:sz w:val="24"/>
          <w:szCs w:val="24"/>
          <w:lang w:bidi="as-IN"/>
        </w:rPr>
        <w:t xml:space="preserve">Ethics approval: </w:t>
      </w:r>
      <w:r w:rsidRPr="00A04C26">
        <w:rPr>
          <w:rFonts w:eastAsia="宋体" w:cs="宋体"/>
          <w:kern w:val="0"/>
          <w:sz w:val="24"/>
          <w:szCs w:val="24"/>
          <w:lang w:bidi="as-IN"/>
        </w:rPr>
        <w:t>This HRS was approved by the Institute for Social Research of University of Michigan (IRB Protocol: HUM00061128). Written informed consent was obtained from all participants or proxy.</w:t>
      </w:r>
      <w:r w:rsidR="00C95C7F" w:rsidRPr="00A04C26">
        <w:rPr>
          <w:rFonts w:eastAsia="宋体" w:cs="宋体"/>
          <w:kern w:val="0"/>
          <w:sz w:val="24"/>
          <w:szCs w:val="24"/>
          <w:lang w:bidi="as-IN"/>
        </w:rPr>
        <w:t xml:space="preserve"> No patients were involved in setting the research question or the outcome measures, nor were they involved in the design and implementation of the study.</w:t>
      </w:r>
    </w:p>
    <w:p w14:paraId="0F51341F" w14:textId="77777777" w:rsidR="00704DDD" w:rsidRPr="00A04C26" w:rsidRDefault="00704DDD" w:rsidP="009677D0">
      <w:pPr>
        <w:widowControl/>
        <w:spacing w:line="360" w:lineRule="auto"/>
        <w:rPr>
          <w:rFonts w:eastAsia="宋体" w:cs="宋体"/>
          <w:kern w:val="0"/>
          <w:sz w:val="24"/>
          <w:szCs w:val="24"/>
          <w:lang w:bidi="as-IN"/>
        </w:rPr>
      </w:pPr>
    </w:p>
    <w:p w14:paraId="0062AAD9" w14:textId="77777777" w:rsidR="002D38C2" w:rsidRPr="00A04C26" w:rsidRDefault="00CF089C" w:rsidP="009677D0">
      <w:pPr>
        <w:spacing w:line="360" w:lineRule="auto"/>
        <w:rPr>
          <w:rFonts w:cs="Times New Roman"/>
          <w:sz w:val="24"/>
          <w:szCs w:val="24"/>
        </w:rPr>
      </w:pPr>
      <w:r w:rsidRPr="00A04C26">
        <w:rPr>
          <w:rFonts w:cs="Times New Roman"/>
          <w:b/>
          <w:bCs/>
          <w:sz w:val="24"/>
          <w:szCs w:val="24"/>
        </w:rPr>
        <w:t>Conflict of Interest:</w:t>
      </w:r>
      <w:r w:rsidRPr="00A04C26">
        <w:rPr>
          <w:rFonts w:cs="Times New Roman"/>
          <w:sz w:val="24"/>
          <w:szCs w:val="24"/>
        </w:rPr>
        <w:t xml:space="preserve"> </w:t>
      </w:r>
      <w:r w:rsidR="00704DDD" w:rsidRPr="00A04C26">
        <w:rPr>
          <w:rFonts w:cs="Times New Roman"/>
          <w:sz w:val="24"/>
          <w:szCs w:val="24"/>
        </w:rPr>
        <w:t>The authors declare no competing interests.</w:t>
      </w:r>
    </w:p>
    <w:p w14:paraId="3D7A5F0B" w14:textId="77777777" w:rsidR="007A19C5" w:rsidRPr="00A04C26" w:rsidRDefault="007A19C5" w:rsidP="009677D0">
      <w:pPr>
        <w:spacing w:line="360" w:lineRule="auto"/>
        <w:rPr>
          <w:rFonts w:cs="Times New Roman"/>
          <w:sz w:val="24"/>
          <w:szCs w:val="24"/>
        </w:rPr>
      </w:pPr>
    </w:p>
    <w:p w14:paraId="07FA3A38" w14:textId="1A415F24" w:rsidR="002D38C2" w:rsidRPr="00A04C26" w:rsidRDefault="002D38C2" w:rsidP="009677D0">
      <w:pPr>
        <w:spacing w:line="360" w:lineRule="auto"/>
        <w:rPr>
          <w:rFonts w:cs="Times New Roman"/>
          <w:sz w:val="24"/>
          <w:szCs w:val="24"/>
        </w:rPr>
      </w:pPr>
      <w:r w:rsidRPr="00A04C26">
        <w:rPr>
          <w:rFonts w:cs="Times New Roman" w:hint="eastAsia"/>
          <w:b/>
          <w:bCs/>
          <w:sz w:val="24"/>
          <w:szCs w:val="24"/>
        </w:rPr>
        <w:t>Inclusion</w:t>
      </w:r>
      <w:r w:rsidRPr="00A04C26">
        <w:rPr>
          <w:rFonts w:cs="Times New Roman"/>
          <w:b/>
          <w:bCs/>
          <w:sz w:val="24"/>
          <w:szCs w:val="24"/>
        </w:rPr>
        <w:t xml:space="preserve"> </w:t>
      </w:r>
      <w:r w:rsidRPr="00A04C26">
        <w:rPr>
          <w:rFonts w:cs="Times New Roman" w:hint="eastAsia"/>
          <w:b/>
          <w:bCs/>
          <w:sz w:val="24"/>
          <w:szCs w:val="24"/>
        </w:rPr>
        <w:t>and</w:t>
      </w:r>
      <w:r w:rsidRPr="00A04C26">
        <w:rPr>
          <w:rFonts w:cs="Times New Roman"/>
          <w:b/>
          <w:bCs/>
          <w:sz w:val="24"/>
          <w:szCs w:val="24"/>
        </w:rPr>
        <w:t xml:space="preserve"> </w:t>
      </w:r>
      <w:r w:rsidRPr="00A04C26">
        <w:rPr>
          <w:rFonts w:cs="Times New Roman" w:hint="eastAsia"/>
          <w:b/>
          <w:bCs/>
          <w:sz w:val="24"/>
          <w:szCs w:val="24"/>
        </w:rPr>
        <w:t>Diversity</w:t>
      </w:r>
      <w:r w:rsidR="00366CDA" w:rsidRPr="00A04C26">
        <w:rPr>
          <w:rFonts w:cs="Times New Roman" w:hint="eastAsia"/>
          <w:sz w:val="24"/>
          <w:szCs w:val="24"/>
        </w:rPr>
        <w:t>:</w:t>
      </w:r>
      <w:r w:rsidR="000E5AF9" w:rsidRPr="00A04C26">
        <w:rPr>
          <w:rFonts w:cs="Times New Roman"/>
          <w:sz w:val="24"/>
          <w:szCs w:val="24"/>
        </w:rPr>
        <w:t xml:space="preserve"> We support inclusive, diverse, and equitable conduct of research.</w:t>
      </w:r>
    </w:p>
    <w:p w14:paraId="16E38841" w14:textId="74EA8565" w:rsidR="003810F3" w:rsidRPr="00A04C26" w:rsidRDefault="003810F3" w:rsidP="009677D0">
      <w:pPr>
        <w:spacing w:line="360" w:lineRule="auto"/>
        <w:rPr>
          <w:rFonts w:eastAsia="宋体" w:cs="Times New Roman"/>
          <w:kern w:val="0"/>
          <w:sz w:val="24"/>
          <w:szCs w:val="24"/>
          <w:lang w:bidi="as-IN"/>
        </w:rPr>
      </w:pPr>
      <w:r w:rsidRPr="00A04C26">
        <w:rPr>
          <w:rFonts w:eastAsiaTheme="minorEastAsia" w:cs="Times New Roman"/>
          <w:color w:val="000000" w:themeColor="text1"/>
          <w:sz w:val="24"/>
          <w:szCs w:val="24"/>
        </w:rPr>
        <w:br w:type="page"/>
      </w:r>
    </w:p>
    <w:p w14:paraId="10A80DFF" w14:textId="77777777" w:rsidR="00133A4D" w:rsidRPr="00A04C26" w:rsidRDefault="00133A4D" w:rsidP="00E665CF">
      <w:pPr>
        <w:pStyle w:val="1"/>
        <w:spacing w:before="312" w:line="480" w:lineRule="auto"/>
        <w:rPr>
          <w:rFonts w:cs="Times New Roman"/>
          <w:szCs w:val="24"/>
        </w:rPr>
        <w:sectPr w:rsidR="00133A4D" w:rsidRPr="00A04C26" w:rsidSect="00E665CF">
          <w:footerReference w:type="default" r:id="rId14"/>
          <w:pgSz w:w="11906" w:h="16838"/>
          <w:pgMar w:top="1418" w:right="1418" w:bottom="1418" w:left="1418" w:header="851" w:footer="992" w:gutter="0"/>
          <w:cols w:space="425"/>
          <w:docGrid w:type="linesAndChars" w:linePitch="312"/>
        </w:sectPr>
      </w:pPr>
      <w:bookmarkStart w:id="15" w:name="_Hlk72943500"/>
      <w:bookmarkStart w:id="16" w:name="_Hlk73033258"/>
      <w:bookmarkStart w:id="17" w:name="_Hlk108016665"/>
    </w:p>
    <w:p w14:paraId="7FDBCBFA" w14:textId="77777777" w:rsidR="00DE4571" w:rsidRPr="00A04C26" w:rsidRDefault="00133A4D" w:rsidP="00E665CF">
      <w:pPr>
        <w:pStyle w:val="1"/>
        <w:spacing w:before="312" w:line="480" w:lineRule="auto"/>
        <w:rPr>
          <w:rFonts w:cs="Times New Roman"/>
          <w:color w:val="000000" w:themeColor="text1"/>
          <w:sz w:val="22"/>
          <w:szCs w:val="22"/>
        </w:rPr>
      </w:pPr>
      <w:r w:rsidRPr="00A04C26">
        <w:rPr>
          <w:rFonts w:cs="Times New Roman"/>
          <w:color w:val="000000" w:themeColor="text1"/>
          <w:sz w:val="22"/>
          <w:szCs w:val="22"/>
        </w:rPr>
        <w:lastRenderedPageBreak/>
        <w:t>R</w:t>
      </w:r>
      <w:r w:rsidRPr="00A04C26">
        <w:rPr>
          <w:rFonts w:cs="Times New Roman" w:hint="eastAsia"/>
          <w:color w:val="000000" w:themeColor="text1"/>
          <w:sz w:val="22"/>
          <w:szCs w:val="22"/>
        </w:rPr>
        <w:t>EFERENCES</w:t>
      </w:r>
      <w:r w:rsidRPr="00A04C26">
        <w:rPr>
          <w:rFonts w:cs="Times New Roman"/>
          <w:color w:val="000000" w:themeColor="text1"/>
          <w:sz w:val="22"/>
          <w:szCs w:val="22"/>
        </w:rPr>
        <w:fldChar w:fldCharType="begin"/>
      </w:r>
      <w:r w:rsidRPr="00A04C26">
        <w:rPr>
          <w:rFonts w:cs="Times New Roman"/>
          <w:color w:val="000000" w:themeColor="text1"/>
          <w:sz w:val="22"/>
          <w:szCs w:val="22"/>
        </w:rPr>
        <w:instrText xml:space="preserve"> ADDIN NE.Bib</w:instrText>
      </w:r>
      <w:r w:rsidRPr="00A04C26">
        <w:rPr>
          <w:rFonts w:cs="Times New Roman"/>
          <w:color w:val="000000" w:themeColor="text1"/>
          <w:sz w:val="22"/>
          <w:szCs w:val="22"/>
        </w:rPr>
        <w:fldChar w:fldCharType="separate"/>
      </w:r>
    </w:p>
    <w:p w14:paraId="67312AA2" w14:textId="688C9411" w:rsidR="00593AFC" w:rsidRDefault="00133A4D" w:rsidP="00C11D56">
      <w:pPr>
        <w:pStyle w:val="EndNoteBibliography"/>
        <w:numPr>
          <w:ilvl w:val="0"/>
          <w:numId w:val="20"/>
        </w:numPr>
      </w:pPr>
      <w:r w:rsidRPr="00A04C26">
        <w:rPr>
          <w:color w:val="000000" w:themeColor="text1"/>
          <w:sz w:val="22"/>
        </w:rPr>
        <w:fldChar w:fldCharType="end"/>
      </w:r>
      <w:r w:rsidR="00593AFC" w:rsidRPr="00A04C26">
        <w:t>Beard, J.R., Officer, A., de Carvalho, I.A., Sadana, R., Pot, A.M., Michel, J.P., Lloyd-Sherlock, P., Epping-Jordan, J.E., Peeters, G., Mahanani, W.R.</w:t>
      </w:r>
      <w:r w:rsidR="00593AFC" w:rsidRPr="00A04C26">
        <w:rPr>
          <w:i/>
        </w:rPr>
        <w:t>, et al.</w:t>
      </w:r>
      <w:r w:rsidR="00593AFC" w:rsidRPr="00A04C26">
        <w:t xml:space="preserve"> (2016). The World report on ageing and health: a policy framework for healthy ageing. Lancet</w:t>
      </w:r>
      <w:r w:rsidR="00593AFC" w:rsidRPr="00A04C26">
        <w:rPr>
          <w:i/>
        </w:rPr>
        <w:t xml:space="preserve"> 387</w:t>
      </w:r>
      <w:r w:rsidR="00593AFC" w:rsidRPr="00A04C26">
        <w:t>, 2145-2154.</w:t>
      </w:r>
    </w:p>
    <w:p w14:paraId="0D33C8B7" w14:textId="733336FB" w:rsidR="00E20591" w:rsidRDefault="001A79FC" w:rsidP="00C11D56">
      <w:pPr>
        <w:pStyle w:val="EndNoteBibliography"/>
        <w:numPr>
          <w:ilvl w:val="0"/>
          <w:numId w:val="20"/>
        </w:numPr>
      </w:pPr>
      <w:r w:rsidRPr="001A79FC">
        <w:t>Jan M. D</w:t>
      </w:r>
      <w:r w:rsidR="00C72D15">
        <w:rPr>
          <w:rFonts w:hint="eastAsia"/>
        </w:rPr>
        <w:t>.</w:t>
      </w:r>
      <w:r w:rsidR="00E20591" w:rsidRPr="00A04C26">
        <w:t xml:space="preserve"> (2019). Senolytic therapies for healthy longevity. Science</w:t>
      </w:r>
      <w:r w:rsidR="00E20591" w:rsidRPr="00A04C26">
        <w:rPr>
          <w:i/>
        </w:rPr>
        <w:t xml:space="preserve"> 364</w:t>
      </w:r>
      <w:r w:rsidR="00E20591" w:rsidRPr="00A04C26">
        <w:t>, 636-637.</w:t>
      </w:r>
    </w:p>
    <w:p w14:paraId="23E13B0B" w14:textId="4C1F5159" w:rsidR="008F4470" w:rsidRDefault="008F4470" w:rsidP="00C11D56">
      <w:pPr>
        <w:pStyle w:val="EndNoteBibliography"/>
        <w:numPr>
          <w:ilvl w:val="0"/>
          <w:numId w:val="20"/>
        </w:numPr>
      </w:pPr>
      <w:r w:rsidRPr="00A04C26">
        <w:t>Ames, B.N. (2018). Prolonging healthy aging: Longevity vitamins and proteins. Proc Natl Acad Sci U S A</w:t>
      </w:r>
      <w:r w:rsidRPr="00A04C26">
        <w:rPr>
          <w:i/>
        </w:rPr>
        <w:t xml:space="preserve"> 115</w:t>
      </w:r>
      <w:r w:rsidRPr="00A04C26">
        <w:t>, 10836-10844.</w:t>
      </w:r>
    </w:p>
    <w:p w14:paraId="6FEDC55C" w14:textId="7A265201" w:rsidR="00977617" w:rsidRPr="00A04C26" w:rsidRDefault="00977617" w:rsidP="00C11D56">
      <w:pPr>
        <w:pStyle w:val="EndNoteBibliography"/>
        <w:numPr>
          <w:ilvl w:val="0"/>
          <w:numId w:val="20"/>
        </w:numPr>
      </w:pPr>
      <w:r w:rsidRPr="00A04C26">
        <w:t>Cohen, R.A., Marsiske, M.M., and Smith, G.E. (2019). Neuropsychology of aging. Handb Clin Neurol</w:t>
      </w:r>
      <w:r w:rsidRPr="00A04C26">
        <w:rPr>
          <w:i/>
        </w:rPr>
        <w:t xml:space="preserve"> 167</w:t>
      </w:r>
      <w:r w:rsidRPr="00A04C26">
        <w:t>, 149-180.</w:t>
      </w:r>
    </w:p>
    <w:p w14:paraId="64C406F3" w14:textId="484708A6" w:rsidR="00017768" w:rsidRDefault="00017768" w:rsidP="00C11D56">
      <w:pPr>
        <w:pStyle w:val="EndNoteBibliography"/>
        <w:numPr>
          <w:ilvl w:val="0"/>
          <w:numId w:val="20"/>
        </w:numPr>
      </w:pPr>
      <w:r w:rsidRPr="00A04C26">
        <w:t>Wagner, K.H., Cameron-Smith, D., Wessner, B., and Franzke, B. (2016). Biomarkers of Aging: From Function to Molecular Biology. Nutrients</w:t>
      </w:r>
      <w:r w:rsidRPr="00A04C26">
        <w:rPr>
          <w:i/>
        </w:rPr>
        <w:t xml:space="preserve"> 8</w:t>
      </w:r>
      <w:r w:rsidRPr="00A04C26">
        <w:t>.</w:t>
      </w:r>
    </w:p>
    <w:p w14:paraId="5A62A497" w14:textId="05FDE3D7" w:rsidR="005C4439" w:rsidRDefault="005C4439" w:rsidP="00C11D56">
      <w:pPr>
        <w:pStyle w:val="EndNoteBibliography"/>
        <w:numPr>
          <w:ilvl w:val="0"/>
          <w:numId w:val="20"/>
        </w:numPr>
      </w:pPr>
      <w:r w:rsidRPr="00A04C26">
        <w:t>López-Otín, C., Blasco, M.A., Partridge, L., Serrano, M., and Kroemer, G. (2023). Hallmarks of aging: An expanding universe. Cell</w:t>
      </w:r>
      <w:r w:rsidRPr="00A04C26">
        <w:rPr>
          <w:i/>
        </w:rPr>
        <w:t xml:space="preserve"> 186</w:t>
      </w:r>
      <w:r w:rsidRPr="00A04C26">
        <w:t>, 243-278.</w:t>
      </w:r>
    </w:p>
    <w:p w14:paraId="67FF81BD" w14:textId="5A971ADC" w:rsidR="0032663A" w:rsidRDefault="0032663A" w:rsidP="00C11D56">
      <w:pPr>
        <w:pStyle w:val="EndNoteBibliography"/>
        <w:numPr>
          <w:ilvl w:val="0"/>
          <w:numId w:val="20"/>
        </w:numPr>
      </w:pPr>
      <w:r w:rsidRPr="00A04C26">
        <w:t>Rutherford, B.R., Brewster, K., Golub, J.S., Kim, A.H., and Roose, S.P. (2018). Sensation and Psychiatry: Linking Age-Related Hearing Loss to Late-Life Depression and Cognitive Decline. Am J Psychiatry</w:t>
      </w:r>
      <w:r w:rsidRPr="00A04C26">
        <w:rPr>
          <w:i/>
        </w:rPr>
        <w:t xml:space="preserve"> 175</w:t>
      </w:r>
      <w:r w:rsidRPr="00A04C26">
        <w:t>, 215-224.</w:t>
      </w:r>
    </w:p>
    <w:p w14:paraId="72DD07A3" w14:textId="2B3645B9" w:rsidR="00F30350" w:rsidRDefault="00F30350" w:rsidP="00C11D56">
      <w:pPr>
        <w:pStyle w:val="EndNoteBibliography"/>
        <w:numPr>
          <w:ilvl w:val="0"/>
          <w:numId w:val="20"/>
        </w:numPr>
      </w:pPr>
      <w:r w:rsidRPr="00A04C26">
        <w:t>Parada, H., Laughlin, G.A., Yang, M., Nedjat-Haiem, F.R., and McEvoy, L.K. (2021). Dual impairments in visual and hearing acuity and age-related cognitive decline in older adults from the Rancho Bernardo Study of Healthy Aging. Age Ageing</w:t>
      </w:r>
      <w:r w:rsidRPr="00A04C26">
        <w:rPr>
          <w:i/>
        </w:rPr>
        <w:t xml:space="preserve"> 50</w:t>
      </w:r>
      <w:r w:rsidRPr="00A04C26">
        <w:t>, 1268-1276.</w:t>
      </w:r>
    </w:p>
    <w:p w14:paraId="027031D4" w14:textId="61B1A200" w:rsidR="00436BC3" w:rsidRDefault="00436BC3" w:rsidP="00C11D56">
      <w:pPr>
        <w:pStyle w:val="EndNoteBibliography"/>
        <w:numPr>
          <w:ilvl w:val="0"/>
          <w:numId w:val="20"/>
        </w:numPr>
      </w:pPr>
      <w:r w:rsidRPr="00A04C26">
        <w:t>Clegg, A., Young, J., Iliffe, S., Rikkert, M.O., and Rockwood, K. (2013). Frailty in elderly people. Lancet</w:t>
      </w:r>
      <w:r w:rsidRPr="00A04C26">
        <w:rPr>
          <w:i/>
        </w:rPr>
        <w:t xml:space="preserve"> 381</w:t>
      </w:r>
      <w:r w:rsidRPr="00A04C26">
        <w:t>, 752-762.</w:t>
      </w:r>
    </w:p>
    <w:p w14:paraId="7D5F8A72" w14:textId="47F567E1" w:rsidR="00C409DE" w:rsidRDefault="00C409DE" w:rsidP="00C11D56">
      <w:pPr>
        <w:pStyle w:val="EndNoteBibliography"/>
        <w:numPr>
          <w:ilvl w:val="0"/>
          <w:numId w:val="20"/>
        </w:numPr>
      </w:pPr>
      <w:r w:rsidRPr="00A04C26">
        <w:t>Chang, S.F., and Lin, P.L. (2015). Frail phenotype and mortality prediction: a systematic review and meta-analysis of prospective cohort studies. Int J Nurs Stud</w:t>
      </w:r>
      <w:r w:rsidRPr="00A04C26">
        <w:rPr>
          <w:i/>
        </w:rPr>
        <w:t xml:space="preserve"> 52</w:t>
      </w:r>
      <w:r w:rsidRPr="00A04C26">
        <w:t>, 1362-1374.</w:t>
      </w:r>
    </w:p>
    <w:p w14:paraId="12F63352" w14:textId="77777777" w:rsidR="00F56E26" w:rsidRPr="00A04C26" w:rsidRDefault="00F56E26" w:rsidP="00C11D56">
      <w:pPr>
        <w:pStyle w:val="EndNoteBibliography"/>
        <w:numPr>
          <w:ilvl w:val="0"/>
          <w:numId w:val="20"/>
        </w:numPr>
      </w:pPr>
      <w:r w:rsidRPr="00A04C26">
        <w:t>Robertson, D.A., Savva, G.M., Coen, R.F., and Kenny, R.A. (2014). Cognitive function in the prefrailty and frailty syndrome. J Am Geriatr Soc</w:t>
      </w:r>
      <w:r w:rsidRPr="00A04C26">
        <w:rPr>
          <w:i/>
        </w:rPr>
        <w:t xml:space="preserve"> 62</w:t>
      </w:r>
      <w:r w:rsidRPr="00A04C26">
        <w:t>, 2118-2124.</w:t>
      </w:r>
    </w:p>
    <w:p w14:paraId="352C9656" w14:textId="77777777" w:rsidR="003B6441" w:rsidRPr="00A04C26" w:rsidRDefault="003B6441" w:rsidP="00C11D56">
      <w:pPr>
        <w:pStyle w:val="EndNoteBibliography"/>
        <w:numPr>
          <w:ilvl w:val="0"/>
          <w:numId w:val="20"/>
        </w:numPr>
      </w:pPr>
      <w:r w:rsidRPr="00A04C26">
        <w:t>Anstey, K.J., and Smith, G.A. (1999). Interrelationships among biological markers of aging, health, activity, acculturation, and cognitive performance in late adulthood. Psychology and aging</w:t>
      </w:r>
      <w:r w:rsidRPr="00A04C26">
        <w:rPr>
          <w:i/>
        </w:rPr>
        <w:t xml:space="preserve"> 14</w:t>
      </w:r>
      <w:r w:rsidRPr="00A04C26">
        <w:t>, 605-618.</w:t>
      </w:r>
    </w:p>
    <w:p w14:paraId="5AB42C22" w14:textId="77777777" w:rsidR="00D165EE" w:rsidRPr="00A04C26" w:rsidRDefault="00D165EE" w:rsidP="00C11D56">
      <w:pPr>
        <w:pStyle w:val="EndNoteBibliography"/>
        <w:numPr>
          <w:ilvl w:val="0"/>
          <w:numId w:val="20"/>
        </w:numPr>
      </w:pPr>
      <w:r w:rsidRPr="00A04C26">
        <w:t>Donertas, H.M., Fabian, D.K., Valenzuela, M.F., Partridge, L., and Thornton, J.M. (2021). Common genetic associations between age-related diseases. Nat Aging</w:t>
      </w:r>
      <w:r w:rsidRPr="00A04C26">
        <w:rPr>
          <w:i/>
        </w:rPr>
        <w:t xml:space="preserve"> 1</w:t>
      </w:r>
      <w:r w:rsidRPr="00A04C26">
        <w:t>, 400-412.</w:t>
      </w:r>
    </w:p>
    <w:p w14:paraId="2CD9040F" w14:textId="77777777" w:rsidR="00D165EE" w:rsidRPr="00A04C26" w:rsidRDefault="00D165EE" w:rsidP="00C11D56">
      <w:pPr>
        <w:pStyle w:val="EndNoteBibliography"/>
        <w:numPr>
          <w:ilvl w:val="0"/>
          <w:numId w:val="20"/>
        </w:numPr>
      </w:pPr>
      <w:r w:rsidRPr="00A04C26">
        <w:t>Aguado, A., Moratalla-Navarro, F., Lopez-Simarro, F., and Moreno, V. (2020). MorbiNet: multimorbidity networks in adult general population. Analysis of type 2 diabetes mellitus comorbidity. Sci Rep</w:t>
      </w:r>
      <w:r w:rsidRPr="00A04C26">
        <w:rPr>
          <w:i/>
        </w:rPr>
        <w:t xml:space="preserve"> 10</w:t>
      </w:r>
      <w:r w:rsidRPr="00A04C26">
        <w:t>, 2416.</w:t>
      </w:r>
    </w:p>
    <w:p w14:paraId="771E28A6" w14:textId="77777777" w:rsidR="004819F1" w:rsidRPr="00A04C26" w:rsidRDefault="004819F1" w:rsidP="00C11D56">
      <w:pPr>
        <w:pStyle w:val="EndNoteBibliography"/>
        <w:numPr>
          <w:ilvl w:val="0"/>
          <w:numId w:val="20"/>
        </w:numPr>
      </w:pPr>
      <w:r w:rsidRPr="00A04C26">
        <w:t>Siggaard, T., Reguant, R., Jorgensen, I.F., Haue, A.D., Lademann, M., Aguayo-Orozco, A., Hjaltelin, J.X., Jensen, A.B., Banasik, K., and Brunak, S. (2020). Disease trajectory browser for exploring temporal, population-wide disease progression patterns in 7.2 million Danish patients. Nat Commun</w:t>
      </w:r>
      <w:r w:rsidRPr="00A04C26">
        <w:rPr>
          <w:i/>
        </w:rPr>
        <w:t xml:space="preserve"> 11</w:t>
      </w:r>
      <w:r w:rsidRPr="00A04C26">
        <w:t>, 4952.</w:t>
      </w:r>
    </w:p>
    <w:p w14:paraId="053F2560" w14:textId="77777777" w:rsidR="0025593F" w:rsidRPr="00A04C26" w:rsidRDefault="0025593F" w:rsidP="00C11D56">
      <w:pPr>
        <w:pStyle w:val="EndNoteBibliography"/>
        <w:numPr>
          <w:ilvl w:val="0"/>
          <w:numId w:val="20"/>
        </w:numPr>
      </w:pPr>
      <w:r w:rsidRPr="00A04C26">
        <w:t>Neumann, J.T., Thao, L.T.P., Callander, E., Carr, P.R., Qaderi, V., Nelson, M.R., Reid, C.M., Woods, R.L., Orchard, S.G., Wolfe, R.</w:t>
      </w:r>
      <w:r w:rsidRPr="00A04C26">
        <w:rPr>
          <w:i/>
        </w:rPr>
        <w:t>, et al.</w:t>
      </w:r>
      <w:r w:rsidRPr="00A04C26">
        <w:t xml:space="preserve"> (2022). A multistate model of health transitions in older people: a secondary analysis of ASPREE clinical trial data. Lancet Healthy Longev</w:t>
      </w:r>
      <w:r w:rsidRPr="00A04C26">
        <w:rPr>
          <w:i/>
        </w:rPr>
        <w:t xml:space="preserve"> 3</w:t>
      </w:r>
      <w:r w:rsidRPr="00A04C26">
        <w:t>, e89-e97.</w:t>
      </w:r>
    </w:p>
    <w:p w14:paraId="2B9D3B33" w14:textId="77777777" w:rsidR="00DE6542" w:rsidRPr="00A04C26" w:rsidRDefault="00DE6542" w:rsidP="00C11D56">
      <w:pPr>
        <w:pStyle w:val="EndNoteBibliography"/>
        <w:numPr>
          <w:ilvl w:val="0"/>
          <w:numId w:val="20"/>
        </w:numPr>
      </w:pPr>
      <w:r w:rsidRPr="00A04C26">
        <w:t>Hanlon, P., Nicholl, B.I., Jani, B.D., Lee, D., McQueenie, R., and Mair, F.S. (2018). Frailty and pre-frailty in middle-aged and older adults and its association with multimorbidity and mortality: a prospective analysis of 493 737 UK Biobank participants. Lancet Public Health</w:t>
      </w:r>
      <w:r w:rsidRPr="00A04C26">
        <w:rPr>
          <w:i/>
        </w:rPr>
        <w:t xml:space="preserve"> 3</w:t>
      </w:r>
      <w:r w:rsidRPr="00A04C26">
        <w:t>, e323-e332.</w:t>
      </w:r>
    </w:p>
    <w:p w14:paraId="322BFA72" w14:textId="77777777" w:rsidR="00CE64B6" w:rsidRPr="00A04C26" w:rsidRDefault="00CE64B6" w:rsidP="00C11D56">
      <w:pPr>
        <w:pStyle w:val="EndNoteBibliography"/>
        <w:numPr>
          <w:ilvl w:val="0"/>
          <w:numId w:val="20"/>
        </w:numPr>
      </w:pPr>
      <w:r w:rsidRPr="00A04C26">
        <w:lastRenderedPageBreak/>
        <w:t>Ruiz-Grao, M.C., Sanchez-Jurado, P.M., Molina-Alarcon, M., Hernandez-Martinez, A., Avendano, C.A., and Abizanda, P. (2021). Frailty, depression risk, and 10-year mortality in older adults: the FRADEA study. Int Psychogeriatr</w:t>
      </w:r>
      <w:r w:rsidRPr="00A04C26">
        <w:rPr>
          <w:i/>
        </w:rPr>
        <w:t xml:space="preserve"> 33</w:t>
      </w:r>
      <w:r w:rsidRPr="00A04C26">
        <w:t>, 803-812.</w:t>
      </w:r>
    </w:p>
    <w:p w14:paraId="0C9D5361" w14:textId="77777777" w:rsidR="002D697E" w:rsidRPr="00A04C26" w:rsidRDefault="002D697E" w:rsidP="00C11D56">
      <w:pPr>
        <w:pStyle w:val="EndNoteBibliography"/>
        <w:numPr>
          <w:ilvl w:val="0"/>
          <w:numId w:val="20"/>
        </w:numPr>
      </w:pPr>
      <w:r w:rsidRPr="00A04C26">
        <w:t>Han, X., Hou, C., Yang, H., Chen, W., Ying, Z., Hu, Y., Sun, Y., Qu, Y., Yang, L., Valdimarsdottir, U.A.</w:t>
      </w:r>
      <w:r w:rsidRPr="00A04C26">
        <w:rPr>
          <w:i/>
        </w:rPr>
        <w:t>, et al.</w:t>
      </w:r>
      <w:r w:rsidRPr="00A04C26">
        <w:t xml:space="preserve"> (2021). Disease trajectories and mortality among individuals diagnosed with depression: a community-based cohort study in UK Biobank. Mol Psychiatry</w:t>
      </w:r>
      <w:r w:rsidRPr="00A04C26">
        <w:rPr>
          <w:i/>
        </w:rPr>
        <w:t xml:space="preserve"> 26</w:t>
      </w:r>
      <w:r w:rsidRPr="00A04C26">
        <w:t>, 6736-6746.</w:t>
      </w:r>
    </w:p>
    <w:p w14:paraId="224F3524" w14:textId="77777777" w:rsidR="00D60BB9" w:rsidRPr="00A04C26" w:rsidRDefault="00D60BB9" w:rsidP="00C11D56">
      <w:pPr>
        <w:pStyle w:val="EndNoteBibliography"/>
        <w:numPr>
          <w:ilvl w:val="0"/>
          <w:numId w:val="20"/>
        </w:numPr>
      </w:pPr>
      <w:r w:rsidRPr="00A04C26">
        <w:t>Tarraf, W., Jensen, G.A., Dillaway, H.E., Vasquez, P.M., and Gonzalez, H.M. (2020). Trajectories of Aging Among U.S. Older Adults: Mixed Evidence for a Hispanic Paradox. J Gerontol B Psychol Sci Soc Sci</w:t>
      </w:r>
      <w:r w:rsidRPr="00A04C26">
        <w:rPr>
          <w:i/>
        </w:rPr>
        <w:t xml:space="preserve"> 75</w:t>
      </w:r>
      <w:r w:rsidRPr="00A04C26">
        <w:t>, 601-612.</w:t>
      </w:r>
    </w:p>
    <w:p w14:paraId="4AEBEEE1" w14:textId="77777777" w:rsidR="00751538" w:rsidRPr="00A04C26" w:rsidRDefault="00751538" w:rsidP="00C11D56">
      <w:pPr>
        <w:pStyle w:val="EndNoteBibliography"/>
        <w:numPr>
          <w:ilvl w:val="0"/>
          <w:numId w:val="20"/>
        </w:numPr>
      </w:pPr>
      <w:r w:rsidRPr="00A04C26">
        <w:t>Verghese, J., Ayers, E., Sathyan, S., Lipton, R.B., Milman, S., Barzilai, N., and Wang, C. (2021). Trajectories of frailty in aging: Prospective cohort study. PLoS One</w:t>
      </w:r>
      <w:r w:rsidRPr="00A04C26">
        <w:rPr>
          <w:i/>
        </w:rPr>
        <w:t xml:space="preserve"> 16</w:t>
      </w:r>
      <w:r w:rsidRPr="00A04C26">
        <w:t>, e0253976.</w:t>
      </w:r>
    </w:p>
    <w:p w14:paraId="7EAE8B1B" w14:textId="77777777" w:rsidR="00E10F81" w:rsidRPr="00A04C26" w:rsidRDefault="00E10F81" w:rsidP="00C11D56">
      <w:pPr>
        <w:pStyle w:val="EndNoteBibliography"/>
        <w:numPr>
          <w:ilvl w:val="0"/>
          <w:numId w:val="20"/>
        </w:numPr>
      </w:pPr>
      <w:r w:rsidRPr="00A04C26">
        <w:t>Gordon, E.H., Peel, N.M., Samanta, M., Theou, O., Howlett, S.E., and Hubbard, R.E. (2017). Sex differences in frailty: A systematic review and meta-analysis. Exp Gerontol</w:t>
      </w:r>
      <w:r w:rsidRPr="00A04C26">
        <w:rPr>
          <w:i/>
        </w:rPr>
        <w:t xml:space="preserve"> 89</w:t>
      </w:r>
      <w:r w:rsidRPr="00A04C26">
        <w:t>, 30-40.</w:t>
      </w:r>
    </w:p>
    <w:p w14:paraId="27305F9E" w14:textId="77777777" w:rsidR="00B849DD" w:rsidRPr="00A04C26" w:rsidRDefault="00B849DD" w:rsidP="00C11D56">
      <w:pPr>
        <w:pStyle w:val="EndNoteBibliography"/>
        <w:numPr>
          <w:ilvl w:val="0"/>
          <w:numId w:val="20"/>
        </w:numPr>
      </w:pPr>
      <w:r w:rsidRPr="00A04C26">
        <w:t>Pais, R., Ruano, L., Moreira, C., Carvalho, O.P., and Barros, H. (2020). Prevalence and incidence of cognitive impairment in an elder Portuguese population (65-85 years old). BMC Geriatr</w:t>
      </w:r>
      <w:r w:rsidRPr="00A04C26">
        <w:rPr>
          <w:i/>
        </w:rPr>
        <w:t xml:space="preserve"> 20</w:t>
      </w:r>
      <w:r w:rsidRPr="00A04C26">
        <w:t>, 470.</w:t>
      </w:r>
    </w:p>
    <w:p w14:paraId="15F15664" w14:textId="77777777" w:rsidR="000F1E49" w:rsidRPr="00A04C26" w:rsidRDefault="000F1E49" w:rsidP="00C11D56">
      <w:pPr>
        <w:pStyle w:val="EndNoteBibliography"/>
        <w:numPr>
          <w:ilvl w:val="0"/>
          <w:numId w:val="20"/>
        </w:numPr>
      </w:pPr>
      <w:r w:rsidRPr="00A04C26">
        <w:t>Malhi, G.S., and Mann, J.J. (2018). Depression. Lancet</w:t>
      </w:r>
      <w:r w:rsidRPr="00A04C26">
        <w:rPr>
          <w:i/>
        </w:rPr>
        <w:t xml:space="preserve"> 392</w:t>
      </w:r>
      <w:r w:rsidRPr="00A04C26">
        <w:t>, 2299-2312.</w:t>
      </w:r>
    </w:p>
    <w:p w14:paraId="6A5CE347" w14:textId="77777777" w:rsidR="00872D0C" w:rsidRPr="00A04C26" w:rsidRDefault="00872D0C" w:rsidP="00C11D56">
      <w:pPr>
        <w:pStyle w:val="EndNoteBibliography"/>
        <w:numPr>
          <w:ilvl w:val="0"/>
          <w:numId w:val="20"/>
        </w:numPr>
      </w:pPr>
      <w:r w:rsidRPr="00A04C26">
        <w:t>Hu, A., Gu, S.Z., Friedman, D.S., Cao, K., and Wang, N. (2021). Six-Year Incidence and Causes of Low Vision and Blindness in a Rural Chinese Adult Population: The Handan Eye Study. Ophthalmic Epidemiol</w:t>
      </w:r>
      <w:r w:rsidRPr="00A04C26">
        <w:rPr>
          <w:i/>
        </w:rPr>
        <w:t xml:space="preserve"> 28</w:t>
      </w:r>
      <w:r w:rsidRPr="00A04C26">
        <w:t>, 160-168.</w:t>
      </w:r>
    </w:p>
    <w:p w14:paraId="0BE78944" w14:textId="77777777" w:rsidR="00142760" w:rsidRPr="00A04C26" w:rsidRDefault="00142760" w:rsidP="00C11D56">
      <w:pPr>
        <w:pStyle w:val="EndNoteBibliography"/>
        <w:numPr>
          <w:ilvl w:val="0"/>
          <w:numId w:val="20"/>
        </w:numPr>
      </w:pPr>
      <w:r w:rsidRPr="00A04C26">
        <w:t>Plassman, B.L., Langa, K.M., McCammon, R.J., Fisher, G.G., Potter, G.G., Burke, J.R., Steffens, D.C., Foster, N.L., Giordani, B., Unverzagt, F.W.</w:t>
      </w:r>
      <w:r w:rsidRPr="00A04C26">
        <w:rPr>
          <w:i/>
        </w:rPr>
        <w:t>, et al.</w:t>
      </w:r>
      <w:r w:rsidRPr="00A04C26">
        <w:t xml:space="preserve"> (2011). Incidence of dementia and cognitive impairment, not dementia in the United States. Annals of neurology</w:t>
      </w:r>
      <w:r w:rsidRPr="00A04C26">
        <w:rPr>
          <w:i/>
        </w:rPr>
        <w:t xml:space="preserve"> 70</w:t>
      </w:r>
      <w:r w:rsidRPr="00A04C26">
        <w:t>, 418-426.</w:t>
      </w:r>
    </w:p>
    <w:p w14:paraId="4DD52E3D" w14:textId="77777777" w:rsidR="002866C4" w:rsidRPr="00A04C26" w:rsidRDefault="002866C4" w:rsidP="00C11D56">
      <w:pPr>
        <w:pStyle w:val="EndNoteBibliography"/>
        <w:numPr>
          <w:ilvl w:val="0"/>
          <w:numId w:val="20"/>
        </w:numPr>
      </w:pPr>
      <w:r w:rsidRPr="00A04C26">
        <w:t>Collop, N.A., Adkins, D., and Phillips, B.A. (2004). Gender differences in sleep and sleep-disordered breathing. Clinics in chest medicine</w:t>
      </w:r>
      <w:r w:rsidRPr="00A04C26">
        <w:rPr>
          <w:i/>
        </w:rPr>
        <w:t xml:space="preserve"> 25</w:t>
      </w:r>
      <w:r w:rsidRPr="00A04C26">
        <w:t>, 257-268.</w:t>
      </w:r>
    </w:p>
    <w:p w14:paraId="5A3D0443" w14:textId="77777777" w:rsidR="003B327C" w:rsidRPr="00A04C26" w:rsidRDefault="003B327C" w:rsidP="00C11D56">
      <w:pPr>
        <w:pStyle w:val="EndNoteBibliography"/>
        <w:numPr>
          <w:ilvl w:val="0"/>
          <w:numId w:val="20"/>
        </w:numPr>
      </w:pPr>
      <w:r w:rsidRPr="00A04C26">
        <w:t>Gonzales, M.M., Garbarino, V.R., Pollet, E., Palavicini, J.P., Kellogg, D.L., Jr., Kraig, E., and Orr, M.E. (2022). Biological aging processes underlying cognitive decline and neurodegenerative disease. The Journal of clinical investigation</w:t>
      </w:r>
      <w:r w:rsidRPr="00A04C26">
        <w:rPr>
          <w:i/>
        </w:rPr>
        <w:t xml:space="preserve"> 132</w:t>
      </w:r>
      <w:r w:rsidRPr="00A04C26">
        <w:t>.</w:t>
      </w:r>
    </w:p>
    <w:p w14:paraId="4884FE52" w14:textId="77777777" w:rsidR="00CE40C6" w:rsidRPr="00A04C26" w:rsidRDefault="00CE40C6" w:rsidP="00C11D56">
      <w:pPr>
        <w:pStyle w:val="EndNoteBibliography"/>
        <w:numPr>
          <w:ilvl w:val="0"/>
          <w:numId w:val="20"/>
        </w:numPr>
      </w:pPr>
      <w:r w:rsidRPr="00A04C26">
        <w:t>Westergaard, D., Moseley, P., Sørup, F.K.H., Baldi, P., and Brunak, S. (2019). Population-wide analysis of differences in disease progression patterns in men and women. Nat Commun</w:t>
      </w:r>
      <w:r w:rsidRPr="00A04C26">
        <w:rPr>
          <w:i/>
        </w:rPr>
        <w:t xml:space="preserve"> 10</w:t>
      </w:r>
      <w:r w:rsidRPr="00A04C26">
        <w:t>, 666.</w:t>
      </w:r>
    </w:p>
    <w:p w14:paraId="2179553D" w14:textId="77777777" w:rsidR="008C0E7D" w:rsidRPr="00A04C26" w:rsidRDefault="008C0E7D" w:rsidP="00C11D56">
      <w:pPr>
        <w:pStyle w:val="EndNoteBibliography"/>
        <w:numPr>
          <w:ilvl w:val="0"/>
          <w:numId w:val="20"/>
        </w:numPr>
      </w:pPr>
      <w:r w:rsidRPr="00A04C26">
        <w:t>Paulsen, A.J., Fischer, M.E., Pinto, A., Merten, N., Dillard, L.K., Schubert, C.R., Huang, G.H., Klein, B.E.K., Tweed, T.S., and Cruickshanks, K.J. (2021). Incidence of Hearing Impairment and Changes in Pure-Tone Average Across Generations. JAMA Otolaryngol Head Neck Surg</w:t>
      </w:r>
      <w:r w:rsidRPr="00A04C26">
        <w:rPr>
          <w:i/>
        </w:rPr>
        <w:t xml:space="preserve"> 147</w:t>
      </w:r>
      <w:r w:rsidRPr="00A04C26">
        <w:t>, 151-158.</w:t>
      </w:r>
    </w:p>
    <w:p w14:paraId="4D943A00" w14:textId="77777777" w:rsidR="00C00564" w:rsidRPr="00A04C26" w:rsidRDefault="00C00564" w:rsidP="00C11D56">
      <w:pPr>
        <w:pStyle w:val="EndNoteBibliography"/>
        <w:numPr>
          <w:ilvl w:val="0"/>
          <w:numId w:val="20"/>
        </w:numPr>
      </w:pPr>
      <w:r w:rsidRPr="00A04C26">
        <w:t>Lo, G.D., Smith, K., Fenner, S., Hyde, Z., Atkinson, D., Skeaf, L., Malay, R., and Flicker, L. (2016). Incidence and predictors of cognitive impairment and dementia in Aboriginal Australians: A follow-up study of 5 years. Alzheimers Dement</w:t>
      </w:r>
      <w:r w:rsidRPr="00A04C26">
        <w:rPr>
          <w:i/>
        </w:rPr>
        <w:t xml:space="preserve"> 12</w:t>
      </w:r>
      <w:r w:rsidRPr="00A04C26">
        <w:t>, 252-261.</w:t>
      </w:r>
    </w:p>
    <w:p w14:paraId="7E700258" w14:textId="77777777" w:rsidR="004A3056" w:rsidRPr="00A04C26" w:rsidRDefault="004A3056" w:rsidP="00C11D56">
      <w:pPr>
        <w:pStyle w:val="EndNoteBibliography"/>
        <w:numPr>
          <w:ilvl w:val="0"/>
          <w:numId w:val="20"/>
        </w:numPr>
      </w:pPr>
      <w:r w:rsidRPr="00A04C26">
        <w:t>Wang, J., Xiao, L.D., Wang, K., Luo, Y., and Li, X. (2020). Gender Differences in Cognitive Impairment among Rural Elderly in China. Int J Environ Res Public Health</w:t>
      </w:r>
      <w:r w:rsidRPr="00A04C26">
        <w:rPr>
          <w:i/>
        </w:rPr>
        <w:t xml:space="preserve"> 17</w:t>
      </w:r>
      <w:r w:rsidRPr="00A04C26">
        <w:t>.</w:t>
      </w:r>
    </w:p>
    <w:p w14:paraId="5099CEB9" w14:textId="77777777" w:rsidR="00BB5548" w:rsidRPr="00A04C26" w:rsidRDefault="00BB5548" w:rsidP="00C11D56">
      <w:pPr>
        <w:pStyle w:val="EndNoteBibliography"/>
        <w:numPr>
          <w:ilvl w:val="0"/>
          <w:numId w:val="20"/>
        </w:numPr>
      </w:pPr>
      <w:r w:rsidRPr="00A04C26">
        <w:t>Kim, J.H., Son, K.Y., Shin, D.W., Kim, S.H., Yun, J.W., Shin, J.H., Kang, M.S., Chung, E.H., Yoo, K.H., and Yun, J.M. (2016). Network analysis of human diseases using Korean nationwide claims data. J Biomed Inform</w:t>
      </w:r>
      <w:r w:rsidRPr="00A04C26">
        <w:rPr>
          <w:i/>
        </w:rPr>
        <w:t xml:space="preserve"> 61</w:t>
      </w:r>
      <w:r w:rsidRPr="00A04C26">
        <w:t>, 276-282.</w:t>
      </w:r>
    </w:p>
    <w:p w14:paraId="7F5BAE6C" w14:textId="77777777" w:rsidR="00F51802" w:rsidRPr="00A04C26" w:rsidRDefault="00F51802" w:rsidP="00C11D56">
      <w:pPr>
        <w:pStyle w:val="EndNoteBibliography"/>
        <w:numPr>
          <w:ilvl w:val="0"/>
          <w:numId w:val="20"/>
        </w:numPr>
      </w:pPr>
      <w:r w:rsidRPr="00A04C26">
        <w:t>Lee, H.A., and Park, H. (2021). Comorbidity network analysis related to obesity in middle-aged and older adults: findings from Korean population-based survey data. Epidemiol Health</w:t>
      </w:r>
      <w:r w:rsidRPr="00A04C26">
        <w:rPr>
          <w:i/>
        </w:rPr>
        <w:t xml:space="preserve"> 43</w:t>
      </w:r>
      <w:r w:rsidRPr="00A04C26">
        <w:t>, e2021018.</w:t>
      </w:r>
    </w:p>
    <w:p w14:paraId="5D3212E4" w14:textId="77777777" w:rsidR="00E72F98" w:rsidRPr="00A04C26" w:rsidRDefault="00E72F98" w:rsidP="00C11D56">
      <w:pPr>
        <w:pStyle w:val="EndNoteBibliography"/>
        <w:numPr>
          <w:ilvl w:val="0"/>
          <w:numId w:val="20"/>
        </w:numPr>
      </w:pPr>
      <w:r w:rsidRPr="00A04C26">
        <w:lastRenderedPageBreak/>
        <w:t>Butler, L.M., Houghton, R., Abraham, A., Vassilaki, M., and Duran-Pacheco, G. (2021). Comorbidity Trajectories Associated With Alzheimer's Disease: A Matched Case-Control Study in a United States Claims Database. Front Neurosci</w:t>
      </w:r>
      <w:r w:rsidRPr="00A04C26">
        <w:rPr>
          <w:i/>
        </w:rPr>
        <w:t xml:space="preserve"> 15</w:t>
      </w:r>
      <w:r w:rsidRPr="00A04C26">
        <w:t>, 749305.</w:t>
      </w:r>
    </w:p>
    <w:p w14:paraId="1EC02CF6" w14:textId="77777777" w:rsidR="00600A84" w:rsidRPr="00A04C26" w:rsidRDefault="00600A84" w:rsidP="00C11D56">
      <w:pPr>
        <w:pStyle w:val="EndNoteBibliography"/>
        <w:numPr>
          <w:ilvl w:val="0"/>
          <w:numId w:val="20"/>
        </w:numPr>
      </w:pPr>
      <w:r w:rsidRPr="00A04C26">
        <w:t>Yuan, J., Sang, S., Pham, J., and Kong, W.J. (2021). Gender Modifies the Association of Cognition With Age-Related Hearing Impairment in the Health and Retirement Study. Front Public Health</w:t>
      </w:r>
      <w:r w:rsidRPr="00A04C26">
        <w:rPr>
          <w:i/>
        </w:rPr>
        <w:t xml:space="preserve"> 9</w:t>
      </w:r>
      <w:r w:rsidRPr="00A04C26">
        <w:t>, 751828.</w:t>
      </w:r>
    </w:p>
    <w:p w14:paraId="1496E2FD" w14:textId="77777777" w:rsidR="00796E77" w:rsidRPr="00A04C26" w:rsidRDefault="00796E77" w:rsidP="00C11D56">
      <w:pPr>
        <w:pStyle w:val="EndNoteBibliography"/>
        <w:numPr>
          <w:ilvl w:val="0"/>
          <w:numId w:val="20"/>
        </w:numPr>
      </w:pPr>
      <w:r w:rsidRPr="00A04C26">
        <w:t>Heesterbeek, T.J., van der Aa, H.P.A., van Rens, G., Twisk, J.W.R., and van Nispen, R.M.A. (2017). The incidence and predictors of depressive and anxiety symptoms in older adults with vision impairment: a longitudinal prospective cohort study. Ophthalmic Physiol Opt</w:t>
      </w:r>
      <w:r w:rsidRPr="00A04C26">
        <w:rPr>
          <w:i/>
        </w:rPr>
        <w:t xml:space="preserve"> 37</w:t>
      </w:r>
      <w:r w:rsidRPr="00A04C26">
        <w:t>, 385-398.</w:t>
      </w:r>
    </w:p>
    <w:p w14:paraId="6D075653" w14:textId="77777777" w:rsidR="00D921D5" w:rsidRPr="00A04C26" w:rsidRDefault="00D921D5" w:rsidP="00C11D56">
      <w:pPr>
        <w:pStyle w:val="EndNoteBibliography"/>
        <w:numPr>
          <w:ilvl w:val="0"/>
          <w:numId w:val="20"/>
        </w:numPr>
      </w:pPr>
      <w:r w:rsidRPr="00A04C26">
        <w:t>Deal, J.A., Betz, J., Yaffe, K., Harris, T., Purchase-Helzner, E., Satterfield, S., Pratt, S., Govil, N., Simonsick, E.M., and Lin, F.R. (2017). Hearing Impairment and Incident Dementia and Cognitive Decline in Older Adults: The Health ABC Study. J Gerontol A Biol Sci Med Sci</w:t>
      </w:r>
      <w:r w:rsidRPr="00A04C26">
        <w:rPr>
          <w:i/>
        </w:rPr>
        <w:t xml:space="preserve"> 72</w:t>
      </w:r>
      <w:r w:rsidRPr="00A04C26">
        <w:t>, 703-709.</w:t>
      </w:r>
    </w:p>
    <w:p w14:paraId="671CD591" w14:textId="77777777" w:rsidR="00865233" w:rsidRPr="00A04C26" w:rsidRDefault="00865233" w:rsidP="00C11D56">
      <w:pPr>
        <w:pStyle w:val="EndNoteBibliography"/>
        <w:numPr>
          <w:ilvl w:val="0"/>
          <w:numId w:val="20"/>
        </w:numPr>
      </w:pPr>
      <w:r w:rsidRPr="00A04C26">
        <w:t>Wang, C., and Holtzman, D.M. (2020). Bidirectional relationship between sleep and Alzheimer's disease: role of amyloid, tau, and other factors. Neuropsychopharmacology</w:t>
      </w:r>
      <w:r w:rsidRPr="00A04C26">
        <w:rPr>
          <w:i/>
        </w:rPr>
        <w:t xml:space="preserve"> 45</w:t>
      </w:r>
      <w:r w:rsidRPr="00A04C26">
        <w:t>, 104-120.</w:t>
      </w:r>
    </w:p>
    <w:p w14:paraId="63D16723" w14:textId="77777777" w:rsidR="00A9095B" w:rsidRPr="00A04C26" w:rsidRDefault="00A9095B" w:rsidP="00C11D56">
      <w:pPr>
        <w:pStyle w:val="EndNoteBibliography"/>
        <w:numPr>
          <w:ilvl w:val="0"/>
          <w:numId w:val="20"/>
        </w:numPr>
      </w:pPr>
      <w:r w:rsidRPr="00A04C26">
        <w:t>Vu, T.A., Fenwick, E.K., Gan, A.T.L., Man, R.E.K., Tan, B.K.J., Gupta, P., Ho, K.C., Reyes-Ortiz, C.A., Trompet, S., Gussekloo, J.</w:t>
      </w:r>
      <w:r w:rsidRPr="00A04C26">
        <w:rPr>
          <w:i/>
        </w:rPr>
        <w:t>, et al.</w:t>
      </w:r>
      <w:r w:rsidRPr="00A04C26">
        <w:t xml:space="preserve"> (2021). The Bidirectional Relationship between Vision and Cognition: A Systematic Review and Meta-analysis. Ophthalmology</w:t>
      </w:r>
      <w:r w:rsidRPr="00A04C26">
        <w:rPr>
          <w:i/>
        </w:rPr>
        <w:t xml:space="preserve"> 128</w:t>
      </w:r>
      <w:r w:rsidRPr="00A04C26">
        <w:t>, 981-992.</w:t>
      </w:r>
    </w:p>
    <w:p w14:paraId="5C40BEAC" w14:textId="77777777" w:rsidR="004C65B3" w:rsidRPr="00A04C26" w:rsidRDefault="004C65B3" w:rsidP="00C11D56">
      <w:pPr>
        <w:pStyle w:val="EndNoteBibliography"/>
        <w:numPr>
          <w:ilvl w:val="0"/>
          <w:numId w:val="20"/>
        </w:numPr>
      </w:pPr>
      <w:r w:rsidRPr="00A04C26">
        <w:t>Cuijpers, P., Vogelzangs, N., Twisk, J., Kleiboer, A., Li, J., and Penninx, B.W. (2014). Comprehensive meta-analysis of excess mortality in depression in the general community versus patients with specific illnesses. Am J Psychiatry</w:t>
      </w:r>
      <w:r w:rsidRPr="00A04C26">
        <w:rPr>
          <w:i/>
        </w:rPr>
        <w:t xml:space="preserve"> 171</w:t>
      </w:r>
      <w:r w:rsidRPr="00A04C26">
        <w:t>, 453-462.</w:t>
      </w:r>
    </w:p>
    <w:p w14:paraId="2FCF5332" w14:textId="77777777" w:rsidR="00E838A0" w:rsidRPr="00A04C26" w:rsidRDefault="00E838A0" w:rsidP="00C11D56">
      <w:pPr>
        <w:pStyle w:val="EndNoteBibliography"/>
        <w:numPr>
          <w:ilvl w:val="0"/>
          <w:numId w:val="20"/>
        </w:numPr>
      </w:pPr>
      <w:r w:rsidRPr="00A04C26">
        <w:t>Ng, S.K., Kahawita, S., Andrew, N.H., Henderson, T., Craig, J.E., and Landers, J. (2018). Association of Visual Impairment and All-Cause 10-Year Mortality Among Indigenous Australian Individuals Within Central Australia: The Central Australian Ocular Health Study. JAMA Ophthalmol</w:t>
      </w:r>
      <w:r w:rsidRPr="00A04C26">
        <w:rPr>
          <w:i/>
        </w:rPr>
        <w:t xml:space="preserve"> 136</w:t>
      </w:r>
      <w:r w:rsidRPr="00A04C26">
        <w:t>, 534-537.</w:t>
      </w:r>
    </w:p>
    <w:p w14:paraId="0E68D530" w14:textId="77777777" w:rsidR="00D9737C" w:rsidRPr="00A04C26" w:rsidRDefault="00D9737C" w:rsidP="00C11D56">
      <w:pPr>
        <w:pStyle w:val="EndNoteBibliography"/>
        <w:numPr>
          <w:ilvl w:val="0"/>
          <w:numId w:val="20"/>
        </w:numPr>
      </w:pPr>
      <w:r w:rsidRPr="00A04C26">
        <w:t>Dogra, S., Dunstan, D.W., Sugiyama, T., Stathi, A., Gardiner, P.A., and Owen, N. (2022). Active Aging and Public Health: Evidence, Implications, and Opportunities. Annu Rev Public Health</w:t>
      </w:r>
      <w:r w:rsidRPr="00A04C26">
        <w:rPr>
          <w:i/>
        </w:rPr>
        <w:t xml:space="preserve"> 43</w:t>
      </w:r>
      <w:r w:rsidRPr="00A04C26">
        <w:t>, 439-459.</w:t>
      </w:r>
    </w:p>
    <w:p w14:paraId="15836DDE" w14:textId="77777777" w:rsidR="004822C1" w:rsidRPr="00A04C26" w:rsidRDefault="004822C1" w:rsidP="00C11D56">
      <w:pPr>
        <w:pStyle w:val="EndNoteBibliography"/>
        <w:numPr>
          <w:ilvl w:val="0"/>
          <w:numId w:val="20"/>
        </w:numPr>
      </w:pPr>
      <w:r w:rsidRPr="00A04C26">
        <w:t>Ismail, K., Nussbaum, L., Sebastiani, P., Andersen, S., Perls, T., Barzilai, N., and Milman, S. (2016). Compression of Morbidity Is Observed Across Cohorts with Exceptional Longevity. J Am Geriatr Soc</w:t>
      </w:r>
      <w:r w:rsidRPr="00A04C26">
        <w:rPr>
          <w:i/>
        </w:rPr>
        <w:t xml:space="preserve"> 64</w:t>
      </w:r>
      <w:r w:rsidRPr="00A04C26">
        <w:t>, 1583-1591.</w:t>
      </w:r>
    </w:p>
    <w:p w14:paraId="57FFE323" w14:textId="77777777" w:rsidR="00302407" w:rsidRPr="00A04C26" w:rsidRDefault="00302407" w:rsidP="00C11D56">
      <w:pPr>
        <w:pStyle w:val="EndNoteBibliography"/>
        <w:numPr>
          <w:ilvl w:val="0"/>
          <w:numId w:val="20"/>
        </w:numPr>
      </w:pPr>
      <w:r w:rsidRPr="00A04C26">
        <w:t>Murray, S.A., Kendall, M., Boyd, K., and Sheikh, A. (2005). Illness trajectories and palliative care. BMJ (Clinical research ed)</w:t>
      </w:r>
      <w:r w:rsidRPr="00A04C26">
        <w:rPr>
          <w:i/>
        </w:rPr>
        <w:t xml:space="preserve"> 330</w:t>
      </w:r>
      <w:r w:rsidRPr="00A04C26">
        <w:t>, 1007-1011.</w:t>
      </w:r>
    </w:p>
    <w:p w14:paraId="36435D93" w14:textId="77777777" w:rsidR="00334C72" w:rsidRPr="00A04C26" w:rsidRDefault="00334C72" w:rsidP="00C11D56">
      <w:pPr>
        <w:pStyle w:val="EndNoteBibliography"/>
        <w:numPr>
          <w:ilvl w:val="0"/>
          <w:numId w:val="20"/>
        </w:numPr>
      </w:pPr>
      <w:r w:rsidRPr="00A04C26">
        <w:t>Jensen, A.B., Moseley, P.L., Oprea, T.I., Ellesøe, S.G., Eriksson, R., Schmock, H., Jensen, P.B., Jensen, L.J., and Brunak, S. (2014). Temporal disease trajectories condensed from population-wide registry data covering 6.2 million patients. Nat Commun</w:t>
      </w:r>
      <w:r w:rsidRPr="00A04C26">
        <w:rPr>
          <w:i/>
        </w:rPr>
        <w:t xml:space="preserve"> 5</w:t>
      </w:r>
      <w:r w:rsidRPr="00A04C26">
        <w:t>, 4022.</w:t>
      </w:r>
    </w:p>
    <w:p w14:paraId="7BD01D30" w14:textId="77777777" w:rsidR="005F6B56" w:rsidRPr="00A04C26" w:rsidRDefault="005F6B56" w:rsidP="00C11D56">
      <w:pPr>
        <w:pStyle w:val="EndNoteBibliography"/>
        <w:numPr>
          <w:ilvl w:val="0"/>
          <w:numId w:val="20"/>
        </w:numPr>
      </w:pPr>
      <w:r w:rsidRPr="00A04C26">
        <w:t>Ferrucci, L., Levine, M.E., Kuo, P.L., and Simonsick, E.M. (2018). Time and the Metrics of Aging. Circ Res</w:t>
      </w:r>
      <w:r w:rsidRPr="00A04C26">
        <w:rPr>
          <w:i/>
        </w:rPr>
        <w:t xml:space="preserve"> 123</w:t>
      </w:r>
      <w:r w:rsidRPr="00A04C26">
        <w:t>, 740-744.</w:t>
      </w:r>
    </w:p>
    <w:p w14:paraId="6F5CF243" w14:textId="77777777" w:rsidR="00750D18" w:rsidRPr="00A04C26" w:rsidRDefault="00750D18" w:rsidP="00C11D56">
      <w:pPr>
        <w:pStyle w:val="EndNoteBibliography"/>
        <w:numPr>
          <w:ilvl w:val="0"/>
          <w:numId w:val="20"/>
        </w:numPr>
      </w:pPr>
      <w:r w:rsidRPr="00A04C26">
        <w:t>Henriques, C.M., Carneiro, M.C., Tenente, I.M., Jacinto, A., and Ferreira, M.G. (2017). Correction: Telomerase Is Required for Zebrafish Lifespan. PLoS Genet</w:t>
      </w:r>
      <w:r w:rsidRPr="00A04C26">
        <w:rPr>
          <w:i/>
        </w:rPr>
        <w:t xml:space="preserve"> 13</w:t>
      </w:r>
      <w:r w:rsidRPr="00A04C26">
        <w:t>, e1006652.</w:t>
      </w:r>
    </w:p>
    <w:p w14:paraId="41F1C244" w14:textId="77777777" w:rsidR="0010133B" w:rsidRPr="00A04C26" w:rsidRDefault="0010133B" w:rsidP="00C11D56">
      <w:pPr>
        <w:pStyle w:val="EndNoteBibliography"/>
        <w:numPr>
          <w:ilvl w:val="0"/>
          <w:numId w:val="20"/>
        </w:numPr>
      </w:pPr>
      <w:r w:rsidRPr="00A04C26">
        <w:t>Chakravarti, D., LaBella, K.A., and DePinho, R.A. (2021). Telomeres: history, health, and hallmarks of aging. Cell</w:t>
      </w:r>
      <w:r w:rsidRPr="00A04C26">
        <w:rPr>
          <w:i/>
        </w:rPr>
        <w:t xml:space="preserve"> 184</w:t>
      </w:r>
      <w:r w:rsidRPr="00A04C26">
        <w:t>, 306-322.</w:t>
      </w:r>
    </w:p>
    <w:p w14:paraId="465E785B" w14:textId="77777777" w:rsidR="00D1220A" w:rsidRPr="00A04C26" w:rsidRDefault="00D1220A" w:rsidP="00C11D56">
      <w:pPr>
        <w:pStyle w:val="EndNoteBibliography"/>
        <w:numPr>
          <w:ilvl w:val="0"/>
          <w:numId w:val="20"/>
        </w:numPr>
      </w:pPr>
      <w:r w:rsidRPr="00A04C26">
        <w:t>Rossiello, F., Jurk, D., Passos, J.F., and D'Adda, D.F.F. (2022). Telomere dysfunction in ageing and age-related diseases. Nat Cell Biol</w:t>
      </w:r>
      <w:r w:rsidRPr="00A04C26">
        <w:rPr>
          <w:i/>
        </w:rPr>
        <w:t xml:space="preserve"> 24</w:t>
      </w:r>
      <w:r w:rsidRPr="00A04C26">
        <w:t>, 135-147.</w:t>
      </w:r>
    </w:p>
    <w:p w14:paraId="0411C7B9" w14:textId="77777777" w:rsidR="00C102BD" w:rsidRPr="00A04C26" w:rsidRDefault="00C102BD" w:rsidP="00C11D56">
      <w:pPr>
        <w:pStyle w:val="EndNoteBibliography"/>
        <w:numPr>
          <w:ilvl w:val="0"/>
          <w:numId w:val="20"/>
        </w:numPr>
      </w:pPr>
      <w:r w:rsidRPr="00A04C26">
        <w:t>Ogrodnik, M., Evans, S.A., Fielder, E., Victorelli, S., Kruger, P., Salmonowicz, H., Weigand, B.M., Patel, A.D., Pirtskhalava, T., Inman, C.L.</w:t>
      </w:r>
      <w:r w:rsidRPr="00A04C26">
        <w:rPr>
          <w:i/>
        </w:rPr>
        <w:t>, et al.</w:t>
      </w:r>
      <w:r w:rsidRPr="00A04C26">
        <w:t xml:space="preserve"> (2021). Whole-body senescent cell clearance alleviates age-</w:t>
      </w:r>
      <w:r w:rsidRPr="00A04C26">
        <w:lastRenderedPageBreak/>
        <w:t>related brain inflammation and cognitive impairment in mice. Aging Cell</w:t>
      </w:r>
      <w:r w:rsidRPr="00A04C26">
        <w:rPr>
          <w:i/>
        </w:rPr>
        <w:t xml:space="preserve"> 20</w:t>
      </w:r>
      <w:r w:rsidRPr="00A04C26">
        <w:t>, e13296.</w:t>
      </w:r>
    </w:p>
    <w:p w14:paraId="20B8FC8F" w14:textId="77777777" w:rsidR="00860842" w:rsidRPr="00A04C26" w:rsidRDefault="00860842" w:rsidP="00C11D56">
      <w:pPr>
        <w:pStyle w:val="EndNoteBibliography"/>
        <w:numPr>
          <w:ilvl w:val="0"/>
          <w:numId w:val="20"/>
        </w:numPr>
      </w:pPr>
      <w:r w:rsidRPr="00A04C26">
        <w:t>Ryan, K.M., and McLoughlin, D.M. (2020). Telomere length in depression and association with therapeutic response to electroconvulsive therapy and cognitive side-effects. Psychol Med</w:t>
      </w:r>
      <w:r w:rsidRPr="00A04C26">
        <w:rPr>
          <w:i/>
        </w:rPr>
        <w:t xml:space="preserve"> 50</w:t>
      </w:r>
      <w:r w:rsidRPr="00A04C26">
        <w:t>, 2096-2106.</w:t>
      </w:r>
    </w:p>
    <w:p w14:paraId="2F032116" w14:textId="77777777" w:rsidR="00DB43F6" w:rsidRPr="00A04C26" w:rsidRDefault="00DB43F6" w:rsidP="00C11D56">
      <w:pPr>
        <w:pStyle w:val="EndNoteBibliography"/>
        <w:numPr>
          <w:ilvl w:val="0"/>
          <w:numId w:val="20"/>
        </w:numPr>
      </w:pPr>
      <w:r w:rsidRPr="00A04C26">
        <w:t>Lindenberger, U., and Baltes, P.B. (1994). Sensory functioning and intelligence in old age: a strong connection. Psychology and aging</w:t>
      </w:r>
      <w:r w:rsidRPr="00A04C26">
        <w:rPr>
          <w:i/>
        </w:rPr>
        <w:t xml:space="preserve"> 9</w:t>
      </w:r>
      <w:r w:rsidRPr="00A04C26">
        <w:t>, 339-355.</w:t>
      </w:r>
    </w:p>
    <w:p w14:paraId="171068F0" w14:textId="77777777" w:rsidR="00FD269F" w:rsidRPr="00A04C26" w:rsidRDefault="00FD269F" w:rsidP="00C11D56">
      <w:pPr>
        <w:pStyle w:val="EndNoteBibliography"/>
        <w:numPr>
          <w:ilvl w:val="0"/>
          <w:numId w:val="20"/>
        </w:numPr>
      </w:pPr>
      <w:r w:rsidRPr="00A04C26">
        <w:t>Alexopoulos, G.S. (2005). Depression in the elderly. Lancet</w:t>
      </w:r>
      <w:r w:rsidRPr="00A04C26">
        <w:rPr>
          <w:i/>
        </w:rPr>
        <w:t xml:space="preserve"> 365</w:t>
      </w:r>
      <w:r w:rsidRPr="00A04C26">
        <w:t>, 1961-1970.</w:t>
      </w:r>
    </w:p>
    <w:p w14:paraId="387C75F5" w14:textId="77777777" w:rsidR="005D1A29" w:rsidRPr="00A04C26" w:rsidRDefault="005D1A29" w:rsidP="00C11D56">
      <w:pPr>
        <w:pStyle w:val="EndNoteBibliography"/>
        <w:widowControl/>
        <w:numPr>
          <w:ilvl w:val="0"/>
          <w:numId w:val="20"/>
        </w:numPr>
        <w:rPr>
          <w:color w:val="000000" w:themeColor="text1"/>
          <w:szCs w:val="20"/>
        </w:rPr>
      </w:pPr>
      <w:r w:rsidRPr="00A04C26">
        <w:t>Zhao, X., Zhou, Y., Wei, K., Bai, X., Zhang, J., Zhou, M., and Sun, X. (2021). Associations of sensory impairment and cognitive function in middle-aged and older Chinese population: The China Health and Retirement Longitudinal Study. Journal of global health</w:t>
      </w:r>
      <w:r w:rsidRPr="00A04C26">
        <w:rPr>
          <w:i/>
        </w:rPr>
        <w:t xml:space="preserve"> 11</w:t>
      </w:r>
      <w:r w:rsidRPr="00A04C26">
        <w:t>, 08008.</w:t>
      </w:r>
    </w:p>
    <w:p w14:paraId="1180BBE7" w14:textId="77777777" w:rsidR="00B93B5B" w:rsidRPr="00A04C26" w:rsidRDefault="00B93B5B" w:rsidP="00C11D56">
      <w:pPr>
        <w:pStyle w:val="EndNoteBibliography"/>
        <w:numPr>
          <w:ilvl w:val="0"/>
          <w:numId w:val="20"/>
        </w:numPr>
      </w:pPr>
      <w:r w:rsidRPr="00A04C26">
        <w:t>Walston, J., Bandeen-Roche, K., Buta, B., Bergman, H., Gill, T.M., Morley, J.E., Fried, L.P., Robinson, T.N., Afilalo, J., Newman, A.B.</w:t>
      </w:r>
      <w:r w:rsidRPr="00A04C26">
        <w:rPr>
          <w:i/>
        </w:rPr>
        <w:t>, et al.</w:t>
      </w:r>
      <w:r w:rsidRPr="00A04C26">
        <w:t xml:space="preserve"> (2019). Moving Frailty Toward Clinical Practice: NIA Intramural Frailty Science Symposium Summary. J Am Geriatr Soc</w:t>
      </w:r>
      <w:r w:rsidRPr="00A04C26">
        <w:rPr>
          <w:i/>
        </w:rPr>
        <w:t xml:space="preserve"> 67</w:t>
      </w:r>
      <w:r w:rsidRPr="00A04C26">
        <w:t>, 1559-1564.</w:t>
      </w:r>
    </w:p>
    <w:p w14:paraId="2C4AD101" w14:textId="77777777" w:rsidR="00DD6264" w:rsidRPr="00A04C26" w:rsidRDefault="00DD6264" w:rsidP="00C11D56">
      <w:pPr>
        <w:pStyle w:val="EndNoteBibliography"/>
        <w:numPr>
          <w:ilvl w:val="0"/>
          <w:numId w:val="20"/>
        </w:numPr>
      </w:pPr>
      <w:r w:rsidRPr="00A04C26">
        <w:t>Maharani, A., Dawes, P., Nazroo, J., Tampubolon, G., and Pendleton, N. (2020). Associations Between Self-Reported Sensory Impairment and Risk of Cognitive Decline and Impairment in the Health and Retirement Study Cohort. J Gerontol B Psychol Sci Soc Sci</w:t>
      </w:r>
      <w:r w:rsidRPr="00A04C26">
        <w:rPr>
          <w:i/>
        </w:rPr>
        <w:t xml:space="preserve"> 75</w:t>
      </w:r>
      <w:r w:rsidRPr="00A04C26">
        <w:t>, 1230-1242.</w:t>
      </w:r>
    </w:p>
    <w:p w14:paraId="519D0FA6" w14:textId="77777777" w:rsidR="00474C27" w:rsidRPr="00A04C26" w:rsidRDefault="00474C27" w:rsidP="00C11D56">
      <w:pPr>
        <w:pStyle w:val="EndNoteBibliography"/>
        <w:numPr>
          <w:ilvl w:val="0"/>
          <w:numId w:val="20"/>
        </w:numPr>
      </w:pPr>
      <w:r w:rsidRPr="00A04C26">
        <w:t>Fried, L.P., Tangen, C.M., Walston, J., Newman, A.B., Hirsch, C., Gottdiener, J., Seeman, T., Tracy, R., Kop, W.J., Burke, G.</w:t>
      </w:r>
      <w:r w:rsidRPr="00A04C26">
        <w:rPr>
          <w:i/>
        </w:rPr>
        <w:t>, et al.</w:t>
      </w:r>
      <w:r w:rsidRPr="00A04C26">
        <w:t xml:space="preserve"> (2001). Frailty in older adults: evidence for a phenotype. J Gerontol A Biol Sci Med Sci</w:t>
      </w:r>
      <w:r w:rsidRPr="00A04C26">
        <w:rPr>
          <w:i/>
        </w:rPr>
        <w:t xml:space="preserve"> 56</w:t>
      </w:r>
      <w:r w:rsidRPr="00A04C26">
        <w:t>, M146-156.</w:t>
      </w:r>
    </w:p>
    <w:p w14:paraId="384CFDBF" w14:textId="77777777" w:rsidR="008E1392" w:rsidRPr="00A04C26" w:rsidRDefault="008E1392" w:rsidP="00C11D56">
      <w:pPr>
        <w:pStyle w:val="EndNoteBibliography"/>
        <w:numPr>
          <w:ilvl w:val="0"/>
          <w:numId w:val="20"/>
        </w:numPr>
      </w:pPr>
      <w:r w:rsidRPr="00A04C26">
        <w:t>Crimmins, E.M., Kim, J.K., Langa, K.M., and Weir, D.R. (2011). Assessment of cognition using surveys and neuropsychological assessment: the Health and Retirement Study and the Aging, Demographics, and Memory Study. J Gerontol B Psychol Sci Soc Sci</w:t>
      </w:r>
      <w:r w:rsidRPr="00A04C26">
        <w:rPr>
          <w:i/>
        </w:rPr>
        <w:t xml:space="preserve"> 66 Suppl 1</w:t>
      </w:r>
      <w:r w:rsidRPr="00A04C26">
        <w:t>, i162-171.</w:t>
      </w:r>
    </w:p>
    <w:p w14:paraId="5C8D23D3" w14:textId="77777777" w:rsidR="00284121" w:rsidRPr="00A04C26" w:rsidRDefault="00284121" w:rsidP="00C11D56">
      <w:pPr>
        <w:pStyle w:val="EndNoteBibliography"/>
        <w:numPr>
          <w:ilvl w:val="0"/>
          <w:numId w:val="20"/>
        </w:numPr>
      </w:pPr>
      <w:r w:rsidRPr="00A04C26">
        <w:t>Radloff, L.S. (1977). The CES-D scale: A self-report depression scale for research in the general population. Appl Psychol Meas, 385–401.</w:t>
      </w:r>
    </w:p>
    <w:p w14:paraId="3D649936" w14:textId="7C3E9094" w:rsidR="002348DA" w:rsidRPr="00A04C26" w:rsidRDefault="002348DA" w:rsidP="00C11D56">
      <w:pPr>
        <w:pStyle w:val="EndNoteBibliography"/>
        <w:numPr>
          <w:ilvl w:val="0"/>
          <w:numId w:val="20"/>
        </w:numPr>
      </w:pPr>
      <w:r w:rsidRPr="00A04C26">
        <w:t>Ferrite, S., Santana, V.S., and Marshall, S.W. (2011). Validity of self-reported hearing loss in adults: performance of three single questions. Revista de saude publica</w:t>
      </w:r>
      <w:r w:rsidRPr="00A04C26">
        <w:rPr>
          <w:i/>
        </w:rPr>
        <w:t xml:space="preserve"> 45</w:t>
      </w:r>
      <w:r w:rsidRPr="00A04C26">
        <w:t>, 824-830.</w:t>
      </w:r>
    </w:p>
    <w:p w14:paraId="433496D9" w14:textId="77777777" w:rsidR="00037D16" w:rsidRPr="00A04C26" w:rsidRDefault="00037D16" w:rsidP="00C11D56">
      <w:pPr>
        <w:pStyle w:val="EndNoteBibliography"/>
        <w:numPr>
          <w:ilvl w:val="0"/>
          <w:numId w:val="20"/>
        </w:numPr>
      </w:pPr>
      <w:r w:rsidRPr="00A04C26">
        <w:t>Sonnega, A., Faul, J.D., Ofstedal, M.B., Langa, K.M., Phillips, J.W., and Weir, D.R. (2014). Cohort Profile: the Health and Retirement Study (HRS). Int J Epidemiol</w:t>
      </w:r>
      <w:r w:rsidRPr="00A04C26">
        <w:rPr>
          <w:i/>
        </w:rPr>
        <w:t xml:space="preserve"> 43</w:t>
      </w:r>
      <w:r w:rsidRPr="00A04C26">
        <w:t>, 576-585.</w:t>
      </w:r>
    </w:p>
    <w:p w14:paraId="288EF0FD" w14:textId="77777777" w:rsidR="00F23D0E" w:rsidRDefault="00F23D0E" w:rsidP="00C11D56">
      <w:pPr>
        <w:pStyle w:val="EndNoteBibliography"/>
        <w:numPr>
          <w:ilvl w:val="0"/>
          <w:numId w:val="20"/>
        </w:numPr>
      </w:pPr>
      <w:r w:rsidRPr="00A04C26">
        <w:t>Jaussent, I., Bouyer, J., Ancelin, M.L., Akbaraly, T., Peres, K., Ritchie, K., Besset, A., and Dauvilliers, Y. (2011). Insomnia and daytime sleepiness are risk factors for depressive symptoms in the elderly. Sleep</w:t>
      </w:r>
      <w:r w:rsidRPr="00A04C26">
        <w:rPr>
          <w:i/>
        </w:rPr>
        <w:t xml:space="preserve"> 34</w:t>
      </w:r>
      <w:r w:rsidRPr="00A04C26">
        <w:t>, 1103-1110.</w:t>
      </w:r>
    </w:p>
    <w:p w14:paraId="4DE56CD5" w14:textId="0196D68A" w:rsidR="00871928" w:rsidRPr="00A04C26" w:rsidRDefault="00871928" w:rsidP="00C11D56">
      <w:pPr>
        <w:pStyle w:val="EndNoteBibliography"/>
        <w:numPr>
          <w:ilvl w:val="0"/>
          <w:numId w:val="20"/>
        </w:numPr>
      </w:pPr>
      <w:r w:rsidRPr="00A04C26">
        <w:t>Chen, T.Y., and Saito, Y. (2021). Longitudinal effects of nocturnal insomnia symptom subtypes and nonrestorative sleep on the incidence of depression among community-dwelling older adults: results from the Health and Retirement Study. Sleep Med</w:t>
      </w:r>
      <w:r w:rsidRPr="00A04C26">
        <w:rPr>
          <w:i/>
        </w:rPr>
        <w:t xml:space="preserve"> 79</w:t>
      </w:r>
      <w:r w:rsidRPr="00A04C26">
        <w:t>, 155-163.</w:t>
      </w:r>
    </w:p>
    <w:p w14:paraId="3127D58E" w14:textId="77777777" w:rsidR="001B0D29" w:rsidRPr="00A04C26" w:rsidRDefault="001B0D29" w:rsidP="00C11D56">
      <w:pPr>
        <w:pStyle w:val="EndNoteBibliography"/>
        <w:numPr>
          <w:ilvl w:val="0"/>
          <w:numId w:val="20"/>
        </w:numPr>
      </w:pPr>
      <w:r w:rsidRPr="00A04C26">
        <w:t>Paulson, D., and Lichtenberg, P.A. (2015). The Paulson-Lichtenberg Frailty Index: evidence for a self-report measure of frailty. Aging Ment Health</w:t>
      </w:r>
      <w:r w:rsidRPr="00A04C26">
        <w:rPr>
          <w:i/>
        </w:rPr>
        <w:t xml:space="preserve"> 19</w:t>
      </w:r>
      <w:r w:rsidRPr="00A04C26">
        <w:t>, 892-901.</w:t>
      </w:r>
    </w:p>
    <w:p w14:paraId="2088A471" w14:textId="48600995" w:rsidR="00400013" w:rsidRPr="00A04C26" w:rsidRDefault="00400013" w:rsidP="00C11D56">
      <w:pPr>
        <w:pStyle w:val="EndNoteBibliography"/>
        <w:numPr>
          <w:ilvl w:val="0"/>
          <w:numId w:val="20"/>
        </w:numPr>
      </w:pPr>
      <w:r w:rsidRPr="00A04C26">
        <w:t>Eilers, P.H.C., and Marx, B.D. (1996). Flexible smoothing with B-splines and penalties. Statistical science</w:t>
      </w:r>
      <w:r w:rsidRPr="00A04C26">
        <w:rPr>
          <w:i/>
        </w:rPr>
        <w:t xml:space="preserve"> 11</w:t>
      </w:r>
      <w:r w:rsidRPr="00A04C26">
        <w:t>, 89-121.</w:t>
      </w:r>
    </w:p>
    <w:p w14:paraId="50C90C52" w14:textId="0F2C828F" w:rsidR="00644611" w:rsidRPr="00A04C26" w:rsidRDefault="00644611" w:rsidP="00C11D56">
      <w:pPr>
        <w:pStyle w:val="EndNoteBibliography"/>
        <w:numPr>
          <w:ilvl w:val="0"/>
          <w:numId w:val="20"/>
        </w:numPr>
      </w:pPr>
      <w:r w:rsidRPr="00A04C26">
        <w:t>Hurvich, C.M., Simonoff, J.S., and Tsai, C.L. (1998). Smoothing parameter selection in nonparametric regression using an improved Akaike information criterion. Journal of the Royal Statistical Society: Series B (Statistical Methodology)</w:t>
      </w:r>
      <w:r w:rsidRPr="00A04C26">
        <w:rPr>
          <w:i/>
        </w:rPr>
        <w:t xml:space="preserve"> 60</w:t>
      </w:r>
      <w:r w:rsidRPr="00A04C26">
        <w:t>, 271-293.</w:t>
      </w:r>
    </w:p>
    <w:p w14:paraId="7260B299" w14:textId="09709ED8" w:rsidR="00131EF3" w:rsidRDefault="00131EF3" w:rsidP="00C11D56">
      <w:pPr>
        <w:pStyle w:val="EndNoteBibliography"/>
        <w:numPr>
          <w:ilvl w:val="0"/>
          <w:numId w:val="20"/>
        </w:numPr>
      </w:pPr>
      <w:r w:rsidRPr="00A04C26">
        <w:t>Alexander, L., Nils, G., Hendrik, S., Romain, V., and Hanspeter, P. (2014). UpSet: Visualization of Intersecting Sets. IEEE Transactions on Visualization and Computer Graphics</w:t>
      </w:r>
      <w:r w:rsidRPr="00A04C26">
        <w:rPr>
          <w:i/>
        </w:rPr>
        <w:t xml:space="preserve"> 20</w:t>
      </w:r>
      <w:r w:rsidRPr="00A04C26">
        <w:t>, 1983-1992.</w:t>
      </w:r>
    </w:p>
    <w:p w14:paraId="34D9F99D" w14:textId="77777777" w:rsidR="003D5A5E" w:rsidRPr="00A04C26" w:rsidRDefault="003D5A5E" w:rsidP="00C11D56">
      <w:pPr>
        <w:pStyle w:val="EndNoteBibliography"/>
        <w:numPr>
          <w:ilvl w:val="0"/>
          <w:numId w:val="20"/>
        </w:numPr>
      </w:pPr>
      <w:r w:rsidRPr="00A04C26">
        <w:lastRenderedPageBreak/>
        <w:t>Jason Cory Brunson, Q.D.R. (2020). ggalluvial: Alluvial Plots in 'ggplot2'.</w:t>
      </w:r>
    </w:p>
    <w:p w14:paraId="59225536" w14:textId="28B66A07" w:rsidR="003D5A5E" w:rsidRPr="00A04C26" w:rsidRDefault="00C95F41" w:rsidP="00C11D56">
      <w:pPr>
        <w:pStyle w:val="EndNoteBibliography"/>
        <w:numPr>
          <w:ilvl w:val="0"/>
          <w:numId w:val="20"/>
        </w:numPr>
      </w:pPr>
      <w:r w:rsidRPr="00A04C26">
        <w:t>Fine, J.P., and Gray, R.J. (1999). Aproportional hazards model for the subdistribution of a competing risk. JOURNAL OF THE AMERICAN STATISTICAL ASSOCIATION</w:t>
      </w:r>
      <w:r w:rsidRPr="00A04C26">
        <w:rPr>
          <w:i/>
        </w:rPr>
        <w:t xml:space="preserve"> 94</w:t>
      </w:r>
      <w:r w:rsidRPr="00A04C26">
        <w:t>, 496-509.</w:t>
      </w:r>
      <w:bookmarkEnd w:id="15"/>
      <w:bookmarkEnd w:id="16"/>
      <w:bookmarkEnd w:id="17"/>
    </w:p>
    <w:sectPr w:rsidR="003D5A5E" w:rsidRPr="00A04C26" w:rsidSect="004A3781">
      <w:pgSz w:w="11906" w:h="16838"/>
      <w:pgMar w:top="1797" w:right="1440" w:bottom="1797" w:left="1440"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74C71" w14:textId="77777777" w:rsidR="00C81C53" w:rsidRDefault="00C81C53" w:rsidP="000378D8">
      <w:r>
        <w:separator/>
      </w:r>
    </w:p>
  </w:endnote>
  <w:endnote w:type="continuationSeparator" w:id="0">
    <w:p w14:paraId="2D766CA0" w14:textId="77777777" w:rsidR="00C81C53" w:rsidRDefault="00C81C53" w:rsidP="00037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思源宋体 CN">
    <w:altName w:val="Yu Gothic"/>
    <w:panose1 w:val="020B0604020202020204"/>
    <w:charset w:val="80"/>
    <w:family w:val="roman"/>
    <w:notTrueType/>
    <w:pitch w:val="variable"/>
    <w:sig w:usb0="20000083" w:usb1="2ADF3C10" w:usb2="00000016" w:usb3="00000000" w:csb0="00060107" w:csb1="00000000"/>
  </w:font>
  <w:font w:name="Vrinda">
    <w:panose1 w:val="020B0502040204020203"/>
    <w:charset w:val="00"/>
    <w:family w:val="swiss"/>
    <w:pitch w:val="variable"/>
    <w:sig w:usb0="0001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46459" w14:textId="293EED5E" w:rsidR="000960BC" w:rsidRDefault="000960BC">
    <w:pPr>
      <w:pStyle w:val="ae"/>
      <w:jc w:val="center"/>
    </w:pPr>
  </w:p>
  <w:p w14:paraId="645FCCF9" w14:textId="77777777" w:rsidR="00A271C2" w:rsidRDefault="00A271C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4359018"/>
      <w:docPartObj>
        <w:docPartGallery w:val="Page Numbers (Bottom of Page)"/>
        <w:docPartUnique/>
      </w:docPartObj>
    </w:sdtPr>
    <w:sdtContent>
      <w:p w14:paraId="0422539F" w14:textId="62EFFA07" w:rsidR="000960BC" w:rsidRDefault="000960BC">
        <w:pPr>
          <w:pStyle w:val="ae"/>
          <w:jc w:val="center"/>
        </w:pPr>
        <w:r>
          <w:fldChar w:fldCharType="begin"/>
        </w:r>
        <w:r>
          <w:instrText>PAGE   \* MERGEFORMAT</w:instrText>
        </w:r>
        <w:r>
          <w:fldChar w:fldCharType="separate"/>
        </w:r>
        <w:r w:rsidR="00360EB4" w:rsidRPr="00360EB4">
          <w:rPr>
            <w:noProof/>
            <w:lang w:val="zh-CN"/>
          </w:rPr>
          <w:t>3</w:t>
        </w:r>
        <w:r>
          <w:fldChar w:fldCharType="end"/>
        </w:r>
      </w:p>
    </w:sdtContent>
  </w:sdt>
  <w:p w14:paraId="50A02EAC" w14:textId="77777777" w:rsidR="000960BC" w:rsidRDefault="000960BC">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02F49" w14:textId="77777777" w:rsidR="00C81C53" w:rsidRDefault="00C81C53" w:rsidP="000378D8">
      <w:r>
        <w:separator/>
      </w:r>
    </w:p>
  </w:footnote>
  <w:footnote w:type="continuationSeparator" w:id="0">
    <w:p w14:paraId="0A827C86" w14:textId="77777777" w:rsidR="00C81C53" w:rsidRDefault="00C81C53" w:rsidP="000378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2947"/>
    <w:multiLevelType w:val="hybridMultilevel"/>
    <w:tmpl w:val="740096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60E6790"/>
    <w:multiLevelType w:val="hybridMultilevel"/>
    <w:tmpl w:val="CB8C4796"/>
    <w:lvl w:ilvl="0" w:tplc="9E280B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D053A4"/>
    <w:multiLevelType w:val="hybridMultilevel"/>
    <w:tmpl w:val="A596106A"/>
    <w:lvl w:ilvl="0" w:tplc="F880CE3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9F7034"/>
    <w:multiLevelType w:val="hybridMultilevel"/>
    <w:tmpl w:val="9D042CDE"/>
    <w:lvl w:ilvl="0" w:tplc="EF30A07E">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F9739A0"/>
    <w:multiLevelType w:val="hybridMultilevel"/>
    <w:tmpl w:val="C74E84B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FD92C94"/>
    <w:multiLevelType w:val="hybridMultilevel"/>
    <w:tmpl w:val="16E47C18"/>
    <w:lvl w:ilvl="0" w:tplc="0409000F">
      <w:start w:val="1"/>
      <w:numFmt w:val="decimal"/>
      <w:lvlText w:val="%1."/>
      <w:lvlJc w:val="left"/>
      <w:pPr>
        <w:ind w:left="5825" w:hanging="360"/>
      </w:pPr>
      <w:rPr>
        <w:rFonts w:hint="default"/>
      </w:rPr>
    </w:lvl>
    <w:lvl w:ilvl="1" w:tplc="04090019" w:tentative="1">
      <w:start w:val="1"/>
      <w:numFmt w:val="lowerLetter"/>
      <w:lvlText w:val="%2."/>
      <w:lvlJc w:val="left"/>
      <w:pPr>
        <w:ind w:left="6545" w:hanging="360"/>
      </w:pPr>
    </w:lvl>
    <w:lvl w:ilvl="2" w:tplc="0409001B" w:tentative="1">
      <w:start w:val="1"/>
      <w:numFmt w:val="lowerRoman"/>
      <w:lvlText w:val="%3."/>
      <w:lvlJc w:val="right"/>
      <w:pPr>
        <w:ind w:left="7265" w:hanging="180"/>
      </w:pPr>
    </w:lvl>
    <w:lvl w:ilvl="3" w:tplc="0409000F" w:tentative="1">
      <w:start w:val="1"/>
      <w:numFmt w:val="decimal"/>
      <w:lvlText w:val="%4."/>
      <w:lvlJc w:val="left"/>
      <w:pPr>
        <w:ind w:left="7985" w:hanging="360"/>
      </w:pPr>
    </w:lvl>
    <w:lvl w:ilvl="4" w:tplc="04090019" w:tentative="1">
      <w:start w:val="1"/>
      <w:numFmt w:val="lowerLetter"/>
      <w:lvlText w:val="%5."/>
      <w:lvlJc w:val="left"/>
      <w:pPr>
        <w:ind w:left="8705" w:hanging="360"/>
      </w:pPr>
    </w:lvl>
    <w:lvl w:ilvl="5" w:tplc="0409001B" w:tentative="1">
      <w:start w:val="1"/>
      <w:numFmt w:val="lowerRoman"/>
      <w:lvlText w:val="%6."/>
      <w:lvlJc w:val="right"/>
      <w:pPr>
        <w:ind w:left="9425" w:hanging="180"/>
      </w:pPr>
    </w:lvl>
    <w:lvl w:ilvl="6" w:tplc="0409000F" w:tentative="1">
      <w:start w:val="1"/>
      <w:numFmt w:val="decimal"/>
      <w:lvlText w:val="%7."/>
      <w:lvlJc w:val="left"/>
      <w:pPr>
        <w:ind w:left="10145" w:hanging="360"/>
      </w:pPr>
    </w:lvl>
    <w:lvl w:ilvl="7" w:tplc="04090019" w:tentative="1">
      <w:start w:val="1"/>
      <w:numFmt w:val="lowerLetter"/>
      <w:lvlText w:val="%8."/>
      <w:lvlJc w:val="left"/>
      <w:pPr>
        <w:ind w:left="10865" w:hanging="360"/>
      </w:pPr>
    </w:lvl>
    <w:lvl w:ilvl="8" w:tplc="0409001B" w:tentative="1">
      <w:start w:val="1"/>
      <w:numFmt w:val="lowerRoman"/>
      <w:lvlText w:val="%9."/>
      <w:lvlJc w:val="right"/>
      <w:pPr>
        <w:ind w:left="11585" w:hanging="180"/>
      </w:pPr>
    </w:lvl>
  </w:abstractNum>
  <w:abstractNum w:abstractNumId="6" w15:restartNumberingAfterBreak="0">
    <w:nsid w:val="1685317D"/>
    <w:multiLevelType w:val="multilevel"/>
    <w:tmpl w:val="741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55269"/>
    <w:multiLevelType w:val="hybridMultilevel"/>
    <w:tmpl w:val="ADF8A5DE"/>
    <w:lvl w:ilvl="0" w:tplc="04090001">
      <w:start w:val="1"/>
      <w:numFmt w:val="bullet"/>
      <w:lvlText w:val=""/>
      <w:lvlJc w:val="left"/>
      <w:pPr>
        <w:ind w:left="440" w:hanging="440"/>
      </w:pPr>
      <w:rPr>
        <w:rFonts w:ascii="Wingdings" w:hAnsi="Wingdings" w:hint="default"/>
      </w:rPr>
    </w:lvl>
    <w:lvl w:ilvl="1" w:tplc="684216C2">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EF37758"/>
    <w:multiLevelType w:val="hybridMultilevel"/>
    <w:tmpl w:val="53E6EE5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AB10ED3"/>
    <w:multiLevelType w:val="hybridMultilevel"/>
    <w:tmpl w:val="CCC42D3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C0735C4"/>
    <w:multiLevelType w:val="multilevel"/>
    <w:tmpl w:val="E60E39EA"/>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2E7570F2"/>
    <w:multiLevelType w:val="hybridMultilevel"/>
    <w:tmpl w:val="8E2240C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348E7954"/>
    <w:multiLevelType w:val="multilevel"/>
    <w:tmpl w:val="A81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A6331"/>
    <w:multiLevelType w:val="hybridMultilevel"/>
    <w:tmpl w:val="D592BA22"/>
    <w:lvl w:ilvl="0" w:tplc="5CF6BA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C442B26"/>
    <w:multiLevelType w:val="hybridMultilevel"/>
    <w:tmpl w:val="2E7498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E8C52F3"/>
    <w:multiLevelType w:val="multilevel"/>
    <w:tmpl w:val="E454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36939"/>
    <w:multiLevelType w:val="hybridMultilevel"/>
    <w:tmpl w:val="72E888E8"/>
    <w:lvl w:ilvl="0" w:tplc="8E2E1AD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403373D"/>
    <w:multiLevelType w:val="hybridMultilevel"/>
    <w:tmpl w:val="2BBC0F1C"/>
    <w:lvl w:ilvl="0" w:tplc="1DDCF20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A517BFD"/>
    <w:multiLevelType w:val="hybridMultilevel"/>
    <w:tmpl w:val="688C3790"/>
    <w:lvl w:ilvl="0" w:tplc="DAA6B9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2307D0D"/>
    <w:multiLevelType w:val="hybridMultilevel"/>
    <w:tmpl w:val="8B8260D4"/>
    <w:lvl w:ilvl="0" w:tplc="4828BE5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51993732">
    <w:abstractNumId w:val="5"/>
  </w:num>
  <w:num w:numId="2" w16cid:durableId="1653094710">
    <w:abstractNumId w:val="12"/>
  </w:num>
  <w:num w:numId="3" w16cid:durableId="1214003697">
    <w:abstractNumId w:val="6"/>
  </w:num>
  <w:num w:numId="4" w16cid:durableId="2013222350">
    <w:abstractNumId w:val="15"/>
  </w:num>
  <w:num w:numId="5" w16cid:durableId="1971353186">
    <w:abstractNumId w:val="10"/>
  </w:num>
  <w:num w:numId="6" w16cid:durableId="1801874375">
    <w:abstractNumId w:val="2"/>
  </w:num>
  <w:num w:numId="7" w16cid:durableId="895117935">
    <w:abstractNumId w:val="17"/>
  </w:num>
  <w:num w:numId="8" w16cid:durableId="1298803250">
    <w:abstractNumId w:val="19"/>
  </w:num>
  <w:num w:numId="9" w16cid:durableId="1226841949">
    <w:abstractNumId w:val="16"/>
  </w:num>
  <w:num w:numId="10" w16cid:durableId="1350522817">
    <w:abstractNumId w:val="3"/>
  </w:num>
  <w:num w:numId="11" w16cid:durableId="763526886">
    <w:abstractNumId w:val="13"/>
  </w:num>
  <w:num w:numId="12" w16cid:durableId="435949513">
    <w:abstractNumId w:val="18"/>
  </w:num>
  <w:num w:numId="13" w16cid:durableId="1153182993">
    <w:abstractNumId w:val="8"/>
  </w:num>
  <w:num w:numId="14" w16cid:durableId="315644239">
    <w:abstractNumId w:val="4"/>
  </w:num>
  <w:num w:numId="15" w16cid:durableId="1253052452">
    <w:abstractNumId w:val="0"/>
  </w:num>
  <w:num w:numId="16" w16cid:durableId="90442154">
    <w:abstractNumId w:val="1"/>
  </w:num>
  <w:num w:numId="17" w16cid:durableId="1051660796">
    <w:abstractNumId w:val="7"/>
  </w:num>
  <w:num w:numId="18" w16cid:durableId="1956448777">
    <w:abstractNumId w:val="9"/>
  </w:num>
  <w:num w:numId="19" w16cid:durableId="1722556612">
    <w:abstractNumId w:val="11"/>
  </w:num>
  <w:num w:numId="20" w16cid:durableId="1952348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en-US" w:vendorID="64" w:dllVersion="0" w:nlCheck="1" w:checkStyle="0"/>
  <w:activeWritingStyle w:appName="MSWord" w:lang="zh-CN" w:vendorID="64" w:dllVersion="0" w:nlCheck="1" w:checkStyle="1"/>
  <w:activeWritingStyle w:appName="MSWord" w:lang="en-US" w:vendorID="64" w:dllVersion="4096" w:nlCheck="1" w:checkStyle="0"/>
  <w:activeWritingStyle w:appName="MSWord" w:lang="en-GB" w:vendorID="64" w:dllVersion="4096" w:nlCheck="1" w:checkStyle="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WzNDA3NDA3MjO2NDBQ0lEKTi0uzszPAykwqgUAyN3QNCwAAAA="/>
    <w:docVar w:name="EN.InstantFormat" w:val="&lt;ENInstantFormat&gt;&lt;Enabled&gt;1&lt;/Enabled&gt;&lt;ScanUnformatted&gt;1&lt;/ScanUnformatted&gt;&lt;ScanChanges&gt;1&lt;/ScanChanges&gt;&lt;Suspended&gt;0&lt;/Suspended&gt;&lt;/ENInstantFormat&gt;"/>
    <w:docVar w:name="EN.Layout" w:val="&lt;ENLayout&gt;&lt;Style&gt;Age and aging&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500e90fo20zxieee095zdvovdrref2ef52a&quot;&gt;My EndNote Library&lt;record-ids&gt;&lt;item&gt;2&lt;/item&gt;&lt;item&gt;4&lt;/item&gt;&lt;item&gt;6&lt;/item&gt;&lt;item&gt;7&lt;/item&gt;&lt;item&gt;12&lt;/item&gt;&lt;item&gt;13&lt;/item&gt;&lt;item&gt;14&lt;/item&gt;&lt;item&gt;15&lt;/item&gt;&lt;item&gt;16&lt;/item&gt;&lt;item&gt;17&lt;/item&gt;&lt;item&gt;18&lt;/item&gt;&lt;item&gt;19&lt;/item&gt;&lt;item&gt;20&lt;/item&gt;&lt;item&gt;21&lt;/item&gt;&lt;item&gt;22&lt;/item&gt;&lt;item&gt;24&lt;/item&gt;&lt;item&gt;25&lt;/item&gt;&lt;item&gt;29&lt;/item&gt;&lt;item&gt;30&lt;/item&gt;&lt;item&gt;32&lt;/item&gt;&lt;item&gt;33&lt;/item&gt;&lt;item&gt;36&lt;/item&gt;&lt;item&gt;37&lt;/item&gt;&lt;item&gt;39&lt;/item&gt;&lt;item&gt;40&lt;/item&gt;&lt;item&gt;41&lt;/item&gt;&lt;item&gt;42&lt;/item&gt;&lt;item&gt;43&lt;/item&gt;&lt;item&gt;44&lt;/item&gt;&lt;item&gt;46&lt;/item&gt;&lt;item&gt;47&lt;/item&gt;&lt;item&gt;49&lt;/item&gt;&lt;item&gt;50&lt;/item&gt;&lt;item&gt;52&lt;/item&gt;&lt;item&gt;55&lt;/item&gt;&lt;item&gt;56&lt;/item&gt;&lt;item&gt;57&lt;/item&gt;&lt;item&gt;58&lt;/item&gt;&lt;item&gt;62&lt;/item&gt;&lt;item&gt;63&lt;/item&gt;&lt;item&gt;65&lt;/item&gt;&lt;item&gt;66&lt;/item&gt;&lt;item&gt;68&lt;/item&gt;&lt;item&gt;72&lt;/item&gt;&lt;item&gt;73&lt;/item&gt;&lt;item&gt;74&lt;/item&gt;&lt;item&gt;76&lt;/item&gt;&lt;item&gt;77&lt;/item&gt;&lt;item&gt;79&lt;/item&gt;&lt;item&gt;81&lt;/item&gt;&lt;item&gt;82&lt;/item&gt;&lt;item&gt;83&lt;/item&gt;&lt;item&gt;84&lt;/item&gt;&lt;item&gt;85&lt;/item&gt;&lt;item&gt;87&lt;/item&gt;&lt;item&gt;88&lt;/item&gt;&lt;item&gt;96&lt;/item&gt;&lt;item&gt;97&lt;/item&gt;&lt;item&gt;98&lt;/item&gt;&lt;item&gt;99&lt;/item&gt;&lt;item&gt;100&lt;/item&gt;&lt;item&gt;101&lt;/item&gt;&lt;item&gt;104&lt;/item&gt;&lt;item&gt;105&lt;/item&gt;&lt;item&gt;106&lt;/item&gt;&lt;item&gt;107&lt;/item&gt;&lt;item&gt;108&lt;/item&gt;&lt;item&gt;109&lt;/item&gt;&lt;item&gt;110&lt;/item&gt;&lt;item&gt;112&lt;/item&gt;&lt;/record-ids&gt;&lt;/item&gt;&lt;/Libraries&gt;"/>
    <w:docVar w:name="NE.Ref{01343429-4FEA-4937-A97C-2D9C1AA28CBB}" w:val=" ADDIN NE.Ref.{01343429-4FEA-4937-A97C-2D9C1AA28CBB}&lt;Citation&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013EE456-E32A-4D9A-A9C4-1B2C53818010}" w:val=" ADDIN NE.Ref.{013EE456-E32A-4D9A-A9C4-1B2C53818010}&lt;Citation&gt;&lt;Group&gt;&lt;References&gt;&lt;Item&gt;&lt;ID&gt;45&lt;/ID&gt;&lt;UID&gt;{B21DA1CF-E988-4CF7-80F3-408975BB2715}&lt;/UID&gt;&lt;Title&gt; World Alzheimer Report 2015. The global impact of dementia: an analysis of prevalence, incidence, cost and trends.&lt;/Title&gt;&lt;Template&gt;Journal Article&lt;/Template&gt;&lt;Star&gt;1&lt;/Star&gt;&lt;Tag&gt;0&lt;/Tag&gt;&lt;Author&gt;Prince, M; Wimo, A; Guerchet, M; Ali, G&lt;/Author&gt;&lt;Year&gt;2015&lt;/Year&gt;&lt;Details&gt;&lt;_accessed&gt;63764126&lt;/_accessed&gt;&lt;_created&gt;63752564&lt;/_created&gt;&lt;_journal&gt;Alzheimer’s Disease International&lt;/_journal&gt;&lt;_modified&gt;63764127&lt;/_modified&gt;&lt;/Details&gt;&lt;Extra&gt;&lt;DBUID&gt;{C9EFB88A-4772-44B7-984D-432C5CF51AB3}&lt;/DBUID&gt;&lt;/Extra&gt;&lt;/Item&gt;&lt;/References&gt;&lt;/Group&gt;&lt;/Citation&gt;_x000a_"/>
    <w:docVar w:name="NE.Ref{01C09F16-FB76-466D-95CD-C4555D210E58}" w:val=" ADDIN NE.Ref.{01C09F16-FB76-466D-95CD-C4555D210E58}&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049A2988-0408-48E7-8127-479AB9EA3C15}" w:val=" ADDIN NE.Ref.{049A2988-0408-48E7-8127-479AB9EA3C15}&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04D5F7C5-FA1A-4650-AE69-70BA8866249C}" w:val=" ADDIN NE.Ref.{04D5F7C5-FA1A-4650-AE69-70BA8866249C}&lt;Citation&gt;&lt;Group&gt;&lt;References&gt;&lt;Item&gt;&lt;ID&gt;74&lt;/ID&gt;&lt;UID&gt;{3CAE348E-61C9-4A76-BDA1-4C133372F100}&lt;/UID&gt;&lt;Title&gt;Correction: Telomerase Is Required for Zebrafish Lifespan&lt;/Title&gt;&lt;Template&gt;Journal Article&lt;/Template&gt;&lt;Star&gt;0&lt;/Star&gt;&lt;Tag&gt;0&lt;/Tag&gt;&lt;Author&gt;Henriques, C M; Carneiro, M C; Tenente, I M; Jacinto, A; Ferreira, M G&lt;/Author&gt;&lt;Year&gt;2017&lt;/Year&gt;&lt;Details&gt;&lt;_accession_num&gt;28288153&lt;/_accession_num&gt;&lt;_collection_scope&gt;SCI;SCIE&lt;/_collection_scope&gt;&lt;_created&gt;64337093&lt;/_created&gt;&lt;_date&gt;2017-03-01&lt;/_date&gt;&lt;_date_display&gt;2017 Mar&lt;/_date_display&gt;&lt;_db_updated&gt;PubMed&lt;/_db_updated&gt;&lt;_doi&gt;10.1371/journal.pgen.1006652&lt;/_doi&gt;&lt;_impact_factor&gt;   5.917&lt;/_impact_factor&gt;&lt;_isbn&gt;1553-7404 (Electronic); 1553-7390 (Linking)&lt;/_isbn&gt;&lt;_issue&gt;3&lt;/_issue&gt;&lt;_journal&gt;PLoS Genet&lt;/_journal&gt;&lt;_language&gt;eng&lt;/_language&gt;&lt;_modified&gt;64337093&lt;/_modified&gt;&lt;_pages&gt;e1006652&lt;/_pages&gt;&lt;_tertiary_title&gt;PLoS genetics&lt;/_tertiary_title&gt;&lt;_type_work&gt;Published Erratum&lt;/_type_work&gt;&lt;_url&gt;http://www.ncbi.nlm.nih.gov/entrez/query.fcgi?cmd=Retrieve&amp;amp;db=pubmed&amp;amp;dopt=Abstract&amp;amp;list_uids=28288153&amp;amp;query_hl=1&lt;/_url&gt;&lt;_volume&gt;13&lt;/_volume&gt;&lt;/Details&gt;&lt;Extra&gt;&lt;DBUID&gt;{7E81F276-D555-4FA7-A393-4F41599B68AC}&lt;/DBUID&gt;&lt;/Extra&gt;&lt;/Item&gt;&lt;/References&gt;&lt;/Group&gt;&lt;Group&gt;&lt;References&gt;&lt;Item&gt;&lt;ID&gt;75&lt;/ID&gt;&lt;UID&gt;{DCE5DD4C-EF39-4BF5-8C07-077A102E7F9D}&lt;/UID&gt;&lt;Title&gt;Telomeres: history, health, and hallmarks of aging&lt;/Title&gt;&lt;Template&gt;Journal Article&lt;/Template&gt;&lt;Star&gt;0&lt;/Star&gt;&lt;Tag&gt;0&lt;/Tag&gt;&lt;Author&gt;Chakravarti, D; LaBella, K A; DePinho, R A&lt;/Author&gt;&lt;Year&gt;2021&lt;/Year&gt;&lt;Details&gt;&lt;_accession_num&gt;33450206&lt;/_accession_num&gt;&lt;_author_adr&gt;Department of Cancer Biology, The University of Texas MD Anderson Cancer Center,  Houston, TX 77030, USA.; Department of Cancer Biology, The University of Texas MD Anderson Cancer Center,  Houston, TX 77030, USA.; Department of Cancer Biology, The University of Texas MD Anderson Cancer Center,  Houston, TX 77030, USA. Electronic address: rdepinho@mdanderson.org.&lt;/_author_adr&gt;&lt;_collection_scope&gt;SCI;SCIE&lt;/_collection_scope&gt;&lt;_created&gt;64337094&lt;/_created&gt;&lt;_date&gt;2021-01-21&lt;/_date&gt;&lt;_date_display&gt;2021 Jan 21&lt;/_date_display&gt;&lt;_db_updated&gt;PubMed&lt;/_db_updated&gt;&lt;_doi&gt;10.1016/j.cell.2020.12.028&lt;/_doi&gt;&lt;_impact_factor&gt;  41.584&lt;/_impact_factor&gt;&lt;_isbn&gt;1097-4172 (Electronic); 0092-8674 (Linking)&lt;/_isbn&gt;&lt;_issue&gt;2&lt;/_issue&gt;&lt;_journal&gt;Cell&lt;/_journal&gt;&lt;_language&gt;eng&lt;/_language&gt;&lt;_modified&gt;64337094&lt;/_modified&gt;&lt;_ori_publication&gt;Copyright (c) 2020 Elsevier Inc. All rights reserved.&lt;/_ori_publication&gt;&lt;_pages&gt;306-322&lt;/_pages&gt;&lt;_subject_headings&gt;Aging/*genetics; Animals; Cellular Senescence/genetics; Genomic Instability; *Health; Humans; Telomerase/metabolism; Telomere/*genetics&lt;/_subject_headings&gt;&lt;_tertiary_title&gt;Cell&lt;/_tertiary_title&gt;&lt;_type_work&gt;Journal Article; Research Support, N.I.H., Extramural; Research Support, Non-U.S. Gov&amp;apos;t; Review&lt;/_type_work&gt;&lt;_url&gt;http://www.ncbi.nlm.nih.gov/entrez/query.fcgi?cmd=Retrieve&amp;amp;db=pubmed&amp;amp;dopt=Abstract&amp;amp;list_uids=33450206&amp;amp;query_hl=1&lt;/_url&gt;&lt;_volume&gt;184&lt;/_volume&gt;&lt;/Details&gt;&lt;Extra&gt;&lt;DBUID&gt;{7E81F276-D555-4FA7-A393-4F41599B68AC}&lt;/DBUID&gt;&lt;/Extra&gt;&lt;/Item&gt;&lt;/References&gt;&lt;/Group&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05367813-DDF8-4326-B1B5-3359743D3630}" w:val=" ADDIN NE.Ref.{05367813-DDF8-4326-B1B5-3359743D3630}&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0B77E53B-EBAC-421D-9FD8-509BDDABEB20}" w:val=" ADDIN NE.Ref.{0B77E53B-EBAC-421D-9FD8-509BDDABEB20}&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Group&gt;&lt;References&gt;&lt;Item&gt;&lt;ID&gt;55&lt;/ID&gt;&lt;UID&gt;{1E1D6B45-2B8C-4A58-9F76-5D949FA798F3}&lt;/UID&gt;&lt;Title&gt;Comorbidity network analysis related to obesity in middle-aged and older adults:  findings from Korean population-based survey data&lt;/Title&gt;&lt;Template&gt;Journal Article&lt;/Template&gt;&lt;Star&gt;0&lt;/Star&gt;&lt;Tag&gt;0&lt;/Tag&gt;&lt;Author&gt;Lee, H A; Park, H&lt;/Author&gt;&lt;Year&gt;2021&lt;/Year&gt;&lt;Details&gt;&lt;_accession_num&gt;33677857&lt;/_accession_num&gt;&lt;_author_adr&gt;Clinical Trial Center, Ewha Womans University Mokdong Hospital, Seoul, Korea.; Department of Preventive Medicine, Ewha Womans University College of Medicine, Seoul, Korea.; Graduate Program in System Health Science and Engineering, Ewha Womans University, Seoul, Korea.&lt;/_author_adr&gt;&lt;_created&gt;64334419&lt;/_created&gt;&lt;_date&gt;2021-01-20&lt;/_date&gt;&lt;_date_display&gt;2021&lt;/_date_display&gt;&lt;_db_updated&gt;PubMed&lt;/_db_updated&gt;&lt;_doi&gt;10.4178/epih.e2021018&lt;/_doi&gt;&lt;_impact_factor&gt;   3.282&lt;/_impact_factor&gt;&lt;_isbn&gt;2092-7193 (Electronic); 2092-7193 (Linking)&lt;/_isbn&gt;&lt;_journal&gt;Epidemiol Health&lt;/_journal&gt;&lt;_keywords&gt;Comorbidity; Multimorbidity; Network analysis; Obesity&lt;/_keywords&gt;&lt;_language&gt;eng&lt;/_language&gt;&lt;_modified&gt;64334419&lt;/_modified&gt;&lt;_pages&gt;e2021018&lt;/_pages&gt;&lt;_subject_headings&gt;Aged; Aged, 80 and over; Comorbidity; Female; Humans; Male; Middle Aged; Nutrition Surveys; Obesity/*epidemiology; Republic of Korea/epidemiology&lt;/_subject_headings&gt;&lt;_tertiary_title&gt;Epidemiology and health&lt;/_tertiary_title&gt;&lt;_type_work&gt;Journal Article&lt;/_type_work&gt;&lt;_url&gt;http://www.ncbi.nlm.nih.gov/entrez/query.fcgi?cmd=Retrieve&amp;amp;db=pubmed&amp;amp;dopt=Abstract&amp;amp;list_uids=33677857&amp;amp;query_hl=1&lt;/_url&gt;&lt;_volume&gt;43&lt;/_volume&gt;&lt;/Details&gt;&lt;Extra&gt;&lt;DBUID&gt;{7E81F276-D555-4FA7-A393-4F41599B68AC}&lt;/DBUID&gt;&lt;/Extra&gt;&lt;/Item&gt;&lt;/References&gt;&lt;/Group&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114967B9-EC53-478D-87F1-0A62D5F78254}" w:val=" ADDIN NE.Ref.{114967B9-EC53-478D-87F1-0A62D5F78254}&lt;Citation&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Citation&gt;_x000a_"/>
    <w:docVar w:name="NE.Ref{1186099B-CBC8-4C5F-80FB-C74A6AA16922}" w:val=" ADDIN NE.Ref.{1186099B-CBC8-4C5F-80FB-C74A6AA16922}&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12AC7245-17C4-4340-A7FA-8F10D140C7EC}" w:val=" ADDIN NE.Ref.{12AC7245-17C4-4340-A7FA-8F10D140C7EC}&lt;Citation&gt;&lt;Group&gt;&lt;References&gt;&lt;Item&gt;&lt;ID&gt;31&lt;/ID&gt;&lt;UID&gt;{8D78FABF-2D20-4A16-871B-FAD26535CB84}&lt;/UID&gt;&lt;Title&gt;Body-Weight Fluctuation Was Associated With Increased Risk for Cardiovascular Disease, All-Cause and Cardiovascular Mortality: A Systematic Review and Meta-Analysis&lt;/Title&gt;&lt;Template&gt;Journal Article&lt;/Template&gt;&lt;Star&gt;0&lt;/Star&gt;&lt;Tag&gt;0&lt;/Tag&gt;&lt;Author&gt;Zou, H; Yin, P; Liu, L; Liu, W; Zhang, Z; Yang, Y; Li, W; Zong, Q; Yu, X&lt;/Author&gt;&lt;Year&gt;2019&lt;/Year&gt;&lt;Details&gt;&lt;_accession_num&gt;31787929&lt;/_accession_num&gt;&lt;_author_adr&gt;Division of Endocrinology, Department of Internal Medicine, Tongji Hospital, Tongji Medical College, Huazhong University of Science and Technology, Wuhan, China.; Department of Epidemiology and Biostatistics, School of Public Health, Tongji Medical College, Huazhong University of Science and Technology, Wuhan, China.; Hubei Key Laboratory of Food Nutrition and Safety, Department of Nutrition and Food Hygiene, Tongji Medical College, Huazhong University of Science and Technology, Wuhan, China.; Ministry of Education Key Lab of Environment and Health, School of Public Health, Tongji Medical College, Wuhan, China.; Medical Translation Center, Tongji Medical College, Tongji Hospital, Huazhong University of Science and Technology, Wuhan, China.; Division of Endocrinology, Department of Internal Medicine, Tongji Hospital, Tongji Medical College, Huazhong University of Science and Technology, Wuhan, China.; Division of Endocrinology, Department of Internal Medicine, Tongji Hospital, Tongji Medical College, Huazhong University of Science and Technology, Wuhan, China.; Computer Center, Tongji Hospital, Tongji Medical College, Huazhong University of  Science and Technology, Wuhan, China.; Department of Orthopedics, The Affiliated Hospital of Qinghai University, Medical College of Qinghai University, Xining, China.; Division of Endocrinology, Department of Internal Medicine, Tongji Hospital, Tongji Medical College, Huazhong University of Science and Technology, Wuhan, China.&lt;/_author_adr&gt;&lt;_created&gt;63697872&lt;/_created&gt;&lt;_date&gt;2019-01-20&lt;/_date&gt;&lt;_date_display&gt;2019&lt;/_date_display&gt;&lt;_db_updated&gt;PubMed&lt;/_db_updated&gt;&lt;_doi&gt;10.3389/fendo.2019.00728&lt;/_doi&gt;&lt;_impact_factor&gt;   3.644&lt;/_impact_factor&gt;&lt;_isbn&gt;1664-2392 (Print); 1664-2392 (Linking)&lt;/_isbn&gt;&lt;_journal&gt;Front Endocrinol (Lausanne)&lt;/_journal&gt;&lt;_keywords&gt;CVD; body-weight fluctuation; meta-analysis; mortality; weight cycling&lt;/_keywords&gt;&lt;_label&gt;intro&lt;/_label&gt;&lt;_language&gt;eng&lt;/_language&gt;&lt;_modified&gt;63697901&lt;/_modified&gt;&lt;_ori_publication&gt;Copyright (c) 2019 Zou, Yin, Liu, Liu, Zhang, Yang, Li, Zong and Yu.&lt;/_ori_publication&gt;&lt;_pages&gt;728&lt;/_pages&gt;&lt;_tertiary_title&gt;Frontiers in endocrinology&lt;/_tertiary_title&gt;&lt;_type_work&gt;Systematic Review&lt;/_type_work&gt;&lt;_url&gt;http://www.ncbi.nlm.nih.gov/entrez/query.fcgi?cmd=Retrieve&amp;amp;db=pubmed&amp;amp;dopt=Abstract&amp;amp;list_uids=31787929&amp;amp;query_hl=1&lt;/_url&gt;&lt;_volume&gt;10&lt;/_volume&gt;&lt;/Details&gt;&lt;Extra&gt;&lt;DBUID&gt;{C9EFB88A-4772-44B7-984D-432C5CF51AB3}&lt;/DBUID&gt;&lt;/Extra&gt;&lt;/Item&gt;&lt;/References&gt;&lt;/Group&gt;&lt;Group&gt;&lt;References&gt;&lt;Item&gt;&lt;ID&gt;51&lt;/ID&gt;&lt;UID&gt;{8BA1B4AA-8065-47C7-B795-C6663194981C}&lt;/UID&gt;&lt;Title&gt;Association of Weight Fluctuation With Mortality in Japanese Adults&lt;/Title&gt;&lt;Template&gt;Journal Article&lt;/Template&gt;&lt;Star&gt;0&lt;/Star&gt;&lt;Tag&gt;0&lt;/Tag&gt;&lt;Author&gt;Cologne, J; Takahashi, I; French, B; Nanri, A; Misumi, M; Sadakane, A; Cullings, H M; Araki, Y; Mizoue, T&lt;/Author&gt;&lt;Year&gt;2019&lt;/Year&gt;&lt;Details&gt;&lt;_accession_num&gt;30874785&lt;/_accession_num&gt;&lt;_author_adr&gt;Department of Statistics, Radiation Effects Research Foundation, Hiroshima, Japan.; Department of Clinical Studies, Radiation Effects Research Foundation, Hiroshima, Japan.; Department of Statistics, Radiation Effects Research Foundation, Hiroshima, Japan.; Department of Food and Health Sciences, International College of Arts and Sciences, Fukuoka Women&amp;apos;s University, Fukuoka, Japan.; Center for Clinical Sciences, Department of Epidemiology and Prevention, National Center for Global Health and Medicine, Tokyo, Japan.; Department of Statistics, Radiation Effects Research Foundation, Hiroshima, Japan.; Department of Epidemiology, Radiation Effects Research Foundation, Hiroshima, Japan.; Department of Statistics, Radiation Effects Research Foundation, Hiroshima, Japan.; Graduate School of Integrated Science and Technology, Department of Informatics,  Shizuoka University, Shizuoka, Japan.; Center for Clinical Sciences, Department of Epidemiology and Prevention, National Center for Global Health and Medicine, Tokyo, Japan.&lt;/_author_adr&gt;&lt;_created&gt;63752940&lt;/_created&gt;&lt;_date&gt;2019-03-01&lt;/_date&gt;&lt;_date_display&gt;2019 Mar 1&lt;/_date_display&gt;&lt;_db_updated&gt;PubMed&lt;/_db_updated&gt;&lt;_doi&gt;10.1001/jamanetworkopen.2019.0731&lt;/_doi&gt;&lt;_impact_factor&gt;   5.032&lt;/_impact_factor&gt;&lt;_isbn&gt;2574-3805 (Electronic); 2574-3805 (Linking)&lt;/_isbn&gt;&lt;_issue&gt;3&lt;/_issue&gt;&lt;_journal&gt;JAMA Netw Open&lt;/_journal&gt;&lt;_label&gt;intro&lt;/_label&gt;&lt;_language&gt;eng&lt;/_language&gt;&lt;_modified&gt;63752940&lt;/_modified&gt;&lt;_pages&gt;e190731&lt;/_pages&gt;&lt;_subject_headings&gt;Adult; Body Mass Index; Body Weight/*physiology; Cardiovascular Diseases/*mortality/physiopathology; Female; Follow-Up Studies; Humans; Japan/epidemiology; Male; Neoplasms/*mortality/physiopathology; Prospective Studies; Young Adult&lt;/_subject_headings&gt;&lt;_tertiary_title&gt;JAMA network open&lt;/_tertiary_title&gt;&lt;_type_work&gt;Journal Article; Research Support, Non-U.S. Gov&amp;apos;t; Research Support, U.S. Gov&amp;apos;t, Non-P.H.S.&lt;/_type_work&gt;&lt;_url&gt;http://www.ncbi.nlm.nih.gov/entrez/query.fcgi?cmd=Retrieve&amp;amp;db=pubmed&amp;amp;dopt=Abstract&amp;amp;list_uids=30874785&amp;amp;query_hl=1&lt;/_url&gt;&lt;_volume&gt;2&lt;/_volume&gt;&lt;/Details&gt;&lt;Extra&gt;&lt;DBUID&gt;{C9EFB88A-4772-44B7-984D-432C5CF51AB3}&lt;/DBUID&gt;&lt;/Extra&gt;&lt;/Item&gt;&lt;/References&gt;&lt;/Group&gt;&lt;/Citation&gt;_x000a_"/>
    <w:docVar w:name="NE.Ref{1399DF55-7A93-4E41-B1BE-93836CA8EA1D}" w:val=" ADDIN NE.Ref.{1399DF55-7A93-4E41-B1BE-93836CA8EA1D}&lt;Citation&gt;&lt;Group&gt;&lt;References&gt;&lt;Item&gt;&lt;ID&gt;71&lt;/ID&gt;&lt;UID&gt;{D292BEB2-CEE7-4156-B7FB-612F9FDC617D}&lt;/UID&gt;&lt;Title&gt;Association of Age-Related Hearing Loss With Cognitive Function, Cognitive Impairment, and Dementia: A Systematic Review and Meta-analysis&lt;/Title&gt;&lt;Template&gt;Journal Article&lt;/Template&gt;&lt;Star&gt;1&lt;/Star&gt;&lt;Tag&gt;0&lt;/Tag&gt;&lt;Author&gt;Loughrey, D G; Kelly, M E; Kelley, G A; Brennan, S; Lawlor, B A&lt;/Author&gt;&lt;Year&gt;2018&lt;/Year&gt;&lt;Details&gt;&lt;_accession_num&gt;29222544&lt;/_accession_num&gt;&lt;_author_adr&gt;NEIL (Neuro Enhancement for Independent Lives) Programme, Trinity College Institute of Neuroscience, Trinity College Dublin, Dublin, Ireland.; School of Medicine, Trinity College Dublin, Dublin, Ireland.; NEIL (Neuro Enhancement for Independent Lives) Programme, Trinity College Institute of Neuroscience, Trinity College Dublin, Dublin, Ireland.; Department of Psychology, National University of Ireland Maynooth, Kildare, Ireland.; Meta-Analytic Research Group, School of Public Health, Department of Biostatistics, Robert C. Byrd Health Sciences Center, West Virginia University, Morgantown.; NEIL (Neuro Enhancement for Independent Lives) Programme, Trinity College Institute of Neuroscience, Trinity College Dublin, Dublin, Ireland.; NEIL (Neuro Enhancement for Independent Lives) Programme, Trinity College Institute of Neuroscience, Trinity College Dublin, Dublin, Ireland.; School of Medicine, Trinity College Dublin, Dublin, Ireland.; Mercer&amp;apos;s Institute for Successful Ageing, St James Hospital, Dublin, Ireland.&lt;/_author_adr&gt;&lt;_created&gt;64336954&lt;/_created&gt;&lt;_date&gt;2018-02-01&lt;/_date&gt;&lt;_date_display&gt;2018 Feb 1&lt;/_date_display&gt;&lt;_db_updated&gt;PubMed&lt;/_db_updated&gt;&lt;_doi&gt;10.1001/jamaoto.2017.2513&lt;/_doi&gt;&lt;_impact_factor&gt;   6.223&lt;/_impact_factor&gt;&lt;_isbn&gt;2168-619X (Electronic); 2168-6181 (Linking)&lt;/_isbn&gt;&lt;_issue&gt;2&lt;/_issue&gt;&lt;_journal&gt;JAMA Otolaryngol Head Neck Surg&lt;/_journal&gt;&lt;_language&gt;eng&lt;/_language&gt;&lt;_modified&gt;64384895&lt;/_modified&gt;&lt;_pages&gt;115-126&lt;/_pages&gt;&lt;_subject_headings&gt;Age Factors; Audiometry, Pure-Tone; *Cognition; Cognitive Dysfunction/*complications; Dementia/*complications; Humans; Presbycusis/*complications/*psychology; Risk Factors&lt;/_subject_headings&gt;&lt;_tertiary_title&gt;JAMA otolaryngology-- head &amp;amp; neck surgery&lt;/_tertiary_title&gt;&lt;_type_work&gt;Journal Article; Meta-Analysis; Research Support, N.I.H., Extramural; Research Support, Non-U.S. Gov&amp;apos;t; Systematic Review&lt;/_type_work&gt;&lt;_url&gt;http://www.ncbi.nlm.nih.gov/entrez/query.fcgi?cmd=Retrieve&amp;amp;db=pubmed&amp;amp;dopt=Abstract&amp;amp;list_uids=29222544&amp;amp;query_hl=1&lt;/_url&gt;&lt;_volume&gt;144&lt;/_volume&gt;&lt;/Details&gt;&lt;Extra&gt;&lt;DBUID&gt;{7E81F276-D555-4FA7-A393-4F41599B68AC}&lt;/DBUID&gt;&lt;/Extra&gt;&lt;/Item&gt;&lt;/References&gt;&lt;/Group&gt;&lt;Group&gt;&lt;References&gt;&lt;Item&gt;&lt;ID&gt;72&lt;/ID&gt;&lt;UID&gt;{0386F7E8-12FB-49DD-AB75-C9685FD13253}&lt;/UID&gt;&lt;Title&gt;Sensation and Psychiatry: Linking Age-Related Hearing Loss to Late-Life Depression and Cognitive Decline&lt;/Title&gt;&lt;Template&gt;Journal Article&lt;/Template&gt;&lt;Star&gt;0&lt;/Star&gt;&lt;Tag&gt;0&lt;/Tag&gt;&lt;Author&gt;Rutherford, B R; Brewster, K; Golub, J S; Kim, A H; Roose, S P&lt;/Author&gt;&lt;Year&gt;2018&lt;/Year&gt;&lt;Details&gt;&lt;_accession_num&gt;29202654&lt;/_accession_num&gt;&lt;_author_adr&gt;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lt;/_author_adr&gt;&lt;_created&gt;64336955&lt;/_created&gt;&lt;_date&gt;2018-03-01&lt;/_date&gt;&lt;_date_display&gt;2018 Mar 1&lt;/_date_display&gt;&lt;_db_updated&gt;PubMed&lt;/_db_updated&gt;&lt;_doi&gt;10.1176/appi.ajp.2017.17040423&lt;/_doi&gt;&lt;_impact_factor&gt;  18.112&lt;/_impact_factor&gt;&lt;_isbn&gt;1535-7228 (Electronic); 0002-953X (Linking)&lt;/_isbn&gt;&lt;_issue&gt;3&lt;/_issue&gt;&lt;_journal&gt;Am J Psychiatry&lt;/_journal&gt;&lt;_keywords&gt;*Geriatric Psychiatry; *cognitive impairment; *dementia; *depression; *hearing impairment&lt;/_keywords&gt;&lt;_language&gt;eng&lt;/_language&gt;&lt;_modified&gt;64336955&lt;/_modified&gt;&lt;_pages&gt;215-224&lt;/_pages&gt;&lt;_subject_headings&gt;Aged; Aged, 80 and over; Aging/physiology/psychology; Cognitive Dysfunction/*etiology; Depression/*etiology; Humans; Presbycusis/*complications/psychology&lt;/_subject_headings&gt;&lt;_tertiary_title&gt;The American journal of psychiatry&lt;/_tertiary_title&gt;&lt;_type_work&gt;Journal Article; Review&lt;/_type_work&gt;&lt;_url&gt;http://www.ncbi.nlm.nih.gov/entrez/query.fcgi?cmd=Retrieve&amp;amp;db=pubmed&amp;amp;dopt=Abstract&amp;amp;list_uids=29202654&amp;amp;query_hl=1&lt;/_url&gt;&lt;_volume&gt;175&lt;/_volume&gt;&lt;/Details&gt;&lt;Extra&gt;&lt;DBUID&gt;{7E81F276-D555-4FA7-A393-4F41599B68AC}&lt;/DBUID&gt;&lt;/Extra&gt;&lt;/Item&gt;&lt;/References&gt;&lt;/Group&gt;&lt;Group&gt;&lt;References&gt;&lt;Item&gt;&lt;ID&gt;73&lt;/ID&gt;&lt;UID&gt;{48B9C53D-39B4-498E-9162-3F7F821D94C0}&lt;/UID&gt;&lt;Title&gt;Dual impairments in visual and hearing acuity and age-related cognitive decline in older adults from the Rancho Bernardo Study of Healthy Aging&lt;/Title&gt;&lt;Template&gt;Journal Article&lt;/Template&gt;&lt;Star&gt;0&lt;/Star&gt;&lt;Tag&gt;0&lt;/Tag&gt;&lt;Author&gt;Parada, H; Laughlin, G A; Yang, M; Nedjat-Haiem, F R; McEvoy, L K&lt;/Author&gt;&lt;Year&gt;2021&lt;/Year&gt;&lt;Details&gt;&lt;_accessed&gt;64361697&lt;/_accessed&gt;&lt;_accession_num&gt;33454764&lt;/_accession_num&gt;&lt;_author_adr&gt;Division of Epidemiology and Biostatistics, School of Public Health, San Diego State University, San Diego, CA, USA.; University of California San Diego, Moores Cancer Center, La Jolla, CA, USA.; Department of Family Medicine and Public Health, University of California San Diego, La Jolla, CA, USA.; Division of Epidemiology and Biostatistics, School of Public Health, San Diego State University, San Diego, CA, USA.; School of Social Work, San Diego State University, San Diego, CA, USA.; Department of Family Medicine and Public Health, University of California San Diego, La Jolla, CA, USA.; Department of Radiology, University of California San Diego, School of Medicine,  San Diego, CA, USA.&lt;/_author_adr&gt;&lt;_collection_scope&gt;SCI;SCIE&lt;/_collection_scope&gt;&lt;_created&gt;64336956&lt;/_created&gt;&lt;_date&gt;2021-06-28&lt;/_date&gt;&lt;_date_display&gt;2021 Jun 28&lt;/_date_display&gt;&lt;_db_updated&gt;PubMed&lt;/_db_updated&gt;&lt;_doi&gt;10.1093/ageing/afaa285&lt;/_doi&gt;&lt;_impact_factor&gt;  10.668&lt;/_impact_factor&gt;&lt;_isbn&gt;1468-2834 (Electronic); 0002-0729 (Linking)&lt;/_isbn&gt;&lt;_issue&gt;4&lt;/_issue&gt;&lt;_journal&gt;Age Ageing&lt;/_journal&gt;&lt;_keywords&gt;*cognitive aging, older people; *hearing; *sensory impairments; *vision&lt;/_keywords&gt;&lt;_language&gt;eng&lt;/_language&gt;&lt;_modified&gt;64361697&lt;/_modified&gt;&lt;_ori_publication&gt;(c) The Author(s) 2021. Published by Oxford University Press on behalf of the_x000d__x000a_      British Geriatrics Society. All rights reserved. For permissions, please email:_x000d__x000a_      journals.permissions@oup.com.&lt;/_ori_publication&gt;&lt;_pages&gt;1268-1276&lt;/_pages&gt;&lt;_subject_headings&gt;Aged; *Cognitive Dysfunction/diagnosis/epidemiology; Female; *Healthy Aging; Hearing; *Hearing Loss/diagnosis/epidemiology; Humans; Longitudinal Studies; Male; Vision Disorders/diagnosis/epidemiology&lt;/_subject_headings&gt;&lt;_tertiary_title&gt;Age and ageing&lt;/_tertiary_title&gt;&lt;_type_work&gt;Journal Article; Research Support, N.I.H., Extramural; Research Support, Non-U.S. Gov&amp;apos;t&lt;/_type_work&gt;&lt;_url&gt;http://www.ncbi.nlm.nih.gov/entrez/query.fcgi?cmd=Retrieve&amp;amp;db=pubmed&amp;amp;dopt=Abstract&amp;amp;list_uids=33454764&amp;amp;query_hl=1&lt;/_url&gt;&lt;_volume&gt;50&lt;/_volume&gt;&lt;/Details&gt;&lt;Extra&gt;&lt;DBUID&gt;{7E81F276-D555-4FA7-A393-4F41599B68AC}&lt;/DBUID&gt;&lt;/Extra&gt;&lt;/Item&gt;&lt;/References&gt;&lt;/Group&gt;&lt;Group&gt;&lt;References&gt;&lt;Item&gt;&lt;ID&gt;35&lt;/ID&gt;&lt;UID&gt;{8B68C630-1CD1-4BE8-8A95-6F809ADA49B0}&lt;/UID&gt;&lt;Title&gt;Depression and Sleep&lt;/Title&gt;&lt;Template&gt;Journal Article&lt;/Template&gt;&lt;Star&gt;0&lt;/Star&gt;&lt;Tag&gt;5&lt;/Tag&gt;&lt;Author&gt;Steiger, A; Pawlowski, M&lt;/Author&gt;&lt;Year&gt;2019&lt;/Year&gt;&lt;Details&gt;&lt;_accession_num&gt;30708948&lt;/_accession_num&gt;&lt;_author_adr&gt;Max Planck Institute of Psychiatry, Research Group Sleep Endocrinology, 80804 Munich, Germany. steiger@psych.mpg.de.; Max Planck Institute of Psychiatry, Research Group Sleep Endocrinology, 80804 Munich, Germany. p@wlowski.de.; Centre of Mental Health, 85049 Ingolstadt, Germany. p@wlowski.de.&lt;/_author_adr&gt;&lt;_collection_scope&gt;SCIE&lt;/_collection_scope&gt;&lt;_created&gt;64305663&lt;/_created&gt;&lt;_date&gt;2019-01-31&lt;/_date&gt;&lt;_date_display&gt;2019 Jan 31&lt;/_date_display&gt;&lt;_db_updated&gt;PubMed&lt;/_db_updated&gt;&lt;_doi&gt;10.3390/ijms20030607&lt;/_doi&gt;&lt;_impact_factor&gt;   5.924&lt;/_impact_factor&gt;&lt;_isbn&gt;1422-0067 (Electronic); 1422-0067 (Linking)&lt;/_isbn&gt;&lt;_issue&gt;3&lt;/_issue&gt;&lt;_journal&gt;Int J Mol Sci&lt;/_journal&gt;&lt;_keywords&gt;antidepressants; biomarkers; cordance; depression; sleep; sleep EEG&lt;/_keywords&gt;&lt;_language&gt;eng&lt;/_language&gt;&lt;_modified&gt;64305665&lt;/_modified&gt;&lt;_subject_headings&gt;Antidepressive Agents/pharmacology/*therapeutic use; Depression/complications/*drug therapy/etiology/genetics; Electroencephalography; Female; Genetic Predisposition to Disease; Humans; Male; Sleep Wake Disorders/complications/*diagnosis/etiology/prevention &amp;amp; control; Sleep, REM/drug effects&lt;/_subject_headings&gt;&lt;_tertiary_title&gt;International journal of molecular sciences&lt;/_tertiary_title&gt;&lt;_type_work&gt;Journal Article; Review&lt;/_type_work&gt;&lt;_url&gt;http://www.ncbi.nlm.nih.gov/entrez/query.fcgi?cmd=Retrieve&amp;amp;db=pubmed&amp;amp;dopt=Abstract&amp;amp;list_uids=30708948&amp;amp;query_hl=1&lt;/_url&gt;&lt;_volume&gt;20&lt;/_volume&gt;&lt;/Details&gt;&lt;Extra&gt;&lt;DBUID&gt;{7E81F276-D555-4FA7-A393-4F41599B68AC}&lt;/DBUID&gt;&lt;/Extra&gt;&lt;/Item&gt;&lt;/References&gt;&lt;/Group&gt;&lt;/Citation&gt;_x000a_"/>
    <w:docVar w:name="NE.Ref{153252DE-AC7C-4EFF-BA13-CD8C57787D61}" w:val=" ADDIN NE.Ref.{153252DE-AC7C-4EFF-BA13-CD8C57787D61}&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Group&gt;&lt;References&gt;&lt;Item&gt;&lt;ID&gt;123&lt;/ID&gt;&lt;UID&gt;{765E59B9-6D51-44EF-996A-826761A1CD7F}&lt;/UID&gt;&lt;Title&gt;Long-term body weight variability is associated with elevated C-reactive protein independent of current body mass index among Japanese men.&lt;/Title&gt;&lt;Template&gt;Journal Article&lt;/Template&gt;&lt;Star&gt;0&lt;/Star&gt;&lt;Tag&gt;0&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823519&lt;/_created&gt;&lt;_db_provider&gt;PubMed&lt;/_db_provider&gt;&lt;_issue&gt;9&lt;/_issue&gt;&lt;_journal&gt;International journal of obesity and related metabolic disorders : journal of the International Association for the Study of Obesity&lt;/_journal&gt;&lt;_label&gt;mechanism&lt;/_label&gt;&lt;_language&gt;English&lt;/_language&gt;&lt;_modified&gt;63823519&lt;/_modified&gt;&lt;_pages&gt;1059-65&lt;/_pages&gt;&lt;_url&gt;https://www.ncbi.nlm.nih.gov/pubmed/12917711&lt;/_url&gt;&lt;_volume&gt;27&lt;/_volume&gt;&lt;/Details&gt;&lt;Extra&gt;&lt;DBUID&gt;{C9EFB88A-4772-44B7-984D-432C5CF51AB3}&lt;/DBUID&gt;&lt;/Extra&gt;&lt;/Item&gt;&lt;/References&gt;&lt;/Group&gt;&lt;/Citation&gt;_x000a_"/>
    <w:docVar w:name="NE.Ref{17BFC7BF-A2FF-4FFF-B525-626E8ECA7FF6}" w:val=" ADDIN NE.Ref.{17BFC7BF-A2FF-4FFF-B525-626E8ECA7FF6}&lt;Citation&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intro&lt;/_label&gt;&lt;_language&gt;eng&lt;/_language&gt;&lt;_modified&gt;63764146&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Group&gt;&lt;References&gt;&lt;Item&gt;&lt;ID&gt;9&lt;/ID&gt;&lt;UID&gt;{2536B1B0-31B5-4344-BAE7-0B13E7DE9AC5}&lt;/UID&gt;&lt;Title&gt;The risk of overweight/obesity in mid-life and late life for the development of dementia: a systematic review and meta-analysis of longitudinal studies&lt;/Title&gt;&lt;Template&gt;Journal Article&lt;/Template&gt;&lt;Star&gt;0&lt;/Star&gt;&lt;Tag&gt;0&lt;/Tag&gt;&lt;Author&gt;Pedditzi, E; Peters, R; Beckett, N&lt;/Author&gt;&lt;Year&gt;2016&lt;/Year&gt;&lt;Details&gt;&lt;_accession_num&gt;26764391&lt;/_accession_num&gt;&lt;_author_adr&gt;Medicine, Imperial College, London, UK.; Imperial College London, London, UK.; Care of the Elderly, Imperial College London, London, UK.&lt;/_author_adr&gt;&lt;_collection_scope&gt;SCI;SCIE&lt;/_collection_scope&gt;&lt;_created&gt;63684635&lt;/_created&gt;&lt;_date&gt;2016-01-01&lt;/_date&gt;&lt;_date_display&gt;2016 Jan&lt;/_date_display&gt;&lt;_db_updated&gt;PubMed&lt;/_db_updated&gt;&lt;_doi&gt;10.1093/ageing/afv151&lt;/_doi&gt;&lt;_impact_factor&gt;   4.902&lt;/_impact_factor&gt;&lt;_isbn&gt;1468-2834 (Electronic); 0002-0729 (Linking)&lt;/_isbn&gt;&lt;_issue&gt;1&lt;/_issue&gt;&lt;_journal&gt;Age Ageing&lt;/_journal&gt;&lt;_keywords&gt;*aged; *dementia; *obesity; *older people; *overweight; *systematic review&lt;/_keywords&gt;&lt;_label&gt;review&lt;/_label&gt;&lt;_language&gt;eng&lt;/_language&gt;&lt;_modified&gt;63686113&lt;/_modified&gt;&lt;_ori_publication&gt;(c) The Author 2016. Published by Oxford University Press on behalf of the_x000d__x000a_      British Geriatrics Society. All rights reserved. For Permissions, please email:_x000d__x000a_      journals.permissions@oup.com.&lt;/_ori_publication&gt;&lt;_pages&gt;14-21&lt;/_pages&gt;&lt;_subject_headings&gt;Adult; Age Factors; Aged; Aged, 80 and over; Aging/*psychology; Cognition; Dementia/diagnosis/*epidemiology/psychology; Female; Humans; Incidence; Longitudinal Studies; Male; Middle Aged; Obesity/diagnosis/*epidemiology/psychology; Odds Ratio; Prognosis; Risk Assessment; Risk Factors; Time Factors&lt;/_subject_headings&gt;&lt;_tertiary_title&gt;Age and ageing&lt;/_tertiary_title&gt;&lt;_type_work&gt;Journal Article; Meta-Analysis; Research Support, Non-U.S. Gov&amp;apos;t; Review; Systematic Review&lt;/_type_work&gt;&lt;_url&gt;http://www.ncbi.nlm.nih.gov/entrez/query.fcgi?cmd=Retrieve&amp;amp;db=pubmed&amp;amp;dopt=Abstract&amp;amp;list_uids=26764391&amp;amp;query_hl=1&lt;/_url&gt;&lt;_volume&gt;45&lt;/_volume&gt;&lt;/Details&gt;&lt;Extra&gt;&lt;DBUID&gt;{C9EFB88A-4772-44B7-984D-432C5CF51AB3}&lt;/DBUID&gt;&lt;/Extra&gt;&lt;/Item&gt;&lt;/References&gt;&lt;/Group&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Citation&gt;_x000a_"/>
    <w:docVar w:name="NE.Ref{17F44D9E-4691-4FA1-85A1-9DD4CCB05456}" w:val=" ADDIN NE.Ref.{17F44D9E-4691-4FA1-85A1-9DD4CCB05456}&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19DD7EBF-C840-4C86-AB33-317C53C9CD14}" w:val=" ADDIN NE.Ref.{19DD7EBF-C840-4C86-AB33-317C53C9CD14}&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1C25B0BF-BE52-4239-9981-F846E2051A64}" w:val=" ADDIN NE.Ref.{1C25B0BF-BE52-4239-9981-F846E2051A64}&lt;Citation&gt;&lt;Group&gt;&lt;References&gt;&lt;Item&gt;&lt;ID&gt;62&lt;/ID&gt;&lt;UID&gt;{49A3D2CC-4061-4A26-88CC-E52CF464754A}&lt;/UID&gt;&lt;Title&gt;Cohort Profile: the Health and Retirement Study (HRS). | Health and Retirement Study&lt;/Title&gt;&lt;Template&gt;Web Page&lt;/Template&gt;&lt;Star&gt;0&lt;/Star&gt;&lt;Tag&gt;0&lt;/Tag&gt;&lt;Author/&gt;&lt;Year&gt;0&lt;/Year&gt;&lt;Details&gt;&lt;_url&gt;https://hrs.isr.umich.edu/publications/biblio/8046&lt;/_url&gt;&lt;_language&gt;Chinese&lt;/_language&gt;&lt;_issue&gt;2021-3-27&lt;/_issue&gt;&lt;_volume&gt;2021&lt;/_volume&gt;&lt;_created&gt;63764152&lt;/_created&gt;&lt;_modified&gt;63764153&lt;/_modified&gt;&lt;_accessed&gt;63764153&lt;/_accessed&gt;&lt;/Details&gt;&lt;Extra&gt;&lt;DBUID&gt;{C9EFB88A-4772-44B7-984D-432C5CF51AB3}&lt;/DBUID&gt;&lt;/Extra&gt;&lt;/Item&gt;&lt;/References&gt;&lt;/Group&gt;&lt;/Citation&gt;_x000a_"/>
    <w:docVar w:name="NE.Ref{1D270541-C4EE-492A-9302-7C8F4D736A06}" w:val=" ADDIN NE.Ref.{1D270541-C4EE-492A-9302-7C8F4D736A06}&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Group&gt;&lt;References&gt;&lt;Item&gt;&lt;ID&gt;77&lt;/ID&gt;&lt;UID&gt;{2C5CF284-43FF-4CA9-823F-20C8B7C3E066}&lt;/UID&gt;&lt;Title&gt;Telomere length in depression and association with therapeutic response to electroconvulsive therapy and cognitive side-effects&lt;/Title&gt;&lt;Template&gt;Journal Article&lt;/Template&gt;&lt;Star&gt;0&lt;/Star&gt;&lt;Tag&gt;0&lt;/Tag&gt;&lt;Author&gt;Ryan, K M; McLoughlin, D M&lt;/Author&gt;&lt;Year&gt;2020&lt;/Year&gt;&lt;Details&gt;&lt;_accession_num&gt;31477194&lt;/_accession_num&gt;&lt;_author_adr&gt;Trinity College Institute of Neuroscience, Trinity College Dublin, Dublin 2, Ireland.; Department of Psychiatry, St. Patrick&amp;apos;s University Hospital, Trinity College Dublin, James Street, Dublin 8, Ireland.; Trinity College Institute of Neuroscience, Trinity College Dublin, Dublin 2, Ireland.; Department of Psychiatry, St. Patrick&amp;apos;s University Hospital, Trinity College Dublin, James Street, Dublin 8, Ireland.&lt;/_author_adr&gt;&lt;_collection_scope&gt;SCI;SCIE;SSCI&lt;/_collection_scope&gt;&lt;_created&gt;64337098&lt;/_created&gt;&lt;_date&gt;2020-09-01&lt;/_date&gt;&lt;_date_display&gt;2020 Sep&lt;/_date_display&gt;&lt;_db_updated&gt;PubMed&lt;/_db_updated&gt;&lt;_doi&gt;10.1017/S0033291719002228&lt;/_doi&gt;&lt;_impact_factor&gt;   7.723&lt;/_impact_factor&gt;&lt;_isbn&gt;1469-8978 (Electronic); 0033-2917 (Linking)&lt;/_isbn&gt;&lt;_issue&gt;12&lt;/_issue&gt;&lt;_journal&gt;Psychol Med&lt;/_journal&gt;&lt;_keywords&gt;*Cognitive outcomes; *depression; *electroconvulsive therapy; *side-effect; *telomere&lt;/_keywords&gt;&lt;_language&gt;eng&lt;/_language&gt;&lt;_modified&gt;64337098&lt;/_modified&gt;&lt;_pages&gt;2096-2106&lt;/_pages&gt;&lt;_subject_headings&gt;Adult; Aged; *Cognition; Depressive Disorder, Treatment-Resistant/genetics/*therapy; Electroconvulsive Therapy/*adverse effects/*psychology; Female; Humans; Linear Models; Male; Memory, Episodic; Middle Aged; Telomere Shortening/genetics/*physiology; Treatment Outcome&lt;/_subject_headings&gt;&lt;_tertiary_title&gt;Psychological medicine&lt;/_tertiary_title&gt;&lt;_type_work&gt;Journal Article; Randomized Controlled Trial; Research Support, Non-U.S. Gov&amp;apos;t&lt;/_type_work&gt;&lt;_url&gt;http://www.ncbi.nlm.nih.gov/entrez/query.fcgi?cmd=Retrieve&amp;amp;db=pubmed&amp;amp;dopt=Abstract&amp;amp;list_uids=31477194&amp;amp;query_hl=1&lt;/_url&gt;&lt;_volume&gt;50&lt;/_volume&gt;&lt;/Details&gt;&lt;Extra&gt;&lt;DBUID&gt;{7E81F276-D555-4FA7-A393-4F41599B68AC}&lt;/DBUID&gt;&lt;/Extra&gt;&lt;/Item&gt;&lt;/References&gt;&lt;/Group&gt;&lt;Group&gt;&lt;References&gt;&lt;Item&gt;&lt;ID&gt;79&lt;/ID&gt;&lt;UID&gt;{E9F36738-0EDF-480F-852E-64B1881F2DC0}&lt;/UID&gt;&lt;Title&gt;Association of leukocyte telomere length and the risk of age-related hearing impairment in Chinese Hans&lt;/Title&gt;&lt;Template&gt;Journal Article&lt;/Template&gt;&lt;Star&gt;0&lt;/Star&gt;&lt;Tag&gt;0&lt;/Tag&gt;&lt;Author&gt;Liu, H; Luo, H; Yang, T; Wu, H; Chen, D&lt;/Author&gt;&lt;Year&gt;2017&lt;/Year&gt;&lt;Details&gt;&lt;_accession_num&gt;28860610&lt;/_accession_num&gt;&lt;_author_adr&gt;Ministry of Education and Shanghai Key Laboratory of Children&amp;apos;s Environmental Health, Xin Hua Hospital Affiliated to Shanghai Jiao Tong University School of Medicine, Shanghai, China.; Department of Otolaryngology, Renji Hospital Affiliated to Shanghai Jiao Tong University School of Medicine, Shanghai, China.; Department of Otolaryngology-Head and Neck Surgery, Xinhua Hospital Affiliated to Shanghai Jiao Tong University School of Medicine, Shanghai, China. yangtfxl@sina.com.; Ear Institute, Shanghai Jiaotong University School of Medicine, Shanghai, China.  yangtfxl@sina.com.; Shanghai Key Laboratory of Translational Medicine on Ear and Nose Diseases, Shanghai, China. yangtfxl@sina.com.; Department of Otorhinolaryngology-Head and Neck Surgery, Shanghai Ninth People&amp;apos;s  Hospital Affiliated to Shanghai Jiaotong University School of Medicine, Shanghai, China. wuhao622@sina.cn.; Ear Institute, Shanghai Jiaotong University School of Medicine, Shanghai, China.  wuhao622@sina.cn.; Shanghai Key Laboratory of Translational Medicine on Ear and Nose Diseases, Shanghai, China. wuhao622@sina.cn.; Ministry of Education and Shanghai Key Laboratory of Children&amp;apos;s Environmental Health, Xin Hua Hospital Affiliated to Shanghai Jiao Tong University School of Medicine, Shanghai, China. simpledandan1981@163.com.&lt;/_author_adr&gt;&lt;_created&gt;64337100&lt;/_created&gt;&lt;_date&gt;2017-08-31&lt;/_date&gt;&lt;_date_display&gt;2017 Aug 31&lt;/_date_display&gt;&lt;_db_updated&gt;PubMed&lt;/_db_updated&gt;&lt;_doi&gt;10.1038/s41598-017-10680-9&lt;/_doi&gt;&lt;_impact_factor&gt;   4.380&lt;/_impact_factor&gt;&lt;_isbn&gt;2045-2322 (Electronic); 2045-2322 (Linking)&lt;/_isbn&gt;&lt;_issue&gt;1&lt;/_issue&gt;&lt;_journal&gt;Sci Rep&lt;/_journal&gt;&lt;_language&gt;eng&lt;/_language&gt;&lt;_modified&gt;64337100&lt;/_modified&gt;&lt;_pages&gt;10106&lt;/_pages&gt;&lt;_subject_headings&gt;Aged; Aged, 80 and over; China; Female; Humans; Male; Presbycusis/*genetics; *Telomere Homeostasis&lt;/_subject_headings&gt;&lt;_tertiary_title&gt;Scientific reports&lt;/_tertiary_title&gt;&lt;_type_work&gt;Journal Article; Research Support, Non-U.S. Gov&amp;apos;t&lt;/_type_work&gt;&lt;_url&gt;http://www.ncbi.nlm.nih.gov/entrez/query.fcgi?cmd=Retrieve&amp;amp;db=pubmed&amp;amp;dopt=Abstract&amp;amp;list_uids=28860610&amp;amp;query_hl=1&lt;/_url&gt;&lt;_volume&gt;7&lt;/_volume&gt;&lt;/Details&gt;&lt;Extra&gt;&lt;DBUID&gt;{7E81F276-D555-4FA7-A393-4F41599B68AC}&lt;/DBUID&gt;&lt;/Extra&gt;&lt;/Item&gt;&lt;/References&gt;&lt;/Group&gt;&lt;/Citation&gt;_x000a_"/>
    <w:docVar w:name="NE.Ref{1E7B3B7F-1D65-4AC9-A5FD-D4D812265CC9}" w:val=" ADDIN NE.Ref.{1E7B3B7F-1D65-4AC9-A5FD-D4D812265CC9}&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Citation&gt;_x000a_"/>
    <w:docVar w:name="NE.Ref{1E8D9F4B-BB69-4CF0-B57D-FF2D6A802659}" w:val=" ADDIN NE.Ref.{1E8D9F4B-BB69-4CF0-B57D-FF2D6A802659}&lt;Citation&gt;&lt;Group&gt;&lt;References&gt;&lt;Item&gt;&lt;ID&gt;81&lt;/ID&gt;&lt;UID&gt;{58669F2A-83E3-4D19-BF3B-C9EBC5642E85}&lt;/UID&gt;&lt;Title&gt;Prevalence and incidence of age-related macular degeneration in Europe: a systematic review and meta-analysis&lt;/Title&gt;&lt;Template&gt;Journal Article&lt;/Template&gt;&lt;Star&gt;0&lt;/Star&gt;&lt;Tag&gt;0&lt;/Tag&gt;&lt;Author&gt;Li, J Q; Welchowski, T; Schmid, M; Mauschitz, M M; Holz, F G; Finger, R P&lt;/Author&gt;&lt;Year&gt;2020&lt;/Year&gt;&lt;Details&gt;&lt;_accession_num&gt;31712255&lt;/_accession_num&gt;&lt;_author_adr&gt;Department of Ophthalmology, University of Bonn, Bonn, Germany.; Department of Medical Biometry, Informatics and Epidemiology, University of Bonn, Bonn, Germany.; Department of Medical Biometry, Informatics and Epidemiology, University of Bonn, Bonn, Germany.; Department of Ophthalmology, University of Bonn, Bonn, Germany.; Department of Ophthalmology, University of Bonn, Bonn, Germany.; Department of Ophthalmology, University of Bonn, Bonn, Germany Robert.Finger@ukbonn.de.&lt;/_author_adr&gt;&lt;_created&gt;64337104&lt;/_created&gt;&lt;_date&gt;2020-08-01&lt;/_date&gt;&lt;_date_display&gt;2020 Aug&lt;/_date_display&gt;&lt;_db_updated&gt;PubMed&lt;/_db_updated&gt;&lt;_doi&gt;10.1136/bjophthalmol-2019-314422&lt;/_doi&gt;&lt;_impact_factor&gt;   4.638&lt;/_impact_factor&gt;&lt;_isbn&gt;1468-2079 (Electronic); 0007-1161 (Linking)&lt;/_isbn&gt;&lt;_issue&gt;8&lt;/_issue&gt;&lt;_journal&gt;Br J Ophthalmol&lt;/_journal&gt;&lt;_keywords&gt;*epidemiology; *macula; *retina&lt;/_keywords&gt;&lt;_language&gt;eng&lt;/_language&gt;&lt;_modified&gt;64337104&lt;/_modified&gt;&lt;_ori_publication&gt;(c) Author(s) (or their employer(s)) 2019. No commercial re-use. See rights and_x000d__x000a_      permissions. Published by BMJ.&lt;/_ori_publication&gt;&lt;_pages&gt;1077-1084&lt;/_pages&gt;&lt;_subject_headings&gt;Age Distribution; Aged; Aged, 80 and over; Blindness/epidemiology; Europe/epidemiology; European Union/statistics &amp;amp; numerical data; Female; Humans; Incidence; Macular Degeneration/*epidemiology; Male; Middle Aged; Prevalence; Sex Distribution; Vision, Low/epidemiology; Visual Acuity&lt;/_subject_headings&gt;&lt;_tertiary_title&gt;The British journal of ophthalmology&lt;/_tertiary_title&gt;&lt;_type_work&gt;Journal Article; Meta-Analysis; Multicenter Study; Research Support, Non-U.S. Gov&amp;apos;t; Systematic Review&lt;/_type_work&gt;&lt;_url&gt;http://www.ncbi.nlm.nih.gov/entrez/query.fcgi?cmd=Retrieve&amp;amp;db=pubmed&amp;amp;dopt=Abstract&amp;amp;list_uids=31712255&amp;amp;query_hl=1&lt;/_url&gt;&lt;_volume&gt;104&lt;/_volume&gt;&lt;/Details&gt;&lt;Extra&gt;&lt;DBUID&gt;{7E81F276-D555-4FA7-A393-4F41599B68AC}&lt;/DBUID&gt;&lt;/Extra&gt;&lt;/Item&gt;&lt;/References&gt;&lt;/Group&gt;&lt;/Citation&gt;_x000a_"/>
    <w:docVar w:name="NE.Ref{1F522DC2-CBC5-40E4-99F2-E3690276F103}" w:val=" ADDIN NE.Ref.{1F522DC2-CBC5-40E4-99F2-E3690276F103}&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5&lt;/Tag&gt;&lt;Author&gt;Siggaard, T; Reguant, R; Jorgensen, I F; Haue, A D; Lademann, M; Aguayo-Orozco, A; Hjaltelin, J X; Jensen, A B; Banasik, K; Brunak, S&lt;/Author&gt;&lt;Year&gt;2020&lt;/Year&gt;&lt;Details&gt;&lt;_accessed&gt;64276794&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276794&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2345BED5-CDE4-4AC0-9A9A-3D61633BEA5C}" w:val=" ADDIN NE.Ref.{2345BED5-CDE4-4AC0-9A9A-3D61633BEA5C}&lt;Citation&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Citation&gt;_x000a_"/>
    <w:docVar w:name="NE.Ref{25F9E2C7-DE54-442A-A26D-520BB8C6635B}" w:val=" ADDIN NE.Ref.{25F9E2C7-DE54-442A-A26D-520BB8C6635B}&lt;Citation&gt;&lt;Group&gt;&lt;References&gt;&lt;Item&gt;&lt;ID&gt;5&lt;/ID&gt;&lt;UID&gt;{AE95EFF0-4521-4FD3-9845-7D948A71CE65}&lt;/UID&gt;&lt;Title&gt;Variation in blood pressure and long-term risk of dementia: A population-based cohort study&lt;/Title&gt;&lt;Template&gt;Journal Article&lt;/Template&gt;&lt;Star&gt;1&lt;/Star&gt;&lt;Tag&gt;0&lt;/Tag&gt;&lt;Author&gt;Ma, Y; Wolters, F J; Chibnik, L B; Licher, S; Ikram, M A; Hofman, A; Ikram, M K&lt;/Author&gt;&lt;Year&gt;2019&lt;/Year&gt;&lt;Details&gt;&lt;_accession_num&gt;31714941&lt;/_accession_num&gt;&lt;_author_adr&gt;Department of Epidemiology, Erasmus MC University Medical Center, Rotterdam, the  Netherlands.; Department of Epidemiology, Harvard T.H. Chan School of Public Health, Boston, Massachusetts, United States of America.; Department of Epidemiology, Erasmus MC University Medical Center, Rotterdam, the  Netherlands.; Department of Neurology, Erasmus MC University Medical Center, Rotterdam, the Netherlands.; Department of Epidemiology, Harvard T.H. Chan School of Public Health, Boston, Massachusetts, United States of America.; Department of Epidemiology, Erasmus MC University Medical Center, Rotterdam, the  Netherlands.; Department of Epidemiology, Erasmus MC University Medical Center, Rotterdam, the  Netherlands.; Department of Epidemiology, Erasmus MC University Medical Center, Rotterdam, the  Netherlands.; Department of Epidemiology, Harvard T.H. Chan School of Public Health, Boston, Massachusetts, United States of America.; Department of Epidemiology, Erasmus MC University Medical Center, Rotterdam, the  Netherlands.; Department of Neurology, Erasmus MC University Medical Center, Rotterdam, the Netherlands.&lt;/_author_adr&gt;&lt;_collection_scope&gt;SCIE&lt;/_collection_scope&gt;&lt;_created&gt;63626175&lt;/_created&gt;&lt;_date&gt;2019-11-01&lt;/_date&gt;&lt;_date_display&gt;2019 Nov&lt;/_date_display&gt;&lt;_db_updated&gt;PubMed&lt;/_db_updated&gt;&lt;_doi&gt;10.1371/journal.pmed.1002933&lt;/_doi&gt;&lt;_impact_factor&gt;  10.500&lt;/_impact_factor&gt;&lt;_isbn&gt;1549-1676 (Electronic); 1549-1277 (Linking)&lt;/_isbn&gt;&lt;_issue&gt;11&lt;/_issue&gt;&lt;_journal&gt;PLoS Med&lt;/_journal&gt;&lt;_language&gt;eng&lt;/_language&gt;&lt;_modified&gt;63693654&lt;/_modified&gt;&lt;_pages&gt;e1002933&lt;/_pages&gt;&lt;_subject_headings&gt;Aged; Aged, 80 and over; Blood Pressure/*physiology; Blood Pressure Determination/methods; Cardiovascular Diseases/complications; Cohort Studies; Dementia/*etiology; Female; Follow-Up Studies; Humans; Hypertension/complications; Longitudinal Studies; Male; Middle Aged; Netherlands; Proportional Hazards Models; Prospective Studies; Risk Factors&lt;/_subject_headings&gt;&lt;_tertiary_title&gt;PLoS medicine&lt;/_tertiary_title&gt;&lt;_type_work&gt;Journal Article; Research Support, Non-U.S. Gov&amp;apos;t&lt;/_type_work&gt;&lt;_url&gt;http://www.ncbi.nlm.nih.gov/entrez/query.fcgi?cmd=Retrieve&amp;amp;db=pubmed&amp;amp;dopt=Abstract&amp;amp;list_uids=31714941&amp;amp;query_hl=1&lt;/_url&gt;&lt;_volume&gt;16&lt;/_volume&gt;&lt;/Details&gt;&lt;Extra&gt;&lt;DBUID&gt;{C9EFB88A-4772-44B7-984D-432C5CF51AB3}&lt;/DBUID&gt;&lt;/Extra&gt;&lt;/Item&gt;&lt;/References&gt;&lt;/Group&gt;&lt;/Citation&gt;_x000a_"/>
    <w:docVar w:name="NE.Ref{260824C7-B227-47AE-BF80-11727CE8D0A1}" w:val=" ADDIN NE.Ref.{260824C7-B227-47AE-BF80-11727CE8D0A1}&lt;Citation&gt;&lt;Group&gt;&lt;References&gt;&lt;Item&gt;&lt;ID&gt;31&lt;/ID&gt;&lt;UID&gt;{EEA59032-3F58-4E6C-8404-16E8B20184CA}&lt;/UID&gt;&lt;Title&gt;Sex differences in frailty: A systematic review and meta-analysis&lt;/Title&gt;&lt;Template&gt;Journal Article&lt;/Template&gt;&lt;Star&gt;1&lt;/Star&gt;&lt;Tag&gt;5&lt;/Tag&gt;&lt;Author&gt;Gordon, E H; Peel, N M; Samanta, M; Theou, O; Howlett, S E; Hubbard, R E&lt;/Author&gt;&lt;Year&gt;2017&lt;/Year&gt;&lt;Details&gt;&lt;_accessed&gt;64381575&lt;/_accessed&gt;&lt;_accession_num&gt;28043934&lt;/_accession_num&gt;&lt;_author_adr&gt;School of Medicine, The University of Queensland, Brisbane, QLD, Australia. Electronic address: e.gordon@uq.edu.au.; Centre for Research in Geriatric Medicine, The University of Queensland, Brisbane, QLD, Australia.; QIMR Berghofer Medical Research Institute, Brisbane, QLD, Australia.; Department of Medicine, Dalhousie University, Halifax, Nova Scotia, Canada.; Department of Medicine, Dalhousie University, Halifax, Nova Scotia, Canada.; Centre for Research in Geriatric Medicine, The University of Queensland, Brisbane, QLD, Australia.&lt;/_author_adr&gt;&lt;_collection_scope&gt;SCI;SCIE&lt;/_collection_scope&gt;&lt;_created&gt;64301331&lt;/_created&gt;&lt;_date&gt;2017-03-01&lt;/_date&gt;&lt;_date_display&gt;2017 Mar&lt;/_date_display&gt;&lt;_db_updated&gt;PubMed&lt;/_db_updated&gt;&lt;_doi&gt;10.1016/j.exger.2016.12.021&lt;/_doi&gt;&lt;_impact_factor&gt;   4.032&lt;/_impact_factor&gt;&lt;_isbn&gt;1873-6815 (Electronic); 0531-5565 (Linking)&lt;/_isbn&gt;&lt;_journal&gt;Exp Gerontol&lt;/_journal&gt;&lt;_keywords&gt;*Frailty; *Frailty Index; *Meta-analysis; *Sex differences; *Systematic review&lt;/_keywords&gt;&lt;_language&gt;eng&lt;/_language&gt;&lt;_modified&gt;64428245&lt;/_modified&gt;&lt;_ori_publication&gt;Copyright (c) 2017 Elsevier Inc. All rights reserved.&lt;/_ori_publication&gt;&lt;_pages&gt;30-40&lt;/_pages&gt;&lt;_subject_headings&gt;Aged; *Aging; Comorbidity; Disability Evaluation; Female; Frail Elderly/*statistics &amp;amp; numerical data; Geriatric Assessment; Humans; Male; *Mortality; *Sex Characteristics&lt;/_subject_headings&gt;&lt;_tertiary_title&gt;Experimental gerontology&lt;/_tertiary_title&gt;&lt;_type_work&gt;Journal Article; Meta-Analysis; Review; Systematic Review&lt;/_type_work&gt;&lt;_url&gt;http://www.ncbi.nlm.nih.gov/entrez/query.fcgi?cmd=Retrieve&amp;amp;db=pubmed&amp;amp;dopt=Abstract&amp;amp;list_uids=28043934&amp;amp;query_hl=1&lt;/_url&gt;&lt;_volume&gt;89&lt;/_volume&gt;&lt;/Details&gt;&lt;Extra&gt;&lt;DBUID&gt;{7E81F276-D555-4FA7-A393-4F41599B68AC}&lt;/DBUID&gt;&lt;/Extra&gt;&lt;/Item&gt;&lt;/References&gt;&lt;/Group&gt;&lt;/Citation&gt;_x000a_"/>
    <w:docVar w:name="NE.Ref{28FF41B9-820D-4576-9594-0DEF5EC9EDD1}" w:val=" ADDIN NE.Ref.{28FF41B9-820D-4576-9594-0DEF5EC9EDD1}&lt;Citation&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7&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235287&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2D752FE7-42A6-4B95-ACB9-7423D865B4B6}" w:val=" ADDIN NE.Ref.{2D752FE7-42A6-4B95-ACB9-7423D865B4B6}&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17&lt;/ID&gt;&lt;UID&gt;{6E9B8348-9C1C-4C8C-9F3B-3F7D0F4B7BE7}&lt;/UID&gt;&lt;Title&gt;Body weight variability in midlife and risk for dementia in old age&lt;/Title&gt;&lt;Template&gt;Journal Article&lt;/Template&gt;&lt;Star&gt;1&lt;/Star&gt;&lt;Tag&gt;0&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686631&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30993A39-8B54-4829-80E0-E902418172D5}" w:val=" ADDIN NE.Ref.{30993A39-8B54-4829-80E0-E902418172D5}&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35533A30-93B3-4660-806B-610D3500F59C}" w:val=" ADDIN NE.Ref.{35533A30-93B3-4660-806B-610D3500F59C}&lt;Citation&gt;&lt;Group&gt;&lt;References&gt;&lt;Item&gt;&lt;ID&gt;40&lt;/ID&gt;&lt;UID&gt;{88DB3BCF-70C1-4701-AEF9-A4923393F2F4}&lt;/UID&gt;&lt;Title&gt;Body mass index and cognitive function: the potential for reverse causation&lt;/Title&gt;&lt;Template&gt;Journal Article&lt;/Template&gt;&lt;Star&gt;1&lt;/Star&gt;&lt;Tag&gt;5&lt;/Tag&gt;&lt;Author&gt;Suemoto, C K; Gilsanz, P; Mayeda, E R; Glymour, M M&lt;/Author&gt;&lt;Year&gt;2015&lt;/Year&gt;&lt;Details&gt;&lt;_accession_num&gt;25953125&lt;/_accession_num&gt;&lt;_author_adr&gt;Department of Social and Behavioral Sciences, Harvard School of Public Health, Boston, MA, USA.; Discipline of Geriatrics, University of Sao Paulo Medical School, Sao Paulo, SP,  Brazil.; Department of Social and Behavioral Sciences, Harvard School of Public Health, Boston, MA, USA.; Department of Epidemiology and Biostatistics, University of California San Francisco, San Francisco, CA, USA.; Department of Social and Behavioral Sciences, Harvard School of Public Health, Boston, MA, USA.; Department of Epidemiology and Biostatistics, University of California San Francisco, San Francisco, CA, USA.&lt;/_author_adr&gt;&lt;_created&gt;63706618&lt;/_created&gt;&lt;_date&gt;2015-09-01&lt;/_date&gt;&lt;_date_display&gt;2015 Sep&lt;/_date_display&gt;&lt;_db_updated&gt;PubMed&lt;/_db_updated&gt;&lt;_doi&gt;10.1038/ijo.2015.83&lt;/_doi&gt;&lt;_impact_factor&gt;   4.419&lt;/_impact_factor&gt;&lt;_isbn&gt;1476-5497 (Electronic); 0307-0565 (Linking)&lt;/_isbn&gt;&lt;_issue&gt;9&lt;/_issue&gt;&lt;_journal&gt;Int J Obes (Lond)&lt;/_journal&gt;&lt;_label&gt;cognition; method&lt;/_label&gt;&lt;_language&gt;eng&lt;/_language&gt;&lt;_modified&gt;63765193&lt;/_modified&gt;&lt;_pages&gt;1383-9&lt;/_pages&gt;&lt;_subject_headings&gt;*Aging/psychology; *Body Mass Index; *Cognition; Dementia/*epidemiology/*etiology/physiopathology/psychology; Female; Humans; Male; Memory; Middle Aged; Obesity/*complications/*epidemiology/physiopathology/psychology; Predictive Value of Tests; Prognosis; Prospective Studies; Risk Factors; Time Factors; United States/epidemiology; Weight Loss&lt;/_subject_headings&gt;&lt;_tertiary_title&gt;International journal of obesity (2005)&lt;/_tertiary_title&gt;&lt;_type_work&gt;Journal Article; Research Support, N.I.H., Extramural; Research Support, Non-U.S. Gov&amp;apos;t&lt;/_type_work&gt;&lt;_url&gt;http://www.ncbi.nlm.nih.gov/entrez/query.fcgi?cmd=Retrieve&amp;amp;db=pubmed&amp;amp;dopt=Abstract&amp;amp;list_uids=25953125&amp;amp;query_hl=1&lt;/_url&gt;&lt;_volume&gt;39&lt;/_volume&gt;&lt;/Details&gt;&lt;Extra&gt;&lt;DBUID&gt;{C9EFB88A-4772-44B7-984D-432C5CF51AB3}&lt;/DBUID&gt;&lt;/Extra&gt;&lt;/Item&gt;&lt;/References&gt;&lt;/Group&gt;&lt;/Citation&gt;_x000a_"/>
    <w:docVar w:name="NE.Ref{39069EE3-901B-496F-819F-B555DECDEB1A}" w:val=" ADDIN NE.Ref.{39069EE3-901B-496F-819F-B555DECDEB1A}&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Group&gt;&lt;References&gt;&lt;Item&gt;&lt;ID&gt;55&lt;/ID&gt;&lt;UID&gt;{1E1D6B45-2B8C-4A58-9F76-5D949FA798F3}&lt;/UID&gt;&lt;Title&gt;Comorbidity network analysis related to obesity in middle-aged and older adults:  findings from Korean population-based survey data&lt;/Title&gt;&lt;Template&gt;Journal Article&lt;/Template&gt;&lt;Star&gt;0&lt;/Star&gt;&lt;Tag&gt;0&lt;/Tag&gt;&lt;Author&gt;Lee, H A; Park, H&lt;/Author&gt;&lt;Year&gt;2021&lt;/Year&gt;&lt;Details&gt;&lt;_accession_num&gt;33677857&lt;/_accession_num&gt;&lt;_author_adr&gt;Clinical Trial Center, Ewha Womans University Mokdong Hospital, Seoul, Korea.; Department of Preventive Medicine, Ewha Womans University College of Medicine, Seoul, Korea.; Graduate Program in System Health Science and Engineering, Ewha Womans University, Seoul, Korea.&lt;/_author_adr&gt;&lt;_created&gt;64334419&lt;/_created&gt;&lt;_date&gt;2021-01-20&lt;/_date&gt;&lt;_date_display&gt;2021&lt;/_date_display&gt;&lt;_db_updated&gt;PubMed&lt;/_db_updated&gt;&lt;_doi&gt;10.4178/epih.e2021018&lt;/_doi&gt;&lt;_impact_factor&gt;   3.282&lt;/_impact_factor&gt;&lt;_isbn&gt;2092-7193 (Electronic); 2092-7193 (Linking)&lt;/_isbn&gt;&lt;_journal&gt;Epidemiol Health&lt;/_journal&gt;&lt;_keywords&gt;Comorbidity; Multimorbidity; Network analysis; Obesity&lt;/_keywords&gt;&lt;_language&gt;eng&lt;/_language&gt;&lt;_modified&gt;64334419&lt;/_modified&gt;&lt;_pages&gt;e2021018&lt;/_pages&gt;&lt;_subject_headings&gt;Aged; Aged, 80 and over; Comorbidity; Female; Humans; Male; Middle Aged; Nutrition Surveys; Obesity/*epidemiology; Republic of Korea/epidemiology&lt;/_subject_headings&gt;&lt;_tertiary_title&gt;Epidemiology and health&lt;/_tertiary_title&gt;&lt;_type_work&gt;Journal Article&lt;/_type_work&gt;&lt;_url&gt;http://www.ncbi.nlm.nih.gov/entrez/query.fcgi?cmd=Retrieve&amp;amp;db=pubmed&amp;amp;dopt=Abstract&amp;amp;list_uids=33677857&amp;amp;query_hl=1&lt;/_url&gt;&lt;_volume&gt;43&lt;/_volume&gt;&lt;/Details&gt;&lt;Extra&gt;&lt;DBUID&gt;{7E81F276-D555-4FA7-A393-4F41599B68AC}&lt;/DBUID&gt;&lt;/Extra&gt;&lt;/Item&gt;&lt;/References&gt;&lt;/Group&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399DC954-229E-4B11-BA39-EAB5D150BFE6}" w:val=" ADDIN NE.Ref.{399DC954-229E-4B11-BA39-EAB5D150BFE6}&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3BA6AA14-F09E-442D-AD76-B33E72FB6D8C}" w:val=" ADDIN NE.Ref.{3BA6AA14-F09E-442D-AD76-B33E72FB6D8C}&lt;Citation&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3D67809A-6556-4274-99E2-824E1172C0D8}" w:val=" ADDIN NE.Ref.{3D67809A-6556-4274-99E2-824E1172C0D8}&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Group&gt;&lt;References&gt;&lt;Item&gt;&lt;ID&gt;77&lt;/ID&gt;&lt;UID&gt;{2C5CF284-43FF-4CA9-823F-20C8B7C3E066}&lt;/UID&gt;&lt;Title&gt;Telomere length in depression and association with therapeutic response to electroconvulsive therapy and cognitive side-effects&lt;/Title&gt;&lt;Template&gt;Journal Article&lt;/Template&gt;&lt;Star&gt;0&lt;/Star&gt;&lt;Tag&gt;0&lt;/Tag&gt;&lt;Author&gt;Ryan, K M; McLoughlin, D M&lt;/Author&gt;&lt;Year&gt;2020&lt;/Year&gt;&lt;Details&gt;&lt;_accession_num&gt;31477194&lt;/_accession_num&gt;&lt;_author_adr&gt;Trinity College Institute of Neuroscience, Trinity College Dublin, Dublin 2, Ireland.; Department of Psychiatry, St. Patrick&amp;apos;s University Hospital, Trinity College Dublin, James Street, Dublin 8, Ireland.; Trinity College Institute of Neuroscience, Trinity College Dublin, Dublin 2, Ireland.; Department of Psychiatry, St. Patrick&amp;apos;s University Hospital, Trinity College Dublin, James Street, Dublin 8, Ireland.&lt;/_author_adr&gt;&lt;_collection_scope&gt;SCI;SCIE;SSCI&lt;/_collection_scope&gt;&lt;_created&gt;64337098&lt;/_created&gt;&lt;_date&gt;2020-09-01&lt;/_date&gt;&lt;_date_display&gt;2020 Sep&lt;/_date_display&gt;&lt;_db_updated&gt;PubMed&lt;/_db_updated&gt;&lt;_doi&gt;10.1017/S0033291719002228&lt;/_doi&gt;&lt;_impact_factor&gt;   7.723&lt;/_impact_factor&gt;&lt;_isbn&gt;1469-8978 (Electronic); 0033-2917 (Linking)&lt;/_isbn&gt;&lt;_issue&gt;12&lt;/_issue&gt;&lt;_journal&gt;Psychol Med&lt;/_journal&gt;&lt;_keywords&gt;*Cognitive outcomes; *depression; *electroconvulsive therapy; *side-effect; *telomere&lt;/_keywords&gt;&lt;_language&gt;eng&lt;/_language&gt;&lt;_modified&gt;64337098&lt;/_modified&gt;&lt;_pages&gt;2096-2106&lt;/_pages&gt;&lt;_subject_headings&gt;Adult; Aged; *Cognition; Depressive Disorder, Treatment-Resistant/genetics/*therapy; Electroconvulsive Therapy/*adverse effects/*psychology; Female; Humans; Linear Models; Male; Memory, Episodic; Middle Aged; Telomere Shortening/genetics/*physiology; Treatment Outcome&lt;/_subject_headings&gt;&lt;_tertiary_title&gt;Psychological medicine&lt;/_tertiary_title&gt;&lt;_type_work&gt;Journal Article; Randomized Controlled Trial; Research Support, Non-U.S. Gov&amp;apos;t&lt;/_type_work&gt;&lt;_url&gt;http://www.ncbi.nlm.nih.gov/entrez/query.fcgi?cmd=Retrieve&amp;amp;db=pubmed&amp;amp;dopt=Abstract&amp;amp;list_uids=31477194&amp;amp;query_hl=1&lt;/_url&gt;&lt;_volume&gt;50&lt;/_volume&gt;&lt;/Details&gt;&lt;Extra&gt;&lt;DBUID&gt;{7E81F276-D555-4FA7-A393-4F41599B68AC}&lt;/DBUID&gt;&lt;/Extra&gt;&lt;/Item&gt;&lt;/References&gt;&lt;/Group&gt;&lt;Group&gt;&lt;References&gt;&lt;Item&gt;&lt;ID&gt;79&lt;/ID&gt;&lt;UID&gt;{E9F36738-0EDF-480F-852E-64B1881F2DC0}&lt;/UID&gt;&lt;Title&gt;Association of leukocyte telomere length and the risk of age-related hearing impairment in Chinese Hans&lt;/Title&gt;&lt;Template&gt;Journal Article&lt;/Template&gt;&lt;Star&gt;0&lt;/Star&gt;&lt;Tag&gt;0&lt;/Tag&gt;&lt;Author&gt;Liu, H; Luo, H; Yang, T; Wu, H; Chen, D&lt;/Author&gt;&lt;Year&gt;2017&lt;/Year&gt;&lt;Details&gt;&lt;_accession_num&gt;28860610&lt;/_accession_num&gt;&lt;_author_adr&gt;Ministry of Education and Shanghai Key Laboratory of Children&amp;apos;s Environmental Health, Xin Hua Hospital Affiliated to Shanghai Jiao Tong University School of Medicine, Shanghai, China.; Department of Otolaryngology, Renji Hospital Affiliated to Shanghai Jiao Tong University School of Medicine, Shanghai, China.; Department of Otolaryngology-Head and Neck Surgery, Xinhua Hospital Affiliated to Shanghai Jiao Tong University School of Medicine, Shanghai, China. yangtfxl@sina.com.; Ear Institute, Shanghai Jiaotong University School of Medicine, Shanghai, China.  yangtfxl@sina.com.; Shanghai Key Laboratory of Translational Medicine on Ear and Nose Diseases, Shanghai, China. yangtfxl@sina.com.; Department of Otorhinolaryngology-Head and Neck Surgery, Shanghai Ninth People&amp;apos;s  Hospital Affiliated to Shanghai Jiaotong University School of Medicine, Shanghai, China. wuhao622@sina.cn.; Ear Institute, Shanghai Jiaotong University School of Medicine, Shanghai, China.  wuhao622@sina.cn.; Shanghai Key Laboratory of Translational Medicine on Ear and Nose Diseases, Shanghai, China. wuhao622@sina.cn.; Ministry of Education and Shanghai Key Laboratory of Children&amp;apos;s Environmental Health, Xin Hua Hospital Affiliated to Shanghai Jiao Tong University School of Medicine, Shanghai, China. simpledandan1981@163.com.&lt;/_author_adr&gt;&lt;_created&gt;64337100&lt;/_created&gt;&lt;_date&gt;2017-08-31&lt;/_date&gt;&lt;_date_display&gt;2017 Aug 31&lt;/_date_display&gt;&lt;_db_updated&gt;PubMed&lt;/_db_updated&gt;&lt;_doi&gt;10.1038/s41598-017-10680-9&lt;/_doi&gt;&lt;_impact_factor&gt;   4.380&lt;/_impact_factor&gt;&lt;_isbn&gt;2045-2322 (Electronic); 2045-2322 (Linking)&lt;/_isbn&gt;&lt;_issue&gt;1&lt;/_issue&gt;&lt;_journal&gt;Sci Rep&lt;/_journal&gt;&lt;_language&gt;eng&lt;/_language&gt;&lt;_modified&gt;64337100&lt;/_modified&gt;&lt;_pages&gt;10106&lt;/_pages&gt;&lt;_subject_headings&gt;Aged; Aged, 80 and over; China; Female; Humans; Male; Presbycusis/*genetics; *Telomere Homeostasis&lt;/_subject_headings&gt;&lt;_tertiary_title&gt;Scientific reports&lt;/_tertiary_title&gt;&lt;_type_work&gt;Journal Article; Research Support, Non-U.S. Gov&amp;apos;t&lt;/_type_work&gt;&lt;_url&gt;http://www.ncbi.nlm.nih.gov/entrez/query.fcgi?cmd=Retrieve&amp;amp;db=pubmed&amp;amp;dopt=Abstract&amp;amp;list_uids=28860610&amp;amp;query_hl=1&lt;/_url&gt;&lt;_volume&gt;7&lt;/_volume&gt;&lt;/Details&gt;&lt;Extra&gt;&lt;DBUID&gt;{7E81F276-D555-4FA7-A393-4F41599B68AC}&lt;/DBUID&gt;&lt;/Extra&gt;&lt;/Item&gt;&lt;/References&gt;&lt;/Group&gt;&lt;/Citation&gt;_x000a_"/>
    <w:docVar w:name="NE.Ref{402323FE-8AF7-4C67-A5D0-E2E9F872C1B3}" w:val=" ADDIN NE.Ref.{402323FE-8AF7-4C67-A5D0-E2E9F872C1B3}&lt;Citation&gt;&lt;Group&gt;&lt;References&gt;&lt;Item&gt;&lt;ID&gt;56&lt;/ID&gt;&lt;UID&gt;{8A56C1CA-332C-47C1-A28F-B814C4B12FB6}&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4334425&lt;/_created&gt;&lt;_date&gt;2014-04-01&lt;/_date&gt;&lt;_date_display&gt;2014 Apr&lt;/_date_display&gt;&lt;_db_updated&gt;PubMed&lt;/_db_updated&gt;&lt;_doi&gt;10.1093/ije/dyu067&lt;/_doi&gt;&lt;_impact_factor&gt;   7.196&lt;/_impact_factor&gt;&lt;_isbn&gt;1464-3685 (Electronic); 0300-5771 (Linking)&lt;/_isbn&gt;&lt;_issue&gt;2&lt;/_issue&gt;&lt;_journal&gt;Int J Epidemiol&lt;/_journal&gt;&lt;_language&gt;eng&lt;/_language&gt;&lt;_modified&gt;64334425&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7E81F276-D555-4FA7-A393-4F41599B68AC}&lt;/DBUID&gt;&lt;/Extra&gt;&lt;/Item&gt;&lt;/References&gt;&lt;/Group&gt;&lt;/Citation&gt;_x000a_"/>
    <w:docVar w:name="NE.Ref{408F1F5D-6F8D-4B39-9AA9-A2BF92B1E904}" w:val=" ADDIN NE.Ref.{408F1F5D-6F8D-4B39-9AA9-A2BF92B1E904}&lt;Citation&gt;&lt;Group&gt;&lt;References&gt;&lt;Item&gt;&lt;ID&gt;41&lt;/ID&gt;&lt;UID&gt;{0F836959-A8B6-4E59-9692-2195AFA89FB5}&lt;/UID&gt;&lt;Title&gt;Effect of Body Weight Change on Blood Pressure in a Japanese General Population with a Body Mass Index &amp;gt;/= 22 kg/m(2)&lt;/Title&gt;&lt;Template&gt;Journal Article&lt;/Template&gt;&lt;Star&gt;0&lt;/Star&gt;&lt;Tag&gt;0&lt;/Tag&gt;&lt;Author&gt;Itoh, H; Kaneko, H; Kiriyama, H; Nakanishi, K; Mizuno, Y; Daimon, M; Morita, H; Yamamichi, N; Komuro, I&lt;/Author&gt;&lt;Year&gt;2019&lt;/Year&gt;&lt;Details&gt;&lt;_accession_num&gt;31735787&lt;/_accession_num&gt;&lt;_author_adr&gt;Department of Cardiovascular Medicine, Graduate School of Medicine, The University of Tokyo.; Department of Cardiovascular Medicine, Graduate School of Medicine, The University of Tokyo.; Department of Advanced Cardiology,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linical Laboratory, The University of Tokyo Hospital.; Department of Cardiovascular Medicine, Graduate School of Medicine, The University of Tokyo.; Center for Epidemiology and Preventive Medicine, The University of Tokyo Hospital.; Department of Cardiovascular Medicine, Graduate School of Medicine, The University of Tokyo.&lt;/_author_adr&gt;&lt;_collection_scope&gt;SCIE&lt;/_collection_scope&gt;&lt;_created&gt;63738489&lt;/_created&gt;&lt;_date&gt;2019-11-30&lt;/_date&gt;&lt;_date_display&gt;2019 Nov 30&lt;/_date_display&gt;&lt;_db_updated&gt;PubMed&lt;/_db_updated&gt;&lt;_doi&gt;10.1536/ihj.19-314&lt;/_doi&gt;&lt;_impact_factor&gt;   1.906&lt;/_impact_factor&gt;&lt;_isbn&gt;1349-3299 (Electronic); 1349-2365 (Linking)&lt;/_isbn&gt;&lt;_issue&gt;6&lt;/_issue&gt;&lt;_journal&gt;Int Heart J&lt;/_journal&gt;&lt;_keywords&gt;Hypertension; Lifestyle modification; Obesity&lt;/_keywords&gt;&lt;_label&gt;method&lt;/_label&gt;&lt;_language&gt;eng&lt;/_language&gt;&lt;_modified&gt;63752991&lt;/_modified&gt;&lt;_pages&gt;1381-1386&lt;/_pages&gt;&lt;_subject_headings&gt;Adult; Aged; *Blood Pressure; *Body Mass Index; Cohort Studies; Female; Heart Rate; Humans; Hypertension/*epidemiology; Japan; Male; Middle Aged; Overweight/complications/*physiopathology; *Weight Gain; *Weight Loss&lt;/_subject_headings&gt;&lt;_tertiary_title&gt;International heart journal&lt;/_tertiary_title&gt;&lt;_type_work&gt;Journal Article&lt;/_type_work&gt;&lt;_url&gt;http://www.ncbi.nlm.nih.gov/entrez/query.fcgi?cmd=Retrieve&amp;amp;db=pubmed&amp;amp;dopt=Abstract&amp;amp;list_uids=31735787&amp;amp;query_hl=1&lt;/_url&gt;&lt;_volume&gt;60&lt;/_volume&gt;&lt;/Details&gt;&lt;Extra&gt;&lt;DBUID&gt;{C9EFB88A-4772-44B7-984D-432C5CF51AB3}&lt;/DBUID&gt;&lt;/Extra&gt;&lt;/Item&gt;&lt;/References&gt;&lt;/Group&gt;&lt;Group&gt;&lt;References&gt;&lt;Item&gt;&lt;ID&gt;43&lt;/ID&gt;&lt;UID&gt;{BBC40E7A-27C5-4778-8209-8DA1A75EED60}&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738501&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bel&gt;method; intro&lt;/_label&gt;&lt;_language&gt;eng&lt;/_language&gt;&lt;_modified&gt;63752598&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42775525-5763-4A52-80F3-840422B26529}" w:val=" ADDIN NE.Ref.{42775525-5763-4A52-80F3-840422B26529}&lt;Citation&gt;&lt;Group&gt;&lt;References&gt;&lt;Item&gt;&lt;ID&gt;81&lt;/ID&gt;&lt;UID&gt;{58669F2A-83E3-4D19-BF3B-C9EBC5642E85}&lt;/UID&gt;&lt;Title&gt;Prevalence and incidence of age-related macular degeneration in Europe: a systematic review and meta-analysis&lt;/Title&gt;&lt;Template&gt;Journal Article&lt;/Template&gt;&lt;Star&gt;0&lt;/Star&gt;&lt;Tag&gt;0&lt;/Tag&gt;&lt;Author&gt;Li, J Q; Welchowski, T; Schmid, M; Mauschitz, M M; Holz, F G; Finger, R P&lt;/Author&gt;&lt;Year&gt;2020&lt;/Year&gt;&lt;Details&gt;&lt;_accession_num&gt;31712255&lt;/_accession_num&gt;&lt;_author_adr&gt;Department of Ophthalmology, University of Bonn, Bonn, Germany.; Department of Medical Biometry, Informatics and Epidemiology, University of Bonn, Bonn, Germany.; Department of Medical Biometry, Informatics and Epidemiology, University of Bonn, Bonn, Germany.; Department of Ophthalmology, University of Bonn, Bonn, Germany.; Department of Ophthalmology, University of Bonn, Bonn, Germany.; Department of Ophthalmology, University of Bonn, Bonn, Germany Robert.Finger@ukbonn.de.&lt;/_author_adr&gt;&lt;_created&gt;64337104&lt;/_created&gt;&lt;_date&gt;2020-08-01&lt;/_date&gt;&lt;_date_display&gt;2020 Aug&lt;/_date_display&gt;&lt;_db_updated&gt;PubMed&lt;/_db_updated&gt;&lt;_doi&gt;10.1136/bjophthalmol-2019-314422&lt;/_doi&gt;&lt;_impact_factor&gt;   4.638&lt;/_impact_factor&gt;&lt;_isbn&gt;1468-2079 (Electronic); 0007-1161 (Linking)&lt;/_isbn&gt;&lt;_issue&gt;8&lt;/_issue&gt;&lt;_journal&gt;Br J Ophthalmol&lt;/_journal&gt;&lt;_keywords&gt;*epidemiology; *macula; *retina&lt;/_keywords&gt;&lt;_language&gt;eng&lt;/_language&gt;&lt;_modified&gt;64337104&lt;/_modified&gt;&lt;_ori_publication&gt;(c) Author(s) (or their employer(s)) 2019. No commercial re-use. See rights and_x000d__x000a_      permissions. Published by BMJ.&lt;/_ori_publication&gt;&lt;_pages&gt;1077-1084&lt;/_pages&gt;&lt;_subject_headings&gt;Age Distribution; Aged; Aged, 80 and over; Blindness/epidemiology; Europe/epidemiology; European Union/statistics &amp;amp; numerical data; Female; Humans; Incidence; Macular Degeneration/*epidemiology; Male; Middle Aged; Prevalence; Sex Distribution; Vision, Low/epidemiology; Visual Acuity&lt;/_subject_headings&gt;&lt;_tertiary_title&gt;The British journal of ophthalmology&lt;/_tertiary_title&gt;&lt;_type_work&gt;Journal Article; Meta-Analysis; Multicenter Study; Research Support, Non-U.S. Gov&amp;apos;t; Systematic Review&lt;/_type_work&gt;&lt;_url&gt;http://www.ncbi.nlm.nih.gov/entrez/query.fcgi?cmd=Retrieve&amp;amp;db=pubmed&amp;amp;dopt=Abstract&amp;amp;list_uids=31712255&amp;amp;query_hl=1&lt;/_url&gt;&lt;_volume&gt;104&lt;/_volume&gt;&lt;/Details&gt;&lt;Extra&gt;&lt;DBUID&gt;{7E81F276-D555-4FA7-A393-4F41599B68AC}&lt;/DBUID&gt;&lt;/Extra&gt;&lt;/Item&gt;&lt;/References&gt;&lt;/Group&gt;&lt;/Citation&gt;_x000a_"/>
    <w:docVar w:name="NE.Ref{43698D0E-DDFD-49A2-A313-9ADE290B07C0}" w:val=" ADDIN NE.Ref.{43698D0E-DDFD-49A2-A313-9ADE290B07C0}&lt;Citation&gt;&lt;Group&gt;&lt;References&gt;&lt;Item&gt;&lt;ID&gt;74&lt;/ID&gt;&lt;UID&gt;{3CAE348E-61C9-4A76-BDA1-4C133372F100}&lt;/UID&gt;&lt;Title&gt;Correction: Telomerase Is Required for Zebrafish Lifespan&lt;/Title&gt;&lt;Template&gt;Journal Article&lt;/Template&gt;&lt;Star&gt;0&lt;/Star&gt;&lt;Tag&gt;0&lt;/Tag&gt;&lt;Author&gt;Henriques, C M; Carneiro, M C; Tenente, I M; Jacinto, A; Ferreira, M G&lt;/Author&gt;&lt;Year&gt;2017&lt;/Year&gt;&lt;Details&gt;&lt;_accession_num&gt;28288153&lt;/_accession_num&gt;&lt;_collection_scope&gt;SCI;SCIE&lt;/_collection_scope&gt;&lt;_created&gt;64337093&lt;/_created&gt;&lt;_date&gt;2017-03-01&lt;/_date&gt;&lt;_date_display&gt;2017 Mar&lt;/_date_display&gt;&lt;_db_updated&gt;PubMed&lt;/_db_updated&gt;&lt;_doi&gt;10.1371/journal.pgen.1006652&lt;/_doi&gt;&lt;_impact_factor&gt;   5.917&lt;/_impact_factor&gt;&lt;_isbn&gt;1553-7404 (Electronic); 1553-7390 (Linking)&lt;/_isbn&gt;&lt;_issue&gt;3&lt;/_issue&gt;&lt;_journal&gt;PLoS Genet&lt;/_journal&gt;&lt;_language&gt;eng&lt;/_language&gt;&lt;_modified&gt;64337093&lt;/_modified&gt;&lt;_pages&gt;e1006652&lt;/_pages&gt;&lt;_tertiary_title&gt;PLoS genetics&lt;/_tertiary_title&gt;&lt;_type_work&gt;Published Erratum&lt;/_type_work&gt;&lt;_url&gt;http://www.ncbi.nlm.nih.gov/entrez/query.fcgi?cmd=Retrieve&amp;amp;db=pubmed&amp;amp;dopt=Abstract&amp;amp;list_uids=28288153&amp;amp;query_hl=1&lt;/_url&gt;&lt;_volume&gt;13&lt;/_volume&gt;&lt;/Details&gt;&lt;Extra&gt;&lt;DBUID&gt;{7E81F276-D555-4FA7-A393-4F41599B68AC}&lt;/DBUID&gt;&lt;/Extra&gt;&lt;/Item&gt;&lt;/References&gt;&lt;/Group&gt;&lt;Group&gt;&lt;References&gt;&lt;Item&gt;&lt;ID&gt;75&lt;/ID&gt;&lt;UID&gt;{DCE5DD4C-EF39-4BF5-8C07-077A102E7F9D}&lt;/UID&gt;&lt;Title&gt;Telomeres: history, health, and hallmarks of aging&lt;/Title&gt;&lt;Template&gt;Journal Article&lt;/Template&gt;&lt;Star&gt;0&lt;/Star&gt;&lt;Tag&gt;0&lt;/Tag&gt;&lt;Author&gt;Chakravarti, D; LaBella, K A; DePinho, R A&lt;/Author&gt;&lt;Year&gt;2021&lt;/Year&gt;&lt;Details&gt;&lt;_accession_num&gt;33450206&lt;/_accession_num&gt;&lt;_author_adr&gt;Department of Cancer Biology, The University of Texas MD Anderson Cancer Center,  Houston, TX 77030, USA.; Department of Cancer Biology, The University of Texas MD Anderson Cancer Center,  Houston, TX 77030, USA.; Department of Cancer Biology, The University of Texas MD Anderson Cancer Center,  Houston, TX 77030, USA. Electronic address: rdepinho@mdanderson.org.&lt;/_author_adr&gt;&lt;_collection_scope&gt;SCI;SCIE&lt;/_collection_scope&gt;&lt;_created&gt;64337094&lt;/_created&gt;&lt;_date&gt;2021-01-21&lt;/_date&gt;&lt;_date_display&gt;2021 Jan 21&lt;/_date_display&gt;&lt;_db_updated&gt;PubMed&lt;/_db_updated&gt;&lt;_doi&gt;10.1016/j.cell.2020.12.028&lt;/_doi&gt;&lt;_impact_factor&gt;  41.584&lt;/_impact_factor&gt;&lt;_isbn&gt;1097-4172 (Electronic); 0092-8674 (Linking)&lt;/_isbn&gt;&lt;_issue&gt;2&lt;/_issue&gt;&lt;_journal&gt;Cell&lt;/_journal&gt;&lt;_language&gt;eng&lt;/_language&gt;&lt;_modified&gt;64337094&lt;/_modified&gt;&lt;_ori_publication&gt;Copyright (c) 2020 Elsevier Inc. All rights reserved.&lt;/_ori_publication&gt;&lt;_pages&gt;306-322&lt;/_pages&gt;&lt;_subject_headings&gt;Aging/*genetics; Animals; Cellular Senescence/genetics; Genomic Instability; *Health; Humans; Telomerase/metabolism; Telomere/*genetics&lt;/_subject_headings&gt;&lt;_tertiary_title&gt;Cell&lt;/_tertiary_title&gt;&lt;_type_work&gt;Journal Article; Research Support, N.I.H., Extramural; Research Support, Non-U.S. Gov&amp;apos;t; Review&lt;/_type_work&gt;&lt;_url&gt;http://www.ncbi.nlm.nih.gov/entrez/query.fcgi?cmd=Retrieve&amp;amp;db=pubmed&amp;amp;dopt=Abstract&amp;amp;list_uids=33450206&amp;amp;query_hl=1&lt;/_url&gt;&lt;_volume&gt;184&lt;/_volume&gt;&lt;/Details&gt;&lt;Extra&gt;&lt;DBUID&gt;{7E81F276-D555-4FA7-A393-4F41599B68AC}&lt;/DBUID&gt;&lt;/Extra&gt;&lt;/Item&gt;&lt;/References&gt;&lt;/Group&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4451C705-D2A4-4B97-9DC2-2DE8BD1DEB00}" w:val=" ADDIN NE.Ref.{4451C705-D2A4-4B97-9DC2-2DE8BD1DEB00}&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46&lt;/ID&gt;&lt;UID&gt;{8476B83F-0723-4F8A-92B9-7402DE0F2F57}&lt;/UID&gt;&lt;Title&gt;Loneliness, depression and cognitive function in older U.S. adults&lt;/Title&gt;&lt;Template&gt;Journal Article&lt;/Template&gt;&lt;Star&gt;0&lt;/Star&gt;&lt;Tag&gt;5&lt;/Tag&gt;&lt;Author&gt;Donovan, N J; Wu, Q; Rentz, D M; Sperling, R A; Marshall, G A; Glymour, M M&lt;/Author&gt;&lt;Year&gt;2017&lt;/Year&gt;&lt;Details&gt;&lt;_accession_num&gt;27162047&lt;/_accession_num&gt;&lt;_author_adr&gt;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Institute of Social Science Survey, Peking University, Peking, China.; 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Department of Social and Behavioral Sciences, Harvard School of Public Health, Boston, MA, USA.; Department of Epidemiology and Biostatistics, University of California, San Francisco, USA.&lt;/_author_adr&gt;&lt;_created&gt;64308443&lt;/_created&gt;&lt;_date&gt;2017-05-01&lt;/_date&gt;&lt;_date_display&gt;2017 May&lt;/_date_display&gt;&lt;_db_updated&gt;PubMed&lt;/_db_updated&gt;&lt;_doi&gt;10.1002/gps.4495&lt;/_doi&gt;&lt;_impact_factor&gt;   3.485&lt;/_impact_factor&gt;&lt;_isbn&gt;1099-1166 (Electronic); 0885-6230 (Linking)&lt;/_isbn&gt;&lt;_issue&gt;5&lt;/_issue&gt;&lt;_journal&gt;Int J Geriatr Psychiatry&lt;/_journal&gt;&lt;_keywords&gt;*aging; *cognitive function; *depression; *loneliness; *longitudinal; *memory&lt;/_keywords&gt;&lt;_language&gt;eng&lt;/_language&gt;&lt;_modified&gt;64308444&lt;/_modified&gt;&lt;_ori_publication&gt;Copyright (c) 2016 John Wiley &amp;amp; Sons, Ltd.&lt;/_ori_publication&gt;&lt;_pages&gt;564-573&lt;/_pages&gt;&lt;_subject_headings&gt;Aged; Aged, 80 and over; Cognitive Dysfunction/*psychology; Demography; Depressive Disorder/*psychology; Female; Humans; Loneliness/*psychology; Longitudinal Studies; Male; Middle Aged; Risk Factors&lt;/_subject_headings&gt;&lt;_tertiary_title&gt;International journal of geriatric psychiatry&lt;/_tertiary_title&gt;&lt;_type_work&gt;Journal Article&lt;/_type_work&gt;&lt;_url&gt;http://www.ncbi.nlm.nih.gov/entrez/query.fcgi?cmd=Retrieve&amp;amp;db=pubmed&amp;amp;dopt=Abstract&amp;amp;list_uids=27162047&amp;amp;query_hl=1&lt;/_url&gt;&lt;_volume&gt;32&lt;/_volume&gt;&lt;/Details&gt;&lt;Extra&gt;&lt;DBUID&gt;{7E81F276-D555-4FA7-A393-4F41599B68AC}&lt;/DBUID&gt;&lt;/Extra&gt;&lt;/Item&gt;&lt;/References&gt;&lt;/Group&gt;&lt;/Citation&gt;_x000a_"/>
    <w:docVar w:name="NE.Ref{4455335B-84F7-4280-94AD-C2E73446D52E}" w:val=" ADDIN NE.Ref.{4455335B-84F7-4280-94AD-C2E73446D52E}&lt;Citation&gt;&lt;Group&gt;&lt;References&gt;&lt;Item&gt;&lt;ID&gt;56&lt;/ID&gt;&lt;UID&gt;{8A56C1CA-332C-47C1-A28F-B814C4B12FB6}&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4334425&lt;/_created&gt;&lt;_date&gt;2014-04-01&lt;/_date&gt;&lt;_date_display&gt;2014 Apr&lt;/_date_display&gt;&lt;_db_updated&gt;PubMed&lt;/_db_updated&gt;&lt;_doi&gt;10.1093/ije/dyu067&lt;/_doi&gt;&lt;_impact_factor&gt;   7.196&lt;/_impact_factor&gt;&lt;_isbn&gt;1464-3685 (Electronic); 0300-5771 (Linking)&lt;/_isbn&gt;&lt;_issue&gt;2&lt;/_issue&gt;&lt;_journal&gt;Int J Epidemiol&lt;/_journal&gt;&lt;_language&gt;eng&lt;/_language&gt;&lt;_modified&gt;64334425&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7E81F276-D555-4FA7-A393-4F41599B68AC}&lt;/DBUID&gt;&lt;/Extra&gt;&lt;/Item&gt;&lt;/References&gt;&lt;/Group&gt;&lt;/Citation&gt;_x000a_"/>
    <w:docVar w:name="NE.Ref{4789F02B-AD88-498E-8FB9-3731AC21BA93}" w:val=" ADDIN NE.Ref.{4789F02B-AD88-498E-8FB9-3731AC21BA93}&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48858797-1833-40B2-8B5E-2A6A9A2B1D6B}" w:val=" ADDIN NE.Ref.{48858797-1833-40B2-8B5E-2A6A9A2B1D6B}&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53&lt;/ID&gt;&lt;UID&gt;{EF830A39-763B-43B5-AF52-5790125A46B2}&lt;/UID&gt;&lt;Title&gt;Bidirectional relationship between sleep and Alzheimer&amp;apos;s disease: role of amyloid, tau, and other factors&lt;/Title&gt;&lt;Template&gt;Journal Article&lt;/Template&gt;&lt;Star&gt;1&lt;/Star&gt;&lt;Tag&gt;0&lt;/Tag&gt;&lt;Author&gt;Wang, C; Holtzman, D M&lt;/Author&gt;&lt;Year&gt;2020&lt;/Year&gt;&lt;Details&gt;&lt;_accession_num&gt;31408876&lt;/_accession_num&gt;&lt;_author_adr&gt;Department of Neurology, Hope Center for Neurological Disorders, Charles F. and Joanne Knight Alzheimer&amp;apos;s Disease Research Center, Washington University School of Medicine, St. Louis, MO, 63110, USA.; Department of Neurology, Hope Center for Neurological Disorders, Charles F. and Joanne Knight Alzheimer&amp;apos;s Disease Research Center, Washington University School of Medicine, St. Louis, MO, 63110, USA. holtzman@wustl.edu.&lt;/_author_adr&gt;&lt;_collection_scope&gt;SCI;SCIE&lt;/_collection_scope&gt;&lt;_created&gt;64334263&lt;/_created&gt;&lt;_date&gt;2020-01-01&lt;/_date&gt;&lt;_date_display&gt;2020 Jan&lt;/_date_display&gt;&lt;_db_updated&gt;PubMed&lt;/_db_updated&gt;&lt;_doi&gt;10.1038/s41386-019-0478-5&lt;/_doi&gt;&lt;_impact_factor&gt;   7.855&lt;/_impact_factor&gt;&lt;_isbn&gt;1740-634X (Electronic); 0893-133X (Linking)&lt;/_isbn&gt;&lt;_issue&gt;1&lt;/_issue&gt;&lt;_journal&gt;Neuropsychopharmacology&lt;/_journal&gt;&lt;_language&gt;eng&lt;/_language&gt;&lt;_modified&gt;64334264&lt;/_modified&gt;&lt;_pages&gt;104-120&lt;/_pages&gt;&lt;_subject_headings&gt;Aging/genetics/metabolism/pathology; Alzheimer Disease/genetics/*metabolism/pathology; Amyloid beta-Peptides/genetics/*metabolism; Animals; Humans; Sleep/*physiology; Sleep Wake Disorders/genetics/*metabolism/pathology; tau Proteins/genetics/*metabolism&lt;/_subject_headings&gt;&lt;_tertiary_title&gt;Neuropsychopharmacology : official publication of the American College of_x000d__x000a_      Neuropsychopharmacology&lt;/_tertiary_title&gt;&lt;_type_work&gt;Journal Article; Research Support, N.I.H., Extramural; Review&lt;/_type_work&gt;&lt;_url&gt;http://www.ncbi.nlm.nih.gov/entrez/query.fcgi?cmd=Retrieve&amp;amp;db=pubmed&amp;amp;dopt=Abstract&amp;amp;list_uids=31408876&amp;amp;query_hl=1&lt;/_url&gt;&lt;_volume&gt;45&lt;/_volume&gt;&lt;/Details&gt;&lt;Extra&gt;&lt;DBUID&gt;{7E81F276-D555-4FA7-A393-4F41599B68AC}&lt;/DBUID&gt;&lt;/Extra&gt;&lt;/Item&gt;&lt;/References&gt;&lt;/Group&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4A270D59-9E17-4404-81DB-B00B90EF7EEA}" w:val=" ADDIN NE.Ref.{4A270D59-9E17-4404-81DB-B00B90EF7EEA}&lt;Citation&gt;&lt;Group&gt;&lt;References&gt;&lt;Item&gt;&lt;ID&gt;70&lt;/ID&gt;&lt;UID&gt;{1FC65248-313F-4ABE-9D34-A61EA45CAA29}&lt;/UID&gt;&lt;Title&gt;Association of anthropometry and weight change with risk of dementia and its major subtypes: A meta-analysis consisting 2.8 million adults with 57 294 cases of dementia.&lt;/Title&gt;&lt;Template&gt;Journal Article&lt;/Template&gt;&lt;Star&gt;0&lt;/Star&gt;&lt;Tag&gt;0&lt;/Tag&gt;&lt;Author&gt;Lee, Crystal ManYing;Woodward, Mark;Batty, G David;Beiser, Alexa S;Bell, Steven;Berr, Claudine;Bjertness, Espen;Chalmers, John;Clarke, Robert;Dartigues, Jean-Francois;Davis-Plourde, Kendra;Debette, Stéphanie;Di Angelantonio, Emanuele;Feart, Catherine;Frikke-Schmidt, Ruth;Gregson, John;Haan, Mary N;Hassing, Linda B;Hayden, Kathleen M;Hoevenaar-Blom, Marieke P;Kaprio, Jaakko;Kivimaki, Mika;Lappas, Georgios;Larson, Eric B;LeBlanc, Erin S;Lee, Anne;Lui, Li-Yung;Moll van Charante, Eric P;Ninomiya, Toshiharu;Nordestgaard, Liv Tybjaerg;Ohara, Tomoyuki;Ohkuma, Toshiaki;Palviainen, Teemu;Peres, Karine;Peters, Ruth;Qizilbash, Nawab;Richard, Edo;Rosengren, Annika;Seshadri, Sudha;Shipley, Martin;Singh-Manoux, Archana;Strand, Bjorn Heine;van Gool, Willem A;Vuoksimaa, Eero;Yaffe, Kristine;Huxley, Rachel R&lt;/Author&gt;&lt;Year&gt;2020&lt;/Year&gt;&lt;Details&gt;&lt;_author_adr&gt;School of Psychology and Public Health, La Trobe University, Melbourne, Victoria, Australia.;Boden Institute of Obesity, Nutrition, Exercise &amp;amp; Eating Disorders, University of Sydney, Sydney, New South Wales, Australia.;The George Institute for Global Health, University of Oxford, Oxford, UK.;The George Institute for Global Health, University of New South Wales, Sydney, New South Wales, Australia.;Department of Epidemiology, Johns Hopkins University, Baltimore, Maryland, USA.;Department of Epidemiology and Public Health, University College London, London, UK.;School of Biological &amp;amp; Population Health Sciences, Oregon State University, Corvallis, Oregon, USA.;Department of Biostatistics, Boston University School of Public Health, Boston, Massachusetts, USA.;Department of Neurology, Boston University School of Medicine, Boston, Massachusetts, USA.;Framingham Heart Study, Framingham, Massachusetts, USA.;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U1061, Neuropsychiatry: Epidemiological and Clinical Research, University of Montpellier, Montpellier, France.;Memory Research and Resources Center, Department of Neurology, Montpellier University Hospital Gui de Chauliac, Montpellier, France.;Department of Community Medicine and Global Health, University of Oslo, Oslo, Norway.;The George Institute for Global Health, University of New South Wales, Sydney, New South Wales, Australia.;Clinical Trial Service Unit, Nuffield Department of Population health, University of Oxford, Oxford, UK.;Unité INSERM 1219, Université de Bordeaux, Bordeaux, France.;Department of Biostatistics, Boston University School of Public Health, Boston, Massachusetts, USA.;Framingham Heart Study, Framingham, Massachusetts, USA.;INSERM, Bordeaux Population Health Research Center and Department of Neurology, Centre Hospitalier Universitaire de Bordeaux, Bordeaux, France.;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Bordeaux Population Health Research Center, UMR U1219, University of Bordeaux, Bordeaux, France.;Department of Clinical Biochemistry, Rigshospitalet, Copenhagen, Denmark.;Department of Clinical Medicine, Faculty of Health and Medical Sciences, University of Copenhagen, Copenhagen, Denmark.;Department of Medical Statistics, LSHTM, London, UK.;Department of Epidemiology and Biostatistics, School of Medicine, University of California San Francisco, San Francisco, California, USA.;Department of Psychology, and Centre for Ageing and Health - AgeCap, University of Gothenburg, Gothenburg, Sweden.;Department of Social Sciences and Health Policy, Wake Forest School of Medicine, Winston-Salem, North Carolina, USA.;Department of Neurology, Amsterdam UMC, University of Amsterdam, Amsterdam, the Netherlands.;Institute for Molecular Medicine Finland (FIMM), University of Helsinki, Helsinki, Finland.;Department of Public Health, University of Helsinki, Helsinki, Finland.;Department of Epidemiology and Public Health, University College London, London, UK.;Department of Public Health, University of Helsinki, Helsinki, Finland.;Department of Molecular and Clinical Medicine, Sahlgrenska Academy, University of Gothenburg, Gothenburg, Sweden.;Kaiser Permanente Washington Health Research Institute Seattle, Seattle, Washington, USA.;Kaiser Permanente Center for Health Research NW, Portland, Oregon, USA.;Department of Epidemiology and Biostatistics, School of Medicine, University of California San Francisco, San Francisco, California, USA.;Research Institute, California Pacific Medical Center, San Francisco, Carlifornia, USA.;Department of General Practice, Amsterdam UMC, University of Amsterdam, Amsterdam, the Netherlands.;Department of Epidemiology and Public Health, Graduate School of Medical Sciences, Kyushu University, Fukuoka, Japan.;Department of Clinical Biochemistry, Rigshospitalet, Copenhagen, Denmark.;Department of Clinical Medicine, Faculty of Health and Medical Sciences, University of Copenhagen, Copenhagen, Denmark.;Department of Epidemiology and Public Health, Graduate School of Medical Sciences, Kyushu University, Fukuoka, Japan.;Department of Neuropsychiatry, Graduate School of Medical Sciences, Kyushu University, Fukuoka, Japan.;The George Institute for Global Health, University of New South Wales, Sydney, New South Wales, Australia.;Institute for Molecular Medicine Finland (FIMM), University of Helsinki, Helsinki, Finland.;INSERM, Bordeaux Population Health Research Center, UMR U1219, University of Bordeaux, Bordeaux, France.;Faculty of Science, University of New South Wales, Sydney, New South Wales, Australia.;Neuroscience Research Australia, Sydney, New South Wales, Australia.;Faculty of Medicine, Imperial College London, London, UK.;Department of Medical Statistics, LSHTM, London, UK.;OXON Epidemiology, London, UK.;Department of Neurology, Amsterdam UMC, University of Amsterdam, Amsterdam, the Netherlands.;Department of Neurology, Donderds Centre for Brain, Behaviour and Cognition, Radboud University Medical Center, Nijmegen, the Netherlands.;Department of Molecular and Clinical Medicine, Sahlgrenska Academy, University of Gothenburg, Gothenburg, Sweden.;Sahlgrenska University Hospital, Östra Sjukhuset, Gothenburg, Sweden.;Department of Neurology, Boston University School of Medicine, Boston, Massachusetts, USA.;Framingham Heart Study, Framingham, Massachusetts, USA.;Glenn Biggs Institute for Alzheimer&amp;apos;s and Neurodegenerative Diseases, University of Texas Health Sciences Center, San Antonio, Texas, USA.;Department of Epidemiology and Public Health, University College London, London, UK.;INSERM U1153, Hôpital Hôtel-Dieu, Paris, France.;Department of Chronic Diseases and Ageing, Norwegian Institute of Public Health, Oslo, Norway.;Norwegian National Advisory Unit on Aging and Health, Vestfold Hospital Trust, Tønsberg, Norway.;Department of Geriatric Medicine, Oslo University Hospital, Oslo, Norway.;Faculty of Medicine, University of Oslo, Oslo, Norway.;Department of Neurology, Amsterdam UMC, University of Amsterdam, Amsterdam, the Netherlands.;Institute for Molecular Medicine Finland (FIMM), University of Helsinki, Helsinki, Finland.;Department of Psychiatry, University of California San Francisco, San Francisco, California, USA.;The George Institute for Global Health, University of New South Wales, Sydney, New South Wales, Australia.;College of Science, Health and Engineering, La Trobe University, Melbourne, Victoria, Australia.;Faculty of Health, Deakin University, Melbourne, Victoria, Australia.&lt;/_author_adr&gt;&lt;_created&gt;63764407&lt;/_created&gt;&lt;_db_provider&gt;PubMed&lt;/_db_provider&gt;&lt;_doi&gt;10.1111/obr.12989&lt;/_doi&gt;&lt;_impact_factor&gt;   7.310&lt;/_impact_factor&gt;&lt;_isbn&gt;1467-7881 &lt;/_isbn&gt;&lt;_issue&gt;4&lt;/_issue&gt;&lt;_journal&gt;Obesity reviews : an official journal of the International Association for the Study of Obesity&lt;/_journal&gt;&lt;_label&gt;intro&lt;/_label&gt;&lt;_language&gt;English&lt;/_language&gt;&lt;_modified&gt;63764407&lt;/_modified&gt;&lt;_pages&gt;e12989&lt;/_pages&gt;&lt;_url&gt;https://www.ncbi.nlm.nih.gov/pubmed/31898862&lt;/_url&gt;&lt;_volume&gt;21&lt;/_volume&gt;&lt;/Details&gt;&lt;Extra&gt;&lt;DBUID&gt;{C9EFB88A-4772-44B7-984D-432C5CF51AB3}&lt;/DBUID&gt;&lt;/Extra&gt;&lt;/Item&gt;&lt;/References&gt;&lt;/Group&gt;&lt;/Citation&gt;_x000a_"/>
    <w:docVar w:name="NE.Ref{4DB8F41C-9909-462A-9FA6-E426DF8DEE25}" w:val=" ADDIN NE.Ref.{4DB8F41C-9909-462A-9FA6-E426DF8DEE25}&lt;Citation&gt;&lt;Group&gt;&lt;References&gt;&lt;Item&gt;&lt;ID&gt;63&lt;/ID&gt;&lt;UID&gt;{78D7EED9-6536-42EA-BDF3-88ABE0A0056F}&lt;/UID&gt;&lt;Title&gt;Cohort Profile: the Health and Retirement Study (HRS).&lt;/Title&gt;&lt;Template&gt;Journal Article&lt;/Template&gt;&lt;Star&gt;0&lt;/Star&gt;&lt;Tag&gt;0&lt;/Tag&gt;&lt;Author&gt;Sonnega, Amanda;Faul, Jessica D;Ofstedal, Mary Beth;Langa, Kenneth M;Phillips, John W R;Weir, David R&lt;/Author&gt;&lt;Year&gt;2014&lt;/Year&gt;&lt;Details&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764161&lt;/_created&gt;&lt;_db_provider&gt;PubMed&lt;/_db_provider&gt;&lt;_doi&gt;10.1093/ije/dyu067&lt;/_doi&gt;&lt;_impact_factor&gt;   7.707&lt;/_impact_factor&gt;&lt;_isbn&gt;0300-5771 &lt;/_isbn&gt;&lt;_issue&gt;2&lt;/_issue&gt;&lt;_journal&gt;International journal of epidemiology&lt;/_journal&gt;&lt;_label&gt;intro&lt;/_label&gt;&lt;_language&gt;English&lt;/_language&gt;&lt;_modified&gt;63764161&lt;/_modified&gt;&lt;_pages&gt;576-85&lt;/_pages&gt;&lt;_url&gt;https://www.ncbi.nlm.nih.gov/pubmed/24671021&lt;/_url&gt;&lt;_volume&gt;43&lt;/_volume&gt;&lt;/Details&gt;&lt;Extra&gt;&lt;DBUID&gt;{C9EFB88A-4772-44B7-984D-432C5CF51AB3}&lt;/DBUID&gt;&lt;/Extra&gt;&lt;/Item&gt;&lt;/References&gt;&lt;/Group&gt;&lt;/Citation&gt;_x000a_"/>
    <w:docVar w:name="NE.Ref{4E245E23-4C5E-49A8-8E51-410C17D203D1}" w:val=" ADDIN NE.Ref.{4E245E23-4C5E-49A8-8E51-410C17D203D1}&lt;Citation&gt;&lt;Group&gt;&lt;References&gt;&lt;Item&gt;&lt;ID&gt;118&lt;/ID&gt;&lt;UID&gt;{137F8800-7129-47BC-B34D-EDAD9A6E1EAF}&lt;/UID&gt;&lt;Title&gt;Association of anthropometry and weight change with risk of dementia and its major subtypes: A meta-analysis consisting 2.8 million adults with 57 294 cases of dementia.&lt;/Title&gt;&lt;Template&gt;Journal Article&lt;/Template&gt;&lt;Star&gt;0&lt;/Star&gt;&lt;Tag&gt;0&lt;/Tag&gt;&lt;Author&gt;Lee, Crystal ManYing;Woodward, Mark;Batty, G David;Beiser, Alexa S;Bell, Steven;Berr, Claudine;Bjertness, Espen;Chalmers, John;Clarke, Robert;Dartigues, Jean-Francois;Davis-Plourde, Kendra;Debette, Stéphanie;Di Angelantonio, Emanuele;Feart, Catherine;Frikke-Schmidt, Ruth;Gregson, John;Haan, Mary N;Hassing, Linda B;Hayden, Kathleen M;Hoevenaar-Blom, Marieke P;Kaprio, Jaakko;Kivimaki, Mika;Lappas, Georgios;Larson, Eric B;LeBlanc, Erin S;Lee, Anne;Lui, Li-Yung;Moll van Charante, Eric P;Ninomiya, Toshiharu;Nordestgaard, Liv Tybjaerg;Ohara, Tomoyuki;Ohkuma, Toshiaki;Palviainen, Teemu;Peres, Karine;Peters, Ruth;Qizilbash, Nawab;Richard, Edo;Rosengren, Annika;Seshadri, Sudha;Shipley, Martin;Singh-Manoux, Archana;Strand, Bjorn Heine;van Gool, Willem A;Vuoksimaa, Eero;Yaffe, Kristine;Huxley, Rachel R&lt;/Author&gt;&lt;Year&gt;2020&lt;/Year&gt;&lt;Details&gt;&lt;_author_adr&gt;School of Psychology and Public Health, La Trobe University, Melbourne, Victoria, Australia.;Boden Institute of Obesity, Nutrition, Exercise &amp;amp; Eating Disorders, University of Sydney, Sydney, New South Wales, Australia.;The George Institute for Global Health, University of Oxford, Oxford, UK.;The George Institute for Global Health, University of New South Wales, Sydney, New South Wales, Australia.;Department of Epidemiology, Johns Hopkins University, Baltimore, Maryland, USA.;Department of Epidemiology and Public Health, University College London, London, UK.;School of Biological &amp;amp; Population Health Sciences, Oregon State University, Corvallis, Oregon, USA.;Department of Biostatistics, Boston University School of Public Health, Boston, Massachusetts, USA.;Department of Neurology, Boston University School of Medicine, Boston, Massachusetts, USA.;Framingham Heart Study, Framingham, Massachusetts, USA.;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U1061, Neuropsychiatry: Epidemiological and Clinical Research, University of Montpellier, Montpellier, France.;Memory Research and Resources Center, Department of Neurology, Montpellier University Hospital Gui de Chauliac, Montpellier, France.;Department of Community Medicine and Global Health, University of Oslo, Oslo, Norway.;The George Institute for Global Health, University of New South Wales, Sydney, New South Wales, Australia.;Clinical Trial Service Unit, Nuffield Department of Population health, University of Oxford, Oxford, UK.;Unité INSERM 1219, Université de Bordeaux, Bordeaux, France.;Department of Biostatistics, Boston University School of Public Health, Boston, Massachusetts, USA.;Framingham Heart Study, Framingham, Massachusetts, USA.;INSERM, Bordeaux Population Health Research Center and Department of Neurology, Centre Hospitalier Universitaire de Bordeaux, Bordeaux, France.;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Bordeaux Population Health Research Center, UMR U1219, University of Bordeaux, Bordeaux, France.;Department of Clinical Biochemistry, Rigshospitalet, Copenhagen, Denmark.;Department of Clinical Medicine, Faculty of Health and Medical Sciences, University of Copenhagen, Copenhagen, Denmark.;Department of Medical Statistics, LSHTM, London, UK.;Department of Epidemiology and Biostatistics, School of Medicine, University of California San Francisco, San Francisco, California, USA.;Department of Psychology, and Centre for Ageing and Health - AgeCap, University of Gothenburg, Gothenburg, Sweden.;Department of Social Sciences and Health Policy, Wake Forest School of Medicine, Winston-Salem, North Carolina, USA.;Department of Neurology, Amsterdam UMC, University of Amsterdam, Amsterdam, the Netherlands.;Institute for Molecular Medicine Finland (FIMM), University of Helsinki, Helsinki, Finland.;Department of Public Health, University of Helsinki, Helsinki, Finland.;Department of Epidemiology and Public Health, University College London, London, UK.;Department of Public Health, University of Helsinki, Helsinki, Finland.;Department of Molecular and Clinical Medicine, Sahlgrenska Academy, University of Gothenburg, Gothenburg, Sweden.;Kaiser Permanente Washington Health Research Institute Seattle, Seattle, Washington, USA.;Kaiser Permanente Center for Health Research NW, Portland, Oregon, USA.;Department of Epidemiology and Biostatistics, School of Medicine, University of California San Francisco, San Francisco, California, USA.;Research Institute, California Pacific Medical Center, San Francisco, Carlifornia, USA.;Department of General Practice, Amsterdam UMC, University of Amsterdam, Amsterdam, the Netherlands.;Department of Epidemiology and Public Health, Graduate School of Medical Sciences, Kyushu University, Fukuoka, Japan.;Department of Clinical Biochemistry, Rigshospitalet, Copenhagen, Denmark.;Department of Clinical Medicine, Faculty of Health and Medical Sciences, University of Copenhagen, Copenhagen, Denmark.;Department of Epidemiology and Public Health, Graduate School of Medical Sciences, Kyushu University, Fukuoka, Japan.;Department of Neuropsychiatry, Graduate School of Medical Sciences, Kyushu University, Fukuoka, Japan.;The George Institute for Global Health, University of New South Wales, Sydney, New South Wales, Australia.;Institute for Molecular Medicine Finland (FIMM), University of Helsinki, Helsinki, Finland.;INSERM, Bordeaux Population Health Research Center, UMR U1219, University of Bordeaux, Bordeaux, France.;Faculty of Science, University of New South Wales, Sydney, New South Wales, Australia.;Neuroscience Research Australia, Sydney, New South Wales, Australia.;Faculty of Medicine, Imperial College London, London, UK.;Department of Medical Statistics, LSHTM, London, UK.;OXON Epidemiology, London, UK.;Department of Neurology, Amsterdam UMC, University of Amsterdam, Amsterdam, the Netherlands.;Department of Neurology, Donderds Centre for Brain, Behaviour and Cognition, Radboud University Medical Center, Nijmegen, the Netherlands.;Department of Molecular and Clinical Medicine, Sahlgrenska Academy, University of Gothenburg, Gothenburg, Sweden.;Sahlgrenska University Hospital, Östra Sjukhuset, Gothenburg, Sweden.;Department of Neurology, Boston University School of Medicine, Boston, Massachusetts, USA.;Framingham Heart Study, Framingham, Massachusetts, USA.;Glenn Biggs Institute for Alzheimer&amp;apos;s and Neurodegenerative Diseases, University of Texas Health Sciences Center, San Antonio, Texas, USA.;Department of Epidemiology and Public Health, University College London, London, UK.;INSERM U1153, Hôpital Hôtel-Dieu, Paris, France.;Department of Chronic Diseases and Ageing, Norwegian Institute of Public Health, Oslo, Norway.;Norwegian National Advisory Unit on Aging and Health, Vestfold Hospital Trust, Tønsberg, Norway.;Department of Geriatric Medicine, Oslo University Hospital, Oslo, Norway.;Faculty of Medicine, University of Oslo, Oslo, Norway.;Department of Neurology, Amsterdam UMC, University of Amsterdam, Amsterdam, the Netherlands.;Institute for Molecular Medicine Finland (FIMM), University of Helsinki, Helsinki, Finland.;Department of Psychiatry, University of California San Francisco, San Francisco, California, USA.;The George Institute for Global Health, University of New South Wales, Sydney, New South Wales, Australia.;College of Science, Health and Engineering, La Trobe University, Melbourne, Victoria, Australia.;Faculty of Health, Deakin University, Melbourne, Victoria, Australia.&lt;/_author_adr&gt;&lt;_created&gt;63802820&lt;/_created&gt;&lt;_db_provider&gt;PubMed&lt;/_db_provider&gt;&lt;_doi&gt;10.1111/obr.12989&lt;/_doi&gt;&lt;_impact_factor&gt;   7.310&lt;/_impact_factor&gt;&lt;_isbn&gt;1467-7881 &lt;/_isbn&gt;&lt;_issue&gt;4&lt;/_issue&gt;&lt;_journal&gt;Obesity reviews : an official journal of the International Association for the Study of Obesity&lt;/_journal&gt;&lt;_label&gt;intro&lt;/_label&gt;&lt;_language&gt;English&lt;/_language&gt;&lt;_modified&gt;63802821&lt;/_modified&gt;&lt;_pages&gt;e12989&lt;/_pages&gt;&lt;_url&gt;https://www.ncbi.nlm.nih.gov/pubmed/31898862&lt;/_url&gt;&lt;_volume&gt;21&lt;/_volume&gt;&lt;/Details&gt;&lt;Extra&gt;&lt;DBUID&gt;{C9EFB88A-4772-44B7-984D-432C5CF51AB3}&lt;/DBUID&gt;&lt;/Extra&gt;&lt;/Item&gt;&lt;/References&gt;&lt;/Group&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intro&lt;/_label&gt;&lt;_language&gt;eng&lt;/_language&gt;&lt;_modified&gt;63764146&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130&lt;/ID&gt;&lt;UID&gt;{F359AE98-1638-49F1-A68A-925EF1B7B6ED}&lt;/UID&gt;&lt;Title&gt;Impacts of Overweight and Obesity in Older Age on the Risk of Dementia: A Systematic Literature Review and a Meta-Analysis&lt;/Title&gt;&lt;Template&gt;Journal Article&lt;/Template&gt;&lt;Star&gt;0&lt;/Star&gt;&lt;Tag&gt;0&lt;/Tag&gt;&lt;Author&gt;Danat, Isaac M;Clifford, Angela;Partridge, Martin;Zhou, Weiju;Bakre, Aishat T;Chen, Anthony;McFeeters, Danielle;Smith, Tina;Wan, Yuhui;Copeland, John;Anstey, Kaarin J;Chen, Ruoling&lt;/Author&gt;&lt;Year&gt;2019&lt;/Year&gt;&lt;Details&gt;&lt;_created&gt;63849486&lt;/_created&gt;&lt;_doi&gt;10.3233/JAD-180763&lt;/_doi&gt;&lt;_isbn&gt;1875-8908&lt;/_isbn&gt;&lt;_issue&gt;s1&lt;/_issue&gt;&lt;_journal&gt;Journal of Alzheimer&amp;apos;s disease : JAD&lt;/_journal&gt;&lt;_keywords&gt;*Body weight;*dementia;*meta-analysis;*older people;Body Mass Index;Dementia/*epidemiology;Humans;Incidence;Obesity/*epidemiology;Overweight/*epidemiology;Risk;Waist Circumference&lt;/_keywords&gt;&lt;_modified&gt;63849486&lt;/_modified&gt;&lt;_ori_publication&gt;IOS Press&lt;/_ori_publication&gt;&lt;_pages&gt;S87-S99&lt;/_pages&gt;&lt;_url&gt;https://pubmed.ncbi.nlm.nih.gov/30689574&lt;/_url&gt;&lt;_volume&gt;70&lt;/_volume&gt;&lt;/Details&gt;&lt;Extra&gt;&lt;DBUID&gt;{C9EFB88A-4772-44B7-984D-432C5CF51AB3}&lt;/DBUID&gt;&lt;/Extra&gt;&lt;/Item&gt;&lt;/References&gt;&lt;/Group&gt;&lt;/Citation&gt;_x000a_"/>
    <w:docVar w:name="NE.Ref{4FFDA3FD-AFB0-4A35-94C3-465DAF28FD48}" w:val=" ADDIN NE.Ref.{4FFDA3FD-AFB0-4A35-94C3-465DAF28FD48}&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54A7B2BB-6F7F-49DB-8BF9-29F0B9C2C124}" w:val=" ADDIN NE.Ref.{54A7B2BB-6F7F-49DB-8BF9-29F0B9C2C124}&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Citation&gt;_x000a_"/>
    <w:docVar w:name="NE.Ref{55E4B354-86CD-42D4-999A-5ED31D1CA502}" w:val=" ADDIN NE.Ref.{55E4B354-86CD-42D4-999A-5ED31D1CA502}&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56ED9CBB-84E0-4548-B667-8F6E79E3B37B}" w:val=" ADDIN NE.Ref.{56ED9CBB-84E0-4548-B667-8F6E79E3B37B}&lt;Citation&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573C63BC-31E1-4BCB-AF40-B7DC50433504}" w:val=" ADDIN NE.Ref.{573C63BC-31E1-4BCB-AF40-B7DC50433504}&lt;Citation&gt;&lt;Group&gt;&lt;References&gt;&lt;Item&gt;&lt;ID&gt;60&lt;/ID&gt;&lt;UID&gt;{4128A097-B7AD-403F-A1A1-806ADD1AE315}&lt;/UID&gt;&lt;Title&gt;Marital Status and Dementia: Evidence from the Health and Retirement Study.&lt;/Title&gt;&lt;Template&gt;Journal Article&lt;/Template&gt;&lt;Star&gt;1&lt;/Star&gt;&lt;Tag&gt;5&lt;/Tag&gt;&lt;Author&gt;Liu, Hui;Zhang, Zhenmei;Choi, Seung-Won;Langa, Kenneth M&lt;/Author&gt;&lt;Year&gt;2020&lt;/Year&gt;&lt;Details&gt;&lt;_author_adr&gt;Department of Sociology, Michigan State University, East Lansing.;Department of Sociology, Michigan State University, East Lansing.;Department of Sociology, Anthropology, and Social Work, Texas Tech University, Lubbock.;Department of Internal Medicine, Institute for Social Research and VA Center for Clinical Management Research, University of Michigan, Ann Arbor.&lt;/_author_adr&gt;&lt;_created&gt;63758531&lt;/_created&gt;&lt;_db_provider&gt;PubMed&lt;/_db_provider&gt;&lt;_doi&gt;10.1093/geronb/gbz087&lt;/_doi&gt;&lt;_impact_factor&gt;   3.502&lt;/_impact_factor&gt;&lt;_isbn&gt;1079-5014 &lt;/_isbn&gt;&lt;_issue&gt;8&lt;/_issue&gt;&lt;_journal&gt;The journals of gerontology. Series B, Psychological sciences and social sciences&lt;/_journal&gt;&lt;_keywords&gt;*Cognitive impairment;*Cohabitation;*Divorce;*Gender;*Marriage;*Never marrying;*Widowhood&lt;/_keywords&gt;&lt;_label&gt;method&lt;/_label&gt;&lt;_language&gt;English&lt;/_language&gt;&lt;_modified&gt;63758554&lt;/_modified&gt;&lt;_pages&gt;1783-1795&lt;/_pages&gt;&lt;_url&gt;https://www.ncbi.nlm.nih.gov/pubmed/31251349&lt;/_url&gt;&lt;_volume&gt;75&lt;/_volume&gt;&lt;/Details&gt;&lt;Extra&gt;&lt;DBUID&gt;{C9EFB88A-4772-44B7-984D-432C5CF51AB3}&lt;/DBUID&gt;&lt;/Extra&gt;&lt;/Item&gt;&lt;/References&gt;&lt;/Group&gt;&lt;/Citation&gt;_x000a_"/>
    <w:docVar w:name="NE.Ref{59D653AC-5F1E-4E47-A86E-DDA0E9245DBB}" w:val=" ADDIN NE.Ref.{59D653AC-5F1E-4E47-A86E-DDA0E9245DBB}&lt;Citation&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Group&gt;&lt;References&gt;&lt;Item&gt;&lt;ID&gt;49&lt;/ID&gt;&lt;UID&gt;{4FA952A4-32CA-43CF-BDEF-CC445BD5E421}&lt;/UID&gt;&lt;Title&gt;Obesity and Alzheimer&amp;apos;s disease, does the obesity paradox really exist? A magnetic resonance imaging study.&lt;/Title&gt;&lt;Template&gt;Journal Article&lt;/Template&gt;&lt;Star&gt;0&lt;/Star&gt;&lt;Tag&gt;0&lt;/Tag&gt;&lt;Author&gt;Pegueroles, Jordi;Jiménez, Amanda;Vilaplana, Eduard;Montal, Victor;Carmona-Iragui, María;Pané, Adriana;Alcolea, Daniel;Videla, Laura;Casajoana, Anna;Clarimón, Jordi;Ortega, Emilio;Vidal, Josep;Blesa, Rafael;Lleó, Alberto;Fortea, Juan&lt;/Author&gt;&lt;Year&gt;2018&lt;/Year&gt;&lt;Details&gt;&lt;_author_adr&gt;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Department of Gastrointestinal and Obesity Surgery, Hospital de Barcelona-SCIAS, Barcelona,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Centro de Investigación Biomédica en Red de la Fisiopatología de la Obesidad y Nutrición (CIBEROBN), Barcelona, Spain.;Obesity Unit, Department of Endocrinology and Nutrition, Hospital Clinic Universitari de Barcelona, Barcelona, Spain.;Institut d&amp;apos;Investigacions Biomèdiques August Pi Sunyer (IDIBAPS), Barcelona, Spain.;Centro de Investigación Biomédica en Red de Diabetes y Enfermedades Metabólicas asociadas (CIBERDEM),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lt;/_author_adr&gt;&lt;_created&gt;63752661&lt;/_created&gt;&lt;_db_provider&gt;PubMed&lt;/_db_provider&gt;&lt;_doi&gt;10.18632/oncotarget.26162&lt;/_doi&gt;&lt;_isbn&gt;1949-2553 &lt;/_isbn&gt;&lt;_issue&gt;78&lt;/_issue&gt;&lt;_journal&gt;Oncotarget&lt;/_journal&gt;&lt;_keywords&gt;body mass index;magnetic resonance imaging;obesity;preclinical Alzheimer&amp;apos;s disease;weight loss&lt;/_keywords&gt;&lt;_language&gt;English&lt;/_language&gt;&lt;_modified&gt;63752661&lt;/_modified&gt;&lt;_pages&gt;34691-34698&lt;/_pages&gt;&lt;_url&gt;https://www.ncbi.nlm.nih.gov/pubmed/30410669&lt;/_url&gt;&lt;_volume&gt;9&lt;/_volume&gt;&lt;/Details&gt;&lt;Extra&gt;&lt;DBUID&gt;{C9EFB88A-4772-44B7-984D-432C5CF51AB3}&lt;/DBUID&gt;&lt;/Extra&gt;&lt;/Item&gt;&lt;/References&gt;&lt;/Group&gt;&lt;/Citation&gt;_x000a_"/>
    <w:docVar w:name="NE.Ref{5B8378B7-A626-4432-BD29-29F532937F52}" w:val=" ADDIN NE.Ref.{5B8378B7-A626-4432-BD29-29F532937F52}&lt;Citation&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Citation&gt;_x000a_"/>
    <w:docVar w:name="NE.Ref{5BFC4FBA-69D1-460D-8D60-96C7CF0B43BD}" w:val=" ADDIN NE.Ref.{5BFC4FBA-69D1-460D-8D60-96C7CF0B43BD}&lt;Citation&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5C646DBB-44EE-4268-BA89-549AB96AF285}" w:val=" ADDIN NE.Ref.{5C646DBB-44EE-4268-BA89-549AB96AF285}&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5D8F9DC6-CD83-4C55-A371-8E6C54A249DB}" w:val=" ADDIN NE.Ref.{5D8F9DC6-CD83-4C55-A371-8E6C54A249DB}&lt;Citation&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Group&gt;&lt;References&gt;&lt;Item&gt;&lt;ID&gt;14&lt;/ID&gt;&lt;UID&gt;{B8047B9C-596E-41E2-B7A3-0FDEE11AD3B5}&lt;/UID&gt;&lt;Title&gt;Frailty in elderly people&lt;/Title&gt;&lt;Template&gt;Journal Article&lt;/Template&gt;&lt;Star&gt;1&lt;/Star&gt;&lt;Tag&gt;0&lt;/Tag&gt;&lt;Author&gt;Clegg, A; Young, J; Iliffe, S; Rikkert, M O; Rockwood, K&lt;/Author&gt;&lt;Year&gt;2013&lt;/Year&gt;&lt;Details&gt;&lt;_accessed&gt;64235248&lt;/_accessed&gt;&lt;_accession_num&gt;23395245&lt;/_accession_num&gt;&lt;_author_adr&gt;Academic Unit of Elderly Care and Rehabilitation, University of Leeds, Leeds, UK. a.p.clegg@leeds.ac.uk&lt;/_author_adr&gt;&lt;_collection_scope&gt;SCI;SCIE&lt;/_collection_scope&gt;&lt;_created&gt;64235244&lt;/_created&gt;&lt;_date&gt;59519520&lt;/_date&gt;&lt;_date_display&gt;2013 Mar 2&lt;/_date_display&gt;&lt;_db_updated&gt;PubMed&lt;/_db_updated&gt;&lt;_doi&gt;10.1016/S0140-6736(12)62167-9&lt;/_doi&gt;&lt;_impact_factor&gt;  79.323&lt;/_impact_factor&gt;&lt;_isbn&gt;1474-547X (Electronic); 0140-6736 (Linking)&lt;/_isbn&gt;&lt;_issue&gt;9868&lt;/_issue&gt;&lt;_journal&gt;Lancet&lt;/_journal&gt;&lt;_language&gt;eng&lt;/_language&gt;&lt;_modified&gt;64308443&lt;/_modified&gt;&lt;_ori_publication&gt;Copyright (c) 2013 Elsevier Ltd. All rights reserved.&lt;/_ori_publication&gt;&lt;_pages&gt;752-62&lt;/_pages&gt;&lt;_subject_headings&gt;Aged; Aged, 80 and over/physiology; Aging/physiology; Brain/physiopathology; Endocrine System/physiopathology; Female; *Frail Elderly; Geriatric Assessment; *Health Services for the Aged; Humans; Immune System/physiopathology; Male; Models, Biological&lt;/_subject_headings&gt;&lt;_tertiary_title&gt;Lancet (London, England)&lt;/_tertiary_title&gt;&lt;_type_work&gt;Journal Article; Review&lt;/_type_work&gt;&lt;_url&gt;http://www.ncbi.nlm.nih.gov/entrez/query.fcgi?cmd=Retrieve&amp;amp;db=pubmed&amp;amp;dopt=Abstract&amp;amp;list_uids=23395245&amp;amp;query_hl=1&lt;/_url&gt;&lt;_volume&gt;381&lt;/_volume&gt;&lt;/Details&gt;&lt;Extra&gt;&lt;DBUID&gt;{7E81F276-D555-4FA7-A393-4F41599B68AC}&lt;/DBUID&gt;&lt;/Extra&gt;&lt;/Item&gt;&lt;/References&gt;&lt;/Group&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Citation&gt;_x000a_"/>
    <w:docVar w:name="NE.Ref{5E8FE94A-6428-441A-9A8E-58471B4B1959}" w:val=" ADDIN NE.Ref.{5E8FE94A-6428-441A-9A8E-58471B4B1959}&lt;Citation&gt;&lt;Group&gt;&lt;References&gt;&lt;Item&gt;&lt;ID&gt;87&lt;/ID&gt;&lt;UID&gt;{8217FD6E-62BE-4C36-9C61-72277E55B64F}&lt;/UID&gt;&lt;Title&gt;Aproportional hazards model for the subdistribution of a competing risk&lt;/Title&gt;&lt;Template&gt;Journal Article&lt;/Template&gt;&lt;Star&gt;0&lt;/Star&gt;&lt;Tag&gt;0&lt;/Tag&gt;&lt;Author&gt;Fine, J P; Gray, R J&lt;/Author&gt;&lt;Year&gt;1999&lt;/Year&gt;&lt;Details&gt;&lt;_accessed&gt;64547352&lt;/_accessed&gt;&lt;_alternate_title&gt;JOURNAL OF THE AMERICAN STATISTICAL ASSOCIATION&lt;/_alternate_title&gt;&lt;_author_adr&gt;Univ Wisconsin, Dept Stat, Madison, WI 53706 USA; Univ Wisconsin, Dept Biostat &amp;amp; Med Informat, Madison, WI 53706 USA; Harvard Univ, Dept Biostat, Boston, MA 02115 USA&lt;/_author_adr&gt;&lt;_collection_scope&gt;SCI;SCIE&lt;/_collection_scope&gt;&lt;_created&gt;64384883&lt;/_created&gt;&lt;_date&gt;1999-01-01&lt;/_date&gt;&lt;_date_display&gt;1999&lt;/_date_display&gt;&lt;_db_updated&gt;Web of Science-Core&lt;/_db_updated&gt;&lt;_doi&gt;DOI 10.2307/2670170&lt;/_doi&gt;&lt;_impact_factor&gt;   5.033&lt;/_impact_factor&gt;&lt;_issue&gt;446&lt;/_issue&gt;&lt;_journal&gt;JOURNAL OF THE AMERICAN STATISTICAL ASSOCIATION&lt;/_journal&gt;&lt;_keywords&gt;hazard of subdistribution; martingale; partial likelihood; transformation model&lt;/_keywords&gt;&lt;_modified&gt;64547352&lt;/_modified&gt;&lt;_pages&gt;496-509&lt;/_pages&gt;&lt;_volume&gt;94&lt;/_volume&gt;&lt;/Details&gt;&lt;Extra&gt;&lt;DBUID&gt;{7E81F276-D555-4FA7-A393-4F41599B68AC}&lt;/DBUID&gt;&lt;/Extra&gt;&lt;/Item&gt;&lt;/References&gt;&lt;/Group&gt;&lt;/Citation&gt;_x000a_"/>
    <w:docVar w:name="NE.Ref{5EBF477B-8003-4856-900B-8169C52AA043}" w:val=" ADDIN NE.Ref.{5EBF477B-8003-4856-900B-8169C52AA043}&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5F0BC9E8-1C87-454E-9C32-ACCEAAB9FAB0}" w:val=" ADDIN NE.Ref.{5F0BC9E8-1C87-454E-9C32-ACCEAAB9FAB0}&lt;Citation&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602622D3-3568-45CD-AD4A-FA8984DC8220}" w:val=" ADDIN NE.Ref.{602622D3-3568-45CD-AD4A-FA8984DC8220}&lt;Citation&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62EB2D66-EBBD-415D-9F5A-E312C842A2B2}" w:val=" ADDIN NE.Ref.{62EB2D66-EBBD-415D-9F5A-E312C842A2B2}&lt;Citation&gt;&lt;Group&gt;&lt;References&gt;&lt;Item&gt;&lt;ID&gt;121&lt;/ID&gt;&lt;UID&gt;{B2AEDF5A-C737-4D77-B23B-F1C3605E8D68}&lt;/UID&gt;&lt;Title&gt;Weight cycling increases T-cell accumulation in adipose tissue and impairs systemic glucose tolerance.&lt;/Title&gt;&lt;Template&gt;Journal Article&lt;/Template&gt;&lt;Star&gt;1&lt;/Star&gt;&lt;Tag&gt;5&lt;/Tag&gt;&lt;Author&gt;Anderson, Emily K;Gutierrez, Dario A;Kennedy, Arion;Hasty, Alyssa H&lt;/Author&gt;&lt;Year&gt;2013&lt;/Year&gt;&lt;Details&gt;&lt;_author_adr&gt;Department of Molecular Physiology and Biophysics, Vanderbilt University School of Medicine, Nashville, Tennessee, USA.&lt;/_author_adr&gt;&lt;_collection_scope&gt;SCI;SCIE&lt;/_collection_scope&gt;&lt;_created&gt;63823509&lt;/_created&gt;&lt;_db_provider&gt;PubMed&lt;/_db_provider&gt;&lt;_doi&gt;10.2337/db12-1076&lt;/_doi&gt;&lt;_impact_factor&gt;   7.720&lt;/_impact_factor&gt;&lt;_isbn&gt;0012-1797 &lt;/_isbn&gt;&lt;_issue&gt;9&lt;/_issue&gt;&lt;_journal&gt;Diabetes&lt;/_journal&gt;&lt;_label&gt;mechanism&lt;/_label&gt;&lt;_language&gt;English&lt;/_language&gt;&lt;_modified&gt;63823527&lt;/_modified&gt;&lt;_pages&gt;3180-8&lt;/_pages&gt;&lt;_url&gt;https://www.ncbi.nlm.nih.gov/pubmed/23733197&lt;/_url&gt;&lt;_volume&gt;62&lt;/_volume&gt;&lt;/Details&gt;&lt;Extra&gt;&lt;DBUID&gt;{C9EFB88A-4772-44B7-984D-432C5CF51AB3}&lt;/DBUID&gt;&lt;/Extra&gt;&lt;/Item&gt;&lt;/References&gt;&lt;/Group&gt;&lt;Group&gt;&lt;References&gt;&lt;Item&gt;&lt;ID&gt;122&lt;/ID&gt;&lt;UID&gt;{2F32CB84-4F5A-4F23-B72E-B1060AB6C590}&lt;/UID&gt;&lt;Title&gt;Weight cycling enhances adipose tissue inflammatory responses in male mice.&lt;/Title&gt;&lt;Template&gt;Journal Article&lt;/Template&gt;&lt;Star&gt;1&lt;/Star&gt;&lt;Tag&gt;0&lt;/Tag&gt;&lt;Author&gt;Barbosa-da-Silva, Sandra;Fraulob-Aquino, Julio C;Lopes, Jessica R;Mandarim-de-Lacerda, Carlos A;Aguila, Marcia B&lt;/Author&gt;&lt;Year&gt;2012&lt;/Year&gt;&lt;Details&gt;&lt;_author_adr&gt;Laboratory of Morphometry, Metabolism and Cardiovascular Disease, Biomedical Center, Institute of Biology, State University of Rio de Janeiro, Rio de Janeiro, Brazil.&lt;/_author_adr&gt;&lt;_collection_scope&gt;SCIE&lt;/_collection_scope&gt;&lt;_created&gt;63823518&lt;/_created&gt;&lt;_db_provider&gt;PubMed&lt;/_db_provider&gt;&lt;_doi&gt;10.1371/journal.pone.0039837&lt;/_doi&gt;&lt;_impact_factor&gt;   2.740&lt;/_impact_factor&gt;&lt;_isbn&gt;1932-6203 &lt;/_isbn&gt;&lt;_issue&gt;7&lt;/_issue&gt;&lt;_journal&gt;PloS one&lt;/_journal&gt;&lt;_label&gt;mechanism&lt;/_label&gt;&lt;_language&gt;English&lt;/_language&gt;&lt;_modified&gt;63823518&lt;/_modified&gt;&lt;_pages&gt;e39837&lt;/_pages&gt;&lt;_url&gt;https://www.ncbi.nlm.nih.gov/pubmed/22848362&lt;/_url&gt;&lt;_volume&gt;7&lt;/_volume&gt;&lt;/Details&gt;&lt;Extra&gt;&lt;DBUID&gt;{C9EFB88A-4772-44B7-984D-432C5CF51AB3}&lt;/DBUID&gt;&lt;/Extra&gt;&lt;/Item&gt;&lt;/References&gt;&lt;/Group&gt;&lt;/Citation&gt;_x000a_"/>
    <w:docVar w:name="NE.Ref{63DC924D-EB68-4924-B0C3-E74A37844BB3}" w:val=" ADDIN NE.Ref.{63DC924D-EB68-4924-B0C3-E74A37844BB3}&lt;Citation&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Citation&gt;_x000a_"/>
    <w:docVar w:name="NE.Ref{653D6BE9-DC27-4EF7-81DB-E8027507D143}" w:val=" ADDIN NE.Ref.{653D6BE9-DC27-4EF7-81DB-E8027507D143}&lt;Citation&gt;&lt;Group&gt;&lt;References&gt;&lt;Item&gt;&lt;ID&gt;69&lt;/ID&gt;&lt;UID&gt;{C734C520-B931-4547-83D0-F4A2C300A9C7}&lt;/UID&gt;&lt;Title&gt;Senolytic therapies for healthy longevity&lt;/Title&gt;&lt;Template&gt;Journal Article&lt;/Template&gt;&lt;Star&gt;0&lt;/Star&gt;&lt;Tag&gt;0&lt;/Tag&gt;&lt;Author&gt;van Deursen, J M&lt;/Author&gt;&lt;Year&gt;2019&lt;/Year&gt;&lt;Details&gt;&lt;_accession_num&gt;31097655&lt;/_accession_num&gt;&lt;_author_adr&gt;Departments of Biochemistry and Molecular Biology, and Pediatric and Adolescent Medicine, Mayo Clinic, Rochester, MN 55905, USA. vandeursen.jan@mayo.edu.&lt;/_author_adr&gt;&lt;_collection_scope&gt;SCI;SCIE&lt;/_collection_scope&gt;&lt;_created&gt;64336927&lt;/_created&gt;&lt;_date&gt;2019-05-17&lt;/_date&gt;&lt;_date_display&gt;2019 May 17&lt;/_date_display&gt;&lt;_db_updated&gt;PubMed&lt;/_db_updated&gt;&lt;_doi&gt;10.1126/science.aaw1299&lt;/_doi&gt;&lt;_impact_factor&gt;  47.728&lt;/_impact_factor&gt;&lt;_isbn&gt;1095-9203 (Electronic); 0036-8075 (Linking)&lt;/_isbn&gt;&lt;_issue&gt;6441&lt;/_issue&gt;&lt;_journal&gt;Science&lt;/_journal&gt;&lt;_language&gt;eng&lt;/_language&gt;&lt;_modified&gt;64336927&lt;/_modified&gt;&lt;_pages&gt;636-637&lt;/_pages&gt;&lt;_subject_headings&gt;Animals; Apoptosis/drug effects; Atherosclerosis/*prevention &amp;amp; control; Cellular Senescence/*drug effects; *Healthy Aging; Humans; Longevity; Mice; Models, Animal; Neoplasms/*prevention &amp;amp; control; Neurodegenerative Diseases/*prevention &amp;amp; control; *Rejuvenation&lt;/_subject_headings&gt;&lt;_tertiary_title&gt;Science (New York, N.Y.)&lt;/_tertiary_title&gt;&lt;_type_work&gt;Journal Article; Research Support, N.I.H., Extramural&lt;/_type_work&gt;&lt;_url&gt;http://www.ncbi.nlm.nih.gov/entrez/query.fcgi?cmd=Retrieve&amp;amp;db=pubmed&amp;amp;dopt=Abstract&amp;amp;list_uids=31097655&amp;amp;query_hl=1&lt;/_url&gt;&lt;_volume&gt;364&lt;/_volume&gt;&lt;/Details&gt;&lt;Extra&gt;&lt;DBUID&gt;{7E81F276-D555-4FA7-A393-4F41599B68AC}&lt;/DBUID&gt;&lt;/Extra&gt;&lt;/Item&gt;&lt;/References&gt;&lt;/Group&gt;&lt;Group&gt;&lt;References&gt;&lt;Item&gt;&lt;ID&gt;70&lt;/ID&gt;&lt;UID&gt;{D5E73CAE-6911-451C-ABB0-FC37B5358357}&lt;/UID&gt;&lt;Title&gt;Prolonging healthy aging: Longevity vitamins and proteins&lt;/Title&gt;&lt;Template&gt;Journal Article&lt;/Template&gt;&lt;Star&gt;0&lt;/Star&gt;&lt;Tag&gt;0&lt;/Tag&gt;&lt;Author&gt;Ames, B N&lt;/Author&gt;&lt;Year&gt;2018&lt;/Year&gt;&lt;Details&gt;&lt;_accession_num&gt;30322941&lt;/_accession_num&gt;&lt;_author_adr&gt;Nutrition and Metabolism Center, Children&amp;apos;s Hospital Oakland Research Institute (CHORI), Oakland, CA 94609-1809 bames@chori.org.&lt;/_author_adr&gt;&lt;_created&gt;64336928&lt;/_created&gt;&lt;_date&gt;2018-10-23&lt;/_date&gt;&lt;_date_display&gt;2018 Oct 23&lt;/_date_display&gt;&lt;_db_updated&gt;PubMed&lt;/_db_updated&gt;&lt;_doi&gt;10.1073/pnas.1809045115&lt;/_doi&gt;&lt;_impact_factor&gt;  11.205&lt;/_impact_factor&gt;&lt;_isbn&gt;1091-6490 (Electronic); 0027-8424 (Linking)&lt;/_isbn&gt;&lt;_issue&gt;43&lt;/_issue&gt;&lt;_journal&gt;Proc Natl Acad Sci U S A&lt;/_journal&gt;&lt;_keywords&gt;*aging; *essential minerals; *nutrition; *vitamins&lt;/_keywords&gt;&lt;_language&gt;eng&lt;/_language&gt;&lt;_modified&gt;64336928&lt;/_modified&gt;&lt;_pages&gt;10836-10844&lt;/_pages&gt;&lt;_subject_headings&gt;Animals; Avitaminosis/*diet therapy/epidemiology/*metabolism; *Dietary Proteins; Humans; *Longevity; *Models, Biological; United States/epidemiology; *Vitamins&lt;/_subject_headings&gt;&lt;_tertiary_title&gt;Proceedings of the National Academy of Sciences of the United States of America&lt;/_tertiary_title&gt;&lt;_type_work&gt;Journal Article; Review&lt;/_type_work&gt;&lt;_url&gt;http://www.ncbi.nlm.nih.gov/entrez/query.fcgi?cmd=Retrieve&amp;amp;db=pubmed&amp;amp;dopt=Abstract&amp;amp;list_uids=30322941&amp;amp;query_hl=1&lt;/_url&gt;&lt;_volume&gt;115&lt;/_volume&gt;&lt;/Details&gt;&lt;Extra&gt;&lt;DBUID&gt;{7E81F276-D555-4FA7-A393-4F41599B68AC}&lt;/DBUID&gt;&lt;/Extra&gt;&lt;/Item&gt;&lt;/References&gt;&lt;/Group&gt;&lt;/Citation&gt;_x000a_"/>
    <w:docVar w:name="NE.Ref{66B009BA-A1CD-47A6-ACF1-51139E54B9C2}" w:val=" ADDIN NE.Ref.{66B009BA-A1CD-47A6-ACF1-51139E54B9C2}&lt;Citation&gt;&lt;Group&gt;&lt;References&gt;&lt;Item&gt;&lt;ID&gt;56&lt;/ID&gt;&lt;UID&gt;{E8DA84D1-9B70-4E94-BCDE-A03AB6B2701B}&lt;/UID&gt;&lt;Title&gt;Overview of epidemiology and contribution of obesity to cardiovascular disease.&lt;/Title&gt;&lt;Template&gt;Journal Article&lt;/Template&gt;&lt;Star&gt;0&lt;/Star&gt;&lt;Tag&gt;0&lt;/Tag&gt;&lt;Author&gt;Bastien, Marjorie;Poirier, Paul;Lemieux, Isabelle;Després, Jean-Pierre&lt;/Author&gt;&lt;Year&gt;2014&lt;/Year&gt;&lt;Details&gt;&lt;_pages&gt;369-81&lt;/_pages&gt;&lt;_url&gt;https://www.ncbi.nlm.nih.gov/pubmed/24438728&lt;/_url&gt;&lt;_doi&gt;10.1016/j.pcad.2013.10.016&lt;/_doi&gt;&lt;_keywords&gt;BF;BMI;Body fat;Body mass index;C-reactive protein;CHD;CRP;CV;CV risks;CVD;Cardiovascular;Cardiovascular disease;Coronary heart disease;DM;Diabetes mellitus;Ectopic fat;FFAs;Free fatty acids;HDL;HF;HTN;Heart failure;High-density lipoprotein;Hypertension;Il;Interleukin;LDL;LV;LVH;LVM;Left ventricular;Left ventricular hypertrophy;Left ventricular mass;Low-density lipoprotein;MI;Myocardial infarction;NHANES;NSTEMI;National Health and Nutrition Examination Survey;Non-ST segment elevation myocardial infarction;Obesity;TGs;TNF;Triglycerides;Tumor necrosis factor;VLDL;Very low-density lipoprotein;WC;WHR;Waist circumference;Waist-to-hip ratio&lt;/_keywords&gt;&lt;_language&gt;English&lt;/_language&gt;&lt;_issue&gt;4&lt;/_issue&gt;&lt;_db_provider&gt;PubMed&lt;/_db_provider&gt;&lt;_volume&gt;56&lt;/_volume&gt;&lt;_journal&gt;Progress in cardiovascular diseases&lt;/_journal&gt;&lt;_isbn&gt;0033-0620 &lt;/_isbn&gt;&lt;_author_adr&gt;Institut Universitaire de Cardiologie et de Pneumologie de Québec, Québec, QC, Canada; Faculté de Pharmacie, Université Laval, Québec, QC, Canada.;Institut Universitaire de Cardiologie et de Pneumologie de Québec, Québec, QC, Canada; Faculté de Pharmacie, Université Laval, Québec, QC, Canada. Electronic address: Paul.Poirier@criucpq.ulaval.ca.;Institut Universitaire de Cardiologie et de Pneumologie de Québec, Québec, QC, Canada; Faculté de Médecine, Université Laval, Québec, QC, Canada; Chaire Internationale sur le Risque Cardiométabolique, Université Laval, Québec, QC, Canada.;Institut Universitaire de Cardiologie et de Pneumologie de Québec, Québec, QC, Canada; Faculté de Médecine, Université Laval, Québec, QC, Canada; Chaire Internationale sur le Risque Cardiométabolique, Université Laval, Québec, QC, Canada.&lt;/_author_adr&gt;&lt;_impact_factor&gt;   6.763&lt;/_impact_factor&gt;&lt;_collection_scope&gt;SCI;SCIE&lt;/_collection_scope&gt;&lt;_created&gt;63753740&lt;/_created&gt;&lt;_modified&gt;63753741&lt;/_modified&gt;&lt;_label&gt;intro&lt;/_label&gt;&lt;/Details&gt;&lt;Extra&gt;&lt;DBUID&gt;{C9EFB88A-4772-44B7-984D-432C5CF51AB3}&lt;/DBUID&gt;&lt;/Extra&gt;&lt;/Item&gt;&lt;/References&gt;&lt;/Group&gt;&lt;/Citation&gt;_x000a_"/>
    <w:docVar w:name="NE.Ref{6777E1D3-81DB-4724-8BBD-5B15AD378DF5}" w:val=" ADDIN NE.Ref.{6777E1D3-81DB-4724-8BBD-5B15AD378DF5}&lt;Citation&gt;&lt;Group&gt;&lt;References&gt;&lt;Item&gt;&lt;ID&gt;27&lt;/ID&gt;&lt;UID&gt;{4CE3E8B6-3955-48EC-9183-3DC3728F19A5}&lt;/UID&gt;&lt;Title&gt;Trajectories of Aging Among U.S. Older Adults: Mixed Evidence for a Hispanic Paradox&lt;/Title&gt;&lt;Template&gt;Journal Article&lt;/Template&gt;&lt;Star&gt;0&lt;/Star&gt;&lt;Tag&gt;5&lt;/Tag&gt;&lt;Author&gt;Tarraf, W; Jensen, G A; Dillaway, H E; Vasquez, P M; Gonzalez, H M&lt;/Author&gt;&lt;Year&gt;2020&lt;/Year&gt;&lt;Details&gt;&lt;_accessed&gt;64301306&lt;/_accessed&gt;&lt;_accession_num&gt;29788310&lt;/_accession_num&gt;&lt;_author_adr&gt;Department of Healthcare Sciences, Wayne State University, Detroit, Michigan.; Institute of Gerontology, Wayne State University, Detroit, Michigan.; Department of Healthcare Sciences, Wayne State University, Detroit, Michigan.; Department of Economics, Wayne State University, Detroit, Michigan.; Department of Sociology, Wayne State University, Detroit, Michigan.; Department of Neurosciences, University of California, San Diego.; Department of Neurosciences, University of California, San Diego.&lt;/_author_adr&gt;&lt;_created&gt;64301304&lt;/_created&gt;&lt;_date&gt;63177120&lt;/_date&gt;&lt;_date_display&gt;2020 Feb 14&lt;/_date_display&gt;&lt;_db_updated&gt;PubMed&lt;/_db_updated&gt;&lt;_doi&gt;10.1093/geronb/gby057&lt;/_doi&gt;&lt;_impact_factor&gt;   4.077&lt;/_impact_factor&gt;&lt;_isbn&gt;1758-5368 (Electronic); 1079-5014 (Linking)&lt;/_isbn&gt;&lt;_issue&gt;3&lt;/_issue&gt;&lt;_journal&gt;J Gerontol B Psychol Sci Soc Sci&lt;/_journal&gt;&lt;_keywords&gt;*Aging trajectories; *Cognitive aging; *Healthy aging; *Hispanic paradox; *Immigrant health&lt;/_keywords&gt;&lt;_language&gt;eng&lt;/_language&gt;&lt;_modified&gt;64428245&lt;/_modified&gt;&lt;_ori_publication&gt;(c) The Author(s) 2018. Published by Oxford University Press on behalf of The_x000d__x000a_      Gerontological Society of America. All rights reserved. For permissions, please_x000d__x000a_      e-mail: journals.permissions@oup.com.&lt;/_ori_publication&gt;&lt;_pages&gt;601-612&lt;/_pages&gt;&lt;_subject_headings&gt;*Activities of Daily Living; Aged; Aged, 80 and over; Aging/*ethnology; Chronic Disease/*ethnology; Cognitive Aging; Cognitive Dysfunction/*ethnology; Female; *Health Status; Healthy Aging/*ethnology; Hispanic or Latino/*statistics &amp;amp; numerical data; Humans; Male; Models, Statistical; United States/ethn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9788310&amp;amp;query_hl=1&lt;/_url&gt;&lt;_volume&gt;75&lt;/_volume&gt;&lt;/Details&gt;&lt;Extra&gt;&lt;DBUID&gt;{7E81F276-D555-4FA7-A393-4F41599B68AC}&lt;/DBUID&gt;&lt;/Extra&gt;&lt;/Item&gt;&lt;/References&gt;&lt;/Group&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Group&gt;&lt;References&gt;&lt;Item&gt;&lt;ID&gt;31&lt;/ID&gt;&lt;UID&gt;{EEA59032-3F58-4E6C-8404-16E8B20184CA}&lt;/UID&gt;&lt;Title&gt;Sex differences in frailty: A systematic review and meta-analysis&lt;/Title&gt;&lt;Template&gt;Journal Article&lt;/Template&gt;&lt;Star&gt;1&lt;/Star&gt;&lt;Tag&gt;5&lt;/Tag&gt;&lt;Author&gt;Gordon, E H; Peel, N M; Samanta, M; Theou, O; Howlett, S E; Hubbard, R E&lt;/Author&gt;&lt;Year&gt;2017&lt;/Year&gt;&lt;Details&gt;&lt;_accessed&gt;64381575&lt;/_accessed&gt;&lt;_accession_num&gt;28043934&lt;/_accession_num&gt;&lt;_author_adr&gt;School of Medicine, The University of Queensland, Brisbane, QLD, Australia. Electronic address: e.gordon@uq.edu.au.; Centre for Research in Geriatric Medicine, The University of Queensland, Brisbane, QLD, Australia.; QIMR Berghofer Medical Research Institute, Brisbane, QLD, Australia.; Department of Medicine, Dalhousie University, Halifax, Nova Scotia, Canada.; Department of Medicine, Dalhousie University, Halifax, Nova Scotia, Canada.; Centre for Research in Geriatric Medicine, The University of Queensland, Brisbane, QLD, Australia.&lt;/_author_adr&gt;&lt;_collection_scope&gt;SCI;SCIE&lt;/_collection_scope&gt;&lt;_created&gt;64301331&lt;/_created&gt;&lt;_date&gt;2017-03-01&lt;/_date&gt;&lt;_date_display&gt;2017 Mar&lt;/_date_display&gt;&lt;_db_updated&gt;PubMed&lt;/_db_updated&gt;&lt;_doi&gt;10.1016/j.exger.2016.12.021&lt;/_doi&gt;&lt;_impact_factor&gt;   4.032&lt;/_impact_factor&gt;&lt;_isbn&gt;1873-6815 (Electronic); 0531-5565 (Linking)&lt;/_isbn&gt;&lt;_journal&gt;Exp Gerontol&lt;/_journal&gt;&lt;_keywords&gt;*Frailty; *Frailty Index; *Meta-analysis; *Sex differences; *Systematic review&lt;/_keywords&gt;&lt;_language&gt;eng&lt;/_language&gt;&lt;_modified&gt;64428245&lt;/_modified&gt;&lt;_ori_publication&gt;Copyright (c) 2017 Elsevier Inc. All rights reserved.&lt;/_ori_publication&gt;&lt;_pages&gt;30-40&lt;/_pages&gt;&lt;_subject_headings&gt;Aged; *Aging; Comorbidity; Disability Evaluation; Female; Frail Elderly/*statistics &amp;amp; numerical data; Geriatric Assessment; Humans; Male; *Mortality; *Sex Characteristics&lt;/_subject_headings&gt;&lt;_tertiary_title&gt;Experimental gerontology&lt;/_tertiary_title&gt;&lt;_type_work&gt;Journal Article; Meta-Analysis; Review; Systematic Review&lt;/_type_work&gt;&lt;_url&gt;http://www.ncbi.nlm.nih.gov/entrez/query.fcgi?cmd=Retrieve&amp;amp;db=pubmed&amp;amp;dopt=Abstract&amp;amp;list_uids=28043934&amp;amp;query_hl=1&lt;/_url&gt;&lt;_volume&gt;89&lt;/_volume&gt;&lt;/Details&gt;&lt;Extra&gt;&lt;DBUID&gt;{7E81F276-D555-4FA7-A393-4F41599B68AC}&lt;/DBUID&gt;&lt;/Extra&gt;&lt;/Item&gt;&lt;/References&gt;&lt;/Group&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Citation&gt;_x000a_"/>
    <w:docVar w:name="NE.Ref{68D6F525-5CD2-4766-BB22-255C3F002445}" w:val=" ADDIN NE.Ref.{68D6F525-5CD2-4766-BB22-255C3F002445}&lt;Citation&gt;&lt;Group&gt;&lt;References&gt;&lt;Item&gt;&lt;ID&gt;84&lt;/ID&gt;&lt;UID&gt;{30CCDCBC-EC5E-48E1-AD87-0880613C0A1C}&lt;/UID&gt;&lt;Title&gt;Aging and Multimorbidity: New Tasks, Priorities, and Frontiers for Integrated Gerontological and Clinical Research&lt;/Title&gt;&lt;Template&gt;Journal Article&lt;/Template&gt;&lt;Star&gt;0&lt;/Star&gt;&lt;Tag&gt;0&lt;/Tag&gt;&lt;Author&gt;Fabbri, E; Zoli, M; Gonzalez-Freire, M; Salive, M E; Studenski, S A; Ferrucci, L&lt;/Author&gt;&lt;Year&gt;2015&lt;/Year&gt;&lt;Details&gt;&lt;_accession_num&gt;25958334&lt;/_accession_num&gt;&lt;_author_adr&gt;Translational Gerontology Branch, Longitudinal Study Section, Intramural Research Program, National Institute on Aging, National Institutes of Health, Baltimore, MD; Department of Medical and Surgical Sciences, University of Bologna, Bologna,  Italy.; Department of Medical and Surgical Sciences, University of Bologna, Bologna, Italy.; Translational Gerontology Branch, Longitudinal Study Section, Intramural Research Program, National Institute on Aging, National Institutes of Health, Baltimore, MD.; Division of Geriatrics and Clinical Gerontology, National Institute on Aging, Bethesda, MD.; Translational Gerontology Branch, Longitudinal Study Section, Intramural Research Program, National Institute on Aging, National Institutes of Health, Baltimore, MD.; Translational Gerontology Branch, Longitudinal Study Section, Intramural Research Program, National Institute on Aging, National Institutes of Health, Baltimore, MD. Electronic address: ferrucilu@grc.nia.nih.gov.&lt;/_author_adr&gt;&lt;_collection_scope&gt;SCIE&lt;/_collection_scope&gt;&lt;_created&gt;64378875&lt;/_created&gt;&lt;_date&gt;2015-08-01&lt;/_date&gt;&lt;_date_display&gt;2015 Aug 1&lt;/_date_display&gt;&lt;_db_updated&gt;PubMed&lt;/_db_updated&gt;&lt;_doi&gt;10.1016/j.jamda.2015.03.013&lt;/_doi&gt;&lt;_impact_factor&gt;   4.669&lt;/_impact_factor&gt;&lt;_isbn&gt;1538-9375 (Electronic); 1525-8610 (Linking)&lt;/_isbn&gt;&lt;_issue&gt;8&lt;/_issue&gt;&lt;_journal&gt;J Am Med Dir Assoc&lt;/_journal&gt;&lt;_keywords&gt;Multimorbidity; aging; chronic disease; multiple morbidities&lt;/_keywords&gt;&lt;_language&gt;eng&lt;/_language&gt;&lt;_modified&gt;64378875&lt;/_modified&gt;&lt;_ori_publication&gt;Published by Elsevier Inc.&lt;/_ori_publication&gt;&lt;_pages&gt;640-7&lt;/_pages&gt;&lt;_subject_headings&gt;Aged; Aging/*physiology; *Biomedical Research; *Chronic Disease; *Comorbidity; Humans; Risk Factors&lt;/_subject_headings&gt;&lt;_tertiary_title&gt;Journal of the American Medical Directors Association&lt;/_tertiary_title&gt;&lt;_type_work&gt;Journal Article; Review&lt;/_type_work&gt;&lt;_url&gt;http://www.ncbi.nlm.nih.gov/entrez/query.fcgi?cmd=Retrieve&amp;amp;db=pubmed&amp;amp;dopt=Abstract&amp;amp;list_uids=25958334&amp;amp;query_hl=1&lt;/_url&gt;&lt;_volume&gt;16&lt;/_volume&gt;&lt;/Details&gt;&lt;Extra&gt;&lt;DBUID&gt;{7E81F276-D555-4FA7-A393-4F41599B68AC}&lt;/DBUID&gt;&lt;/Extra&gt;&lt;/Item&gt;&lt;/References&gt;&lt;/Group&gt;&lt;/Citation&gt;_x000a_"/>
    <w:docVar w:name="NE.Ref{6C3B593E-7011-47EC-80DF-F0EC8B3760BD}" w:val=" ADDIN NE.Ref.{6C3B593E-7011-47EC-80DF-F0EC8B3760BD}&lt;Citation&gt;&lt;Group&gt;&lt;References&gt;&lt;Item&gt;&lt;ID&gt;17&lt;/ID&gt;&lt;UID&gt;{5C5F87C6-DD5A-4697-BA17-DC71F72EF21C}&lt;/UID&gt;&lt;Title&gt;Neuropsychology of aging&lt;/Title&gt;&lt;Template&gt;Journal Article&lt;/Template&gt;&lt;Star&gt;1&lt;/Star&gt;&lt;Tag&gt;0&lt;/Tag&gt;&lt;Author&gt;Cohen, R A; Marsiske, M M; Smith, G E&lt;/Author&gt;&lt;Year&gt;2019&lt;/Year&gt;&lt;Details&gt;&lt;_accessed&gt;64235286&lt;/_accessed&gt;&lt;_accession_num&gt;31753131&lt;/_accession_num&gt;&lt;_author_adr&gt;Center for Cognitive Aging and Memory, McKnight Brain Institute, University of Florida, Gainesville, FL, United States; Department of Clinical and Health Psychology, University of Florida, Gainesville, FL, United States. Electronic address: roncohen@ufl.edu.; Center for Cognitive Aging and Memory, McKnight Brain Institute, University of Florida, Gainesville, FL, United States; Department of Clinical and Health Psychology, University of Florida, Gainesville, FL, United States.; Center for Cognitive Aging and Memory, McKnight Brain Institute, University of Florida, Gainesville, FL, United States; Department of Clinical and Health Psychology, University of Florida, Gainesville, FL, United States.&lt;/_author_adr&gt;&lt;_created&gt;64235282&lt;/_created&gt;&lt;_date&gt;62615520&lt;/_date&gt;&lt;_date_display&gt;2019&lt;/_date_display&gt;&lt;_db_updated&gt;PubMed&lt;/_db_updated&gt;&lt;_doi&gt;10.1016/B978-0-12-804766-8.00010-8&lt;/_doi&gt;&lt;_isbn&gt;0072-9752 (Print); 0072-9752 (Linking)&lt;/_isbn&gt;&lt;_journal&gt;Handb Clin Neurol&lt;/_journal&gt;&lt;_keywords&gt;Cognition; Cognitive and brain aging; Frailty; Functional capacity; Genetics; Interventions; Metabolism; Neurodegeneration; Neuroimaging; Neuropsychological assessment&lt;/_keywords&gt;&lt;_language&gt;eng&lt;/_language&gt;&lt;_modified&gt;64235287&lt;/_modified&gt;&lt;_ori_publication&gt;Copyright (c) 2019 Elsevier B.V. All rights reserved.&lt;/_ori_publication&gt;&lt;_pages&gt;149-180&lt;/_pages&gt;&lt;_subject_headings&gt;Aged; Aged, 80 and over; Cognitive Aging/*physiology/*psychology; Female; Healthy Aging/*physiology/*psychology; Humans; Male; Neuropsychology&lt;/_subject_headings&gt;&lt;_tertiary_title&gt;Handbook of clinical neurology&lt;/_tertiary_title&gt;&lt;_type_work&gt;Journal Article; Review&lt;/_type_work&gt;&lt;_url&gt;http://www.ncbi.nlm.nih.gov/entrez/query.fcgi?cmd=Retrieve&amp;amp;db=pubmed&amp;amp;dopt=Abstract&amp;amp;list_uids=31753131&amp;amp;query_hl=1&lt;/_url&gt;&lt;_volume&gt;167&lt;/_volume&gt;&lt;/Details&gt;&lt;Extra&gt;&lt;DBUID&gt;{7E81F276-D555-4FA7-A393-4F41599B68AC}&lt;/DBUID&gt;&lt;/Extra&gt;&lt;/Item&gt;&lt;/References&gt;&lt;/Group&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7&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235287&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70D935EB-DCCE-4623-B27D-9B0641DD2806}" w:val=" ADDIN NE.Ref.{70D935EB-DCCE-4623-B27D-9B0641DD2806}&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7115471F-FF8C-43D8-ABEB-E090CA479AF2}" w:val=" ADDIN NE.Ref.{7115471F-FF8C-43D8-ABEB-E090CA479AF2}&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53&lt;/ID&gt;&lt;UID&gt;{EF830A39-763B-43B5-AF52-5790125A46B2}&lt;/UID&gt;&lt;Title&gt;Bidirectional relationship between sleep and Alzheimer&amp;apos;s disease: role of amyloid, tau, and other factors&lt;/Title&gt;&lt;Template&gt;Journal Article&lt;/Template&gt;&lt;Star&gt;1&lt;/Star&gt;&lt;Tag&gt;0&lt;/Tag&gt;&lt;Author&gt;Wang, C; Holtzman, D M&lt;/Author&gt;&lt;Year&gt;2020&lt;/Year&gt;&lt;Details&gt;&lt;_accession_num&gt;31408876&lt;/_accession_num&gt;&lt;_author_adr&gt;Department of Neurology, Hope Center for Neurological Disorders, Charles F. and Joanne Knight Alzheimer&amp;apos;s Disease Research Center, Washington University School of Medicine, St. Louis, MO, 63110, USA.; Department of Neurology, Hope Center for Neurological Disorders, Charles F. and Joanne Knight Alzheimer&amp;apos;s Disease Research Center, Washington University School of Medicine, St. Louis, MO, 63110, USA. holtzman@wustl.edu.&lt;/_author_adr&gt;&lt;_collection_scope&gt;SCI;SCIE&lt;/_collection_scope&gt;&lt;_created&gt;64334263&lt;/_created&gt;&lt;_date&gt;2020-01-01&lt;/_date&gt;&lt;_date_display&gt;2020 Jan&lt;/_date_display&gt;&lt;_db_updated&gt;PubMed&lt;/_db_updated&gt;&lt;_doi&gt;10.1038/s41386-019-0478-5&lt;/_doi&gt;&lt;_impact_factor&gt;   7.855&lt;/_impact_factor&gt;&lt;_isbn&gt;1740-634X (Electronic); 0893-133X (Linking)&lt;/_isbn&gt;&lt;_issue&gt;1&lt;/_issue&gt;&lt;_journal&gt;Neuropsychopharmacology&lt;/_journal&gt;&lt;_language&gt;eng&lt;/_language&gt;&lt;_modified&gt;64334264&lt;/_modified&gt;&lt;_pages&gt;104-120&lt;/_pages&gt;&lt;_subject_headings&gt;Aging/genetics/metabolism/pathology; Alzheimer Disease/genetics/*metabolism/pathology; Amyloid beta-Peptides/genetics/*metabolism; Animals; Humans; Sleep/*physiology; Sleep Wake Disorders/genetics/*metabolism/pathology; tau Proteins/genetics/*metabolism&lt;/_subject_headings&gt;&lt;_tertiary_title&gt;Neuropsychopharmacology : official publication of the American College of_x000d__x000a_      Neuropsychopharmacology&lt;/_tertiary_title&gt;&lt;_type_work&gt;Journal Article; Research Support, N.I.H., Extramural; Review&lt;/_type_work&gt;&lt;_url&gt;http://www.ncbi.nlm.nih.gov/entrez/query.fcgi?cmd=Retrieve&amp;amp;db=pubmed&amp;amp;dopt=Abstract&amp;amp;list_uids=31408876&amp;amp;query_hl=1&lt;/_url&gt;&lt;_volume&gt;45&lt;/_volume&gt;&lt;/Details&gt;&lt;Extra&gt;&lt;DBUID&gt;{7E81F276-D555-4FA7-A393-4F41599B68AC}&lt;/DBUID&gt;&lt;/Extra&gt;&lt;/Item&gt;&lt;/References&gt;&lt;/Group&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71363F37-8719-48EA-B65D-EB573A1366D7}" w:val=" ADDIN NE.Ref.{71363F37-8719-48EA-B65D-EB573A1366D7}&lt;Citation&gt;&lt;Group&gt;&lt;References&gt;&lt;Item&gt;&lt;ID&gt;20&lt;/ID&gt;&lt;UID&gt;{5CAFD7EA-E58B-4E49-B1DD-15AFFA27B6A9}&lt;/UID&gt;&lt;Title&gt;Depression and anxiety symptoms in male veterans and non-veterans: the Health and Retirement Study&lt;/Title&gt;&lt;Template&gt;Journal Article&lt;/Template&gt;&lt;Star&gt;0&lt;/Star&gt;&lt;Tag&gt;0&lt;/Tag&gt;&lt;Author&gt;Gould, C E; Rideaux, T; Spira, A P; Beaudreau, S A&lt;/Author&gt;&lt;Year&gt;2015&lt;/Year&gt;&lt;Details&gt;&lt;_accessed&gt;64239038&lt;/_accessed&gt;&lt;_accession_num&gt;25145943&lt;/_accession_num&gt;&lt;_author_adr&gt;Veterans Affairs Palo Alto Health Care System, Geriatric Research, Education, and Clinical Center (GRECC), Palo Alto, CA, USA; Department of Psychiatry and Behavioral Sciences, Stanford University School of Medicine, Stanford, CA, USA.&lt;/_author_adr&gt;&lt;_created&gt;64239037&lt;/_created&gt;&lt;_date&gt;60701760&lt;/_date&gt;&lt;_date_display&gt;2015 Jun&lt;/_date_display&gt;&lt;_db_updated&gt;PubMed&lt;/_db_updated&gt;&lt;_doi&gt;10.1002/gps.4193&lt;/_doi&gt;&lt;_impact_factor&gt;   3.485&lt;/_impact_factor&gt;&lt;_isbn&gt;1099-1166 (Electronic); 0885-6230 (Linking)&lt;/_isbn&gt;&lt;_issue&gt;6&lt;/_issue&gt;&lt;_journal&gt;Int J Geriatr Psychiatry&lt;/_journal&gt;&lt;_keywords&gt;anxiety; depression; older adults; veterans&lt;/_keywords&gt;&lt;_language&gt;eng&lt;/_language&gt;&lt;_modified&gt;64239038&lt;/_modified&gt;&lt;_ori_publication&gt;Copyright (c) 2014 John Wiley &amp;amp; Sons, Ltd.&lt;/_ori_publication&gt;&lt;_pages&gt;623-30&lt;/_pages&gt;&lt;_subject_headings&gt;Aged; Anxiety Disorders/*psychology; Case-Control Studies; Depressive Disorder/*psychology; Humans; Male; Middle Aged; Multivariate Analysis; Retirement; Risk Factors; Stress Disorders, Post-Traumatic/complications; Surveys and Questionnaires; Veterans/*psychology&lt;/_subject_headings&gt;&lt;_tertiary_title&gt;International journal of geriatric psychiatry&lt;/_tertiary_title&gt;&lt;_type_work&gt;Journal Article; Research Support, N.I.H., Extramural; Research Support, U.S. Gov&amp;apos;t, Non-P.H.S.&lt;/_type_work&gt;&lt;_url&gt;http://www.ncbi.nlm.nih.gov/entrez/query.fcgi?cmd=Retrieve&amp;amp;db=pubmed&amp;amp;dopt=Abstract&amp;amp;list_uids=25145943&amp;amp;query_hl=1&lt;/_url&gt;&lt;_volume&gt;30&lt;/_volume&gt;&lt;/Details&gt;&lt;Extra&gt;&lt;DBUID&gt;{7E81F276-D555-4FA7-A393-4F41599B68AC}&lt;/DBUID&gt;&lt;/Extra&gt;&lt;/Item&gt;&lt;/References&gt;&lt;/Group&gt;&lt;/Citation&gt;_x000a_"/>
    <w:docVar w:name="NE.Ref{72A28609-2B9A-4E64-A306-5314238B54C0}" w:val=" ADDIN NE.Ref.{72A28609-2B9A-4E64-A306-5314238B54C0}&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730B124C-766A-4FC3-9181-BEB845C2A006}" w:val=" ADDIN NE.Ref.{730B124C-766A-4FC3-9181-BEB845C2A006}&lt;Citation&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Group&gt;&lt;References&gt;&lt;Item&gt;&lt;ID&gt;51&lt;/ID&gt;&lt;UID&gt;{3D1B49B4-D0E4-42A0-B120-1F4038FF3058}&lt;/UID&gt;&lt;Title&gt;Phenotype correlations reveal the relationships of physiological systems underlying human ageing&lt;/Title&gt;&lt;Template&gt;Journal Article&lt;/Template&gt;&lt;Star&gt;0&lt;/Star&gt;&lt;Tag&gt;3&lt;/Tag&gt;&lt;Author&gt;Hao, M; Zhang, H; Hu, Z; Jiang, X; Song, Q; Wang, X; Wang, J; Liu, Z; Wang, X; Li, Y; Jin, L&lt;/Author&gt;&lt;Year&gt;2021&lt;/Year&gt;&lt;Details&gt;&lt;_accession_num&gt;34825761&lt;/_accession_num&gt;&lt;_author_adr&gt;State Key Laboratory of Genetic Engineering, Collaborative Innovation Center for  Genetics and Development, School of Life Sciences and Human Phenome Institute, Fudan University, Shanghai, China.; State Key Laboratory of Genetic Engineering, Collaborative Innovation Center for  Genetics and Development, School of Life Sciences and Human Phenome Institute, Fudan University, Shanghai, China.; National Clinical Research Center for Ageing and Medicine, Huashan Hospital, Fudan University, Shanghai, China.; State Key Laboratory of Genetic Engineering, Collaborative Innovation Center for  Genetics and Development, School of Life Sciences and Human Phenome Institute, Fudan University, Shanghai, China.; Key Laboratory of Arrhythmias of the Ministry of Education of China, Tongji University School of Medicine, Shanghai, China.; State Key Laboratory of Genetic Engineering, Collaborative Innovation Center for  Genetics and Development, School of Life Sciences and Human Phenome Institute, Fudan University, Shanghai, China.; State Key Laboratory of Genetic Engineering, Collaborative Innovation Center for  Genetics and Development, School of Life Sciences and Human Phenome Institute, Fudan University, Shanghai, China.; State Key Laboratory of Genetic Engineering, Collaborative Innovation Center for  Genetics and Development, School of Life Sciences and Human Phenome Institute, Fudan University, Shanghai, China.; Research Unit of Dissecting the Population Genetics and Developing New Technologies for Treatment and Prevention of Skin Phenotypes and Dermatological Diseases (2019RU058), Chinese Academy of Medical Sciences, Beijing, China.; Center for Clinical Big Data and Analytics, Second Affiliated Hospital and Department of Big Data in Health Science, School of Public Health, Zhejiang University School of Medicine, Hangzhou, Zhejiang, China.; State Key Laboratory of Genetic Engineering, Collaborative Innovation Center for  Genetics and Development, School of Life Sciences and Human Phenome Institute, Fudan University, Shanghai, China.; National Clinical Research Center for Ageing and Medicine, Huashan Hospital, Fudan University, Shanghai, China.; State Key Laboratory of Genetic Engineering, Collaborative Innovation Center for  Genetics and Development, School of Life Sciences and Human Phenome Institute, Fudan University, Shanghai, China.; Research Unit of Dissecting the Population Genetics and Developing New Technologies for Treatment and Prevention of Skin Phenotypes and Dermatological Diseases (2019RU058), Chinese Academy of Medical Sciences, Beijing, China.; State Key Laboratory of Genetic Engineering, Collaborative Innovation Center for  Genetics and Development, School of Life Sciences and Human Phenome Institute, Fudan University, Shanghai, China.; Research Unit of Dissecting the Population Genetics and Developing New Technologies for Treatment and Prevention of Skin Phenotypes and Dermatological Diseases (2019RU058), Chinese Academy of Medical Sciences, Beijing, China.; International Human Phenome Institutes, Shanghai, China.&lt;/_author_adr&gt;&lt;_collection_scope&gt;SCIE&lt;/_collection_scope&gt;&lt;_created&gt;64334207&lt;/_created&gt;&lt;_date&gt;2021-12-01&lt;/_date&gt;&lt;_date_display&gt;2021 Dec&lt;/_date_display&gt;&lt;_db_updated&gt;PubMed&lt;/_db_updated&gt;&lt;_doi&gt;10.1111/acel.13519&lt;/_doi&gt;&lt;_impact_factor&gt;   9.304&lt;/_impact_factor&gt;&lt;_isbn&gt;1474-9726 (Electronic); 1474-9718 (Linking)&lt;/_isbn&gt;&lt;_issue&gt;12&lt;/_issue&gt;&lt;_journal&gt;Aging Cell&lt;/_journal&gt;&lt;_keywords&gt;*composite phenotype analysis; *functional ageing; *human ageing; *phenotypic ageing; *physiological systems&lt;/_keywords&gt;&lt;_language&gt;eng&lt;/_language&gt;&lt;_modified&gt;64334216&lt;/_modified&gt;&lt;_ori_publication&gt;(c) 2021 The Authors. Aging Cell published by the Anatomical Society and John_x000d__x000a_      Wiley &amp;amp; Sons Ltd.&lt;/_ori_publication&gt;&lt;_pages&gt;e13519&lt;/_pages&gt;&lt;_subject_headings&gt;Aging/*genetics; Humans; Phenotype&lt;/_subject_headings&gt;&lt;_tertiary_title&gt;Aging cell&lt;/_tertiary_title&gt;&lt;_type_work&gt;Journal Article; Research Support, Non-U.S. Gov&amp;apos;t&lt;/_type_work&gt;&lt;_url&gt;http://www.ncbi.nlm.nih.gov/entrez/query.fcgi?cmd=Retrieve&amp;amp;db=pubmed&amp;amp;dopt=Abstract&amp;amp;list_uids=34825761&amp;amp;query_hl=1&lt;/_url&gt;&lt;_volume&gt;20&lt;/_volume&gt;&lt;/Details&gt;&lt;Extra&gt;&lt;DBUID&gt;{7E81F276-D555-4FA7-A393-4F41599B68AC}&lt;/DBUID&gt;&lt;/Extra&gt;&lt;/Item&gt;&lt;/References&gt;&lt;/Group&gt;&lt;Group&gt;&lt;References&gt;&lt;Item&gt;&lt;ID&gt;52&lt;/ID&gt;&lt;UID&gt;{0CFC9E34-DA19-4C65-9F09-155C15D4A8E5}&lt;/UID&gt;&lt;Title&gt;Systems-level analysis of age-related macular degeneration reveals global biomarkers and phenotype-specific functional networks&lt;/Title&gt;&lt;Template&gt;Journal Article&lt;/Template&gt;&lt;Star&gt;1&lt;/Star&gt;&lt;Tag&gt;0&lt;/Tag&gt;&lt;Author&gt;Newman, A M; Gallo, N B; Hancox, L S; Miller, N J; Radeke, C M; Maloney, M A; Cooper, J B; Hageman, G S; Anderson, D H; Johnson, L V; Radeke, M J&lt;/Author&gt;&lt;Year&gt;2012&lt;/Year&gt;&lt;Details&gt;&lt;_accession_num&gt;22364233&lt;/_accession_num&gt;&lt;_author_adr&gt;Center for the Study of Macular Degeneration, Neuroscience Research Institute, Biological Sciences 2 Building, University of California, Santa Barbara, CA 93106-5060, USA. monte.radeke@lifesci.ucsb.edu.&lt;/_author_adr&gt;&lt;_collection_scope&gt;SCIE&lt;/_collection_scope&gt;&lt;_created&gt;64334230&lt;/_created&gt;&lt;_date&gt;2012-02-24&lt;/_date&gt;&lt;_date_display&gt;2012 Feb 24&lt;/_date_display&gt;&lt;_db_updated&gt;PubMed&lt;/_db_updated&gt;&lt;_doi&gt;10.1186/gm315&lt;/_doi&gt;&lt;_impact_factor&gt;  11.117&lt;/_impact_factor&gt;&lt;_isbn&gt;1756-994X (Electronic); 1756-994X (Linking)&lt;/_isbn&gt;&lt;_issue&gt;2&lt;/_issue&gt;&lt;_journal&gt;Genome Med&lt;/_journal&gt;&lt;_language&gt;eng&lt;/_language&gt;&lt;_modified&gt;64334231&lt;/_modified&gt;&lt;_pages&gt;16&lt;/_pages&gt;&lt;_tertiary_title&gt;Genome medicine&lt;/_tertiary_title&gt;&lt;_type_work&gt;Journal Article&lt;/_type_work&gt;&lt;_url&gt;http://www.ncbi.nlm.nih.gov/entrez/query.fcgi?cmd=Retrieve&amp;amp;db=pubmed&amp;amp;dopt=Abstract&amp;amp;list_uids=22364233&amp;amp;query_hl=1&lt;/_url&gt;&lt;_volume&gt;4&lt;/_volume&gt;&lt;/Details&gt;&lt;Extra&gt;&lt;DBUID&gt;{7E81F276-D555-4FA7-A393-4F41599B68AC}&lt;/DBUID&gt;&lt;/Extra&gt;&lt;/Item&gt;&lt;/References&gt;&lt;/Group&gt;&lt;/Citation&gt;_x000a_"/>
    <w:docVar w:name="NE.Ref{7387FEDE-FB04-4ABA-836B-142BA4541660}" w:val=" ADDIN NE.Ref.{7387FEDE-FB04-4ABA-836B-142BA4541660}&lt;Citation&gt;&lt;Group&gt;&lt;References&gt;&lt;Item&gt;&lt;ID&gt;85&lt;/ID&gt;&lt;UID&gt;{1DAFDF72-794A-413E-885B-4BE2F5082821}&lt;/UID&gt;&lt;Title&gt;Compression of Morbidity Is Observed Across Cohorts with Exceptional Longevity&lt;/Title&gt;&lt;Template&gt;Journal Article&lt;/Template&gt;&lt;Star&gt;0&lt;/Star&gt;&lt;Tag&gt;0&lt;/Tag&gt;&lt;Author&gt;Ismail, K; Nussbaum, L; Sebastiani, P; Andersen, S; Perls, T; Barzilai, N; Milman, S&lt;/Author&gt;&lt;Year&gt;2016&lt;/Year&gt;&lt;Details&gt;&lt;_accession_num&gt;27377170&lt;/_accession_num&gt;&lt;_author_adr&gt;Division of Endocrinology, Department of Medicine, Albert Einstein College of Medicine, Bronx, New York.; Institute for Aging Research, Department of Medicine, Albert Einstein College of  Medicine, Bronx, New York.; Department of Biostatistics, School of Public Health, Boston University, Boston,  Massachusetts.; Department of Biostatistics, School of Public Health, Boston University, Boston,  Massachusetts.; Geriatrics Section, Department of Medicine, School of Medicine, Boston University and Boston Medical Center, Boston, Massachusetts.; Geriatrics Section, Department of Medicine, School of Medicine, Boston University and Boston Medical Center, Boston, Massachusetts.; Division of Endocrinology, Department of Medicine, Albert Einstein College of Medicine, Bronx, New York.; Institute for Aging Research, Department of Medicine, Albert Einstein College of  Medicine, Bronx, New York.; Division of Endocrinology, Department of Medicine, Albert Einstein College of Medicine, Bronx, New York.; Institute for Aging Research, Department of Medicine, Albert Einstein College of  Medicine, Bronx, New York.&lt;/_author_adr&gt;&lt;_collection_scope&gt;SCI;SCIE;SSCI&lt;/_collection_scope&gt;&lt;_created&gt;64378883&lt;/_created&gt;&lt;_date&gt;2016-08-01&lt;/_date&gt;&lt;_date_display&gt;2016 Aug&lt;/_date_display&gt;&lt;_db_updated&gt;PubMed&lt;/_db_updated&gt;&lt;_doi&gt;10.1111/jgs.14222&lt;/_doi&gt;&lt;_impact_factor&gt;   5.562&lt;/_impact_factor&gt;&lt;_isbn&gt;1532-5415 (Electronic); 0002-8614 (Linking)&lt;/_isbn&gt;&lt;_issue&gt;8&lt;/_issue&gt;&lt;_journal&gt;J Am Geriatr Soc&lt;/_journal&gt;&lt;_keywords&gt;*compression of morbidity; *health span; *longevity; *older adults&lt;/_keywords&gt;&lt;_language&gt;eng&lt;/_language&gt;&lt;_modified&gt;64378883&lt;/_modified&gt;&lt;_ori_publication&gt;(c) 2016, Copyright the Authors Journal compilation (c) 2016, The American_x000d__x000a_      Geriatrics Society.&lt;/_ori_publication&gt;&lt;_pages&gt;1583-91&lt;/_pages&gt;&lt;_subject_headings&gt;Age of Onset; Aged, 80 and over/*statistics &amp;amp; numerical data; Case-Control Studies; Chronic Disease/*epidemiology; Cohort Studies; Female; Humans; Jews/*statistics &amp;amp; numerical data; *Longevity; Male; Reference Values; Risk; United States&lt;/_subject_headings&gt;&lt;_tertiary_title&gt;Journal of the American Geriatrics Society&lt;/_tertiary_title&gt;&lt;_type_work&gt;Journal Article; Research Support, Non-U.S. Gov&amp;apos;t; Research Support, N.I.H., Extramural&lt;/_type_work&gt;&lt;_url&gt;http://www.ncbi.nlm.nih.gov/entrez/query.fcgi?cmd=Retrieve&amp;amp;db=pubmed&amp;amp;dopt=Abstract&amp;amp;list_uids=27377170&amp;amp;query_hl=1&lt;/_url&gt;&lt;_volume&gt;64&lt;/_volume&gt;&lt;/Details&gt;&lt;Extra&gt;&lt;DBUID&gt;{7E81F276-D555-4FA7-A393-4F41599B68AC}&lt;/DBUID&gt;&lt;/Extra&gt;&lt;/Item&gt;&lt;/References&gt;&lt;/Group&gt;&lt;/Citation&gt;_x000a_"/>
    <w:docVar w:name="NE.Ref{73FBD75E-46E5-4AF1-B425-63F0304BE337}" w:val=" ADDIN NE.Ref.{73FBD75E-46E5-4AF1-B425-63F0304BE337}&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created&gt;63802712&lt;/_created&gt;&lt;_db_provider&gt;PubMed&lt;/_db_provider&gt;&lt;_doi&gt;10.1001/jama.2019.4782&lt;/_doi&gt;&lt;_impact_factor&gt;  45.540&lt;/_impact_factor&gt;&lt;_isbn&gt;0098-7484 &lt;/_isbn&gt;&lt;_issue&gt;16&lt;/_issue&gt;&lt;_journal&gt;JAMA&lt;/_journal&gt;&lt;_label&gt;intro&lt;/_label&gt;&lt;_language&gt;English&lt;/_language&gt;&lt;_modified&gt;63802712&lt;/_modified&gt;&lt;_pages&gt;1589-1599&lt;/_pages&gt;&lt;_url&gt;https://www.ncbi.nlm.nih.gov/pubmed/31638686&lt;/_url&gt;&lt;_volume&gt;322&lt;/_volume&gt;&lt;/Details&gt;&lt;Extra&gt;&lt;DBUID&gt;{C9EFB88A-4772-44B7-984D-432C5CF51AB3}&lt;/DBUID&gt;&lt;/Extra&gt;&lt;/Item&gt;&lt;/References&gt;&lt;/Group&gt;&lt;Group&gt;&lt;References&gt;&lt;Item&gt;&lt;ID&gt;115&lt;/ID&gt;&lt;UID&gt;{4DA93629-D044-4E49-9D71-094F93E43883}&lt;/UID&gt;&lt;Title&gt;Alzheimer&amp;apos;s disease.&lt;/Title&gt;&lt;Template&gt;Journal Article&lt;/Template&gt;&lt;Star&gt;0&lt;/Star&gt;&lt;Tag&gt;0&lt;/Tag&gt;&lt;Author&gt;Scheltens, Philip;Blennow, Kaj;Breteler, Monique M B;de Strooper, Bart;Frisoni, Giovanni B;Salloway, Stephen;Van der Flier, Wiesje Maria&lt;/Author&gt;&lt;Year&gt;2016&lt;/Year&gt;&lt;Details&gt;&lt;_author_adr&gt;Department of Neurology &amp;amp; Alzheimer Center, VU University Medical Center, Amsterdam, Netherlands. Electronic address: p.scheltens@vumc.nl.;Clinical Neurochemistry Lab, Institute of Neuroscience and Physiology, Sahlgrenska Academy, University of Gothenburg, Gothenburg, Sweden.;German Center for Neurodegenerative diseases (DZNE), and Institute for Medical Biometry, Informatics and Epidemiology, University of Bonn, Bonn, Germany.;VIB Center for the Biology of Disease, VIB-Leuven, Leuven, Belgium; KU Leuven Center for Human Genetics, LIND en Universitaire ziekenhuizen, Leuven, Belgium; Institute of Neurology, University College London, London, UK.;University Hospitals and University of Geneva, Geneva, Switzerland; IRCCS Fatebenefratelli, Brescia, Italy.;Warren Alpert Medical School, Brown University, Providence, RI, USA.;Department of Epidemiology and Biostatistics, VU University Medical Center, Amsterdam, Netherlands.&lt;/_author_adr&gt;&lt;_created&gt;63773939&lt;/_created&gt;&lt;_db_provider&gt;PubMed&lt;/_db_provider&gt;&lt;_doi&gt;10.1016/S0140-6736(15)01124-1&lt;/_doi&gt;&lt;_impact_factor&gt;  60.392&lt;/_impact_factor&gt;&lt;_isbn&gt;0140-6736 &lt;/_isbn&gt;&lt;_issue&gt;10043&lt;/_issue&gt;&lt;_journal&gt;Lancet (London, England)&lt;/_journal&gt;&lt;_language&gt;English&lt;/_language&gt;&lt;_modified&gt;63773939&lt;/_modified&gt;&lt;_pages&gt;505-17&lt;/_pages&gt;&lt;_url&gt;https://www.ncbi.nlm.nih.gov/pubmed/26921134&lt;/_url&gt;&lt;_volume&gt;388&lt;/_volume&gt;&lt;/Details&gt;&lt;Extra&gt;&lt;DBUID&gt;{C9EFB88A-4772-44B7-984D-432C5CF51AB3}&lt;/DBUID&gt;&lt;/Extra&gt;&lt;/Item&gt;&lt;/References&gt;&lt;/Group&gt;&lt;/Citation&gt;_x000a_"/>
    <w:docVar w:name="NE.Ref{742B4B03-BB96-4E3F-B19C-A8D555C0C281}" w:val=" ADDIN NE.Ref.{742B4B03-BB96-4E3F-B19C-A8D555C0C281}&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74EFD452-8BAB-4884-995E-52152D422371}" w:val=" ADDIN NE.Ref.{74EFD452-8BAB-4884-995E-52152D422371}&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Citation&gt;_x000a_"/>
    <w:docVar w:name="NE.Ref{79899CFB-8080-4C69-86C8-7958BCFC8C66}" w:val=" ADDIN NE.Ref.{79899CFB-8080-4C69-86C8-7958BCFC8C66}&lt;Citation&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Citation&gt;_x000a_"/>
    <w:docVar w:name="NE.Ref{7C566817-F13D-49A2-A3AB-1637D0DFD581}" w:val=" ADDIN NE.Ref.{7C566817-F13D-49A2-A3AB-1637D0DFD581}&lt;Citation&gt;&lt;Group&gt;&lt;References&gt;&lt;Item&gt;&lt;ID&gt;82&lt;/ID&gt;&lt;UID&gt;{74C1874F-465E-4C46-AE22-59CACC68C523}&lt;/UID&gt;&lt;Title&gt;Insomnia and daytime sleepiness are risk factors for depressive symptoms in the elderly&lt;/Title&gt;&lt;Template&gt;Journal Article&lt;/Template&gt;&lt;Star&gt;0&lt;/Star&gt;&lt;Tag&gt;0&lt;/Tag&gt;&lt;Author&gt;Jaussent, I; Bouyer, J; Ancelin, M L; Akbaraly, T; Peres, K; Ritchie, K; Besset, A; Dauvilliers, Y&lt;/Author&gt;&lt;Year&gt;2011&lt;/Year&gt;&lt;Details&gt;&lt;_accession_num&gt;21804672&lt;/_accession_num&gt;&lt;_author_adr&gt;Inserm, U1061, Montpellier, F-34000 France.&lt;/_author_adr&gt;&lt;_collection_scope&gt;SCI;SCIE&lt;/_collection_scope&gt;&lt;_created&gt;64342863&lt;/_created&gt;&lt;_date&gt;2011-08-01&lt;/_date&gt;&lt;_date_display&gt;2011 Aug 1&lt;/_date_display&gt;&lt;_db_updated&gt;PubMed&lt;/_db_updated&gt;&lt;_doi&gt;10.5665/SLEEP.1170&lt;/_doi&gt;&lt;_impact_factor&gt;   5.849&lt;/_impact_factor&gt;&lt;_isbn&gt;1550-9109 (Electronic); 0161-8105 (Linking)&lt;/_isbn&gt;&lt;_issue&gt;8&lt;/_issue&gt;&lt;_journal&gt;Sleep&lt;/_journal&gt;&lt;_keywords&gt;Epidemiology; depression; elderly; hypersomnia; insomnia&lt;/_keywords&gt;&lt;_language&gt;eng&lt;/_language&gt;&lt;_modified&gt;64342863&lt;/_modified&gt;&lt;_pages&gt;1103-10&lt;/_pages&gt;&lt;_subject_headings&gt;Aged; Aged, 80 and over; Aging; Causality; Depression/*epidemiology; Disorders of Excessive Somnolence/drug therapy/*epidemiology; Female; Follow-Up Studies; France/epidemiology; Geriatric Assessment/methods/statistics &amp;amp; numerical data; Humans; Incidence; Longitudinal Studies; Male; Odds Ratio; Risk Factors; Sleep Initiation and Maintenance Disorders/drug therapy/*epidemiology; Surveys and Questionnaires&lt;/_subject_headings&gt;&lt;_tertiary_title&gt;Sleep&lt;/_tertiary_title&gt;&lt;_type_work&gt;Journal Article; Research Support, Non-U.S. Gov&amp;apos;t&lt;/_type_work&gt;&lt;_url&gt;http://www.ncbi.nlm.nih.gov/entrez/query.fcgi?cmd=Retrieve&amp;amp;db=pubmed&amp;amp;dopt=Abstract&amp;amp;list_uids=21804672&amp;amp;query_hl=1&lt;/_url&gt;&lt;_volume&gt;34&lt;/_volume&gt;&lt;/Details&gt;&lt;Extra&gt;&lt;DBUID&gt;{7E81F276-D555-4FA7-A393-4F41599B68AC}&lt;/DBUID&gt;&lt;/Extra&gt;&lt;/Item&gt;&lt;/References&gt;&lt;/Group&gt;&lt;Group&gt;&lt;References&gt;&lt;Item&gt;&lt;ID&gt;83&lt;/ID&gt;&lt;UID&gt;{8D076C29-AC42-4E44-BFDD-79362EA14645}&lt;/UID&gt;&lt;Title&gt;Longitudinal effects of nocturnal insomnia symptom subtypes and nonrestorative sleep on the incidence of depression among community-dwelling older adults: results from the Health and Retirement Study&lt;/Title&gt;&lt;Template&gt;Journal Article&lt;/Template&gt;&lt;Star&gt;1&lt;/Star&gt;&lt;Tag&gt;0&lt;/Tag&gt;&lt;Author&gt;Chen, T Y; Saito, Y&lt;/Author&gt;&lt;Year&gt;2021&lt;/Year&gt;&lt;Details&gt;&lt;_accession_num&gt;33540204&lt;/_accession_num&gt;&lt;_author_adr&gt;Master Program in Global Health and Development, College of Public Health, Taipei Medical University, No. 250, Wuxing Street, Xinyi District, Taipei, 110, Taiwan.  Electronic address: otfish@gmail.com.; College of Economics and Population Research Institute, Nihon University, 2-chome-1 Misakicho, Chiyoda City, Tokyo, 101-0061, Japan.&lt;/_author_adr&gt;&lt;_collection_scope&gt;SCIE&lt;/_collection_scope&gt;&lt;_created&gt;64342864&lt;/_created&gt;&lt;_date&gt;2021-03-01&lt;/_date&gt;&lt;_date_display&gt;2021 Mar&lt;/_date_display&gt;&lt;_db_updated&gt;PubMed&lt;/_db_updated&gt;&lt;_doi&gt;10.1016/j.sleep.2021.01.003&lt;/_doi&gt;&lt;_impact_factor&gt;   3.492&lt;/_impact_factor&gt;&lt;_isbn&gt;1878-5506 (Electronic); 1389-9457 (Linking)&lt;/_isbn&gt;&lt;_journal&gt;Sleep Med&lt;/_journal&gt;&lt;_keywords&gt;*Depression; *Insomnia subtypes; *Older adults; *Temporal effects&lt;/_keywords&gt;&lt;_language&gt;eng&lt;/_language&gt;&lt;_modified&gt;64342944&lt;/_modified&gt;&lt;_ori_publication&gt;Copyright (c) 2021 Elsevier B.V. All rights reserved.&lt;/_ori_publication&gt;&lt;_pages&gt;155-163&lt;/_pages&gt;&lt;_subject_headings&gt;Aged; Depression/epidemiology; Humans; Incidence; Independent Living; Retirement; Sleep; *Sleep Initiation and Maintenance Disorders/epidemiology&lt;/_subject_headings&gt;&lt;_tertiary_title&gt;Sleep medicine&lt;/_tertiary_title&gt;&lt;_type_work&gt;Journal Article&lt;/_type_work&gt;&lt;_url&gt;http://www.ncbi.nlm.nih.gov/entrez/query.fcgi?cmd=Retrieve&amp;amp;db=pubmed&amp;amp;dopt=Abstract&amp;amp;list_uids=33540204&amp;amp;query_hl=1&lt;/_url&gt;&lt;_volume&gt;79&lt;/_volume&gt;&lt;/Details&gt;&lt;Extra&gt;&lt;DBUID&gt;{7E81F276-D555-4FA7-A393-4F41599B68AC}&lt;/DBUID&gt;&lt;/Extra&gt;&lt;/Item&gt;&lt;/References&gt;&lt;/Group&gt;&lt;/Citation&gt;_x000a_"/>
    <w:docVar w:name="NE.Ref{7D63D002-D0F3-4A41-8DF1-64F0959F0085}" w:val=" ADDIN NE.Ref.{7D63D002-D0F3-4A41-8DF1-64F0959F0085}&lt;Citation&gt;&lt;Group&gt;&lt;References&gt;&lt;Item&gt;&lt;ID&gt;87&lt;/ID&gt;&lt;UID&gt;{8217FD6E-62BE-4C36-9C61-72277E55B64F}&lt;/UID&gt;&lt;Title&gt;Aproportionalhazardsmodelforthesubdistributionofacompetingrisk&lt;/Title&gt;&lt;Template&gt;Journal Article&lt;/Template&gt;&lt;Star&gt;0&lt;/Star&gt;&lt;Tag&gt;0&lt;/Tag&gt;&lt;Author&gt;Fine, J P; Gray, R J&lt;/Author&gt;&lt;Year&gt;1999&lt;/Year&gt;&lt;Details&gt;&lt;_alternate_title&gt;JOURNAL OF THE AMERICAN STATISTICAL ASSOCIATION&lt;/_alternate_title&gt;&lt;_author_adr&gt;Univ Wisconsin, Dept Stat, Madison, WI 53706 USA; Univ Wisconsin, Dept Biostat &amp;amp; Med Informat, Madison, WI 53706 USA; Harvard Univ, Dept Biostat, Boston, MA 02115 USA&lt;/_author_adr&gt;&lt;_collection_scope&gt;SCI;SCIE&lt;/_collection_scope&gt;&lt;_created&gt;64384883&lt;/_created&gt;&lt;_date&gt;1999-01-01&lt;/_date&gt;&lt;_date_display&gt;1999&lt;/_date_display&gt;&lt;_db_updated&gt;Web of Science-Core&lt;/_db_updated&gt;&lt;_doi&gt;DOI 10.2307/2670170&lt;/_doi&gt;&lt;_impact_factor&gt;   5.033&lt;/_impact_factor&gt;&lt;_issue&gt;446&lt;/_issue&gt;&lt;_journal&gt;JOURNAL OF THE AMERICAN STATISTICAL ASSOCIATION&lt;/_journal&gt;&lt;_keywords&gt;hazard of subdistribution; martingale; partial likelihood; transformation model&lt;/_keywords&gt;&lt;_modified&gt;64384883&lt;/_modified&gt;&lt;_pages&gt;496-509&lt;/_pages&gt;&lt;_volume&gt;94&lt;/_volume&gt;&lt;/Details&gt;&lt;Extra&gt;&lt;DBUID&gt;{7E81F276-D555-4FA7-A393-4F41599B68AC}&lt;/DBUID&gt;&lt;/Extra&gt;&lt;/Item&gt;&lt;/References&gt;&lt;/Group&gt;&lt;/Citation&gt;_x000a_"/>
    <w:docVar w:name="NE.Ref{7DEAEDDA-E512-45A2-9AE6-63BC1B4667B1}" w:val=" ADDIN NE.Ref.{7DEAEDDA-E512-45A2-9AE6-63BC1B4667B1}&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Citation&gt;_x000a_"/>
    <w:docVar w:name="NE.Ref{7E9B7AE0-799E-4D43-AD6B-CED7EFA803B8}" w:val=" ADDIN NE.Ref.{7E9B7AE0-799E-4D43-AD6B-CED7EFA803B8}&lt;Citation&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88&lt;/ID&gt;&lt;UID&gt;{2A0F8A52-3687-4BC6-8AEE-AEDFDC36FA8E}&lt;/UID&gt;&lt;Title&gt;The Paulson-Lichtenberg Frailty Index: evidence for a self-report measure of frailty&lt;/Title&gt;&lt;Template&gt;Journal Article&lt;/Template&gt;&lt;Star&gt;0&lt;/Star&gt;&lt;Tag&gt;0&lt;/Tag&gt;&lt;Author&gt;Paulson, D; Lichtenberg, P A&lt;/Author&gt;&lt;Year&gt;2015&lt;/Year&gt;&lt;Details&gt;&lt;_accession_num&gt;25537004&lt;/_accession_num&gt;&lt;_author_adr&gt;a Department of Psychology , University of Central Florida , Orlando , FL , USA.&lt;/_author_adr&gt;&lt;_collection_scope&gt;SCIE;SSCI&lt;/_collection_scope&gt;&lt;_created&gt;64427870&lt;/_created&gt;&lt;_date&gt;2015-01-20&lt;/_date&gt;&lt;_date_display&gt;2015&lt;/_date_display&gt;&lt;_db_updated&gt;PubMed&lt;/_db_updated&gt;&lt;_doi&gt;10.1080/13607863.2014.986645&lt;/_doi&gt;&lt;_impact_factor&gt;   3.658&lt;/_impact_factor&gt;&lt;_isbn&gt;1364-6915 (Electronic); 1360-7863 (Linking)&lt;/_isbn&gt;&lt;_issue&gt;10&lt;/_issue&gt;&lt;_journal&gt;Aging Ment Health&lt;/_journal&gt;&lt;_keywords&gt;aging; decline; health outcomes; measurement&lt;/_keywords&gt;&lt;_language&gt;eng&lt;/_language&gt;&lt;_modified&gt;64427870&lt;/_modified&gt;&lt;_pages&gt;892-901&lt;/_pages&gt;&lt;_subject_headings&gt;*Activities of Daily Living; Aged; Aged, 80 and over; *Aging; Fatigue; Female; *Frail Elderly; Geriatric Assessment/*methods; Health Status; Health Surveys/*methods; Humans; Longitudinal Studies; Male; Self Report; Socioeconomic Factors; Walking&lt;/_subject_headings&gt;&lt;_tertiary_title&gt;Aging &amp;amp; mental health&lt;/_tertiary_title&gt;&lt;_type_work&gt;Evaluation Study; Journal Article; Research Support, N.I.H., Extramural; Research Support, Non-U.S. Gov&amp;apos;t&lt;/_type_work&gt;&lt;_url&gt;http://www.ncbi.nlm.nih.gov/entrez/query.fcgi?cmd=Retrieve&amp;amp;db=pubmed&amp;amp;dopt=Abstract&amp;amp;list_uids=25537004&amp;amp;query_hl=1&lt;/_url&gt;&lt;_volume&gt;19&lt;/_volume&gt;&lt;/Details&gt;&lt;Extra&gt;&lt;DBUID&gt;{7E81F276-D555-4FA7-A393-4F41599B68AC}&lt;/DBUID&gt;&lt;/Extra&gt;&lt;/Item&gt;&lt;/References&gt;&lt;/Group&gt;&lt;/Citation&gt;_x000a_"/>
    <w:docVar w:name="NE.Ref{81762397-019B-41EB-A294-23EDE9EC9BCB}" w:val=" ADDIN NE.Ref.{81762397-019B-41EB-A294-23EDE9EC9BCB}&lt;Citation&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33552&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Citation&gt;_x000a_"/>
    <w:docVar w:name="NE.Ref{828E410F-307F-4F16-9832-E8D237166312}" w:val=" ADDIN NE.Ref.{828E410F-307F-4F16-9832-E8D237166312}&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82FF8C4D-EC92-4563-AB30-6EC341604853}" w:val=" ADDIN NE.Ref.{82FF8C4D-EC92-4563-AB30-6EC341604853}&lt;Citation&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837F8B72-BE73-4F50-9BB8-9B8CA38E442E}" w:val=" ADDIN NE.Ref.{837F8B72-BE73-4F50-9BB8-9B8CA38E442E}&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84376250-CD77-4B7C-8BDE-73C302EA2674}" w:val=" ADDIN NE.Ref.{84376250-CD77-4B7C-8BDE-73C302EA2674}&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0&lt;/Tag&gt;&lt;Author&gt;Tamakoshi, K;Yatsuya, H;Kondo, T;Ishikawa, M;Zhang, H;Murata, C;Otsuka, R;Mabuchi, T;Hori, Y;Zhu, S;Yoshida, T;Toyoshima, H&lt;/Author&gt;&lt;Year&gt;2003&lt;/Year&gt;&lt;Details&gt;&lt;_pages&gt;1059-65&lt;/_pages&gt;&lt;_url&gt;https://www.ncbi.nlm.nih.gov/pubmed/12917711&lt;/_url&gt;&lt;_language&gt;English&lt;/_language&gt;&lt;_issue&gt;9&lt;/_issue&gt;&lt;_db_provider&gt;PubMed&lt;/_db_provider&gt;&lt;_volume&gt;27&lt;/_volume&gt;&lt;_journal&gt;International journal of obesity and related metabolic disorders : journal of the International Association for the Study of Obesity&lt;/_journal&gt;&lt;_author_adr&gt;Department of Public Health/ Health Information Dynamics, Field of Social Life Science, Program in Health and Community Medicine, Nagoya University Graduate School of Medicine, Nagoya, Japan. tamako@med.nagoya-u.ac.jp&lt;/_author_adr&gt;&lt;_created&gt;63753668&lt;/_created&gt;&lt;_modified&gt;63753668&lt;/_modified&gt;&lt;_label&gt;intro&lt;/_label&gt;&lt;/Details&gt;&lt;Extra&gt;&lt;DBUID&gt;{C9EFB88A-4772-44B7-984D-432C5CF51AB3}&lt;/DBUID&gt;&lt;/Extra&gt;&lt;/Item&gt;&lt;/References&gt;&lt;/Group&gt;&lt;Group&gt;&lt;References&gt;&lt;Item&gt;&lt;ID&gt;54&lt;/ID&gt;&lt;UID&gt;{322ADF88-FB19-400D-B673-DA71E6B038EA}&lt;/UID&gt;&lt;Title&gt;Weight cycling increases T-cell accumulation in adipose tissue and impairs systemic glucose tolerance.&lt;/Title&gt;&lt;Template&gt;Journal Article&lt;/Template&gt;&lt;Star&gt;0&lt;/Star&gt;&lt;Tag&gt;0&lt;/Tag&gt;&lt;Author&gt;Anderson, Emily K;Gutierrez, Dario A;Kennedy, Arion;Hasty, Alyssa H&lt;/Author&gt;&lt;Year&gt;2013&lt;/Year&gt;&lt;Details&gt;&lt;_pages&gt;3180-8&lt;/_pages&gt;&lt;_url&gt;https://www.ncbi.nlm.nih.gov/pubmed/23733197&lt;/_url&gt;&lt;_doi&gt;10.2337/db12-1076&lt;/_doi&gt;&lt;_language&gt;English&lt;/_language&gt;&lt;_issue&gt;9&lt;/_issue&gt;&lt;_db_provider&gt;PubMed&lt;/_db_provider&gt;&lt;_volume&gt;62&lt;/_volume&gt;&lt;_journal&gt;Diabetes&lt;/_journal&gt;&lt;_isbn&gt;0012-1797 &lt;/_isbn&gt;&lt;_author_adr&gt;Department of Molecular Physiology and Biophysics, Vanderbilt University School of Medicine, Nashville, Tennessee, USA.&lt;/_author_adr&gt;&lt;_impact_factor&gt;   7.720&lt;/_impact_factor&gt;&lt;_collection_scope&gt;SCI;SCIE&lt;/_collection_scope&gt;&lt;_created&gt;63753666&lt;/_created&gt;&lt;_modified&gt;63753666&lt;/_modified&gt;&lt;_label&gt;intro&lt;/_label&gt;&lt;/Details&gt;&lt;Extra&gt;&lt;DBUID&gt;{C9EFB88A-4772-44B7-984D-432C5CF51AB3}&lt;/DBUID&gt;&lt;/Extra&gt;&lt;/Item&gt;&lt;/References&gt;&lt;/Group&gt;&lt;Group&gt;&lt;References&gt;&lt;Item&gt;&lt;ID&gt;53&lt;/ID&gt;&lt;UID&gt;{B214D480-0413-4CFD-97F8-16D57C44780B}&lt;/UID&gt;&lt;Title&gt;A possible secondary immune response in adipose tissue during weight cycling: The ups and downs of yo-yo dieting.&lt;/Title&gt;&lt;Template&gt;Journal Article&lt;/Template&gt;&lt;Star&gt;0&lt;/Star&gt;&lt;Tag&gt;0&lt;/Tag&gt;&lt;Author&gt;Anderson-Baucum, Emily K;Major, Amy S;Hasty, Alyssa H&lt;/Author&gt;&lt;Year&gt;2014&lt;/Year&gt;&lt;Details&gt;&lt;_pages&gt;141-5&lt;/_pages&gt;&lt;_url&gt;https://www.ncbi.nlm.nih.gov/pubmed/24719788&lt;/_url&gt;&lt;_doi&gt;10.4161/adip.27556&lt;/_doi&gt;&lt;_keywords&gt;adaptive immunity;innate immunity;memory T cells;secondary immune response;weight cycling&lt;/_keywords&gt;&lt;_language&gt;English&lt;/_language&gt;&lt;_issue&gt;2&lt;/_issue&gt;&lt;_db_provider&gt;PubMed&lt;/_db_provider&gt;&lt;_volume&gt;3&lt;/_volume&gt;&lt;_journal&gt;Adipocyte&lt;/_journal&gt;&lt;_isbn&gt;2162-3945 &lt;/_isbn&gt;&lt;_author_adr&gt;Department of Medicine; Indiana University School of Medicine; Indianapolis, IN USA.;Department of Medicine; Vanderbilt University School of Medicine; Nashville, TN USA.;Department of Molecular Physiology and Biophysics; Vanderbilt University School of Medicine; Nashville, TN USA.&lt;/_author_adr&gt;&lt;_impact_factor&gt;   3.146&lt;/_impact_factor&gt;&lt;_collection_scope&gt;SCIE&lt;/_collection_scope&gt;&lt;_created&gt;63753665&lt;/_created&gt;&lt;_modified&gt;63753665&lt;/_modified&gt;&lt;_label&gt;intro&lt;/_label&gt;&lt;/Details&gt;&lt;Extra&gt;&lt;DBUID&gt;{C9EFB88A-4772-44B7-984D-432C5CF51AB3}&lt;/DBUID&gt;&lt;/Extra&gt;&lt;/Item&gt;&lt;/References&gt;&lt;/Group&gt;&lt;/Citation&gt;_x000a_"/>
    <w:docVar w:name="NE.Ref{86B7E9D5-46C2-48DD-AFFA-976824ABFC08}" w:val=" ADDIN NE.Ref.{86B7E9D5-46C2-48DD-AFFA-976824ABFC08}&lt;Citation&gt;&lt;Group&gt;&lt;References&gt;&lt;Item&gt;&lt;ID&gt;31&lt;/ID&gt;&lt;UID&gt;{8D78FABF-2D20-4A16-871B-FAD26535CB84}&lt;/UID&gt;&lt;Title&gt;Body-Weight Fluctuation Was Associated With Increased Risk for Cardiovascular Disease, All-Cause and Cardiovascular Mortality: A Systematic Review and Meta-Analysis&lt;/Title&gt;&lt;Template&gt;Journal Article&lt;/Template&gt;&lt;Star&gt;0&lt;/Star&gt;&lt;Tag&gt;0&lt;/Tag&gt;&lt;Author&gt;Zou, H; Yin, P; Liu, L; Liu, W; Zhang, Z; Yang, Y; Li, W; Zong, Q; Yu, X&lt;/Author&gt;&lt;Year&gt;2019&lt;/Year&gt;&lt;Details&gt;&lt;_accession_num&gt;31787929&lt;/_accession_num&gt;&lt;_author_adr&gt;Division of Endocrinology, Department of Internal Medicine, Tongji Hospital, Tongji Medical College, Huazhong University of Science and Technology, Wuhan, China.; Department of Epidemiology and Biostatistics, School of Public Health, Tongji Medical College, Huazhong University of Science and Technology, Wuhan, China.; Hubei Key Laboratory of Food Nutrition and Safety, Department of Nutrition and Food Hygiene, Tongji Medical College, Huazhong University of Science and Technology, Wuhan, China.; Ministry of Education Key Lab of Environment and Health, School of Public Health, Tongji Medical College, Wuhan, China.; Medical Translation Center, Tongji Medical College, Tongji Hospital, Huazhong University of Science and Technology, Wuhan, China.; Division of Endocrinology, Department of Internal Medicine, Tongji Hospital, Tongji Medical College, Huazhong University of Science and Technology, Wuhan, China.; Division of Endocrinology, Department of Internal Medicine, Tongji Hospital, Tongji Medical College, Huazhong University of Science and Technology, Wuhan, China.; Computer Center, Tongji Hospital, Tongji Medical College, Huazhong University of  Science and Technology, Wuhan, China.; Department of Orthopedics, The Affiliated Hospital of Qinghai University, Medical College of Qinghai University, Xining, China.; Division of Endocrinology, Department of Internal Medicine, Tongji Hospital, Tongji Medical College, Huazhong University of Science and Technology, Wuhan, China.&lt;/_author_adr&gt;&lt;_created&gt;63697872&lt;/_created&gt;&lt;_date&gt;2019-01-20&lt;/_date&gt;&lt;_date_display&gt;2019&lt;/_date_display&gt;&lt;_db_updated&gt;PubMed&lt;/_db_updated&gt;&lt;_doi&gt;10.3389/fendo.2019.00728&lt;/_doi&gt;&lt;_impact_factor&gt;   3.644&lt;/_impact_factor&gt;&lt;_isbn&gt;1664-2392 (Print); 1664-2392 (Linking)&lt;/_isbn&gt;&lt;_journal&gt;Front Endocrinol (Lausanne)&lt;/_journal&gt;&lt;_keywords&gt;CVD; body-weight fluctuation; meta-analysis; mortality; weight cycling&lt;/_keywords&gt;&lt;_label&gt;intro&lt;/_label&gt;&lt;_language&gt;eng&lt;/_language&gt;&lt;_modified&gt;63697901&lt;/_modified&gt;&lt;_ori_publication&gt;Copyright (c) 2019 Zou, Yin, Liu, Liu, Zhang, Yang, Li, Zong and Yu.&lt;/_ori_publication&gt;&lt;_pages&gt;728&lt;/_pages&gt;&lt;_tertiary_title&gt;Frontiers in endocrinology&lt;/_tertiary_title&gt;&lt;_type_work&gt;Systematic Review&lt;/_type_work&gt;&lt;_url&gt;http://www.ncbi.nlm.nih.gov/entrez/query.fcgi?cmd=Retrieve&amp;amp;db=pubmed&amp;amp;dopt=Abstract&amp;amp;list_uids=31787929&amp;amp;query_hl=1&lt;/_url&gt;&lt;_volume&gt;10&lt;/_volume&gt;&lt;/Details&gt;&lt;Extra&gt;&lt;DBUID&gt;{C9EFB88A-4772-44B7-984D-432C5CF51AB3}&lt;/DBUID&gt;&lt;/Extra&gt;&lt;/Item&gt;&lt;/References&gt;&lt;/Group&gt;&lt;Group&gt;&lt;References&gt;&lt;Item&gt;&lt;ID&gt;52&lt;/ID&gt;&lt;UID&gt;{DEA677DC-0219-4D90-B1A7-6091EA4C7583}&lt;/UID&gt;&lt;Title&gt;High variability in bodyweight is associated with an increased risk of atrial fibrillation in patients with type 2 diabetes mellitus: a nationwide cohort study&lt;/Title&gt;&lt;Template&gt;Journal Article&lt;/Template&gt;&lt;Star&gt;0&lt;/Star&gt;&lt;Tag&gt;0&lt;/Tag&gt;&lt;Author&gt;Lee, H J; Choi, E K; Han, K D; Kim, D H; Lee, E; Lee, S R; Oh, S; Lip, GYH&lt;/Author&gt;&lt;Year&gt;2020&lt;/Year&gt;&lt;Details&gt;&lt;_accession_num&gt;32534567&lt;/_accession_num&gt;&lt;_author_adr&gt;Department of Internal Medicine, Seoul National University Hospital, 101 Daehak-ro, Jongno-gu, Seoul, 03080, Republic of Korea.; Department of Internal Medicine, Seoul National University Hospital, 101 Daehak-ro, Jongno-gu, Seoul, 03080, Republic of Korea. choiek17@snu.ac.kr.; Department of Statistics and Actuarial Science, Soongsil University, Seoul, Republic of Korea.; Department of Statistics and Actuarial Science, Soongsil University, Seoul, Republic of Korea.; Department of Internal Medicine, Seoul National University Hospital, 101 Daehak-ro, Jongno-gu, Seoul, 03080, Republic of Korea.; Department of Internal Medicine, Seoul National University Hospital, 101 Daehak-ro, Jongno-gu, Seoul, 03080, Republic of Korea.; Department of Internal Medicine, Seoul National University Hospital, 101 Daehak-ro, Jongno-gu, Seoul, 03080, Republic of Korea.; Liverpool Centre for Cardiovascular Science, University of Liverpool and Liverpool Heart and Chest Hospital, Liverpool, UK.; Aalborg Thrombosis Research Unit, Department of Clinical Medicine, Aalborg University, Aalborg, Denmark.&lt;/_author_adr&gt;&lt;_date_display&gt;2020 Jun 13&lt;/_date_display&gt;&lt;_date&gt;2020-06-13&lt;/_date&gt;&lt;_doi&gt;10.1186/s12933-020-01059-8&lt;/_doi&gt;&lt;_isbn&gt;1475-2840 (Electronic); 1475-2840 (Linking)&lt;/_isbn&gt;&lt;_issue&gt;1&lt;/_issue&gt;&lt;_journal&gt;Cardiovasc Diabetol&lt;/_journal&gt;&lt;_keywords&gt;*Atrial fibrillation; *Bodyweight; *Diabetes mellitus; *Obesity; *Variability&lt;/_keywords&gt;&lt;_language&gt;eng&lt;/_language&gt;&lt;_pages&gt;78&lt;/_pages&gt;&lt;_subject_headings&gt;Adult; Aged; Atrial Fibrillation/diagnosis/*epidemiology/physiopathology; Body Mass Index; *Body-Weight Trajectory; Databases, Factual; Diabetes Mellitus, Type 2/diagnosis/*epidemiology; Female; *Heart Rate; Humans; Incidence; Male; Middle Aged; Obesity/diagnosis/*epidemiology/physiopathology; Prognosis; Republic of Korea/epidemiology; Risk Assessment; Risk Factors; Time Factors&lt;/_subject_headings&gt;&lt;_tertiary_title&gt;Cardiovascular diabetology&lt;/_tertiary_title&gt;&lt;_type_work&gt;Comparative Study; Journal Article&lt;/_type_work&gt;&lt;_url&gt;http://www.ncbi.nlm.nih.gov/entrez/query.fcgi?cmd=Retrieve&amp;amp;db=pubmed&amp;amp;dopt=Abstract&amp;amp;list_uids=32534567&amp;amp;query_hl=1&lt;/_url&gt;&lt;_volume&gt;19&lt;/_volume&gt;&lt;_created&gt;63752942&lt;/_created&gt;&lt;_modified&gt;63752942&lt;/_modified&gt;&lt;_db_updated&gt;PubMed&lt;/_db_updated&gt;&lt;_impact_factor&gt;   7.332&lt;/_impact_factor&gt;&lt;_collection_scope&gt;SCIE&lt;/_collection_scope&gt;&lt;_label&gt;intro&lt;/_label&gt;&lt;/Details&gt;&lt;Extra&gt;&lt;DBUID&gt;{C9EFB88A-4772-44B7-984D-432C5CF51AB3}&lt;/DBUID&gt;&lt;/Extra&gt;&lt;/Item&gt;&lt;/References&gt;&lt;/Group&gt;&lt;/Citation&gt;_x000a_"/>
    <w:docVar w:name="NE.Ref{86DC4C0C-091C-4888-B4E2-B455B2EAE134}" w:val=" ADDIN NE.Ref.{86DC4C0C-091C-4888-B4E2-B455B2EAE134}&lt;Citation&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Citation&gt;_x000a_"/>
    <w:docVar w:name="NE.Ref{8AD02E7F-E255-4D9B-A531-3D941F5BFEA1}" w:val=" ADDIN NE.Ref.{8AD02E7F-E255-4D9B-A531-3D941F5BFEA1}&lt;Citation&gt;&lt;Group&gt;&lt;References&gt;&lt;Item&gt;&lt;ID&gt;31&lt;/ID&gt;&lt;UID&gt;{8D78FABF-2D20-4A16-871B-FAD26535CB84}&lt;/UID&gt;&lt;Title&gt;Body-Weight Fluctuation Was Associated With Increased Risk for Cardiovascular Disease, All-Cause and Cardiovascular Mortality: A Systematic Review and Meta-Analysis&lt;/Title&gt;&lt;Template&gt;Journal Article&lt;/Template&gt;&lt;Star&gt;0&lt;/Star&gt;&lt;Tag&gt;0&lt;/Tag&gt;&lt;Author&gt;Zou, H; Yin, P; Liu, L; Liu, W; Zhang, Z; Yang, Y; Li, W; Zong, Q; Yu, X&lt;/Author&gt;&lt;Year&gt;2019&lt;/Year&gt;&lt;Details&gt;&lt;_accession_num&gt;31787929&lt;/_accession_num&gt;&lt;_author_adr&gt;Division of Endocrinology, Department of Internal Medicine, Tongji Hospital, Tongji Medical College, Huazhong University of Science and Technology, Wuhan, China.; Department of Epidemiology and Biostatistics, School of Public Health, Tongji Medical College, Huazhong University of Science and Technology, Wuhan, China.; Hubei Key Laboratory of Food Nutrition and Safety, Department of Nutrition and Food Hygiene, Tongji Medical College, Huazhong University of Science and Technology, Wuhan, China.; Ministry of Education Key Lab of Environment and Health, School of Public Health, Tongji Medical College, Wuhan, China.; Medical Translation Center, Tongji Medical College, Tongji Hospital, Huazhong University of Science and Technology, Wuhan, China.; Division of Endocrinology, Department of Internal Medicine, Tongji Hospital, Tongji Medical College, Huazhong University of Science and Technology, Wuhan, China.; Division of Endocrinology, Department of Internal Medicine, Tongji Hospital, Tongji Medical College, Huazhong University of Science and Technology, Wuhan, China.; Computer Center, Tongji Hospital, Tongji Medical College, Huazhong University of  Science and Technology, Wuhan, China.; Department of Orthopedics, The Affiliated Hospital of Qinghai University, Medical College of Qinghai University, Xining, China.; Division of Endocrinology, Department of Internal Medicine, Tongji Hospital, Tongji Medical College, Huazhong University of Science and Technology, Wuhan, China.&lt;/_author_adr&gt;&lt;_created&gt;63697872&lt;/_created&gt;&lt;_date&gt;2019-01-20&lt;/_date&gt;&lt;_date_display&gt;2019&lt;/_date_display&gt;&lt;_db_updated&gt;PubMed&lt;/_db_updated&gt;&lt;_doi&gt;10.3389/fendo.2019.00728&lt;/_doi&gt;&lt;_impact_factor&gt;   3.644&lt;/_impact_factor&gt;&lt;_isbn&gt;1664-2392 (Print); 1664-2392 (Linking)&lt;/_isbn&gt;&lt;_journal&gt;Front Endocrinol (Lausanne)&lt;/_journal&gt;&lt;_keywords&gt;CVD; body-weight fluctuation; meta-analysis; mortality; weight cycling&lt;/_keywords&gt;&lt;_label&gt;intro&lt;/_label&gt;&lt;_language&gt;eng&lt;/_language&gt;&lt;_modified&gt;63697901&lt;/_modified&gt;&lt;_ori_publication&gt;Copyright (c) 2019 Zou, Yin, Liu, Liu, Zhang, Yang, Li, Zong and Yu.&lt;/_ori_publication&gt;&lt;_pages&gt;728&lt;/_pages&gt;&lt;_tertiary_title&gt;Frontiers in endocrinology&lt;/_tertiary_title&gt;&lt;_type_work&gt;Systematic Review&lt;/_type_work&gt;&lt;_url&gt;http://www.ncbi.nlm.nih.gov/entrez/query.fcgi?cmd=Retrieve&amp;amp;db=pubmed&amp;amp;dopt=Abstract&amp;amp;list_uids=31787929&amp;amp;query_hl=1&lt;/_url&gt;&lt;_volume&gt;10&lt;/_volume&gt;&lt;/Details&gt;&lt;Extra&gt;&lt;DBUID&gt;{C9EFB88A-4772-44B7-984D-432C5CF51AB3}&lt;/DBUID&gt;&lt;/Extra&gt;&lt;/Item&gt;&lt;/References&gt;&lt;/Group&gt;&lt;Group&gt;&lt;References&gt;&lt;Item&gt;&lt;ID&gt;33&lt;/ID&gt;&lt;UID&gt;{DBB3BE0C-61D3-43C5-BDEA-AAED8B40FEF1}&lt;/UID&gt;&lt;Title&gt;Association of Weight Fluctuation With Mortality in Japanese Adults&lt;/Title&gt;&lt;Template&gt;Journal Article&lt;/Template&gt;&lt;Star&gt;0&lt;/Star&gt;&lt;Tag&gt;0&lt;/Tag&gt;&lt;Author&gt;Cologne, J; Takahashi, I; French, B; Nanri, A; Misumi, M; Sadakane, A; Cullings, H M; Araki, Y; Mizoue, T&lt;/Author&gt;&lt;Year&gt;2019&lt;/Year&gt;&lt;Details&gt;&lt;_accession_num&gt;30874785&lt;/_accession_num&gt;&lt;_author_adr&gt;Department of Statistics, Radiation Effects Research Foundation, Hiroshima, Japan.; Department of Clinical Studies, Radiation Effects Research Foundation, Hiroshima, Japan.; Department of Statistics, Radiation Effects Research Foundation, Hiroshima, Japan.; Department of Food and Health Sciences, International College of Arts and Sciences, Fukuoka Women&amp;apos;s University, Fukuoka, Japan.; Center for Clinical Sciences, Department of Epidemiology and Prevention, National Center for Global Health and Medicine, Tokyo, Japan.; Department of Statistics, Radiation Effects Research Foundation, Hiroshima, Japan.; Department of Epidemiology, Radiation Effects Research Foundation, Hiroshima, Japan.; Department of Statistics, Radiation Effects Research Foundation, Hiroshima, Japan.; Graduate School of Integrated Science and Technology, Department of Informatics,  Shizuoka University, Shizuoka, Japan.; Center for Clinical Sciences, Department of Epidemiology and Prevention, National Center for Global Health and Medicine, Tokyo, Japan.&lt;/_author_adr&gt;&lt;_created&gt;63697904&lt;/_created&gt;&lt;_date&gt;2019-03-01&lt;/_date&gt;&lt;_date_display&gt;2019 Mar 1&lt;/_date_display&gt;&lt;_db_updated&gt;PubMed&lt;/_db_updated&gt;&lt;_doi&gt;10.1001/jamanetworkopen.2019.0731&lt;/_doi&gt;&lt;_impact_factor&gt;   5.032&lt;/_impact_factor&gt;&lt;_isbn&gt;2574-3805 (Electronic); 2574-3805 (Linking)&lt;/_isbn&gt;&lt;_issue&gt;3&lt;/_issue&gt;&lt;_journal&gt;JAMA Netw Open&lt;/_journal&gt;&lt;_label&gt;intro&lt;/_label&gt;&lt;_language&gt;eng&lt;/_language&gt;&lt;_modified&gt;63697904&lt;/_modified&gt;&lt;_pages&gt;e190731&lt;/_pages&gt;&lt;_subject_headings&gt;Adult; Body Mass Index; Body Weight/*physiology; Cardiovascular Diseases/*mortality/physiopathology; Female; Follow-Up Studies; Humans; Japan/epidemiology; Male; Neoplasms/*mortality/physiopathology; Prospective Studies; Young Adult&lt;/_subject_headings&gt;&lt;_tertiary_title&gt;JAMA network open&lt;/_tertiary_title&gt;&lt;_type_work&gt;Journal Article; Research Support, Non-U.S. Gov&amp;apos;t; Research Support, U.S. Gov&amp;apos;t, Non-P.H.S.&lt;/_type_work&gt;&lt;_url&gt;http://www.ncbi.nlm.nih.gov/entrez/query.fcgi?cmd=Retrieve&amp;amp;db=pubmed&amp;amp;dopt=Abstract&amp;amp;list_uids=30874785&amp;amp;query_hl=1&lt;/_url&gt;&lt;_volume&gt;2&lt;/_volume&gt;&lt;/Details&gt;&lt;Extra&gt;&lt;DBUID&gt;{C9EFB88A-4772-44B7-984D-432C5CF51AB3}&lt;/DBUID&gt;&lt;/Extra&gt;&lt;/Item&gt;&lt;/References&gt;&lt;/Group&gt;&lt;Group&gt;&lt;References&gt;&lt;Item&gt;&lt;ID&gt;58&lt;/ID&gt;&lt;UID&gt;{4F049FFE-6ED7-490D-B614-F28C6223D34B}&lt;/UID&gt;&lt;Title&gt;Body-Weight Fluctuations and Outcomes in Coronary Disease.&lt;/Title&gt;&lt;Template&gt;Journal Article&lt;/Template&gt;&lt;Star&gt;1&lt;/Star&gt;&lt;Tag&gt;0&lt;/Tag&gt;&lt;Author&gt;Bangalore, Sripal;Fayyad, Rana;Laskey, Rachel;DeMicco, David A;Messerli, Franz H;Waters, David D&lt;/Author&gt;&lt;Year&gt;2017&lt;/Year&gt;&lt;Details&gt;&lt;_author_adr&gt;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lt;/_author_adr&gt;&lt;_created&gt;63758422&lt;/_created&gt;&lt;_db_provider&gt;PubMed&lt;/_db_provider&gt;&lt;_doi&gt;10.1056/NEJMoa1606148&lt;/_doi&gt;&lt;_impact_factor&gt;  74.699&lt;/_impact_factor&gt;&lt;_isbn&gt;0028-4793 &lt;/_isbn&gt;&lt;_issue&gt;14&lt;/_issue&gt;&lt;_journal&gt;The New England journal of medicine&lt;/_journal&gt;&lt;_label&gt;intro&lt;/_label&gt;&lt;_language&gt;English&lt;/_language&gt;&lt;_modified&gt;63758422&lt;/_modified&gt;&lt;_pages&gt;1332-1340&lt;/_pages&gt;&lt;_url&gt;https://www.ncbi.nlm.nih.gov/pubmed/28379800&lt;/_url&gt;&lt;_volume&gt;376&lt;/_volume&gt;&lt;/Details&gt;&lt;Extra&gt;&lt;DBUID&gt;{C9EFB88A-4772-44B7-984D-432C5CF51AB3}&lt;/DBUID&gt;&lt;/Extra&gt;&lt;/Item&gt;&lt;/References&gt;&lt;/Group&gt;&lt;Group&gt;&lt;References&gt;&lt;Item&gt;&lt;ID&gt;110&lt;/ID&gt;&lt;UID&gt;{EA9498B4-0A81-4311-8ABE-6F0744CF0079}&lt;/UID&gt;&lt;Title&gt;Variability of body weight and health outcomes in the Framingham population.&lt;/Title&gt;&lt;Template&gt;Journal Article&lt;/Template&gt;&lt;Star&gt;1&lt;/Star&gt;&lt;Tag&gt;0&lt;/Tag&gt;&lt;Author&gt;Lissner, L;Odell, P M;D&amp;apos;Agostino, R B;Stokes, J 3rd;Kreger, B E;Belanger, A J;Brownell, K D&lt;/Author&gt;&lt;Year&gt;1991&lt;/Year&gt;&lt;Details&gt;&lt;_author_adr&gt;Department of Primary Health Care, Redbergsägen #6, Göteborg, Sweden.&lt;/_author_adr&gt;&lt;_created&gt;63772454&lt;/_created&gt;&lt;_db_provider&gt;PubMed&lt;/_db_provider&gt;&lt;_impact_factor&gt;  74.699&lt;/_impact_factor&gt;&lt;_isbn&gt;0028-4793 &lt;/_isbn&gt;&lt;_issue&gt;26&lt;/_issue&gt;&lt;_journal&gt;The New England journal of medicine&lt;/_journal&gt;&lt;_label&gt;intro&lt;/_label&gt;&lt;_language&gt;English&lt;/_language&gt;&lt;_modified&gt;63772455&lt;/_modified&gt;&lt;_pages&gt;1839-44&lt;/_pages&gt;&lt;_url&gt;https://www.ncbi.nlm.nih.gov/pubmed/2041550&lt;/_url&gt;&lt;_volume&gt;324&lt;/_volume&gt;&lt;/Details&gt;&lt;Extra&gt;&lt;DBUID&gt;{C9EFB88A-4772-44B7-984D-432C5CF51AB3}&lt;/DBUID&gt;&lt;/Extra&gt;&lt;/Item&gt;&lt;/References&gt;&lt;/Group&gt;&lt;Group&gt;&lt;References&gt;&lt;Item&gt;&lt;ID&gt;114&lt;/ID&gt;&lt;UID&gt;{93EE4C58-6AFD-414F-8149-3D21A9C97AD6}&lt;/UID&gt;&lt;Title&gt;Weight variability effects: a prospective analysis from the Stanford Five-City Project.&lt;/Title&gt;&lt;Template&gt;Journal Article&lt;/Template&gt;&lt;Star&gt;0&lt;/Star&gt;&lt;Tag&gt;0&lt;/Tag&gt;&lt;Author&gt;Taylor, C B;Jatulis, D E;Fortmann, S P;Kraemer, H C&lt;/Author&gt;&lt;Year&gt;1995&lt;/Year&gt;&lt;Details&gt;&lt;_author_adr&gt;Stanford Center for Research in Disease Prevention, Stanford University School of Medicine, CA 94305-5542.&lt;/_author_adr&gt;&lt;_collection_scope&gt;SCI;SCIE&lt;/_collection_scope&gt;&lt;_created&gt;63772457&lt;/_created&gt;&lt;_db_provider&gt;PubMed&lt;/_db_provider&gt;&lt;_impact_factor&gt;   4.526&lt;/_impact_factor&gt;&lt;_isbn&gt;0002-9262 &lt;/_isbn&gt;&lt;_issue&gt;5&lt;/_issue&gt;&lt;_journal&gt;American journal of epidemiology&lt;/_journal&gt;&lt;_label&gt;intro&lt;/_label&gt;&lt;_language&gt;English&lt;/_language&gt;&lt;_modified&gt;63772457&lt;/_modified&gt;&lt;_pages&gt;461-5&lt;/_pages&gt;&lt;_url&gt;https://www.ncbi.nlm.nih.gov/pubmed/7879790&lt;/_url&gt;&lt;_volume&gt;141&lt;/_volume&gt;&lt;/Details&gt;&lt;Extra&gt;&lt;DBUID&gt;{C9EFB88A-4772-44B7-984D-432C5CF51AB3}&lt;/DBUID&gt;&lt;/Extra&gt;&lt;/Item&gt;&lt;/References&gt;&lt;/Group&gt;&lt;/Citation&gt;_x000a_"/>
    <w:docVar w:name="NE.Ref{8CFF19BD-F8DA-4647-858C-8987D3CFD9FC}" w:val=" ADDIN NE.Ref.{8CFF19BD-F8DA-4647-858C-8987D3CFD9FC}&lt;Citation&gt;&lt;Group&gt;&lt;References&gt;&lt;Item&gt;&lt;ID&gt;90&lt;/ID&gt;&lt;UID&gt;{5E477632-9204-4C61-9AA4-E55634693E03}&lt;/UID&gt;&lt;Title&gt;ggalluvial: Alluvial Plots in &amp;apos;ggplot2&amp;apos;&lt;/Title&gt;&lt;Template&gt;Web Page&lt;/Template&gt;&lt;Star&gt;0&lt;/Star&gt;&lt;Tag&gt;0&lt;/Tag&gt;&lt;Author&gt;Jason Cory Brunson, Quentin D Read&lt;/Author&gt;&lt;Year&gt;2020&lt;/Year&gt;&lt;Details&gt;&lt;_accessed&gt;64496972&lt;/_accessed&gt;&lt;_created&gt;64443938&lt;/_created&gt;&lt;_doi&gt;10.21105/joss.02017&lt;/_doi&gt;&lt;_modified&gt;64496978&lt;/_modified&gt;&lt;_ori_publication&gt;http://corybrunson.github.io/ggalluvial/&lt;/_ori_publication&gt;&lt;_url&gt;http://corybrunson.github.io/ggalluvial/&lt;/_url&gt;&lt;/Details&gt;&lt;Extra&gt;&lt;DBUID&gt;{7E81F276-D555-4FA7-A393-4F41599B68AC}&lt;/DBUID&gt;&lt;/Extra&gt;&lt;/Item&gt;&lt;/References&gt;&lt;/Group&gt;&lt;/Citation&gt;_x000a_"/>
    <w:docVar w:name="NE.Ref{8DFCDE79-2E83-403F-9611-9FB3CFDAB5A3}" w:val=" ADDIN NE.Ref.{8DFCDE79-2E83-403F-9611-9FB3CFDAB5A3}&lt;Citation&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Citation&gt;_x000a_"/>
    <w:docVar w:name="NE.Ref{8EBEE01C-D5CE-4CD0-B957-18EEBF27564E}" w:val=" ADDIN NE.Ref.{8EBEE01C-D5CE-4CD0-B957-18EEBF27564E}&lt;Citation&gt;&lt;Group&gt;&lt;References&gt;&lt;Item&gt;&lt;ID&gt;50&lt;/ID&gt;&lt;UID&gt;{0EBB9E33-1701-4093-A9FA-C57CA4172409}&lt;/UID&gt;&lt;Title&gt;Time and the Metrics of Aging&lt;/Title&gt;&lt;Template&gt;Journal Article&lt;/Template&gt;&lt;Star&gt;1&lt;/Star&gt;&lt;Tag&gt;3&lt;/Tag&gt;&lt;Author&gt;Ferrucci, L; Levine, M E; Kuo, P L; Simonsick, E M&lt;/Author&gt;&lt;Year&gt;2018&lt;/Year&gt;&lt;Details&gt;&lt;_accessed&gt;64334240&lt;/_accessed&gt;&lt;_accession_num&gt;30355074&lt;/_accession_num&gt;&lt;_author_adr&gt;From the Longitudinal Studies Section, Translational Gerontology Branch, National Institute on Aging, Baltimore, MD (L.F., P.-L.K., E.M.S.).; Department of Pathology, Yale School of Medicine, New Haven, CT (M.E.L.).; From the Longitudinal Studies Section, Translational Gerontology Branch, National Institute on Aging, Baltimore, MD (L.F., P.-L.K., E.M.S.).; Department of Epidemiology, Johns Hopkins School of Public Health, Baltimore, MD  (P.-L.K.).; From the Longitudinal Studies Section, Translational Gerontology Branch, National Institute on Aging, Baltimore, MD (L.F., P.-L.K., E.M.S.).&lt;/_author_adr&gt;&lt;_collection_scope&gt;SCI;SCIE&lt;/_collection_scope&gt;&lt;_created&gt;64334190&lt;/_created&gt;&lt;_date&gt;2018-09-14&lt;/_date&gt;&lt;_date_display&gt;2018 Sep 14&lt;/_date_display&gt;&lt;_db_updated&gt;PubMed&lt;/_db_updated&gt;&lt;_doi&gt;10.1161/CIRCRESAHA.118.312816&lt;/_doi&gt;&lt;_impact_factor&gt;  17.367&lt;/_impact_factor&gt;&lt;_isbn&gt;1524-4571 (Electronic); 0009-7330 (Linking)&lt;/_isbn&gt;&lt;_issue&gt;7&lt;/_issue&gt;&lt;_journal&gt;Circ Res&lt;/_journal&gt;&lt;_keywords&gt;*aging; *frailty; *geriatrics; *geroscience; *health span; *humans&lt;/_keywords&gt;&lt;_language&gt;eng&lt;/_language&gt;&lt;_modified&gt;64334207&lt;/_modified&gt;&lt;_pages&gt;740-744&lt;/_pages&gt;&lt;_subject_headings&gt;Age Factors; *Aging/genetics/metabolism/pathology; Animals; *Cardiovascular Diseases/genetics/metabolism/pathology/physiopathology; *Cardiovascular System/metabolism/pathology/physiopathology; Gene Expression Regulation; Health Status; Healthy Aging; Humans; Life Expectancy; Phenotype; Risk Factors; Signal Transduction; Time Factors&lt;/_subject_headings&gt;&lt;_tertiary_title&gt;Circulation research&lt;/_tertiary_title&gt;&lt;_type_work&gt;Journal Article; Research Support, N.I.H., Intramural; Review&lt;/_type_work&gt;&lt;_url&gt;http://www.ncbi.nlm.nih.gov/entrez/query.fcgi?cmd=Retrieve&amp;amp;db=pubmed&amp;amp;dopt=Abstract&amp;amp;list_uids=30355074&amp;amp;query_hl=1&lt;/_url&gt;&lt;_volume&gt;123&lt;/_volume&gt;&lt;/Details&gt;&lt;Extra&gt;&lt;DBUID&gt;{7E81F276-D555-4FA7-A393-4F41599B68AC}&lt;/DBUID&gt;&lt;/Extra&gt;&lt;/Item&gt;&lt;/References&gt;&lt;/Group&gt;&lt;/Citation&gt;_x000a_"/>
    <w:docVar w:name="NE.Ref{8EEAA718-CC6E-4997-9D87-A7E3221AFD6C}" w:val=" ADDIN NE.Ref.{8EEAA718-CC6E-4997-9D87-A7E3221AFD6C}&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8FCAB1E6-B29B-4136-8701-73F10CC88505}" w:val=" ADDIN NE.Ref.{8FCAB1E6-B29B-4136-8701-73F10CC88505}&lt;Citation&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Citation&gt;_x000a_"/>
    <w:docVar w:name="NE.Ref{90E16D88-FBCB-4404-988E-39928DF0F641}" w:val=" ADDIN NE.Ref.{90E16D88-FBCB-4404-988E-39928DF0F641}&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Citation&gt;_x000a_"/>
    <w:docVar w:name="NE.Ref{9144E839-B023-4D5B-AC1F-4AC007170B85}" w:val=" ADDIN NE.Ref.{9144E839-B023-4D5B-AC1F-4AC007170B85}&lt;Citation&gt;&lt;Group&gt;&lt;References&gt;&lt;Item&gt;&lt;ID&gt;29&lt;/ID&gt;&lt;UID&gt;{BB42CD2B-2B52-4399-92BF-51BBA971A0C3}&lt;/UID&gt;&lt;Title&gt;Moving Frailty Toward Clinical Practice: NIA Intramural Frailty Science Symposium Summary&lt;/Title&gt;&lt;Template&gt;Journal Article&lt;/Template&gt;&lt;Star&gt;0&lt;/Star&gt;&lt;Tag&gt;5&lt;/Tag&gt;&lt;Author&gt;Walston, J; Bandeen-Roche, K; Buta, B; Bergman, H; Gill, T M; Morley, J E; Fried, L P; Robinson, T N; Afilalo, J; Newman, A B; Lopez-Otin, C; De Cabo, R; Theou, O; Studenski, S; Cohen, H J; Ferrucci, L&lt;/Author&gt;&lt;Year&gt;2019&lt;/Year&gt;&lt;Details&gt;&lt;_accessed&gt;64301316&lt;/_accessed&gt;&lt;_accession_num&gt;31045254&lt;/_accession_num&gt;&lt;_author_adr&gt;Division of Geriatric Medicine and Gerontology, Johns Hopkins University School of Medicine, Baltimore, Maryland.; Department of Biostatistics, Johns Hopkins Bloomberg School of Public Health, Baltimore, Maryland.; Division of Geriatric Medicine and Gerontology, Johns Hopkins University School of Medicine, Baltimore, Maryland.; Department of Family Medicine, McGill University, Montreal, Quebec, Canada.; Department of Geriatric Medicine, Yale University, New Haven, Connecticut.; Division of Geriatrics, St. Louis University, St. Louis, Missouri.; Mailman School of Public Health Columbia University, New York, New York.; Rocky Mountain VA Medical Center, Aurora, Colorado.; Department of Medicine, McGill University, Montreal, Quebec, Canada.; Department of Epidemiology, Graduate School of Public Health, University of Pittsburgh, Pittsburgh, Pennsylvania.; Biochemistry and Molecular Biology at the University of Oviedo, Oviedo, Spain.; National Institute of Health, Baltimore, Maryland.; Department of Medicine, Dalhousie University, Halifax, Nova Scotia, Canada.; National Institute of Health, Baltimore, Maryland.; Center for the Study of Aging and Human Development, Duke University, Durham, North Carolina.; National Institute of Health, Baltimore, Maryland.&lt;/_author_adr&gt;&lt;_collection_scope&gt;SCI;SCIE;SSCI&lt;/_collection_scope&gt;&lt;_created&gt;64301315&lt;/_created&gt;&lt;_date&gt;62893440&lt;/_date&gt;&lt;_date_display&gt;2019 Aug&lt;/_date_display&gt;&lt;_db_updated&gt;PubMed&lt;/_db_updated&gt;&lt;_doi&gt;10.1111/jgs.15928&lt;/_doi&gt;&lt;_impact_factor&gt;   5.562&lt;/_impact_factor&gt;&lt;_isbn&gt;1532-5415 (Electronic); 0002-8614 (Linking)&lt;/_isbn&gt;&lt;_issue&gt;8&lt;/_issue&gt;&lt;_journal&gt;J Am Geriatr Soc&lt;/_journal&gt;&lt;_keywords&gt;*clinical practice; *frailty; *geroscience&lt;/_keywords&gt;&lt;_language&gt;eng&lt;/_language&gt;&lt;_modified&gt;64301318&lt;/_modified&gt;&lt;_ori_publication&gt;(c) 2019 The American Geriatrics Society.&lt;/_ori_publication&gt;&lt;_pages&gt;1559-1564&lt;/_pages&gt;&lt;_subject_headings&gt;Aged; Aged, 80 and over; Congresses as Topic; Female; *Frail Elderly; *Frailty; Geriatrics/*methods; Humans; Male; National Institute on Aging (U.S.); Primary Health Care/*methods; Translational Research, Biomedical/*trends; United States&lt;/_subject_headings&gt;&lt;_tertiary_title&gt;Journal of the American Geriatrics Society&lt;/_tertiary_title&gt;&lt;_type_work&gt;Journal Article; Research Support, N.I.H., Extramural; Research Support, N.I.H., Intramural; Research Support, Non-U.S. Gov&amp;apos;t&lt;/_type_work&gt;&lt;_url&gt;http://www.ncbi.nlm.nih.gov/entrez/query.fcgi?cmd=Retrieve&amp;amp;db=pubmed&amp;amp;dopt=Abstract&amp;amp;list_uids=31045254&amp;amp;query_hl=1&lt;/_url&gt;&lt;_volume&gt;67&lt;/_volume&gt;&lt;/Details&gt;&lt;Extra&gt;&lt;DBUID&gt;{7E81F276-D555-4FA7-A393-4F41599B68AC}&lt;/DBUID&gt;&lt;/Extra&gt;&lt;/Item&gt;&lt;/References&gt;&lt;/Group&gt;&lt;/Citation&gt;_x000a_"/>
    <w:docVar w:name="NE.Ref{91597F35-ADF6-4D4F-B80B-31ED31AA6799}" w:val=" ADDIN NE.Ref.{91597F35-ADF6-4D4F-B80B-31ED31AA6799}&lt;Citation&gt;&lt;Group&gt;&lt;References&gt;&lt;Item&gt;&lt;ID&gt;58&lt;/ID&gt;&lt;UID&gt;{68EDBC87-BE54-4CCB-BAC8-59632CB1FB90}&lt;/UID&gt;&lt;Title&gt;Incidence and predictors of cognitive impairment and dementia in Aboriginal Australians: A follow-up study of 5 years&lt;/Title&gt;&lt;Template&gt;Journal Article&lt;/Template&gt;&lt;Star&gt;0&lt;/Star&gt;&lt;Tag&gt;0&lt;/Tag&gt;&lt;Author&gt;Lo, Giudice D; Smith, K; Fenner, S; Hyde, Z; Atkinson, D; Skeaf, L; Malay, R; Flicker, L&lt;/Author&gt;&lt;Year&gt;2016&lt;/Year&gt;&lt;Details&gt;&lt;_accession_num&gt;25998515&lt;/_accession_num&gt;&lt;_author_adr&gt;Aged Care, Melbourne Health, Melbourne, Australia; WA Centre for Health &amp;amp; Ageing, Centre for Medical Research, Perth, Australia. Electronic address: dina.logiudice@mhorg.au.; WA Centre for Health &amp;amp; Ageing, Centre for Medical Research, Perth, Australia.; Department of Psychiatry, Royal Perth Hospital, Perth, Australia.; WA Centre for Health &amp;amp; Ageing, Centre for Medical Research, Perth, Australia; School of Medicine and Pharmacology, University of Western Australia, Perth, Australia.; Rural Clinical School of WA, University of Western Australia, Perth, Australia; Kimberley Aboriginal Medical Services, Broome, Australia.; WA Centre for Health &amp;amp; Ageing, Centre for Medical Research, Perth, Australia.; WA Centre for Health &amp;amp; Ageing, Centre for Medical Research, Perth, Australia.; WA Centre for Health &amp;amp; Ageing, Centre for Medical Research, Perth, Australia; School of Medicine and Pharmacology, University of Western Australia, Perth, Australia; Department of Geriatric Medicine, Royal Perth Hospital, Perth, Australia.&lt;/_author_adr&gt;&lt;_collection_scope&gt;SCIE&lt;/_collection_scope&gt;&lt;_created&gt;64335508&lt;/_created&gt;&lt;_date&gt;2016-03-01&lt;/_date&gt;&lt;_date_display&gt;2016 Mar&lt;/_date_display&gt;&lt;_db_updated&gt;PubMed&lt;/_db_updated&gt;&lt;_doi&gt;10.1016/j.jalz.2015.01.009&lt;/_doi&gt;&lt;_impact_factor&gt;  21.566&lt;/_impact_factor&gt;&lt;_isbn&gt;1552-5279 (Electronic); 1552-5260 (Linking)&lt;/_isbn&gt;&lt;_issue&gt;3&lt;/_issue&gt;&lt;_journal&gt;Alzheimers Dement&lt;/_journal&gt;&lt;_keywords&gt;Cognition; Cohort study; Dementia; Indigenous; Older people&lt;/_keywords&gt;&lt;_language&gt;eng&lt;/_language&gt;&lt;_modified&gt;64335508&lt;/_modified&gt;&lt;_ori_publication&gt;Copyright (c) 2016 The Alzheimer&amp;apos;s Association. Published by Elsevier Inc. All_x000d__x000a_      rights reserved.&lt;/_ori_publication&gt;&lt;_pages&gt;252-61&lt;/_pages&gt;&lt;_subject_headings&gt;Age Distribution; Aged; Aged, 80 and over; Australia/epidemiology/ethnology; *Cognition Disorders/diagnosis/epidemiology/etiology; Cohort Studies; *Dementia/complications/epidemiology/ethnology; Female; Humans; Incidence; Logistic Models; Male; Middle Aged; *Native Hawaiian or Other Pacific Islander/genetics; Neuropsychological Tests; Predictive Value of Tests; Psychiatric Status Rating Scales; Risk Factors; Sex Factors&lt;/_subject_headings&gt;&lt;_tertiary_title&gt;Alzheimer&amp;apos;s &amp;amp; dementia : the journal of the Alzheimer&amp;apos;s Association&lt;/_tertiary_title&gt;&lt;_type_work&gt;Journal Article&lt;/_type_work&gt;&lt;_url&gt;http://www.ncbi.nlm.nih.gov/entrez/query.fcgi?cmd=Retrieve&amp;amp;db=pubmed&amp;amp;dopt=Abstract&amp;amp;list_uids=25998515&amp;amp;query_hl=1&lt;/_url&gt;&lt;_volume&gt;12&lt;/_volume&gt;&lt;/Details&gt;&lt;Extra&gt;&lt;DBUID&gt;{7E81F276-D555-4FA7-A393-4F41599B68AC}&lt;/DBUID&gt;&lt;/Extra&gt;&lt;/Item&gt;&lt;/References&gt;&lt;/Group&gt;&lt;/Citation&gt;_x000a_"/>
    <w:docVar w:name="NE.Ref{946ECB15-F290-4889-9989-60F0DBE87AB7}" w:val=" ADDIN NE.Ref.{946ECB15-F290-4889-9989-60F0DBE87AB7}&lt;Citation&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9553F311-2C7F-4C1B-9D12-A26C02DFDBA9}" w:val=" ADDIN NE.Ref.{9553F311-2C7F-4C1B-9D12-A26C02DFDBA9}&lt;Citation&gt;&lt;Group&gt;&lt;References&gt;&lt;Item&gt;&lt;ID&gt;85&lt;/ID&gt;&lt;UID&gt;{1DAFDF72-794A-413E-885B-4BE2F5082821}&lt;/UID&gt;&lt;Title&gt;Compression of Morbidity Is Observed Across Cohorts with Exceptional Longevity&lt;/Title&gt;&lt;Template&gt;Journal Article&lt;/Template&gt;&lt;Star&gt;0&lt;/Star&gt;&lt;Tag&gt;0&lt;/Tag&gt;&lt;Author&gt;Ismail, K; Nussbaum, L; Sebastiani, P; Andersen, S; Perls, T; Barzilai, N; Milman, S&lt;/Author&gt;&lt;Year&gt;2016&lt;/Year&gt;&lt;Details&gt;&lt;_accession_num&gt;27377170&lt;/_accession_num&gt;&lt;_author_adr&gt;Division of Endocrinology, Department of Medicine, Albert Einstein College of Medicine, Bronx, New York.; Institute for Aging Research, Department of Medicine, Albert Einstein College of  Medicine, Bronx, New York.; Department of Biostatistics, School of Public Health, Boston University, Boston,  Massachusetts.; Department of Biostatistics, School of Public Health, Boston University, Boston,  Massachusetts.; Geriatrics Section, Department of Medicine, School of Medicine, Boston University and Boston Medical Center, Boston, Massachusetts.; Geriatrics Section, Department of Medicine, School of Medicine, Boston University and Boston Medical Center, Boston, Massachusetts.; Division of Endocrinology, Department of Medicine, Albert Einstein College of Medicine, Bronx, New York.; Institute for Aging Research, Department of Medicine, Albert Einstein College of  Medicine, Bronx, New York.; Division of Endocrinology, Department of Medicine, Albert Einstein College of Medicine, Bronx, New York.; Institute for Aging Research, Department of Medicine, Albert Einstein College of  Medicine, Bronx, New York.&lt;/_author_adr&gt;&lt;_collection_scope&gt;SCI;SCIE;SSCI&lt;/_collection_scope&gt;&lt;_created&gt;64378883&lt;/_created&gt;&lt;_date&gt;2016-08-01&lt;/_date&gt;&lt;_date_display&gt;2016 Aug&lt;/_date_display&gt;&lt;_db_updated&gt;PubMed&lt;/_db_updated&gt;&lt;_doi&gt;10.1111/jgs.14222&lt;/_doi&gt;&lt;_impact_factor&gt;   5.562&lt;/_impact_factor&gt;&lt;_isbn&gt;1532-5415 (Electronic); 0002-8614 (Linking)&lt;/_isbn&gt;&lt;_issue&gt;8&lt;/_issue&gt;&lt;_journal&gt;J Am Geriatr Soc&lt;/_journal&gt;&lt;_keywords&gt;*compression of morbidity; *health span; *longevity; *older adults&lt;/_keywords&gt;&lt;_language&gt;eng&lt;/_language&gt;&lt;_modified&gt;64378883&lt;/_modified&gt;&lt;_ori_publication&gt;(c) 2016, Copyright the Authors Journal compilation (c) 2016, The American_x000d__x000a_      Geriatrics Society.&lt;/_ori_publication&gt;&lt;_pages&gt;1583-91&lt;/_pages&gt;&lt;_subject_headings&gt;Age of Onset; Aged, 80 and over/*statistics &amp;amp; numerical data; Case-Control Studies; Chronic Disease/*epidemiology; Cohort Studies; Female; Humans; Jews/*statistics &amp;amp; numerical data; *Longevity; Male; Reference Values; Risk; United States&lt;/_subject_headings&gt;&lt;_tertiary_title&gt;Journal of the American Geriatrics Society&lt;/_tertiary_title&gt;&lt;_type_work&gt;Journal Article; Research Support, Non-U.S. Gov&amp;apos;t; Research Support, N.I.H., Extramural&lt;/_type_work&gt;&lt;_url&gt;http://www.ncbi.nlm.nih.gov/entrez/query.fcgi?cmd=Retrieve&amp;amp;db=pubmed&amp;amp;dopt=Abstract&amp;amp;list_uids=27377170&amp;amp;query_hl=1&lt;/_url&gt;&lt;_volume&gt;64&lt;/_volume&gt;&lt;/Details&gt;&lt;Extra&gt;&lt;DBUID&gt;{7E81F276-D555-4FA7-A393-4F41599B68AC}&lt;/DBUID&gt;&lt;/Extra&gt;&lt;/Item&gt;&lt;/References&gt;&lt;/Group&gt;&lt;/Citation&gt;_x000a_"/>
    <w:docVar w:name="NE.Ref{96332E5C-3C19-4483-9AF4-D5AFA1A3AD16}" w:val=" ADDIN NE.Ref.{96332E5C-3C19-4483-9AF4-D5AFA1A3AD16}&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pages&gt;1589-1599&lt;/_pages&gt;&lt;_url&gt;https://www.ncbi.nlm.nih.gov/pubmed/31638686&lt;/_url&gt;&lt;_doi&gt;10.1001/jama.2019.4782&lt;/_doi&gt;&lt;_language&gt;English&lt;/_language&gt;&lt;_issue&gt;16&lt;/_issue&gt;&lt;_db_provider&gt;PubMed&lt;/_db_provider&gt;&lt;_volume&gt;322&lt;/_volume&gt;&lt;_journal&gt;JAMA&lt;/_journal&gt;&lt;_isbn&gt;0098-7484 &lt;/_isbn&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impact_factor&gt;  45.540&lt;/_impact_factor&gt;&lt;_created&gt;63802712&lt;/_created&gt;&lt;_modified&gt;63802712&lt;/_modified&gt;&lt;_label&gt;intro&lt;/_label&gt;&lt;/Details&gt;&lt;Extra&gt;&lt;DBUID&gt;{C9EFB88A-4772-44B7-984D-432C5CF51AB3}&lt;/DBUID&gt;&lt;/Extra&gt;&lt;/Item&gt;&lt;/References&gt;&lt;/Group&gt;&lt;Group&gt;&lt;References&gt;&lt;Item&gt;&lt;ID&gt;115&lt;/ID&gt;&lt;UID&gt;{4DA93629-D044-4E49-9D71-094F93E43883}&lt;/UID&gt;&lt;Title&gt;Alzheimer&amp;apos;s disease.&lt;/Title&gt;&lt;Template&gt;Journal Article&lt;/Template&gt;&lt;Star&gt;0&lt;/Star&gt;&lt;Tag&gt;0&lt;/Tag&gt;&lt;Author&gt;Scheltens, Philip;Blennow, Kaj;Breteler, Monique M B;de Strooper, Bart;Frisoni, Giovanni B;Salloway, Stephen;Van der Flier, Wiesje Maria&lt;/Author&gt;&lt;Year&gt;2016&lt;/Year&gt;&lt;Details&gt;&lt;_author_adr&gt;Department of Neurology &amp;amp; Alzheimer Center, VU University Medical Center, Amsterdam, Netherlands. Electronic address: p.scheltens@vumc.nl.;Clinical Neurochemistry Lab, Institute of Neuroscience and Physiology, Sahlgrenska Academy, University of Gothenburg, Gothenburg, Sweden.;German Center for Neurodegenerative diseases (DZNE), and Institute for Medical Biometry, Informatics and Epidemiology, University of Bonn, Bonn, Germany.;VIB Center for the Biology of Disease, VIB-Leuven, Leuven, Belgium; KU Leuven Center for Human Genetics, LIND en Universitaire ziekenhuizen, Leuven, Belgium; Institute of Neurology, University College London, London, UK.;University Hospitals and University of Geneva, Geneva, Switzerland; IRCCS Fatebenefratelli, Brescia, Italy.;Warren Alpert Medical School, Brown University, Providence, RI, USA.;Department of Epidemiology and Biostatistics, VU University Medical Center, Amsterdam, Netherlands.&lt;/_author_adr&gt;&lt;_created&gt;63773939&lt;/_created&gt;&lt;_db_provider&gt;PubMed&lt;/_db_provider&gt;&lt;_doi&gt;10.1016/S0140-6736(15)01124-1&lt;/_doi&gt;&lt;_impact_factor&gt;  60.392&lt;/_impact_factor&gt;&lt;_isbn&gt;0140-6736 &lt;/_isbn&gt;&lt;_issue&gt;10043&lt;/_issue&gt;&lt;_journal&gt;Lancet (London, England)&lt;/_journal&gt;&lt;_language&gt;English&lt;/_language&gt;&lt;_modified&gt;63773939&lt;/_modified&gt;&lt;_pages&gt;505-17&lt;/_pages&gt;&lt;_url&gt;https://www.ncbi.nlm.nih.gov/pubmed/26921134&lt;/_url&gt;&lt;_volume&gt;388&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Citation&gt;_x000a_"/>
    <w:docVar w:name="NE.Ref{99F84DCD-5057-4A70-84AA-A36F3B8FA0CA}" w:val=" ADDIN NE.Ref.{99F84DCD-5057-4A70-84AA-A36F3B8FA0CA}&lt;Citation&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intro&lt;/_label&gt;&lt;_language&gt;eng&lt;/_language&gt;&lt;_modified&gt;63764146&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Group&gt;&lt;References&gt;&lt;Item&gt;&lt;ID&gt;9&lt;/ID&gt;&lt;UID&gt;{2536B1B0-31B5-4344-BAE7-0B13E7DE9AC5}&lt;/UID&gt;&lt;Title&gt;The risk of overweight/obesity in mid-life and late life for the development of dementia: a systematic review and meta-analysis of longitudinal studies&lt;/Title&gt;&lt;Template&gt;Journal Article&lt;/Template&gt;&lt;Star&gt;0&lt;/Star&gt;&lt;Tag&gt;0&lt;/Tag&gt;&lt;Author&gt;Pedditzi, E; Peters, R; Beckett, N&lt;/Author&gt;&lt;Year&gt;2016&lt;/Year&gt;&lt;Details&gt;&lt;_accession_num&gt;26764391&lt;/_accession_num&gt;&lt;_author_adr&gt;Medicine, Imperial College, London, UK.; Imperial College London, London, UK.; Care of the Elderly, Imperial College London, London, UK.&lt;/_author_adr&gt;&lt;_collection_scope&gt;SCI;SCIE&lt;/_collection_scope&gt;&lt;_created&gt;63684635&lt;/_created&gt;&lt;_date&gt;2016-01-01&lt;/_date&gt;&lt;_date_display&gt;2016 Jan&lt;/_date_display&gt;&lt;_db_updated&gt;PubMed&lt;/_db_updated&gt;&lt;_doi&gt;10.1093/ageing/afv151&lt;/_doi&gt;&lt;_impact_factor&gt;   4.902&lt;/_impact_factor&gt;&lt;_isbn&gt;1468-2834 (Electronic); 0002-0729 (Linking)&lt;/_isbn&gt;&lt;_issue&gt;1&lt;/_issue&gt;&lt;_journal&gt;Age Ageing&lt;/_journal&gt;&lt;_keywords&gt;*aged; *dementia; *obesity; *older people; *overweight; *systematic review&lt;/_keywords&gt;&lt;_label&gt;review&lt;/_label&gt;&lt;_language&gt;eng&lt;/_language&gt;&lt;_modified&gt;63686113&lt;/_modified&gt;&lt;_ori_publication&gt;(c) The Author 2016. Published by Oxford University Press on behalf of the_x000d__x000a_      British Geriatrics Society. All rights reserved. For Permissions, please email:_x000d__x000a_      journals.permissions@oup.com.&lt;/_ori_publication&gt;&lt;_pages&gt;14-21&lt;/_pages&gt;&lt;_subject_headings&gt;Adult; Age Factors; Aged; Aged, 80 and over; Aging/*psychology; Cognition; Dementia/diagnosis/*epidemiology/psychology; Female; Humans; Incidence; Longitudinal Studies; Male; Middle Aged; Obesity/diagnosis/*epidemiology/psychology; Odds Ratio; Prognosis; Risk Assessment; Risk Factors; Time Factors&lt;/_subject_headings&gt;&lt;_tertiary_title&gt;Age and ageing&lt;/_tertiary_title&gt;&lt;_type_work&gt;Journal Article; Meta-Analysis; Research Support, Non-U.S. Gov&amp;apos;t; Review; Systematic Review&lt;/_type_work&gt;&lt;_url&gt;http://www.ncbi.nlm.nih.gov/entrez/query.fcgi?cmd=Retrieve&amp;amp;db=pubmed&amp;amp;dopt=Abstract&amp;amp;list_uids=26764391&amp;amp;query_hl=1&lt;/_url&gt;&lt;_volume&gt;45&lt;/_volume&gt;&lt;/Details&gt;&lt;Extra&gt;&lt;DBUID&gt;{C9EFB88A-4772-44B7-984D-432C5CF51AB3}&lt;/DBUID&gt;&lt;/Extra&gt;&lt;/Item&gt;&lt;/References&gt;&lt;/Group&gt;&lt;/Citation&gt;_x000a_"/>
    <w:docVar w:name="NE.Ref{9F943702-2C71-4017-B33F-5861FB72CC94}" w:val=" ADDIN NE.Ref.{9F943702-2C71-4017-B33F-5861FB72CC94}&lt;Citation&gt;&lt;Group&gt;&lt;References&gt;&lt;Item&gt;&lt;ID&gt;15&lt;/ID&gt;&lt;UID&gt;{87FCEB89-3379-4634-919B-E433D224DF36}&lt;/UID&gt;&lt;Title&gt;Cognitive function in the prefrailty and frailty syndrome&lt;/Title&gt;&lt;Template&gt;Journal Article&lt;/Template&gt;&lt;Star&gt;1&lt;/Star&gt;&lt;Tag&gt;0&lt;/Tag&gt;&lt;Author&gt;Robertson, D A; Savva, G M; Coen, R F; Kenny, R A&lt;/Author&gt;&lt;Year&gt;2014&lt;/Year&gt;&lt;Details&gt;&lt;_accessed&gt;64335666&lt;/_accessed&gt;&lt;_accession_num&gt;25370593&lt;/_accession_num&gt;&lt;_author_adr&gt;The Irish Longitudinal Study on Ageing (TILDA), Department of Medical Gerontology, Trinity College, Dublin, Ireland.&lt;/_author_adr&gt;&lt;_collection_scope&gt;SCI;SCIE;SSCI&lt;/_collection_scope&gt;&lt;_created&gt;64235262&lt;/_created&gt;&lt;_date&gt;60396480&lt;/_date&gt;&lt;_date_display&gt;2014 Nov&lt;/_date_display&gt;&lt;_db_updated&gt;PubMed&lt;/_db_updated&gt;&lt;_doi&gt;10.1111/jgs.13111&lt;/_doi&gt;&lt;_impact_factor&gt;   5.562&lt;/_impact_factor&gt;&lt;_isbn&gt;1532-5415 (Electronic); 0002-8614 (Linking)&lt;/_isbn&gt;&lt;_issue&gt;11&lt;/_issue&gt;&lt;_journal&gt;J Am Geriatr Soc&lt;/_journal&gt;&lt;_keywords&gt;cognition; dementia; frailty; prefrailty&lt;/_keywords&gt;&lt;_language&gt;eng&lt;/_language&gt;&lt;_modified&gt;64239234&lt;/_modified&gt;&lt;_ori_publication&gt;(c) 2014, Copyright the Authors Journal compilation (c) 2014, The American_x000d__x000a_      Geriatrics Society.&lt;/_ori_publication&gt;&lt;_pages&gt;2118-24&lt;/_pages&gt;&lt;_subject_headings&gt;Aged; Cognition Disorders/*diagnosis/epidemiology; Cross-Sectional Studies; Dementia/*diagnosis/epidemiology; Disease Progression; Female; *Frail Elderly; Humans; Ireland; Longitudinal Studies; Male; Mental Status Schedule; Middle Aged; Neuropsychological Tests; Nursing Assessment; Syndrome&lt;/_subject_headings&gt;&lt;_tertiary_title&gt;Journal of the American Geriatrics Society&lt;/_tertiary_title&gt;&lt;_type_work&gt;Journal Article; Research Support, Non-U.S. Gov&amp;apos;t&lt;/_type_work&gt;&lt;_url&gt;http://www.ncbi.nlm.nih.gov/entrez/query.fcgi?cmd=Retrieve&amp;amp;db=pubmed&amp;amp;dopt=Abstract&amp;amp;list_uids=25370593&amp;amp;query_hl=1&lt;/_url&gt;&lt;_volume&gt;62&lt;/_volume&gt;&lt;/Details&gt;&lt;Extra&gt;&lt;DBUID&gt;{7E81F276-D555-4FA7-A393-4F41599B68AC}&lt;/DBUID&gt;&lt;/Extra&gt;&lt;/Item&gt;&lt;/References&gt;&lt;/Group&gt;&lt;/Citation&gt;_x000a_"/>
    <w:docVar w:name="NE.Ref{A301DD07-E66F-4FD0-B6E2-8C63656B731B}" w:val=" ADDIN NE.Ref.{A301DD07-E66F-4FD0-B6E2-8C63656B731B}&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A3F2AA72-54CF-4374-9243-620397B1B648}" w:val=" ADDIN NE.Ref.{A3F2AA72-54CF-4374-9243-620397B1B648}&lt;Citation&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A46B3D40-991B-4215-ABC5-28CD4E355E97}" w:val=" ADDIN NE.Ref.{A46B3D40-991B-4215-ABC5-28CD4E355E97}&lt;Citation&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A48E499E-7DEF-4475-9E8B-8D7975A3FAAB}" w:val=" ADDIN NE.Ref.{A48E499E-7DEF-4475-9E8B-8D7975A3FAAB}&lt;Citation&gt;&lt;Group&gt;&lt;References&gt;&lt;Item&gt;&lt;ID&gt;82&lt;/ID&gt;&lt;UID&gt;{74C1874F-465E-4C46-AE22-59CACC68C523}&lt;/UID&gt;&lt;Title&gt;Insomnia and daytime sleepiness are risk factors for depressive symptoms in the elderly&lt;/Title&gt;&lt;Template&gt;Journal Article&lt;/Template&gt;&lt;Star&gt;0&lt;/Star&gt;&lt;Tag&gt;0&lt;/Tag&gt;&lt;Author&gt;Jaussent, I; Bouyer, J; Ancelin, M L; Akbaraly, T; Peres, K; Ritchie, K; Besset, A; Dauvilliers, Y&lt;/Author&gt;&lt;Year&gt;2011&lt;/Year&gt;&lt;Details&gt;&lt;_accession_num&gt;21804672&lt;/_accession_num&gt;&lt;_author_adr&gt;Inserm, U1061, Montpellier, F-34000 France.&lt;/_author_adr&gt;&lt;_collection_scope&gt;SCI;SCIE&lt;/_collection_scope&gt;&lt;_created&gt;64342863&lt;/_created&gt;&lt;_date&gt;2011-08-01&lt;/_date&gt;&lt;_date_display&gt;2011 Aug 1&lt;/_date_display&gt;&lt;_db_updated&gt;PubMed&lt;/_db_updated&gt;&lt;_doi&gt;10.5665/SLEEP.1170&lt;/_doi&gt;&lt;_impact_factor&gt;   5.849&lt;/_impact_factor&gt;&lt;_isbn&gt;1550-9109 (Electronic); 0161-8105 (Linking)&lt;/_isbn&gt;&lt;_issue&gt;8&lt;/_issue&gt;&lt;_journal&gt;Sleep&lt;/_journal&gt;&lt;_keywords&gt;Epidemiology; depression; elderly; hypersomnia; insomnia&lt;/_keywords&gt;&lt;_language&gt;eng&lt;/_language&gt;&lt;_modified&gt;64342863&lt;/_modified&gt;&lt;_pages&gt;1103-10&lt;/_pages&gt;&lt;_subject_headings&gt;Aged; Aged, 80 and over; Aging; Causality; Depression/*epidemiology; Disorders of Excessive Somnolence/drug therapy/*epidemiology; Female; Follow-Up Studies; France/epidemiology; Geriatric Assessment/methods/statistics &amp;amp; numerical data; Humans; Incidence; Longitudinal Studies; Male; Odds Ratio; Risk Factors; Sleep Initiation and Maintenance Disorders/drug therapy/*epidemiology; Surveys and Questionnaires&lt;/_subject_headings&gt;&lt;_tertiary_title&gt;Sleep&lt;/_tertiary_title&gt;&lt;_type_work&gt;Journal Article; Research Support, Non-U.S. Gov&amp;apos;t&lt;/_type_work&gt;&lt;_url&gt;http://www.ncbi.nlm.nih.gov/entrez/query.fcgi?cmd=Retrieve&amp;amp;db=pubmed&amp;amp;dopt=Abstract&amp;amp;list_uids=21804672&amp;amp;query_hl=1&lt;/_url&gt;&lt;_volume&gt;34&lt;/_volume&gt;&lt;/Details&gt;&lt;Extra&gt;&lt;DBUID&gt;{7E81F276-D555-4FA7-A393-4F41599B68AC}&lt;/DBUID&gt;&lt;/Extra&gt;&lt;/Item&gt;&lt;/References&gt;&lt;/Group&gt;&lt;Group&gt;&lt;References&gt;&lt;Item&gt;&lt;ID&gt;83&lt;/ID&gt;&lt;UID&gt;{8D076C29-AC42-4E44-BFDD-79362EA14645}&lt;/UID&gt;&lt;Title&gt;Longitudinal effects of nocturnal insomnia symptom subtypes and nonrestorative sleep on the incidence of depression among community-dwelling older adults: results from the Health and Retirement Study&lt;/Title&gt;&lt;Template&gt;Journal Article&lt;/Template&gt;&lt;Star&gt;1&lt;/Star&gt;&lt;Tag&gt;0&lt;/Tag&gt;&lt;Author&gt;Chen, T Y; Saito, Y&lt;/Author&gt;&lt;Year&gt;2021&lt;/Year&gt;&lt;Details&gt;&lt;_accession_num&gt;33540204&lt;/_accession_num&gt;&lt;_author_adr&gt;Master Program in Global Health and Development, College of Public Health, Taipei Medical University, No. 250, Wuxing Street, Xinyi District, Taipei, 110, Taiwan.  Electronic address: otfish@gmail.com.; College of Economics and Population Research Institute, Nihon University, 2-chome-1 Misakicho, Chiyoda City, Tokyo, 101-0061, Japan.&lt;/_author_adr&gt;&lt;_collection_scope&gt;SCIE&lt;/_collection_scope&gt;&lt;_created&gt;64342864&lt;/_created&gt;&lt;_date&gt;2021-03-01&lt;/_date&gt;&lt;_date_display&gt;2021 Mar&lt;/_date_display&gt;&lt;_db_updated&gt;PubMed&lt;/_db_updated&gt;&lt;_doi&gt;10.1016/j.sleep.2021.01.003&lt;/_doi&gt;&lt;_impact_factor&gt;   3.492&lt;/_impact_factor&gt;&lt;_isbn&gt;1878-5506 (Electronic); 1389-9457 (Linking)&lt;/_isbn&gt;&lt;_journal&gt;Sleep Med&lt;/_journal&gt;&lt;_keywords&gt;*Depression; *Insomnia subtypes; *Older adults; *Temporal effects&lt;/_keywords&gt;&lt;_language&gt;eng&lt;/_language&gt;&lt;_modified&gt;64342944&lt;/_modified&gt;&lt;_ori_publication&gt;Copyright (c) 2021 Elsevier B.V. All rights reserved.&lt;/_ori_publication&gt;&lt;_pages&gt;155-163&lt;/_pages&gt;&lt;_subject_headings&gt;Aged; Depression/epidemiology; Humans; Incidence; Independent Living; Retirement; Sleep; *Sleep Initiation and Maintenance Disorders/epidemiology&lt;/_subject_headings&gt;&lt;_tertiary_title&gt;Sleep medicine&lt;/_tertiary_title&gt;&lt;_type_work&gt;Journal Article&lt;/_type_work&gt;&lt;_url&gt;http://www.ncbi.nlm.nih.gov/entrez/query.fcgi?cmd=Retrieve&amp;amp;db=pubmed&amp;amp;dopt=Abstract&amp;amp;list_uids=33540204&amp;amp;query_hl=1&lt;/_url&gt;&lt;_volume&gt;79&lt;/_volume&gt;&lt;/Details&gt;&lt;Extra&gt;&lt;DBUID&gt;{7E81F276-D555-4FA7-A393-4F41599B68AC}&lt;/DBUID&gt;&lt;/Extra&gt;&lt;/Item&gt;&lt;/References&gt;&lt;/Group&gt;&lt;/Citation&gt;_x000a_"/>
    <w:docVar w:name="NE.Ref{A70C0F3C-3CF3-4E09-990B-F335341A6634}" w:val=" ADDIN NE.Ref.{A70C0F3C-3CF3-4E09-990B-F335341A6634}&lt;Citation&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Citation&gt;_x000a_"/>
    <w:docVar w:name="NE.Ref{A7E41AA5-FFAE-4E26-935D-96382DA6B052}" w:val=" ADDIN NE.Ref.{A7E41AA5-FFAE-4E26-935D-96382DA6B052}&lt;Citation&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58&lt;/ID&gt;&lt;UID&gt;{68EDBC87-BE54-4CCB-BAC8-59632CB1FB90}&lt;/UID&gt;&lt;Title&gt;Incidence and predictors of cognitive impairment and dementia in Aboriginal Australians: A follow-up study of 5 years&lt;/Title&gt;&lt;Template&gt;Journal Article&lt;/Template&gt;&lt;Star&gt;0&lt;/Star&gt;&lt;Tag&gt;0&lt;/Tag&gt;&lt;Author&gt;Lo, Giudice D; Smith, K; Fenner, S; Hyde, Z; Atkinson, D; Skeaf, L; Malay, R; Flicker, L&lt;/Author&gt;&lt;Year&gt;2016&lt;/Year&gt;&lt;Details&gt;&lt;_accession_num&gt;25998515&lt;/_accession_num&gt;&lt;_author_adr&gt;Aged Care, Melbourne Health, Melbourne, Australia; WA Centre for Health &amp;amp; Ageing, Centre for Medical Research, Perth, Australia. Electronic address: dina.logiudice@mhorg.au.; WA Centre for Health &amp;amp; Ageing, Centre for Medical Research, Perth, Australia.; Department of Psychiatry, Royal Perth Hospital, Perth, Australia.; WA Centre for Health &amp;amp; Ageing, Centre for Medical Research, Perth, Australia; School of Medicine and Pharmacology, University of Western Australia, Perth, Australia.; Rural Clinical School of WA, University of Western Australia, Perth, Australia; Kimberley Aboriginal Medical Services, Broome, Australia.; WA Centre for Health &amp;amp; Ageing, Centre for Medical Research, Perth, Australia.; WA Centre for Health &amp;amp; Ageing, Centre for Medical Research, Perth, Australia.; WA Centre for Health &amp;amp; Ageing, Centre for Medical Research, Perth, Australia; School of Medicine and Pharmacology, University of Western Australia, Perth, Australia; Department of Geriatric Medicine, Royal Perth Hospital, Perth, Australia.&lt;/_author_adr&gt;&lt;_collection_scope&gt;SCIE&lt;/_collection_scope&gt;&lt;_created&gt;64335508&lt;/_created&gt;&lt;_date&gt;2016-03-01&lt;/_date&gt;&lt;_date_display&gt;2016 Mar&lt;/_date_display&gt;&lt;_db_updated&gt;PubMed&lt;/_db_updated&gt;&lt;_doi&gt;10.1016/j.jalz.2015.01.009&lt;/_doi&gt;&lt;_impact_factor&gt;  21.566&lt;/_impact_factor&gt;&lt;_isbn&gt;1552-5279 (Electronic); 1552-5260 (Linking)&lt;/_isbn&gt;&lt;_issue&gt;3&lt;/_issue&gt;&lt;_journal&gt;Alzheimers Dement&lt;/_journal&gt;&lt;_keywords&gt;Cognition; Cohort study; Dementia; Indigenous; Older people&lt;/_keywords&gt;&lt;_language&gt;eng&lt;/_language&gt;&lt;_modified&gt;64335508&lt;/_modified&gt;&lt;_ori_publication&gt;Copyright (c) 2016 The Alzheimer&amp;apos;s Association. Published by Elsevier Inc. All_x000d__x000a_      rights reserved.&lt;/_ori_publication&gt;&lt;_pages&gt;252-61&lt;/_pages&gt;&lt;_subject_headings&gt;Age Distribution; Aged; Aged, 80 and over; Australia/epidemiology/ethnology; *Cognition Disorders/diagnosis/epidemiology/etiology; Cohort Studies; *Dementia/complications/epidemiology/ethnology; Female; Humans; Incidence; Logistic Models; Male; Middle Aged; *Native Hawaiian or Other Pacific Islander/genetics; Neuropsychological Tests; Predictive Value of Tests; Psychiatric Status Rating Scales; Risk Factors; Sex Factors&lt;/_subject_headings&gt;&lt;_tertiary_title&gt;Alzheimer&amp;apos;s &amp;amp; dementia : the journal of the Alzheimer&amp;apos;s Association&lt;/_tertiary_title&gt;&lt;_type_work&gt;Journal Article&lt;/_type_work&gt;&lt;_url&gt;http://www.ncbi.nlm.nih.gov/entrez/query.fcgi?cmd=Retrieve&amp;amp;db=pubmed&amp;amp;dopt=Abstract&amp;amp;list_uids=25998515&amp;amp;query_hl=1&lt;/_url&gt;&lt;_volume&gt;12&lt;/_volume&gt;&lt;/Details&gt;&lt;Extra&gt;&lt;DBUID&gt;{7E81F276-D555-4FA7-A393-4F41599B68AC}&lt;/DBUID&gt;&lt;/Extra&gt;&lt;/Item&gt;&lt;/References&gt;&lt;/Group&gt;&lt;Group&gt;&lt;References&gt;&lt;Item&gt;&lt;ID&gt;62&lt;/ID&gt;&lt;UID&gt;{AE822982-DD56-452A-9A3D-E9E647E56A82}&lt;/UID&gt;&lt;Title&gt;Gender Differences in Cognitive Impairment among Rural Elderly in China&lt;/Title&gt;&lt;Template&gt;Journal Article&lt;/Template&gt;&lt;Star&gt;0&lt;/Star&gt;&lt;Tag&gt;0&lt;/Tag&gt;&lt;Author&gt;Wang, J; Xiao, L D; Wang, K; Luo, Y; Li, X&lt;/Author&gt;&lt;Year&gt;2020&lt;/Year&gt;&lt;Details&gt;&lt;_accession_num&gt;32466167&lt;/_accession_num&gt;&lt;_author_adr&gt;Faculty of Nursing, Health Science Center, Xi&amp;apos;an Jiaotong University, 76# Yanta West Road, Xi&amp;apos;an 710061, China.; College of Nursing and Health Sciences, Flinders University, Sturt Road, Bedford  Park, Adelaide, SA 5001, Australia.; Xiang Ya Nursing School, Central South University, 172# Tongzipo Road, Changsha 410013, China.; Department of Epidemiology and Biostatistics, School of Public Health, Tongji Medical College, Huazhong University of Science and Technology, 13# HangKong Road, Wuhan 430030, China.; Faculty of Nursing, Health Science Center, Xi&amp;apos;an Jiaotong University, 76# Yanta West Road, Xi&amp;apos;an 710061, China.; Faculty of Nursing, Health Science Center, Xi&amp;apos;an Jiaotong University, 76# Yanta West Road, Xi&amp;apos;an 710061, China.&lt;/_author_adr&gt;&lt;_created&gt;64335715&lt;/_created&gt;&lt;_date&gt;2020-05-25&lt;/_date&gt;&lt;_date_display&gt;2020 May 25&lt;/_date_display&gt;&lt;_db_updated&gt;PubMed&lt;/_db_updated&gt;&lt;_doi&gt;10.3390/ijerph17103724&lt;/_doi&gt;&lt;_impact_factor&gt;   3.390&lt;/_impact_factor&gt;&lt;_isbn&gt;1660-4601 (Electronic); 1660-4601 (Linking)&lt;/_isbn&gt;&lt;_issue&gt;10&lt;/_issue&gt;&lt;_journal&gt;Int J Environ Res Public Health&lt;/_journal&gt;&lt;_keywords&gt;*China; *cognitive impairment; *epidemiology; *gender difference; *risk factors&lt;/_keywords&gt;&lt;_language&gt;eng&lt;/_language&gt;&lt;_modified&gt;64335716&lt;/_modified&gt;&lt;_subject_headings&gt;*Activities of Daily Living; Aged; China; *Cognitive Dysfunction; Cross-Sectional Studies; Female; Humans; Male; Prevalence; Risk Factors; *Rural Population; Sex Factors&lt;/_subject_headings&gt;&lt;_tertiary_title&gt;International journal of environmental research and public health&lt;/_tertiary_title&gt;&lt;_type_work&gt;Journal Article; Research Support, Non-U.S. Gov&amp;apos;t&lt;/_type_work&gt;&lt;_url&gt;http://www.ncbi.nlm.nih.gov/entrez/query.fcgi?cmd=Retrieve&amp;amp;db=pubmed&amp;amp;dopt=Abstract&amp;amp;list_uids=32466167&amp;amp;query_hl=1&lt;/_url&gt;&lt;_volume&gt;17&lt;/_volume&gt;&lt;/Details&gt;&lt;Extra&gt;&lt;DBUID&gt;{7E81F276-D555-4FA7-A393-4F41599B68AC}&lt;/DBUID&gt;&lt;/Extra&gt;&lt;/Item&gt;&lt;/References&gt;&lt;/Group&gt;&lt;Group&gt;&lt;References&gt;&lt;Item&gt;&lt;ID&gt;86&lt;/ID&gt;&lt;UID&gt;{85B17FE9-3CDD-46DC-AF02-2513FEEEB2A1}&lt;/UID&gt;&lt;Title&gt;Management of frailty: opportunities, challenges, and future directions&lt;/Title&gt;&lt;Template&gt;Journal Article&lt;/Template&gt;&lt;Star&gt;0&lt;/Star&gt;&lt;Tag&gt;0&lt;/Tag&gt;&lt;Author&gt;Dent, E; Martin, F C; Bergman, H; Woo, J; Romero-Ortuno, R; Walston, J D&lt;/Author&gt;&lt;Year&gt;2019&lt;/Year&gt;&lt;Details&gt;&lt;_accession_num&gt;31609229&lt;/_accession_num&gt;&lt;_author_adr&gt;Torrens University Australia, Adelaide, SA, Australia; Baker Heart and Diabetes Institute, Melbourne, VIC, Australia. Electronic address: elsa.dent@adelaide.edu.au.; Population Health Sciences, King&amp;apos;s College London, London, UK.; Department of Family Medicine, McGill University, Montreal, QC, Canada.; Department of Medicine, Chinese University of Hong Kong, Hong Kong, Special Administrative Region, China.; Discipline of Medical Gerontology and Global Brain Health Institute, Trinity College, Dublin, Ireland; Mercer&amp;apos;s Institute for Successful Ageing, St James&amp;apos;s Hospital, Dublin, Ireland.; Division of Geriatric Medicine and Gerontology, Johns Hopkins School of Medicine, Baltimore, MD, USA.&lt;/_author_adr&gt;&lt;_collection_scope&gt;SCI;SCIE&lt;/_collection_scope&gt;&lt;_created&gt;64381593&lt;/_created&gt;&lt;_date&gt;2019-10-12&lt;/_date&gt;&lt;_date_display&gt;2019 Oct 12&lt;/_date_display&gt;&lt;_db_updated&gt;PubMed&lt;/_db_updated&gt;&lt;_doi&gt;10.1016/S0140-6736(19)31785-4&lt;/_doi&gt;&lt;_impact_factor&gt;  79.323&lt;/_impact_factor&gt;&lt;_isbn&gt;1474-547X (Electronic); 0140-6736 (Linking)&lt;/_isbn&gt;&lt;_issue&gt;10206&lt;/_issue&gt;&lt;_journal&gt;Lancet&lt;/_journal&gt;&lt;_language&gt;eng&lt;/_language&gt;&lt;_modified&gt;64381593&lt;/_modified&gt;&lt;_ori_publication&gt;Copyright (c) 2019 Elsevier Ltd. All rights reserved.&lt;/_ori_publication&gt;&lt;_pages&gt;1376-1386&lt;/_pages&gt;&lt;_subject_headings&gt;*Delivery of Health Care; Frailty/*diagnosis/epidemiology/*therapy; Humans&lt;/_subject_headings&gt;&lt;_tertiary_title&gt;Lancet (London, England)&lt;/_tertiary_title&gt;&lt;_type_work&gt;Journal Article; Research Support, Non-U.S. Gov&amp;apos;t; Review&lt;/_type_work&gt;&lt;_url&gt;http://www.ncbi.nlm.nih.gov/entrez/query.fcgi?cmd=Retrieve&amp;amp;db=pubmed&amp;amp;dopt=Abstract&amp;amp;list_uids=31609229&amp;amp;query_hl=1&lt;/_url&gt;&lt;_volume&gt;394&lt;/_volume&gt;&lt;/Details&gt;&lt;Extra&gt;&lt;DBUID&gt;{7E81F276-D555-4FA7-A393-4F41599B68AC}&lt;/DBUID&gt;&lt;/Extra&gt;&lt;/Item&gt;&lt;/References&gt;&lt;/Group&gt;&lt;/Citation&gt;_x000a_"/>
    <w:docVar w:name="NE.Ref{AAE916D0-0DF0-4F29-A24E-C7A21D6DCAF2}" w:val=" ADDIN NE.Ref.{AAE916D0-0DF0-4F29-A24E-C7A21D6DCAF2}&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AB01F42E-6B8C-45FD-A170-5242B8F95BAA}" w:val=" ADDIN NE.Ref.{AB01F42E-6B8C-45FD-A170-5242B8F95BAA}&lt;Citation&gt;&lt;Group&gt;&lt;References&gt;&lt;Item&gt;&lt;ID&gt;64&lt;/ID&gt;&lt;UID&gt;{37840790-74D3-444B-AC05-05DEAD533851}&lt;/UID&gt;&lt;Title&gt;Mechanisms of weight regain after weight loss - the role of adipose tissue.&lt;/Title&gt;&lt;Template&gt;Journal Article&lt;/Template&gt;&lt;Star&gt;1&lt;/Star&gt;&lt;Tag&gt;0&lt;/Tag&gt;&lt;Author&gt;van Baak, Marleen A;Mariman, Edwin C M&lt;/Author&gt;&lt;Year&gt;2019&lt;/Year&gt;&lt;Details&gt;&lt;_author_adr&gt;NUTRIM School for Nutrition and Translational Research in Metabolism, Department of Human Biology, Maastricht University, Maastricht, Netherlands. m.vanbaak@maastrichtuniversity.nl.;NUTRIM School for Nutrition and Translational Research in Metabolism, Department of Human Biology, Maastricht University, Maastricht, Netherlands.&lt;/_author_adr&gt;&lt;_created&gt;63764198&lt;/_created&gt;&lt;_db_provider&gt;PubMed&lt;/_db_provider&gt;&lt;_doi&gt;10.1038/s41574-018-0148-4&lt;/_doi&gt;&lt;_impact_factor&gt;  28.800&lt;/_impact_factor&gt;&lt;_isbn&gt;1759-5029 &lt;/_isbn&gt;&lt;_issue&gt;5&lt;/_issue&gt;&lt;_journal&gt;Nature reviews. Endocrinology&lt;/_journal&gt;&lt;_label&gt;intro; review&lt;/_label&gt;&lt;_language&gt;English&lt;/_language&gt;&lt;_modified&gt;63772506&lt;/_modified&gt;&lt;_pages&gt;274-287&lt;/_pages&gt;&lt;_url&gt;https://www.ncbi.nlm.nih.gov/pubmed/30655624&lt;/_url&gt;&lt;_volume&gt;15&lt;/_volume&gt;&lt;/Details&gt;&lt;Extra&gt;&lt;DBUID&gt;{C9EFB88A-4772-44B7-984D-432C5CF51AB3}&lt;/DBUID&gt;&lt;/Extra&gt;&lt;/Item&gt;&lt;/References&gt;&lt;/Group&gt;&lt;/Citation&gt;_x000a_"/>
    <w:docVar w:name="NE.Ref{ADC5EC1F-6F99-4E7E-9D85-8F9B9A3F3CF6}" w:val=" ADDIN NE.Ref.{ADC5EC1F-6F99-4E7E-9D85-8F9B9A3F3CF6}&lt;Citation&gt;&lt;Group&gt;&lt;References&gt;&lt;Item&gt;&lt;ID&gt;124&lt;/ID&gt;&lt;UID&gt;{490A0CB3-BDB1-49FB-A8F4-8372A2B22AE3}&lt;/UID&gt;&lt;Title&gt;Weight fluctuations and risk for metabolic syndrome in an adult cohort.&lt;/Title&gt;&lt;Template&gt;Journal Article&lt;/Template&gt;&lt;Star&gt;1&lt;/Star&gt;&lt;Tag&gt;0&lt;/Tag&gt;&lt;Author&gt;Vergnaud, A-C;Bertrais, S;Oppert, J-M;Maillard-Teyssier, L;Galan, P;Hercberg, S;Czernichow, S&lt;/Author&gt;&lt;Year&gt;2008&lt;/Year&gt;&lt;Details&gt;&lt;_author_adr&gt;Nutritional Epidemiology Unit, UMR U557 INSERM, U1125 INRA, CNAM, Centre de Recherche en Nutrition Humaine Ile-de-France, Bobigny, France.&lt;/_author_adr&gt;&lt;_created&gt;63823526&lt;/_created&gt;&lt;_db_provider&gt;PubMed&lt;/_db_provider&gt;&lt;_impact_factor&gt;   4.419&lt;/_impact_factor&gt;&lt;_isbn&gt;0307-0565 &lt;/_isbn&gt;&lt;_issue&gt;2&lt;/_issue&gt;&lt;_journal&gt;International journal of obesity (2005)&lt;/_journal&gt;&lt;_label&gt;mechanism&lt;/_label&gt;&lt;_language&gt;English&lt;/_language&gt;&lt;_modified&gt;63823526&lt;/_modified&gt;&lt;_pages&gt;315-21&lt;/_pages&gt;&lt;_url&gt;https://www.ncbi.nlm.nih.gov/pubmed/17968381&lt;/_url&gt;&lt;_volume&gt;32&lt;/_volume&gt;&lt;/Details&gt;&lt;Extra&gt;&lt;DBUID&gt;{C9EFB88A-4772-44B7-984D-432C5CF51AB3}&lt;/DBUID&gt;&lt;/Extra&gt;&lt;/Item&gt;&lt;/References&gt;&lt;/Group&gt;&lt;Group&gt;&lt;References&gt;&lt;Item&gt;&lt;ID&gt;121&lt;/ID&gt;&lt;UID&gt;{B2AEDF5A-C737-4D77-B23B-F1C3605E8D68}&lt;/UID&gt;&lt;Title&gt;Weight cycling increases T-cell accumulation in adipose tissue and impairs systemic glucose tolerance.&lt;/Title&gt;&lt;Template&gt;Journal Article&lt;/Template&gt;&lt;Star&gt;1&lt;/Star&gt;&lt;Tag&gt;5&lt;/Tag&gt;&lt;Author&gt;Anderson, Emily K;Gutierrez, Dario A;Kennedy, Arion;Hasty, Alyssa H&lt;/Author&gt;&lt;Year&gt;2013&lt;/Year&gt;&lt;Details&gt;&lt;_author_adr&gt;Department of Molecular Physiology and Biophysics, Vanderbilt University School of Medicine, Nashville, Tennessee, USA.&lt;/_author_adr&gt;&lt;_collection_scope&gt;SCI;SCIE&lt;/_collection_scope&gt;&lt;_created&gt;63823509&lt;/_created&gt;&lt;_db_provider&gt;PubMed&lt;/_db_provider&gt;&lt;_doi&gt;10.2337/db12-1076&lt;/_doi&gt;&lt;_impact_factor&gt;   7.720&lt;/_impact_factor&gt;&lt;_isbn&gt;0012-1797 &lt;/_isbn&gt;&lt;_issue&gt;9&lt;/_issue&gt;&lt;_journal&gt;Diabetes&lt;/_journal&gt;&lt;_label&gt;mechanism&lt;/_label&gt;&lt;_language&gt;English&lt;/_language&gt;&lt;_modified&gt;63823527&lt;/_modified&gt;&lt;_pages&gt;3180-8&lt;/_pages&gt;&lt;_url&gt;https://www.ncbi.nlm.nih.gov/pubmed/23733197&lt;/_url&gt;&lt;_volume&gt;62&lt;/_volume&gt;&lt;/Details&gt;&lt;Extra&gt;&lt;DBUID&gt;{C9EFB88A-4772-44B7-984D-432C5CF51AB3}&lt;/DBUID&gt;&lt;/Extra&gt;&lt;/Item&gt;&lt;/References&gt;&lt;/Group&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Citation&gt;_x000a_"/>
    <w:docVar w:name="NE.Ref{ADE1052A-371F-46DB-A72A-E690CA7703DA}" w:val=" ADDIN NE.Ref.{ADE1052A-371F-46DB-A72A-E690CA7703DA}&lt;Citation&gt;&lt;Group&gt;&lt;References&gt;&lt;Item&gt;&lt;ID&gt;11&lt;/ID&gt;&lt;UID&gt;{410FFCE8-CA6C-46BE-9D8E-5C9D8AF35D8C}&lt;/UID&gt;&lt;Title&gt;A multistate model of health transitions in older people: a secondary analysis of ASPREE clinical trial data&lt;/Title&gt;&lt;Template&gt;Journal Article&lt;/Template&gt;&lt;Star&gt;0&lt;/Star&gt;&lt;Tag&gt;2&lt;/Tag&gt;&lt;Author&gt;Neumann, J T; Thao, LTP; Callander, E; Carr, P R; Qaderi, V; Nelson, M R; Reid, C M; Woods, R L; Orchard, S G; Wolfe, R; Polekhina, G; Williamson, J D; Trauer, J M; Newman, A B; Murray, A M; Ernst, M E; Tonkin, A M; McNeil, J J&lt;/Author&gt;&lt;Year&gt;2022&lt;/Year&gt;&lt;Details&gt;&lt;_accessed&gt;64436603&lt;/_accessed&gt;&lt;_accession_num&gt;35224525&lt;/_accession_num&gt;&lt;_author_adr&gt;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lt;/_author_adr&gt;&lt;_created&gt;64235197&lt;/_created&gt;&lt;_date&gt;64211040&lt;/_date&gt;&lt;_date_display&gt;2022 Feb&lt;/_date_display&gt;&lt;_db_updated&gt;PubMed&lt;/_db_updated&gt;&lt;_doi&gt;10.1016/s2666-7568(21)00308-1&lt;/_doi&gt;&lt;_isbn&gt;2666-7568 (Electronic); 2666-7568 (Linking)&lt;/_isbn&gt;&lt;_issue&gt;2&lt;/_issue&gt;&lt;_journal&gt;Lancet Healthy Longev&lt;/_journal&gt;&lt;_language&gt;eng&lt;/_language&gt;&lt;_modified&gt;64301330&lt;/_modified&gt;&lt;_pages&gt;e89-e97&lt;/_pages&gt;&lt;_tertiary_title&gt;The Lancet. Healthy longevity&lt;/_tertiary_title&gt;&lt;_type_work&gt;Journal Article&lt;/_type_work&gt;&lt;_url&gt;http://www.ncbi.nlm.nih.gov/entrez/query.fcgi?cmd=Retrieve&amp;amp;db=pubmed&amp;amp;dopt=Abstract&amp;amp;list_uids=35224525&amp;amp;query_hl=1&lt;/_url&gt;&lt;_volume&gt;3&lt;/_volume&gt;&lt;/Details&gt;&lt;Extra&gt;&lt;DBUID&gt;{7E81F276-D555-4FA7-A393-4F41599B68AC}&lt;/DBUID&gt;&lt;/Extra&gt;&lt;/Item&gt;&lt;/References&gt;&lt;/Group&gt;&lt;/Citation&gt;_x000a_"/>
    <w:docVar w:name="NE.Ref{AF4D20C1-9A71-40CC-AF5E-3C3E547CB303}" w:val=" ADDIN NE.Ref.{AF4D20C1-9A71-40CC-AF5E-3C3E547CB303}&lt;Citation&gt;&lt;Group&gt;&lt;References&gt;&lt;Item&gt;&lt;ID&gt;121&lt;/ID&gt;&lt;UID&gt;{B2AEDF5A-C737-4D77-B23B-F1C3605E8D68}&lt;/UID&gt;&lt;Title&gt;Weight cycling increases T-cell accumulation in adipose tissue and impairs systemic glucose tolerance.&lt;/Title&gt;&lt;Template&gt;Journal Article&lt;/Template&gt;&lt;Star&gt;1&lt;/Star&gt;&lt;Tag&gt;5&lt;/Tag&gt;&lt;Author&gt;Anderson, Emily K;Gutierrez, Dario A;Kennedy, Arion;Hasty, Alyssa H&lt;/Author&gt;&lt;Year&gt;2013&lt;/Year&gt;&lt;Details&gt;&lt;_author_adr&gt;Department of Molecular Physiology and Biophysics, Vanderbilt University School of Medicine, Nashville, Tennessee, USA.&lt;/_author_adr&gt;&lt;_collection_scope&gt;SCI;SCIE&lt;/_collection_scope&gt;&lt;_created&gt;63823509&lt;/_created&gt;&lt;_db_provider&gt;PubMed&lt;/_db_provider&gt;&lt;_doi&gt;10.2337/db12-1076&lt;/_doi&gt;&lt;_impact_factor&gt;   7.720&lt;/_impact_factor&gt;&lt;_isbn&gt;0012-1797 &lt;/_isbn&gt;&lt;_issue&gt;9&lt;/_issue&gt;&lt;_journal&gt;Diabetes&lt;/_journal&gt;&lt;_label&gt;mechanism&lt;/_label&gt;&lt;_language&gt;English&lt;/_language&gt;&lt;_modified&gt;63823527&lt;/_modified&gt;&lt;_pages&gt;3180-8&lt;/_pages&gt;&lt;_url&gt;https://www.ncbi.nlm.nih.gov/pubmed/23733197&lt;/_url&gt;&lt;_volume&gt;62&lt;/_volume&gt;&lt;/Details&gt;&lt;Extra&gt;&lt;DBUID&gt;{C9EFB88A-4772-44B7-984D-432C5CF51AB3}&lt;/DBUID&gt;&lt;/Extra&gt;&lt;/Item&gt;&lt;/References&gt;&lt;/Group&gt;&lt;Group&gt;&lt;References&gt;&lt;Item&gt;&lt;ID&gt;124&lt;/ID&gt;&lt;UID&gt;{490A0CB3-BDB1-49FB-A8F4-8372A2B22AE3}&lt;/UID&gt;&lt;Title&gt;Weight fluctuations and risk for metabolic syndrome in an adult cohort.&lt;/Title&gt;&lt;Template&gt;Journal Article&lt;/Template&gt;&lt;Star&gt;1&lt;/Star&gt;&lt;Tag&gt;0&lt;/Tag&gt;&lt;Author&gt;Vergnaud, A-C;Bertrais, S;Oppert, J-M;Maillard-Teyssier, L;Galan, P;Hercberg, S;Czernichow, S&lt;/Author&gt;&lt;Year&gt;2008&lt;/Year&gt;&lt;Details&gt;&lt;_author_adr&gt;Nutritional Epidemiology Unit, UMR U557 INSERM, U1125 INRA, CNAM, Centre de Recherche en Nutrition Humaine Ile-de-France, Bobigny, France.&lt;/_author_adr&gt;&lt;_created&gt;63823526&lt;/_created&gt;&lt;_db_provider&gt;PubMed&lt;/_db_provider&gt;&lt;_impact_factor&gt;   4.419&lt;/_impact_factor&gt;&lt;_isbn&gt;0307-0565 &lt;/_isbn&gt;&lt;_issue&gt;2&lt;/_issue&gt;&lt;_journal&gt;International journal of obesity (2005)&lt;/_journal&gt;&lt;_label&gt;mechanism&lt;/_label&gt;&lt;_language&gt;English&lt;/_language&gt;&lt;_modified&gt;63823526&lt;/_modified&gt;&lt;_pages&gt;315-21&lt;/_pages&gt;&lt;_url&gt;https://www.ncbi.nlm.nih.gov/pubmed/17968381&lt;/_url&gt;&lt;_volume&gt;32&lt;/_volume&gt;&lt;/Details&gt;&lt;Extra&gt;&lt;DBUID&gt;{C9EFB88A-4772-44B7-984D-432C5CF51AB3}&lt;/DBUID&gt;&lt;/Extra&gt;&lt;/Item&gt;&lt;/References&gt;&lt;/Group&gt;&lt;/Citation&gt;_x000a_"/>
    <w:docVar w:name="NE.Ref{AFF7F238-86D8-40CA-AD55-C80B8FE495D4}" w:val=" ADDIN NE.Ref.{AFF7F238-86D8-40CA-AD55-C80B8FE495D4}&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B0EA7169-7E54-4296-AB76-37EF33C316EC}" w:val=" ADDIN NE.Ref.{B0EA7169-7E54-4296-AB76-37EF33C316EC}&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B2B7C562-B5D0-46A5-A95E-4C36CC46B3B0}" w:val=" ADDIN NE.Ref.{B2B7C562-B5D0-46A5-A95E-4C36CC46B3B0}&lt;Citation&gt;&lt;Group&gt;&lt;References&gt;&lt;Item&gt;&lt;ID&gt;69&lt;/ID&gt;&lt;UID&gt;{C734C520-B931-4547-83D0-F4A2C300A9C7}&lt;/UID&gt;&lt;Title&gt;Senolytic therapies for healthy longevity&lt;/Title&gt;&lt;Template&gt;Journal Article&lt;/Template&gt;&lt;Star&gt;0&lt;/Star&gt;&lt;Tag&gt;0&lt;/Tag&gt;&lt;Author&gt;van Deursen, J M&lt;/Author&gt;&lt;Year&gt;2019&lt;/Year&gt;&lt;Details&gt;&lt;_accession_num&gt;31097655&lt;/_accession_num&gt;&lt;_author_adr&gt;Departments of Biochemistry and Molecular Biology, and Pediatric and Adolescent Medicine, Mayo Clinic, Rochester, MN 55905, USA. vandeursen.jan@mayo.edu.&lt;/_author_adr&gt;&lt;_collection_scope&gt;SCI;SCIE&lt;/_collection_scope&gt;&lt;_created&gt;64336927&lt;/_created&gt;&lt;_date&gt;2019-05-17&lt;/_date&gt;&lt;_date_display&gt;2019 May 17&lt;/_date_display&gt;&lt;_db_updated&gt;PubMed&lt;/_db_updated&gt;&lt;_doi&gt;10.1126/science.aaw1299&lt;/_doi&gt;&lt;_impact_factor&gt;  47.728&lt;/_impact_factor&gt;&lt;_isbn&gt;1095-9203 (Electronic); 0036-8075 (Linking)&lt;/_isbn&gt;&lt;_issue&gt;6441&lt;/_issue&gt;&lt;_journal&gt;Science&lt;/_journal&gt;&lt;_language&gt;eng&lt;/_language&gt;&lt;_modified&gt;64336927&lt;/_modified&gt;&lt;_pages&gt;636-637&lt;/_pages&gt;&lt;_subject_headings&gt;Animals; Apoptosis/drug effects; Atherosclerosis/*prevention &amp;amp; control; Cellular Senescence/*drug effects; *Healthy Aging; Humans; Longevity; Mice; Models, Animal; Neoplasms/*prevention &amp;amp; control; Neurodegenerative Diseases/*prevention &amp;amp; control; *Rejuvenation&lt;/_subject_headings&gt;&lt;_tertiary_title&gt;Science (New York, N.Y.)&lt;/_tertiary_title&gt;&lt;_type_work&gt;Journal Article; Research Support, N.I.H., Extramural&lt;/_type_work&gt;&lt;_url&gt;http://www.ncbi.nlm.nih.gov/entrez/query.fcgi?cmd=Retrieve&amp;amp;db=pubmed&amp;amp;dopt=Abstract&amp;amp;list_uids=31097655&amp;amp;query_hl=1&lt;/_url&gt;&lt;_volume&gt;364&lt;/_volume&gt;&lt;/Details&gt;&lt;Extra&gt;&lt;DBUID&gt;{7E81F276-D555-4FA7-A393-4F41599B68AC}&lt;/DBUID&gt;&lt;/Extra&gt;&lt;/Item&gt;&lt;/References&gt;&lt;/Group&gt;&lt;Group&gt;&lt;References&gt;&lt;Item&gt;&lt;ID&gt;70&lt;/ID&gt;&lt;UID&gt;{D5E73CAE-6911-451C-ABB0-FC37B5358357}&lt;/UID&gt;&lt;Title&gt;Prolonging healthy aging: Longevity vitamins and proteins&lt;/Title&gt;&lt;Template&gt;Journal Article&lt;/Template&gt;&lt;Star&gt;0&lt;/Star&gt;&lt;Tag&gt;0&lt;/Tag&gt;&lt;Author&gt;Ames, B N&lt;/Author&gt;&lt;Year&gt;2018&lt;/Year&gt;&lt;Details&gt;&lt;_accession_num&gt;30322941&lt;/_accession_num&gt;&lt;_author_adr&gt;Nutrition and Metabolism Center, Children&amp;apos;s Hospital Oakland Research Institute (CHORI), Oakland, CA 94609-1809 bames@chori.org.&lt;/_author_adr&gt;&lt;_created&gt;64336928&lt;/_created&gt;&lt;_date&gt;2018-10-23&lt;/_date&gt;&lt;_date_display&gt;2018 Oct 23&lt;/_date_display&gt;&lt;_db_updated&gt;PubMed&lt;/_db_updated&gt;&lt;_doi&gt;10.1073/pnas.1809045115&lt;/_doi&gt;&lt;_impact_factor&gt;  11.205&lt;/_impact_factor&gt;&lt;_isbn&gt;1091-6490 (Electronic); 0027-8424 (Linking)&lt;/_isbn&gt;&lt;_issue&gt;43&lt;/_issue&gt;&lt;_journal&gt;Proc Natl Acad Sci U S A&lt;/_journal&gt;&lt;_keywords&gt;*aging; *essential minerals; *nutrition; *vitamins&lt;/_keywords&gt;&lt;_language&gt;eng&lt;/_language&gt;&lt;_modified&gt;64336928&lt;/_modified&gt;&lt;_pages&gt;10836-10844&lt;/_pages&gt;&lt;_subject_headings&gt;Animals; Avitaminosis/*diet therapy/epidemiology/*metabolism; *Dietary Proteins; Humans; *Longevity; *Models, Biological; United States/epidemiology; *Vitamins&lt;/_subject_headings&gt;&lt;_tertiary_title&gt;Proceedings of the National Academy of Sciences of the United States of America&lt;/_tertiary_title&gt;&lt;_type_work&gt;Journal Article; Review&lt;/_type_work&gt;&lt;_url&gt;http://www.ncbi.nlm.nih.gov/entrez/query.fcgi?cmd=Retrieve&amp;amp;db=pubmed&amp;amp;dopt=Abstract&amp;amp;list_uids=30322941&amp;amp;query_hl=1&lt;/_url&gt;&lt;_volume&gt;115&lt;/_volume&gt;&lt;/Details&gt;&lt;Extra&gt;&lt;DBUID&gt;{7E81F276-D555-4FA7-A393-4F41599B68AC}&lt;/DBUID&gt;&lt;/Extra&gt;&lt;/Item&gt;&lt;/References&gt;&lt;/Group&gt;&lt;/Citation&gt;_x000a_"/>
    <w:docVar w:name="NE.Ref{B3BB93E7-284A-4643-8B27-C284E310AFDA}" w:val=" ADDIN NE.Ref.{B3BB93E7-284A-4643-8B27-C284E310AFDA}&lt;Citation&gt;&lt;Group&gt;&lt;References&gt;&lt;Item&gt;&lt;ID&gt;15&lt;/ID&gt;&lt;UID&gt;{87FCEB89-3379-4634-919B-E433D224DF36}&lt;/UID&gt;&lt;Title&gt;Cognitive function in the prefrailty and frailty syndrome&lt;/Title&gt;&lt;Template&gt;Journal Article&lt;/Template&gt;&lt;Star&gt;1&lt;/Star&gt;&lt;Tag&gt;0&lt;/Tag&gt;&lt;Author&gt;Robertson, D A; Savva, G M; Coen, R F; Kenny, R A&lt;/Author&gt;&lt;Year&gt;2014&lt;/Year&gt;&lt;Details&gt;&lt;_accessed&gt;64335666&lt;/_accessed&gt;&lt;_accession_num&gt;25370593&lt;/_accession_num&gt;&lt;_author_adr&gt;The Irish Longitudinal Study on Ageing (TILDA), Department of Medical Gerontology, Trinity College, Dublin, Ireland.&lt;/_author_adr&gt;&lt;_collection_scope&gt;SCI;SCIE;SSCI&lt;/_collection_scope&gt;&lt;_created&gt;64235262&lt;/_created&gt;&lt;_date&gt;60396480&lt;/_date&gt;&lt;_date_display&gt;2014 Nov&lt;/_date_display&gt;&lt;_db_updated&gt;PubMed&lt;/_db_updated&gt;&lt;_doi&gt;10.1111/jgs.13111&lt;/_doi&gt;&lt;_impact_factor&gt;   5.562&lt;/_impact_factor&gt;&lt;_isbn&gt;1532-5415 (Electronic); 0002-8614 (Linking)&lt;/_isbn&gt;&lt;_issue&gt;11&lt;/_issue&gt;&lt;_journal&gt;J Am Geriatr Soc&lt;/_journal&gt;&lt;_keywords&gt;cognition; dementia; frailty; prefrailty&lt;/_keywords&gt;&lt;_language&gt;eng&lt;/_language&gt;&lt;_modified&gt;64239234&lt;/_modified&gt;&lt;_ori_publication&gt;(c) 2014, Copyright the Authors Journal compilation (c) 2014, The American_x000d__x000a_      Geriatrics Society.&lt;/_ori_publication&gt;&lt;_pages&gt;2118-24&lt;/_pages&gt;&lt;_subject_headings&gt;Aged; Cognition Disorders/*diagnosis/epidemiology; Cross-Sectional Studies; Dementia/*diagnosis/epidemiology; Disease Progression; Female; *Frail Elderly; Humans; Ireland; Longitudinal Studies; Male; Mental Status Schedule; Middle Aged; Neuropsychological Tests; Nursing Assessment; Syndrome&lt;/_subject_headings&gt;&lt;_tertiary_title&gt;Journal of the American Geriatrics Society&lt;/_tertiary_title&gt;&lt;_type_work&gt;Journal Article; Research Support, Non-U.S. Gov&amp;apos;t&lt;/_type_work&gt;&lt;_url&gt;http://www.ncbi.nlm.nih.gov/entrez/query.fcgi?cmd=Retrieve&amp;amp;db=pubmed&amp;amp;dopt=Abstract&amp;amp;list_uids=25370593&amp;amp;query_hl=1&lt;/_url&gt;&lt;_volume&gt;62&lt;/_volume&gt;&lt;/Details&gt;&lt;Extra&gt;&lt;DBUID&gt;{7E81F276-D555-4FA7-A393-4F41599B68AC}&lt;/DBUID&gt;&lt;/Extra&gt;&lt;/Item&gt;&lt;/References&gt;&lt;/Group&gt;&lt;/Citation&gt;_x000a_"/>
    <w:docVar w:name="NE.Ref{B6B14F2B-BF31-4726-AD58-228FD78E7AA7}" w:val=" ADDIN NE.Ref.{B6B14F2B-BF31-4726-AD58-228FD78E7AA7}&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46&lt;/ID&gt;&lt;UID&gt;{8476B83F-0723-4F8A-92B9-7402DE0F2F57}&lt;/UID&gt;&lt;Title&gt;Loneliness, depression and cognitive function in older U.S. adults&lt;/Title&gt;&lt;Template&gt;Journal Article&lt;/Template&gt;&lt;Star&gt;0&lt;/Star&gt;&lt;Tag&gt;5&lt;/Tag&gt;&lt;Author&gt;Donovan, N J; Wu, Q; Rentz, D M; Sperling, R A; Marshall, G A; Glymour, M M&lt;/Author&gt;&lt;Year&gt;2017&lt;/Year&gt;&lt;Details&gt;&lt;_accession_num&gt;27162047&lt;/_accession_num&gt;&lt;_author_adr&gt;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Institute of Social Science Survey, Peking University, Peking, China.; 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Department of Social and Behavioral Sciences, Harvard School of Public Health, Boston, MA, USA.; Department of Epidemiology and Biostatistics, University of California, San Francisco, USA.&lt;/_author_adr&gt;&lt;_created&gt;64308443&lt;/_created&gt;&lt;_date&gt;2017-05-01&lt;/_date&gt;&lt;_date_display&gt;2017 May&lt;/_date_display&gt;&lt;_db_updated&gt;PubMed&lt;/_db_updated&gt;&lt;_doi&gt;10.1002/gps.4495&lt;/_doi&gt;&lt;_impact_factor&gt;   3.485&lt;/_impact_factor&gt;&lt;_isbn&gt;1099-1166 (Electronic); 0885-6230 (Linking)&lt;/_isbn&gt;&lt;_issue&gt;5&lt;/_issue&gt;&lt;_journal&gt;Int J Geriatr Psychiatry&lt;/_journal&gt;&lt;_keywords&gt;*aging; *cognitive function; *depression; *loneliness; *longitudinal; *memory&lt;/_keywords&gt;&lt;_language&gt;eng&lt;/_language&gt;&lt;_modified&gt;64308444&lt;/_modified&gt;&lt;_ori_publication&gt;Copyright (c) 2016 John Wiley &amp;amp; Sons, Ltd.&lt;/_ori_publication&gt;&lt;_pages&gt;564-573&lt;/_pages&gt;&lt;_subject_headings&gt;Aged; Aged, 80 and over; Cognitive Dysfunction/*psychology; Demography; Depressive Disorder/*psychology; Female; Humans; Loneliness/*psychology; Longitudinal Studies; Male; Middle Aged; Risk Factors&lt;/_subject_headings&gt;&lt;_tertiary_title&gt;International journal of geriatric psychiatry&lt;/_tertiary_title&gt;&lt;_type_work&gt;Journal Article&lt;/_type_work&gt;&lt;_url&gt;http://www.ncbi.nlm.nih.gov/entrez/query.fcgi?cmd=Retrieve&amp;amp;db=pubmed&amp;amp;dopt=Abstract&amp;amp;list_uids=27162047&amp;amp;query_hl=1&lt;/_url&gt;&lt;_volume&gt;32&lt;/_volume&gt;&lt;/Details&gt;&lt;Extra&gt;&lt;DBUID&gt;{7E81F276-D555-4FA7-A393-4F41599B68AC}&lt;/DBUID&gt;&lt;/Extra&gt;&lt;/Item&gt;&lt;/References&gt;&lt;/Group&gt;&lt;/Citation&gt;_x000a_"/>
    <w:docVar w:name="NE.Ref{B7775979-70CE-4B77-8814-69974785B93B}" w:val=" ADDIN NE.Ref.{B7775979-70CE-4B77-8814-69974785B93B}&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Citation&gt;_x000a_"/>
    <w:docVar w:name="NE.Ref{B844F48F-DFB3-4A6B-ADC1-B5BE2E982322}" w:val=" ADDIN NE.Ref.{B844F48F-DFB3-4A6B-ADC1-B5BE2E982322}&lt;Citation&gt;&lt;Group&gt;&lt;References&gt;&lt;Item&gt;&lt;ID&gt;11&lt;/ID&gt;&lt;UID&gt;{410FFCE8-CA6C-46BE-9D8E-5C9D8AF35D8C}&lt;/UID&gt;&lt;Title&gt;A multistate model of health transitions in older people: a secondary analysis of ASPREE clinical trial data&lt;/Title&gt;&lt;Template&gt;Journal Article&lt;/Template&gt;&lt;Star&gt;0&lt;/Star&gt;&lt;Tag&gt;2&lt;/Tag&gt;&lt;Author&gt;Neumann, J T; Thao, LTP; Callander, E; Carr, P R; Qaderi, V; Nelson, M R; Reid, C M; Woods, R L; Orchard, S G; Wolfe, R; Polekhina, G; Williamson, J D; Trauer, J M; Newman, A B; Murray, A M; Ernst, M E; Tonkin, A M; McNeil, J J&lt;/Author&gt;&lt;Year&gt;2022&lt;/Year&gt;&lt;Details&gt;&lt;_accessed&gt;64301325&lt;/_accessed&gt;&lt;_accession_num&gt;35224525&lt;/_accession_num&gt;&lt;_author_adr&gt;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lt;/_author_adr&gt;&lt;_created&gt;64235197&lt;/_created&gt;&lt;_date&gt;64211040&lt;/_date&gt;&lt;_date_display&gt;2022 Feb&lt;/_date_display&gt;&lt;_db_updated&gt;PubMed&lt;/_db_updated&gt;&lt;_doi&gt;10.1016/s2666-7568(21)00308-1&lt;/_doi&gt;&lt;_isbn&gt;2666-7568 (Electronic); 2666-7568 (Linking)&lt;/_isbn&gt;&lt;_issue&gt;2&lt;/_issue&gt;&lt;_journal&gt;Lancet Healthy Longev&lt;/_journal&gt;&lt;_language&gt;eng&lt;/_language&gt;&lt;_modified&gt;64301330&lt;/_modified&gt;&lt;_pages&gt;e89-e97&lt;/_pages&gt;&lt;_tertiary_title&gt;The Lancet. Healthy longevity&lt;/_tertiary_title&gt;&lt;_type_work&gt;Journal Article&lt;/_type_work&gt;&lt;_url&gt;http://www.ncbi.nlm.nih.gov/entrez/query.fcgi?cmd=Retrieve&amp;amp;db=pubmed&amp;amp;dopt=Abstract&amp;amp;list_uids=35224525&amp;amp;query_hl=1&lt;/_url&gt;&lt;_volume&gt;3&lt;/_volume&gt;&lt;/Details&gt;&lt;Extra&gt;&lt;DBUID&gt;{7E81F276-D555-4FA7-A393-4F41599B68AC}&lt;/DBUID&gt;&lt;/Extra&gt;&lt;/Item&gt;&lt;/References&gt;&lt;/Group&gt;&lt;/Citation&gt;_x000a_"/>
    <w:docVar w:name="NE.Ref{B86458B0-A043-40F9-915A-734D5A1D79BF}" w:val=" ADDIN NE.Ref.{B86458B0-A043-40F9-915A-734D5A1D79BF}&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BB4571AF-F6CC-4282-9AFD-93AEDB685DFE}" w:val=" ADDIN NE.Ref.{BB4571AF-F6CC-4282-9AFD-93AEDB685DFE}&lt;Citation&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Group&gt;&lt;References&gt;&lt;Item&gt;&lt;ID&gt;49&lt;/ID&gt;&lt;UID&gt;{4FA952A4-32CA-43CF-BDEF-CC445BD5E421}&lt;/UID&gt;&lt;Title&gt;Obesity and Alzheimer&amp;apos;s disease, does the obesity paradox really exist? A magnetic resonance imaging study.&lt;/Title&gt;&lt;Template&gt;Journal Article&lt;/Template&gt;&lt;Star&gt;0&lt;/Star&gt;&lt;Tag&gt;0&lt;/Tag&gt;&lt;Author&gt;Pegueroles, Jordi;Jiménez, Amanda;Vilaplana, Eduard;Montal, Victor;Carmona-Iragui, María;Pané, Adriana;Alcolea, Daniel;Videla, Laura;Casajoana, Anna;Clarimón, Jordi;Ortega, Emilio;Vidal, Josep;Blesa, Rafael;Lleó, Alberto;Fortea, Juan&lt;/Author&gt;&lt;Year&gt;2018&lt;/Year&gt;&lt;Details&gt;&lt;_author_adr&gt;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Department of Gastrointestinal and Obesity Surgery, Hospital de Barcelona-SCIAS, Barcelona,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Centro de Investigación Biomédica en Red de la Fisiopatología de la Obesidad y Nutrición (CIBEROBN), Barcelona, Spain.;Obesity Unit, Department of Endocrinology and Nutrition, Hospital Clinic Universitari de Barcelona, Barcelona, Spain.;Institut d&amp;apos;Investigacions Biomèdiques August Pi Sunyer (IDIBAPS), Barcelona, Spain.;Centro de Investigación Biomédica en Red de Diabetes y Enfermedades Metabólicas asociadas (CIBERDEM),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lt;/_author_adr&gt;&lt;_created&gt;63752661&lt;/_created&gt;&lt;_db_provider&gt;PubMed&lt;/_db_provider&gt;&lt;_doi&gt;10.18632/oncotarget.26162&lt;/_doi&gt;&lt;_isbn&gt;1949-2553 &lt;/_isbn&gt;&lt;_issue&gt;78&lt;/_issue&gt;&lt;_journal&gt;Oncotarget&lt;/_journal&gt;&lt;_keywords&gt;body mass index;magnetic resonance imaging;obesity;preclinical Alzheimer&amp;apos;s disease;weight loss&lt;/_keywords&gt;&lt;_language&gt;English&lt;/_language&gt;&lt;_modified&gt;63752661&lt;/_modified&gt;&lt;_pages&gt;34691-34698&lt;/_pages&gt;&lt;_url&gt;https://www.ncbi.nlm.nih.gov/pubmed/30410669&lt;/_url&gt;&lt;_volume&gt;9&lt;/_volume&gt;&lt;/Details&gt;&lt;Extra&gt;&lt;DBUID&gt;{C9EFB88A-4772-44B7-984D-432C5CF51AB3}&lt;/DBUID&gt;&lt;/Extra&gt;&lt;/Item&gt;&lt;/References&gt;&lt;/Group&gt;&lt;/Citation&gt;_x000a_"/>
    <w:docVar w:name="NE.Ref{BEC5092F-230C-4D55-B9A4-D8F82A675C90}" w:val=" ADDIN NE.Ref.{BEC5092F-230C-4D55-B9A4-D8F82A675C90}&lt;Citation&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Citation&gt;_x000a_"/>
    <w:docVar w:name="NE.Ref{BF596917-E1F5-4B4D-9AA4-74040B2EE9FD}" w:val=" ADDIN NE.Ref.{BF596917-E1F5-4B4D-9AA4-74040B2EE9FD}&lt;Citation&gt;&lt;Group&gt;&lt;References&gt;&lt;Item&gt;&lt;ID&gt;66&lt;/ID&gt;&lt;UID&gt;{6D0EED76-2DF2-425B-B69D-B32AC7E45717}&lt;/UID&gt;&lt;Title&gt;Impact of weight loss and partial weight regain on immune cell and inflammatory markers in adipose tissue in male mice.&lt;/Title&gt;&lt;Template&gt;Journal Article&lt;/Template&gt;&lt;Star&gt;0&lt;/Star&gt;&lt;Tag&gt;0&lt;/Tag&gt;&lt;Author&gt;Sougiannis, Alexander T;VanderVeen, Brandon N;Cranford, Taryn L;Enos, Reilly T;Velazquez, Kandy T;McDonald, Sierra;Bader, Jackie E;Chatzistamou, Ioulia;Fan, Daping;Murphy, E Angela&lt;/Author&gt;&lt;Year&gt;2020&lt;/Year&gt;&lt;Details&gt;&lt;_author_adr&gt;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Cell Biology and Anatomy, School of Medicine, University of South Carolina, Columbia, South Carolina.;Department of Pathology, Microbiology and Immunology, School of Medicine, University of South Carolina, Columbia, South Carolina.&lt;/_author_adr&gt;&lt;_created&gt;63764397&lt;/_created&gt;&lt;_db_provider&gt;PubMed&lt;/_db_provider&gt;&lt;_doi&gt;10.1152/japplphysiol.00356.2020&lt;/_doi&gt;&lt;_isbn&gt;0161-7567 &lt;/_isbn&gt;&lt;_issue&gt;4&lt;/_issue&gt;&lt;_journal&gt;Journal of applied physiology (Bethesda, Md. : 1985)&lt;/_journal&gt;&lt;_keywords&gt;*adipose tissue inflammation;*immune markers;*obesogenic programming;*weight fluctuations&lt;/_keywords&gt;&lt;_label&gt;intro&lt;/_label&gt;&lt;_language&gt;English&lt;/_language&gt;&lt;_modified&gt;63764400&lt;/_modified&gt;&lt;_pages&gt;909-919&lt;/_pages&gt;&lt;_url&gt;https://www.ncbi.nlm.nih.gov/pubmed/32853106&lt;/_url&gt;&lt;_volume&gt;129&lt;/_volume&gt;&lt;/Details&gt;&lt;Extra&gt;&lt;DBUID&gt;{C9EFB88A-4772-44B7-984D-432C5CF51AB3}&lt;/DBUID&gt;&lt;/Extra&gt;&lt;/Item&gt;&lt;/References&gt;&lt;/Group&gt;&lt;Group&gt;&lt;References&gt;&lt;Item&gt;&lt;ID&gt;64&lt;/ID&gt;&lt;UID&gt;{37840790-74D3-444B-AC05-05DEAD533851}&lt;/UID&gt;&lt;Title&gt;Mechanisms of weight regain after weight loss - the role of adipose tissue.&lt;/Title&gt;&lt;Template&gt;Journal Article&lt;/Template&gt;&lt;Star&gt;1&lt;/Star&gt;&lt;Tag&gt;0&lt;/Tag&gt;&lt;Author&gt;van Baak, Marleen A;Mariman, Edwin C M&lt;/Author&gt;&lt;Year&gt;2019&lt;/Year&gt;&lt;Details&gt;&lt;_author_adr&gt;NUTRIM School for Nutrition and Translational Research in Metabolism, Department of Human Biology, Maastricht University, Maastricht, Netherlands. m.vanbaak@maastrichtuniversity.nl.;NUTRIM School for Nutrition and Translational Research in Metabolism, Department of Human Biology, Maastricht University, Maastricht, Netherlands.&lt;/_author_adr&gt;&lt;_created&gt;63764198&lt;/_created&gt;&lt;_db_provider&gt;PubMed&lt;/_db_provider&gt;&lt;_doi&gt;10.1038/s41574-018-0148-4&lt;/_doi&gt;&lt;_impact_factor&gt;  28.800&lt;/_impact_factor&gt;&lt;_isbn&gt;1759-5029 &lt;/_isbn&gt;&lt;_issue&gt;5&lt;/_issue&gt;&lt;_journal&gt;Nature reviews. Endocrinology&lt;/_journal&gt;&lt;_label&gt;intro; review&lt;/_label&gt;&lt;_language&gt;English&lt;/_language&gt;&lt;_modified&gt;63772506&lt;/_modified&gt;&lt;_pages&gt;274-287&lt;/_pages&gt;&lt;_url&gt;https://www.ncbi.nlm.nih.gov/pubmed/30655624&lt;/_url&gt;&lt;_volume&gt;15&lt;/_volume&gt;&lt;/Details&gt;&lt;Extra&gt;&lt;DBUID&gt;{C9EFB88A-4772-44B7-984D-432C5CF51AB3}&lt;/DBUID&gt;&lt;/Extra&gt;&lt;/Item&gt;&lt;/References&gt;&lt;/Group&gt;&lt;Group&gt;&lt;References&gt;&lt;Item&gt;&lt;ID&gt;69&lt;/ID&gt;&lt;UID&gt;{6B036844-15FD-4286-8DA2-3542DA30F337}&lt;/UID&gt;&lt;Title&gt;Mechanisms underlying inflammation in neurodegeneration.&lt;/Title&gt;&lt;Template&gt;Journal Article&lt;/Template&gt;&lt;Star&gt;0&lt;/Star&gt;&lt;Tag&gt;0&lt;/Tag&gt;&lt;Author&gt;Glass, Christopher K;Saijo, Kaoru;Winner, Beate;Marchetto, Maria Carolina;Gage, Fred H&lt;/Author&gt;&lt;Year&gt;2010&lt;/Year&gt;&lt;Details&gt;&lt;_author_adr&gt;Department of Cellular and Molecular Medicine, University of California, San Diego, La Jolla, 92093, USA. ckg@ucsd.edu&lt;/_author_adr&gt;&lt;_collection_scope&gt;SCI;SCIE&lt;/_collection_scope&gt;&lt;_created&gt;63764403&lt;/_created&gt;&lt;_db_provider&gt;PubMed&lt;/_db_provider&gt;&lt;_doi&gt;10.1016/j.cell.2010.02.016&lt;/_doi&gt;&lt;_impact_factor&gt;  38.637&lt;/_impact_factor&gt;&lt;_isbn&gt;0092-8674 &lt;/_isbn&gt;&lt;_issue&gt;6&lt;/_issue&gt;&lt;_journal&gt;Cell&lt;/_journal&gt;&lt;_label&gt;intro&lt;/_label&gt;&lt;_language&gt;English&lt;/_language&gt;&lt;_modified&gt;63764403&lt;/_modified&gt;&lt;_pages&gt;918-34&lt;/_pages&gt;&lt;_url&gt;https://www.ncbi.nlm.nih.gov/pubmed/20303880&lt;/_url&gt;&lt;_volume&gt;140&lt;/_volume&gt;&lt;/Details&gt;&lt;Extra&gt;&lt;DBUID&gt;{C9EFB88A-4772-44B7-984D-432C5CF51AB3}&lt;/DBUID&gt;&lt;/Extra&gt;&lt;/Item&gt;&lt;/References&gt;&lt;/Group&gt;&lt;/Citation&gt;_x000a_"/>
    <w:docVar w:name="NE.Ref{BFB0D886-AC46-4F9A-9B02-FE5E0B2C9819}" w:val=" ADDIN NE.Ref.{BFB0D886-AC46-4F9A-9B02-FE5E0B2C9819}&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C023DDA6-E735-4ECD-94CB-094561B10C30}" w:val=" ADDIN NE.Ref.{C023DDA6-E735-4ECD-94CB-094561B10C30}&lt;Citation&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C1015491-C55E-44B5-B051-68680CF1A630}" w:val=" ADDIN NE.Ref.{C1015491-C55E-44B5-B051-68680CF1A630}&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0&lt;/Tag&gt;&lt;Author&gt;Tamakoshi, K;Yatsuya, H;Kondo, T;Ishikawa, M;Zhang, H;Murata, C;Otsuka, R;Mabuchi, T;Hori, Y;Zhu, S;Yoshida, T;Toyoshima, H&lt;/Author&gt;&lt;Year&gt;2003&lt;/Year&gt;&lt;Details&gt;&lt;_pages&gt;1059-65&lt;/_pages&gt;&lt;_url&gt;https://www.ncbi.nlm.nih.gov/pubmed/12917711&lt;/_url&gt;&lt;_language&gt;English&lt;/_language&gt;&lt;_issue&gt;9&lt;/_issue&gt;&lt;_db_provider&gt;PubMed&lt;/_db_provider&gt;&lt;_volume&gt;27&lt;/_volume&gt;&lt;_journal&gt;International journal of obesity and related metabolic disorders : journal of the International Association for the Study of Obesity&lt;/_journal&gt;&lt;_author_adr&gt;Department of Public Health/ Health Information Dynamics, Field of Social Life Science, Program in Health and Community Medicine, Nagoya University Graduate School of Medicine, Nagoya, Japan. tamako@med.nagoya-u.ac.jp&lt;/_author_adr&gt;&lt;_created&gt;63753668&lt;/_created&gt;&lt;_modified&gt;63753668&lt;/_modified&gt;&lt;_label&gt;intro&lt;/_label&gt;&lt;/Details&gt;&lt;Extra&gt;&lt;DBUID&gt;{C9EFB88A-4772-44B7-984D-432C5CF51AB3}&lt;/DBUID&gt;&lt;/Extra&gt;&lt;/Item&gt;&lt;/References&gt;&lt;/Group&gt;&lt;/Citation&gt;_x000a_"/>
    <w:docVar w:name="NE.Ref{C1BF9401-1505-4121-942A-9EB9967B5505}" w:val=" ADDIN NE.Ref.{C1BF9401-1505-4121-942A-9EB9967B5505}&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C1C672E2-B6D8-4262-A22F-5D73793E5042}" w:val=" ADDIN NE.Ref.{C1C672E2-B6D8-4262-A22F-5D73793E5042}&lt;Citation&gt;&lt;Group&gt;&lt;References&gt;&lt;Item&gt;&lt;ID&gt;89&lt;/ID&gt;&lt;UID&gt;{ECFE43B5-F245-4A35-8CBF-19447651638D}&lt;/UID&gt;&lt;Title&gt;UpSet: Visualization of Intersecting Sets&lt;/Title&gt;&lt;Template&gt;Journal Article&lt;/Template&gt;&lt;Star&gt;0&lt;/Star&gt;&lt;Tag&gt;0&lt;/Tag&gt;&lt;Author&gt;A., Lex; N., Gehlenborg; H., Strobelt; R., Vuillemot; H., Pfister&lt;/Author&gt;&lt;Year&gt;2014&lt;/Year&gt;&lt;Details&gt;&lt;_alternate_title&gt;IEEE Transactions on Visualization and Computer Graphics; IEEE Transactions on Visualization and Computer GraphicsIEEE Transactions on Visualization and Computer Graphics&lt;/_alternate_title&gt;&lt;_collection_scope&gt;SCI;SCIE;EI&lt;/_collection_scope&gt;&lt;_created&gt;64427889&lt;/_created&gt;&lt;_date&gt;2014-01-01&lt;/_date&gt;&lt;_date_display&gt;2014_x000d__x000a_31 Dec. 2014_x000d__x000a_31 Dec. 2014&lt;/_date_display&gt;&lt;_db_updated&gt;IEEE&lt;/_db_updated&gt;&lt;_doi&gt;10.1109/TVCG.2014.2346248&lt;/_doi&gt;&lt;_impact_factor&gt;   4.579&lt;/_impact_factor&gt;&lt;_isbn&gt;1941-0506&lt;/_isbn&gt;&lt;_issue&gt;12&lt;/_issue&gt;&lt;_journal&gt;IEEE Transactions on Visualization and Computer Graphics&lt;/_journal&gt;&lt;_keywords&gt;Data visualization; Visualization; Power generation; Sorting; Information analysis; Sets; set visualization; sets intersections; set attributes; set relationships; multidimensional data&lt;/_keywords&gt;&lt;_modified&gt;64427889&lt;/_modified&gt;&lt;_pages&gt;1983-1992&lt;/_pages&gt;&lt;_url&gt;https://dx.doi.org/10.1109/TVCG.2014.2346248&lt;/_url&gt;&lt;_volume&gt;20&lt;/_volume&gt;&lt;/Details&gt;&lt;Extra&gt;&lt;DBUID&gt;{7E81F276-D555-4FA7-A393-4F41599B68AC}&lt;/DBUID&gt;&lt;/Extra&gt;&lt;/Item&gt;&lt;/References&gt;&lt;/Group&gt;&lt;/Citation&gt;_x000a_"/>
    <w:docVar w:name="NE.Ref{C2233A43-9390-4089-97A8-85CA92FB5DD4}" w:val=" ADDIN NE.Ref.{C2233A43-9390-4089-97A8-85CA92FB5DD4}&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C2897CF2-CFBB-4CED-97EB-650B14E4CDCC}" w:val=" ADDIN NE.Ref.{C2897CF2-CFBB-4CED-97EB-650B14E4CDCC}&lt;Citation&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review&lt;/_label&gt;&lt;_language&gt;eng&lt;/_language&gt;&lt;_modified&gt;63686659&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Group&gt;&lt;References&gt;&lt;Item&gt;&lt;ID&gt;9&lt;/ID&gt;&lt;UID&gt;{2536B1B0-31B5-4344-BAE7-0B13E7DE9AC5}&lt;/UID&gt;&lt;Title&gt;The risk of overweight/obesity in mid-life and late life for the development of dementia: a systematic review and meta-analysis of longitudinal studies&lt;/Title&gt;&lt;Template&gt;Journal Article&lt;/Template&gt;&lt;Star&gt;0&lt;/Star&gt;&lt;Tag&gt;0&lt;/Tag&gt;&lt;Author&gt;Pedditzi, E; Peters, R; Beckett, N&lt;/Author&gt;&lt;Year&gt;2016&lt;/Year&gt;&lt;Details&gt;&lt;_accession_num&gt;26764391&lt;/_accession_num&gt;&lt;_author_adr&gt;Medicine, Imperial College, London, UK.; Imperial College London, London, UK.; Care of the Elderly, Imperial College London, London, UK.&lt;/_author_adr&gt;&lt;_collection_scope&gt;SCI;SCIE&lt;/_collection_scope&gt;&lt;_created&gt;63684635&lt;/_created&gt;&lt;_date&gt;2016-01-01&lt;/_date&gt;&lt;_date_display&gt;2016 Jan&lt;/_date_display&gt;&lt;_db_updated&gt;PubMed&lt;/_db_updated&gt;&lt;_doi&gt;10.1093/ageing/afv151&lt;/_doi&gt;&lt;_impact_factor&gt;   4.902&lt;/_impact_factor&gt;&lt;_isbn&gt;1468-2834 (Electronic); 0002-0729 (Linking)&lt;/_isbn&gt;&lt;_issue&gt;1&lt;/_issue&gt;&lt;_journal&gt;Age Ageing&lt;/_journal&gt;&lt;_keywords&gt;*aged; *dementia; *obesity; *older people; *overweight; *systematic review&lt;/_keywords&gt;&lt;_label&gt;review&lt;/_label&gt;&lt;_language&gt;eng&lt;/_language&gt;&lt;_modified&gt;63686113&lt;/_modified&gt;&lt;_ori_publication&gt;(c) The Author 2016. Published by Oxford University Press on behalf of the_x000d__x000a_      British Geriatrics Society. All rights reserved. For Permissions, please email:_x000d__x000a_      journals.permissions@oup.com.&lt;/_ori_publication&gt;&lt;_pages&gt;14-21&lt;/_pages&gt;&lt;_subject_headings&gt;Adult; Age Factors; Aged; Aged, 80 and over; Aging/*psychology; Cognition; Dementia/diagnosis/*epidemiology/psychology; Female; Humans; Incidence; Longitudinal Studies; Male; Middle Aged; Obesity/diagnosis/*epidemiology/psychology; Odds Ratio; Prognosis; Risk Assessment; Risk Factors; Time Factors&lt;/_subject_headings&gt;&lt;_tertiary_title&gt;Age and ageing&lt;/_tertiary_title&gt;&lt;_type_work&gt;Journal Article; Meta-Analysis; Research Support, Non-U.S. Gov&amp;apos;t; Review; Systematic Review&lt;/_type_work&gt;&lt;_url&gt;http://www.ncbi.nlm.nih.gov/entrez/query.fcgi?cmd=Retrieve&amp;amp;db=pubmed&amp;amp;dopt=Abstract&amp;amp;list_uids=26764391&amp;amp;query_hl=1&lt;/_url&gt;&lt;_volume&gt;45&lt;/_volume&gt;&lt;/Details&gt;&lt;Extra&gt;&lt;DBUID&gt;{C9EFB88A-4772-44B7-984D-432C5CF51AB3}&lt;/DBUID&gt;&lt;/Extra&gt;&lt;/Item&gt;&lt;/References&gt;&lt;/Group&gt;&lt;/Citation&gt;_x000a_"/>
    <w:docVar w:name="NE.Ref{C35B4683-1DDA-4A8B-BE1A-E8D84EE089F2}" w:val=" ADDIN NE.Ref.{C35B4683-1DDA-4A8B-BE1A-E8D84EE089F2}&lt;Citation&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Group&gt;&lt;References&gt;&lt;Item&gt;&lt;ID&gt;14&lt;/ID&gt;&lt;UID&gt;{B8047B9C-596E-41E2-B7A3-0FDEE11AD3B5}&lt;/UID&gt;&lt;Title&gt;Frailty in elderly people&lt;/Title&gt;&lt;Template&gt;Journal Article&lt;/Template&gt;&lt;Star&gt;1&lt;/Star&gt;&lt;Tag&gt;0&lt;/Tag&gt;&lt;Author&gt;Clegg, A; Young, J; Iliffe, S; Rikkert, M O; Rockwood, K&lt;/Author&gt;&lt;Year&gt;2013&lt;/Year&gt;&lt;Details&gt;&lt;_accessed&gt;64235248&lt;/_accessed&gt;&lt;_accession_num&gt;23395245&lt;/_accession_num&gt;&lt;_author_adr&gt;Academic Unit of Elderly Care and Rehabilitation, University of Leeds, Leeds, UK. a.p.clegg@leeds.ac.uk&lt;/_author_adr&gt;&lt;_collection_scope&gt;SCI;SCIE&lt;/_collection_scope&gt;&lt;_created&gt;64235244&lt;/_created&gt;&lt;_date&gt;59519520&lt;/_date&gt;&lt;_date_display&gt;2013 Mar 2&lt;/_date_display&gt;&lt;_db_updated&gt;PubMed&lt;/_db_updated&gt;&lt;_doi&gt;10.1016/S0140-6736(12)62167-9&lt;/_doi&gt;&lt;_impact_factor&gt;  79.323&lt;/_impact_factor&gt;&lt;_isbn&gt;1474-547X (Electronic); 0140-6736 (Linking)&lt;/_isbn&gt;&lt;_issue&gt;9868&lt;/_issue&gt;&lt;_journal&gt;Lancet&lt;/_journal&gt;&lt;_language&gt;eng&lt;/_language&gt;&lt;_modified&gt;64308443&lt;/_modified&gt;&lt;_ori_publication&gt;Copyright (c) 2013 Elsevier Ltd. All rights reserved.&lt;/_ori_publication&gt;&lt;_pages&gt;752-62&lt;/_pages&gt;&lt;_subject_headings&gt;Aged; Aged, 80 and over/physiology; Aging/physiology; Brain/physiopathology; Endocrine System/physiopathology; Female; *Frail Elderly; Geriatric Assessment; *Health Services for the Aged; Humans; Immune System/physiopathology; Male; Models, Biological&lt;/_subject_headings&gt;&lt;_tertiary_title&gt;Lancet (London, England)&lt;/_tertiary_title&gt;&lt;_type_work&gt;Journal Article; Review&lt;/_type_work&gt;&lt;_url&gt;http://www.ncbi.nlm.nih.gov/entrez/query.fcgi?cmd=Retrieve&amp;amp;db=pubmed&amp;amp;dopt=Abstract&amp;amp;list_uids=23395245&amp;amp;query_hl=1&lt;/_url&gt;&lt;_volume&gt;381&lt;/_volume&gt;&lt;/Details&gt;&lt;Extra&gt;&lt;DBUID&gt;{7E81F276-D555-4FA7-A393-4F41599B68AC}&lt;/DBUID&gt;&lt;/Extra&gt;&lt;/Item&gt;&lt;/References&gt;&lt;/Group&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Citation&gt;_x000a_"/>
    <w:docVar w:name="NE.Ref{C50572F2-BFA7-40D0-8DA4-ADA0B5A350CB}" w:val=" ADDIN NE.Ref.{C50572F2-BFA7-40D0-8DA4-ADA0B5A350CB}&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Citation&gt;_x000a_"/>
    <w:docVar w:name="NE.Ref{C69DF3F5-D0B5-40A2-A6D1-BB64EA9F1BC3}" w:val=" ADDIN NE.Ref.{C69DF3F5-D0B5-40A2-A6D1-BB64EA9F1BC3}&lt;Citation&gt;&lt;Group&gt;&lt;References&gt;&lt;Item&gt;&lt;ID&gt;89&lt;/ID&gt;&lt;UID&gt;{ECFE43B5-F245-4A35-8CBF-19447651638D}&lt;/UID&gt;&lt;Title&gt;UpSet: Visualization of Intersecting Sets&lt;/Title&gt;&lt;Template&gt;Journal Article&lt;/Template&gt;&lt;Star&gt;0&lt;/Star&gt;&lt;Tag&gt;0&lt;/Tag&gt;&lt;Author&gt;A., Lex; N., Gehlenborg; H., Strobelt; R., Vuillemot; H., Pfister&lt;/Author&gt;&lt;Year&gt;2014&lt;/Year&gt;&lt;Details&gt;&lt;_alternate_title&gt;IEEE Transactions on Visualization and Computer Graphics; IEEE Transactions on Visualization and Computer GraphicsIEEE Transactions on Visualization and Computer Graphics&lt;/_alternate_title&gt;&lt;_collection_scope&gt;SCI;SCIE;EI&lt;/_collection_scope&gt;&lt;_created&gt;64427889&lt;/_created&gt;&lt;_date&gt;2014-01-01&lt;/_date&gt;&lt;_date_display&gt;2014_x000d__x000a_31 Dec. 2014_x000d__x000a_31 Dec. 2014&lt;/_date_display&gt;&lt;_db_updated&gt;IEEE&lt;/_db_updated&gt;&lt;_doi&gt;10.1109/TVCG.2014.2346248&lt;/_doi&gt;&lt;_impact_factor&gt;   4.579&lt;/_impact_factor&gt;&lt;_isbn&gt;1941-0506&lt;/_isbn&gt;&lt;_issue&gt;12&lt;/_issue&gt;&lt;_journal&gt;IEEE Transactions on Visualization and Computer Graphics&lt;/_journal&gt;&lt;_keywords&gt;Data visualization; Visualization; Power generation; Sorting; Information analysis; Sets; set visualization; sets intersections; set attributes; set relationships; multidimensional data&lt;/_keywords&gt;&lt;_modified&gt;64427889&lt;/_modified&gt;&lt;_pages&gt;1983-1992&lt;/_pages&gt;&lt;_url&gt;https://dx.doi.org/10.1109/TVCG.2014.2346248&lt;/_url&gt;&lt;_volume&gt;20&lt;/_volume&gt;&lt;/Details&gt;&lt;Extra&gt;&lt;DBUID&gt;{7E81F276-D555-4FA7-A393-4F41599B68AC}&lt;/DBUID&gt;&lt;/Extra&gt;&lt;/Item&gt;&lt;/References&gt;&lt;/Group&gt;&lt;/Citation&gt;_x000a_"/>
    <w:docVar w:name="NE.Ref{C797A4B5-7C8E-483F-9020-2E8E102DEC04}" w:val=" ADDIN NE.Ref.{C797A4B5-7C8E-483F-9020-2E8E102DEC04}&lt;Citation&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58&lt;/ID&gt;&lt;UID&gt;{68EDBC87-BE54-4CCB-BAC8-59632CB1FB90}&lt;/UID&gt;&lt;Title&gt;Incidence and predictors of cognitive impairment and dementia in Aboriginal Australians: A follow-up study of 5 years&lt;/Title&gt;&lt;Template&gt;Journal Article&lt;/Template&gt;&lt;Star&gt;0&lt;/Star&gt;&lt;Tag&gt;0&lt;/Tag&gt;&lt;Author&gt;Lo, Giudice D; Smith, K; Fenner, S; Hyde, Z; Atkinson, D; Skeaf, L; Malay, R; Flicker, L&lt;/Author&gt;&lt;Year&gt;2016&lt;/Year&gt;&lt;Details&gt;&lt;_accession_num&gt;25998515&lt;/_accession_num&gt;&lt;_author_adr&gt;Aged Care, Melbourne Health, Melbourne, Australia; WA Centre for Health &amp;amp; Ageing, Centre for Medical Research, Perth, Australia. Electronic address: dina.logiudice@mhorg.au.; WA Centre for Health &amp;amp; Ageing, Centre for Medical Research, Perth, Australia.; Department of Psychiatry, Royal Perth Hospital, Perth, Australia.; WA Centre for Health &amp;amp; Ageing, Centre for Medical Research, Perth, Australia; School of Medicine and Pharmacology, University of Western Australia, Perth, Australia.; Rural Clinical School of WA, University of Western Australia, Perth, Australia; Kimberley Aboriginal Medical Services, Broome, Australia.; WA Centre for Health &amp;amp; Ageing, Centre for Medical Research, Perth, Australia.; WA Centre for Health &amp;amp; Ageing, Centre for Medical Research, Perth, Australia.; WA Centre for Health &amp;amp; Ageing, Centre for Medical Research, Perth, Australia; School of Medicine and Pharmacology, University of Western Australia, Perth, Australia; Department of Geriatric Medicine, Royal Perth Hospital, Perth, Australia.&lt;/_author_adr&gt;&lt;_collection_scope&gt;SCIE&lt;/_collection_scope&gt;&lt;_created&gt;64335508&lt;/_created&gt;&lt;_date&gt;2016-03-01&lt;/_date&gt;&lt;_date_display&gt;2016 Mar&lt;/_date_display&gt;&lt;_db_updated&gt;PubMed&lt;/_db_updated&gt;&lt;_doi&gt;10.1016/j.jalz.2015.01.009&lt;/_doi&gt;&lt;_impact_factor&gt;  21.566&lt;/_impact_factor&gt;&lt;_isbn&gt;1552-5279 (Electronic); 1552-5260 (Linking)&lt;/_isbn&gt;&lt;_issue&gt;3&lt;/_issue&gt;&lt;_journal&gt;Alzheimers Dement&lt;/_journal&gt;&lt;_keywords&gt;Cognition; Cohort study; Dementia; Indigenous; Older people&lt;/_keywords&gt;&lt;_language&gt;eng&lt;/_language&gt;&lt;_modified&gt;64335508&lt;/_modified&gt;&lt;_ori_publication&gt;Copyright (c) 2016 The Alzheimer&amp;apos;s Association. Published by Elsevier Inc. All_x000d__x000a_      rights reserved.&lt;/_ori_publication&gt;&lt;_pages&gt;252-61&lt;/_pages&gt;&lt;_subject_headings&gt;Age Distribution; Aged; Aged, 80 and over; Australia/epidemiology/ethnology; *Cognition Disorders/diagnosis/epidemiology/etiology; Cohort Studies; *Dementia/complications/epidemiology/ethnology; Female; Humans; Incidence; Logistic Models; Male; Middle Aged; *Native Hawaiian or Other Pacific Islander/genetics; Neuropsychological Tests; Predictive Value of Tests; Psychiatric Status Rating Scales; Risk Factors; Sex Factors&lt;/_subject_headings&gt;&lt;_tertiary_title&gt;Alzheimer&amp;apos;s &amp;amp; dementia : the journal of the Alzheimer&amp;apos;s Association&lt;/_tertiary_title&gt;&lt;_type_work&gt;Journal Article&lt;/_type_work&gt;&lt;_url&gt;http://www.ncbi.nlm.nih.gov/entrez/query.fcgi?cmd=Retrieve&amp;amp;db=pubmed&amp;amp;dopt=Abstract&amp;amp;list_uids=25998515&amp;amp;query_hl=1&lt;/_url&gt;&lt;_volume&gt;12&lt;/_volume&gt;&lt;/Details&gt;&lt;Extra&gt;&lt;DBUID&gt;{7E81F276-D555-4FA7-A393-4F41599B68AC}&lt;/DBUID&gt;&lt;/Extra&gt;&lt;/Item&gt;&lt;/References&gt;&lt;/Group&gt;&lt;Group&gt;&lt;References&gt;&lt;Item&gt;&lt;ID&gt;62&lt;/ID&gt;&lt;UID&gt;{AE822982-DD56-452A-9A3D-E9E647E56A82}&lt;/UID&gt;&lt;Title&gt;Gender Differences in Cognitive Impairment among Rural Elderly in China&lt;/Title&gt;&lt;Template&gt;Journal Article&lt;/Template&gt;&lt;Star&gt;0&lt;/Star&gt;&lt;Tag&gt;0&lt;/Tag&gt;&lt;Author&gt;Wang, J; Xiao, L D; Wang, K; Luo, Y; Li, X&lt;/Author&gt;&lt;Year&gt;2020&lt;/Year&gt;&lt;Details&gt;&lt;_accession_num&gt;32466167&lt;/_accession_num&gt;&lt;_author_adr&gt;Faculty of Nursing, Health Science Center, Xi&amp;apos;an Jiaotong University, 76# Yanta West Road, Xi&amp;apos;an 710061, China.; College of Nursing and Health Sciences, Flinders University, Sturt Road, Bedford  Park, Adelaide, SA 5001, Australia.; Xiang Ya Nursing School, Central South University, 172# Tongzipo Road, Changsha 410013, China.; Department of Epidemiology and Biostatistics, School of Public Health, Tongji Medical College, Huazhong University of Science and Technology, 13# HangKong Road, Wuhan 430030, China.; Faculty of Nursing, Health Science Center, Xi&amp;apos;an Jiaotong University, 76# Yanta West Road, Xi&amp;apos;an 710061, China.; Faculty of Nursing, Health Science Center, Xi&amp;apos;an Jiaotong University, 76# Yanta West Road, Xi&amp;apos;an 710061, China.&lt;/_author_adr&gt;&lt;_created&gt;64335715&lt;/_created&gt;&lt;_date&gt;2020-05-25&lt;/_date&gt;&lt;_date_display&gt;2020 May 25&lt;/_date_display&gt;&lt;_db_updated&gt;PubMed&lt;/_db_updated&gt;&lt;_doi&gt;10.3390/ijerph17103724&lt;/_doi&gt;&lt;_impact_factor&gt;   3.390&lt;/_impact_factor&gt;&lt;_isbn&gt;1660-4601 (Electronic); 1660-4601 (Linking)&lt;/_isbn&gt;&lt;_issue&gt;10&lt;/_issue&gt;&lt;_journal&gt;Int J Environ Res Public Health&lt;/_journal&gt;&lt;_keywords&gt;*China; *cognitive impairment; *epidemiology; *gender difference; *risk factors&lt;/_keywords&gt;&lt;_language&gt;eng&lt;/_language&gt;&lt;_modified&gt;64335716&lt;/_modified&gt;&lt;_subject_headings&gt;*Activities of Daily Living; Aged; China; *Cognitive Dysfunction; Cross-Sectional Studies; Female; Humans; Male; Prevalence; Risk Factors; *Rural Population; Sex Factors&lt;/_subject_headings&gt;&lt;_tertiary_title&gt;International journal of environmental research and public health&lt;/_tertiary_title&gt;&lt;_type_work&gt;Journal Article; Research Support, Non-U.S. Gov&amp;apos;t&lt;/_type_work&gt;&lt;_url&gt;http://www.ncbi.nlm.nih.gov/entrez/query.fcgi?cmd=Retrieve&amp;amp;db=pubmed&amp;amp;dopt=Abstract&amp;amp;list_uids=32466167&amp;amp;query_hl=1&lt;/_url&gt;&lt;_volume&gt;17&lt;/_volume&gt;&lt;/Details&gt;&lt;Extra&gt;&lt;DBUID&gt;{7E81F276-D555-4FA7-A393-4F41599B68AC}&lt;/DBUID&gt;&lt;/Extra&gt;&lt;/Item&gt;&lt;/References&gt;&lt;/Group&gt;&lt;Group&gt;&lt;References&gt;&lt;Item&gt;&lt;ID&gt;86&lt;/ID&gt;&lt;UID&gt;{85B17FE9-3CDD-46DC-AF02-2513FEEEB2A1}&lt;/UID&gt;&lt;Title&gt;Management of frailty: opportunities, challenges, and future directions&lt;/Title&gt;&lt;Template&gt;Journal Article&lt;/Template&gt;&lt;Star&gt;0&lt;/Star&gt;&lt;Tag&gt;0&lt;/Tag&gt;&lt;Author&gt;Dent, E; Martin, F C; Bergman, H; Woo, J; Romero-Ortuno, R; Walston, J D&lt;/Author&gt;&lt;Year&gt;2019&lt;/Year&gt;&lt;Details&gt;&lt;_accession_num&gt;31609229&lt;/_accession_num&gt;&lt;_author_adr&gt;Torrens University Australia, Adelaide, SA, Australia; Baker Heart and Diabetes Institute, Melbourne, VIC, Australia. Electronic address: elsa.dent@adelaide.edu.au.; Population Health Sciences, King&amp;apos;s College London, London, UK.; Department of Family Medicine, McGill University, Montreal, QC, Canada.; Department of Medicine, Chinese University of Hong Kong, Hong Kong, Special Administrative Region, China.; Discipline of Medical Gerontology and Global Brain Health Institute, Trinity College, Dublin, Ireland; Mercer&amp;apos;s Institute for Successful Ageing, St James&amp;apos;s Hospital, Dublin, Ireland.; Division of Geriatric Medicine and Gerontology, Johns Hopkins School of Medicine, Baltimore, MD, USA.&lt;/_author_adr&gt;&lt;_collection_scope&gt;SCI;SCIE&lt;/_collection_scope&gt;&lt;_created&gt;64381593&lt;/_created&gt;&lt;_date&gt;2019-10-12&lt;/_date&gt;&lt;_date_display&gt;2019 Oct 12&lt;/_date_display&gt;&lt;_db_updated&gt;PubMed&lt;/_db_updated&gt;&lt;_doi&gt;10.1016/S0140-6736(19)31785-4&lt;/_doi&gt;&lt;_impact_factor&gt;  79.323&lt;/_impact_factor&gt;&lt;_isbn&gt;1474-547X (Electronic); 0140-6736 (Linking)&lt;/_isbn&gt;&lt;_issue&gt;10206&lt;/_issue&gt;&lt;_journal&gt;Lancet&lt;/_journal&gt;&lt;_language&gt;eng&lt;/_language&gt;&lt;_modified&gt;64381593&lt;/_modified&gt;&lt;_ori_publication&gt;Copyright (c) 2019 Elsevier Ltd. All rights reserved.&lt;/_ori_publication&gt;&lt;_pages&gt;1376-1386&lt;/_pages&gt;&lt;_subject_headings&gt;*Delivery of Health Care; Frailty/*diagnosis/epidemiology/*therapy; Humans&lt;/_subject_headings&gt;&lt;_tertiary_title&gt;Lancet (London, England)&lt;/_tertiary_title&gt;&lt;_type_work&gt;Journal Article; Research Support, Non-U.S. Gov&amp;apos;t; Review&lt;/_type_work&gt;&lt;_url&gt;http://www.ncbi.nlm.nih.gov/entrez/query.fcgi?cmd=Retrieve&amp;amp;db=pubmed&amp;amp;dopt=Abstract&amp;amp;list_uids=31609229&amp;amp;query_hl=1&lt;/_url&gt;&lt;_volume&gt;394&lt;/_volume&gt;&lt;/Details&gt;&lt;Extra&gt;&lt;DBUID&gt;{7E81F276-D555-4FA7-A393-4F41599B68AC}&lt;/DBUID&gt;&lt;/Extra&gt;&lt;/Item&gt;&lt;/References&gt;&lt;/Group&gt;&lt;/Citation&gt;_x000a_"/>
    <w:docVar w:name="NE.Ref{CC62C3A0-403F-4821-9CD0-358002B9E86C}" w:val=" ADDIN NE.Ref.{CC62C3A0-403F-4821-9CD0-358002B9E86C}&lt;Citation&gt;&lt;Group&gt;&lt;References&gt;&lt;Item&gt;&lt;ID&gt;48&lt;/ID&gt;&lt;UID&gt;{436DF72C-0433-4BBE-9526-8AB2CF3FC97C}&lt;/UID&gt;&lt;Title&gt;The Mental Health Benefits of Physical Activity in Older Adults Survive the COVID-19 Pandemic&lt;/Title&gt;&lt;Template&gt;Journal Article&lt;/Template&gt;&lt;Star&gt;0&lt;/Star&gt;&lt;Tag&gt;5&lt;/Tag&gt;&lt;Author&gt;Callow, D D; Arnold-Nedimala, N A; Jordan, L S; Pena, G S; Won, J; Woodard, J L; Smith, J C&lt;/Author&gt;&lt;Year&gt;2020&lt;/Year&gt;&lt;Details&gt;&lt;_accession_num&gt;32713754&lt;/_accession_num&gt;&lt;_author_adr&gt;Department of Kinesiology, University of Maryland (DDC, NAA-N, LSJ, GSP, JW, JCS), College Park, MD; Program in Neuroscience and Cognitive Science, University of Maryland (DDC, LSJ, JCS), College Park, MD.; Department of Kinesiology, University of Maryland (DDC, NAA-N, LSJ, GSP, JW, JCS), College Park, MD.; Department of Kinesiology, University of Maryland (DDC, NAA-N, LSJ, GSP, JW, JCS), College Park, MD; Program in Neuroscience and Cognitive Science, University of Maryland (DDC, LSJ, JCS), College Park, MD.; Department of Kinesiology, University of Maryland (DDC, NAA-N, LSJ, GSP, JW, JCS), College Park, MD.; Department of Kinesiology, University of Maryland (DDC, NAA-N, LSJ, GSP, JW, JCS), College Park, MD.; Department of Psychology, Wayne State University (JLW), Detroit, MI.; Department of Kinesiology, University of Maryland (DDC, NAA-N, LSJ, GSP, JW, JCS), College Park, MD; Program in Neuroscience and Cognitive Science, University of Maryland (DDC, LSJ, JCS), College Park, MD. Electronic address: carson@umd.edu.&lt;/_author_adr&gt;&lt;_date_display&gt;2020 Oct&lt;/_date_display&gt;&lt;_date&gt;2020-10-01&lt;/_date&gt;&lt;_doi&gt;10.1016/j.jagp.2020.06.024&lt;/_doi&gt;&lt;_isbn&gt;1545-7214 (Electronic); 1064-7481 (Linking)&lt;/_isbn&gt;&lt;_issue&gt;10&lt;/_issue&gt;&lt;_journal&gt;Am J Geriatr Psychiatry&lt;/_journal&gt;&lt;_keywords&gt;*COVID-19; *Mood; *activity&lt;/_keywords&gt;&lt;_language&gt;eng&lt;/_language&gt;&lt;_ori_publication&gt;Copyright (c) 2020 American Association for Geriatric Psychiatry. Published by_x000d__x000a_      Elsevier Inc. All rights reserved.&lt;/_ori_publication&gt;&lt;_pages&gt;1046-1057&lt;/_pages&gt;&lt;_subject_headings&gt;Aged; Aged, 80 and over; Anxiety/epidemiology/*psychology; Betacoronavirus; COVID-19; Canada/epidemiology; Coronavirus Infections/*epidemiology; Depression/epidemiology/*psychology; Exercise/*psychology; Female; Humans; Male; Middle Aged; Pandemics; Pneumonia, Viral/*epidemiology; SARS-CoV-2; United States/epidemiology&lt;/_subject_headings&gt;&lt;_tertiary_title&gt;The American journal of geriatric psychiatry : official journal of the American_x000d__x000a_      Association for Geriatric Psychiatry&lt;/_tertiary_title&gt;&lt;_type_work&gt;Journal Article&lt;/_type_work&gt;&lt;_url&gt;http://www.ncbi.nlm.nih.gov/entrez/query.fcgi?cmd=Retrieve&amp;amp;db=pubmed&amp;amp;dopt=Abstract&amp;amp;list_uids=32713754&amp;amp;query_hl=1&lt;/_url&gt;&lt;_volume&gt;28&lt;/_volume&gt;&lt;_created&gt;64308513&lt;/_created&gt;&lt;_modified&gt;64308513&lt;/_modified&gt;&lt;_db_updated&gt;PubMed&lt;/_db_updated&gt;&lt;_impact_factor&gt;   4.105&lt;/_impact_factor&gt;&lt;/Details&gt;&lt;Extra&gt;&lt;DBUID&gt;{7E81F276-D555-4FA7-A393-4F41599B68AC}&lt;/DBUID&gt;&lt;/Extra&gt;&lt;/Item&gt;&lt;/References&gt;&lt;/Group&gt;&lt;/Citation&gt;_x000a_"/>
    <w:docVar w:name="NE.Ref{CD45373F-1829-441B-9FF9-B52C4BB3BA8F}" w:val=" ADDIN NE.Ref.{CD45373F-1829-441B-9FF9-B52C4BB3BA8F}&lt;Citation&gt;&lt;Group&gt;&lt;References&gt;&lt;Item&gt;&lt;ID&gt;58&lt;/ID&gt;&lt;UID&gt;{4F049FFE-6ED7-490D-B614-F28C6223D34B}&lt;/UID&gt;&lt;Title&gt;Body-Weight Fluctuations and Outcomes in Coronary Disease.&lt;/Title&gt;&lt;Template&gt;Journal Article&lt;/Template&gt;&lt;Star&gt;1&lt;/Star&gt;&lt;Tag&gt;0&lt;/Tag&gt;&lt;Author&gt;Bangalore, Sripal;Fayyad, Rana;Laskey, Rachel;DeMicco, David A;Messerli, Franz H;Waters, David D&lt;/Author&gt;&lt;Year&gt;2017&lt;/Year&gt;&lt;Details&gt;&lt;_author_adr&gt;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lt;/_author_adr&gt;&lt;_created&gt;63758422&lt;/_created&gt;&lt;_db_provider&gt;PubMed&lt;/_db_provider&gt;&lt;_doi&gt;10.1056/NEJMoa1606148&lt;/_doi&gt;&lt;_impact_factor&gt;  74.699&lt;/_impact_factor&gt;&lt;_isbn&gt;0028-4793 &lt;/_isbn&gt;&lt;_issue&gt;14&lt;/_issue&gt;&lt;_journal&gt;The New England journal of medicine&lt;/_journal&gt;&lt;_label&gt;intro&lt;/_label&gt;&lt;_language&gt;English&lt;/_language&gt;&lt;_modified&gt;63758422&lt;/_modified&gt;&lt;_pages&gt;1332-1340&lt;/_pages&gt;&lt;_url&gt;https://www.ncbi.nlm.nih.gov/pubmed/28379800&lt;/_url&gt;&lt;_volume&gt;376&lt;/_volume&gt;&lt;/Details&gt;&lt;Extra&gt;&lt;DBUID&gt;{C9EFB88A-4772-44B7-984D-432C5CF51AB3}&lt;/DBUID&gt;&lt;/Extra&gt;&lt;/Item&gt;&lt;/References&gt;&lt;/Group&gt;&lt;/Citation&gt;_x000a_"/>
    <w:docVar w:name="NE.Ref{CEC505FB-108A-4A7D-9AFB-C6B474F42ADE}" w:val=" ADDIN NE.Ref.{CEC505FB-108A-4A7D-9AFB-C6B474F42ADE}&lt;Citation&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CEF26DC1-54AD-4413-8579-854FDF7A4C51}" w:val=" ADDIN NE.Ref.{CEF26DC1-54AD-4413-8579-854FDF7A4C51}&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date_display&gt;2021&lt;/_date_display&gt;&lt;_date&gt;2021-01-20&lt;/_date&gt;&lt;_doi&gt;10.3389/fpubh.2021.751828&lt;/_doi&gt;&lt;_isbn&gt;2296-2565 (Electronic); 2296-2565 (Linking)&lt;/_isbn&gt;&lt;_journal&gt;Front Public Health&lt;/_journal&gt;&lt;_keywords&gt;*Health and Retirement Study (HRS); *aging; *cognitive impairment; *gender; *hearing impairment; *risk factor; *sex&lt;/_keywords&gt;&lt;_language&gt;eng&lt;/_language&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_created&gt;64308445&lt;/_created&gt;&lt;_modified&gt;64308445&lt;/_modified&gt;&lt;_db_updated&gt;PubMed&lt;/_db_updated&gt;&lt;_impact_factor&gt;   3.709&lt;/_impact_factor&gt;&lt;/Details&gt;&lt;Extra&gt;&lt;DBUID&gt;{7E81F276-D555-4FA7-A393-4F41599B68AC}&lt;/DBUID&gt;&lt;/Extra&gt;&lt;/Item&gt;&lt;/References&gt;&lt;/Group&gt;&lt;Group&gt;&lt;References&gt;&lt;Item&gt;&lt;ID&gt;46&lt;/ID&gt;&lt;UID&gt;{8476B83F-0723-4F8A-92B9-7402DE0F2F57}&lt;/UID&gt;&lt;Title&gt;Loneliness, depression and cognitive function in older U.S. adults&lt;/Title&gt;&lt;Template&gt;Journal Article&lt;/Template&gt;&lt;Star&gt;0&lt;/Star&gt;&lt;Tag&gt;5&lt;/Tag&gt;&lt;Author&gt;Donovan, N J; Wu, Q; Rentz, D M; Sperling, R A; Marshall, G A; Glymour, M M&lt;/Author&gt;&lt;Year&gt;2017&lt;/Year&gt;&lt;Details&gt;&lt;_accession_num&gt;27162047&lt;/_accession_num&gt;&lt;_author_adr&gt;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Institute of Social Science Survey, Peking University, Peking, China.; 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Department of Social and Behavioral Sciences, Harvard School of Public Health, Boston, MA, USA.; Department of Epidemiology and Biostatistics, University of California, San Francisco, USA.&lt;/_author_adr&gt;&lt;_date_display&gt;2017 May&lt;/_date_display&gt;&lt;_date&gt;2017-05-01&lt;/_date&gt;&lt;_doi&gt;10.1002/gps.4495&lt;/_doi&gt;&lt;_isbn&gt;1099-1166 (Electronic); 0885-6230 (Linking)&lt;/_isbn&gt;&lt;_issue&gt;5&lt;/_issue&gt;&lt;_journal&gt;Int J Geriatr Psychiatry&lt;/_journal&gt;&lt;_keywords&gt;*aging; *cognitive function; *depression; *loneliness; *longitudinal; *memory&lt;/_keywords&gt;&lt;_language&gt;eng&lt;/_language&gt;&lt;_ori_publication&gt;Copyright (c) 2016 John Wiley &amp;amp; Sons, Ltd.&lt;/_ori_publication&gt;&lt;_pages&gt;564-573&lt;/_pages&gt;&lt;_subject_headings&gt;Aged; Aged, 80 and over; Cognitive Dysfunction/*psychology; Demography; Depressive Disorder/*psychology; Female; Humans; Loneliness/*psychology; Longitudinal Studies; Male; Middle Aged; Risk Factors&lt;/_subject_headings&gt;&lt;_tertiary_title&gt;International journal of geriatric psychiatry&lt;/_tertiary_title&gt;&lt;_type_work&gt;Journal Article&lt;/_type_work&gt;&lt;_url&gt;http://www.ncbi.nlm.nih.gov/entrez/query.fcgi?cmd=Retrieve&amp;amp;db=pubmed&amp;amp;dopt=Abstract&amp;amp;list_uids=27162047&amp;amp;query_hl=1&lt;/_url&gt;&lt;_volume&gt;32&lt;/_volume&gt;&lt;_created&gt;64308443&lt;/_created&gt;&lt;_modified&gt;64308444&lt;/_modified&gt;&lt;_db_updated&gt;PubMed&lt;/_db_updated&gt;&lt;_impact_factor&gt;   3.485&lt;/_impact_factor&gt;&lt;/Details&gt;&lt;Extra&gt;&lt;DBUID&gt;{7E81F276-D555-4FA7-A393-4F41599B68AC}&lt;/DBUID&gt;&lt;/Extra&gt;&lt;/Item&gt;&lt;/References&gt;&lt;/Group&gt;&lt;/Citation&gt;_x000a_"/>
    <w:docVar w:name="NE.Ref{CFC90BF1-4286-4BD7-8D41-6744FB91B2E9}" w:val=" ADDIN NE.Ref.{CFC90BF1-4286-4BD7-8D41-6744FB91B2E9}&lt;Citation&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D07778E2-CB96-46D1-A4B5-914E3F34F0EA}" w:val=" ADDIN NE.Ref.{D07778E2-CB96-46D1-A4B5-914E3F34F0EA}&lt;Citation&gt;&lt;Group&gt;&lt;References&gt;&lt;Item&gt;&lt;ID&gt;89&lt;/ID&gt;&lt;UID&gt;{ECFE43B5-F245-4A35-8CBF-19447651638D}&lt;/UID&gt;&lt;Title&gt;UpSet: Visualization of Intersecting Sets&lt;/Title&gt;&lt;Template&gt;Journal Article&lt;/Template&gt;&lt;Star&gt;0&lt;/Star&gt;&lt;Tag&gt;0&lt;/Tag&gt;&lt;Author&gt;A., Lex; N., Gehlenborg; H., Strobelt; R., Vuillemot; H., Pfister&lt;/Author&gt;&lt;Year&gt;2014&lt;/Year&gt;&lt;Details&gt;&lt;_alternate_title&gt;IEEE Transactions on Visualization and Computer Graphics; IEEE Transactions on Visualization and Computer GraphicsIEEE Transactions on Visualization and Computer Graphics&lt;/_alternate_title&gt;&lt;_collection_scope&gt;SCI;SCIE;EI&lt;/_collection_scope&gt;&lt;_created&gt;64427889&lt;/_created&gt;&lt;_date&gt;2014-01-01&lt;/_date&gt;&lt;_date_display&gt;2014_x000d__x000a_31 Dec. 2014_x000d__x000a_31 Dec. 2014&lt;/_date_display&gt;&lt;_db_updated&gt;IEEE&lt;/_db_updated&gt;&lt;_doi&gt;10.1109/TVCG.2014.2346248&lt;/_doi&gt;&lt;_impact_factor&gt;   4.579&lt;/_impact_factor&gt;&lt;_isbn&gt;1941-0506&lt;/_isbn&gt;&lt;_issue&gt;12&lt;/_issue&gt;&lt;_journal&gt;IEEE Transactions on Visualization and Computer Graphics&lt;/_journal&gt;&lt;_keywords&gt;Data visualization; Visualization; Power generation; Sorting; Information analysis; Sets; set visualization; sets intersections; set attributes; set relationships; multidimensional data&lt;/_keywords&gt;&lt;_modified&gt;64427889&lt;/_modified&gt;&lt;_pages&gt;1983-1992&lt;/_pages&gt;&lt;_url&gt;https://dx.doi.org/10.1109/TVCG.2014.2346248&lt;/_url&gt;&lt;_volume&gt;20&lt;/_volume&gt;&lt;/Details&gt;&lt;Extra&gt;&lt;DBUID&gt;{7E81F276-D555-4FA7-A393-4F41599B68AC}&lt;/DBUID&gt;&lt;/Extra&gt;&lt;/Item&gt;&lt;/References&gt;&lt;/Group&gt;&lt;/Citation&gt;_x000a_"/>
    <w:docVar w:name="NE.Ref{D0DD3428-0C20-4EBA-802A-28AB6D263763}" w:val=" ADDIN NE.Ref.{D0DD3428-0C20-4EBA-802A-28AB6D263763}&lt;Citation&gt;&lt;Group&gt;&lt;References&gt;&lt;Item&gt;&lt;ID&gt;49&lt;/ID&gt;&lt;UID&gt;{4FA952A4-32CA-43CF-BDEF-CC445BD5E421}&lt;/UID&gt;&lt;Title&gt;Obesity and Alzheimer&amp;apos;s disease, does the obesity paradox really exist? A magnetic resonance imaging study.&lt;/Title&gt;&lt;Template&gt;Journal Article&lt;/Template&gt;&lt;Star&gt;0&lt;/Star&gt;&lt;Tag&gt;0&lt;/Tag&gt;&lt;Author&gt;Pegueroles, Jordi;Jiménez, Amanda;Vilaplana, Eduard;Montal, Victor;Carmona-Iragui, María;Pané, Adriana;Alcolea, Daniel;Videla, Laura;Casajoana, Anna;Clarimón, Jordi;Ortega, Emilio;Vidal, Josep;Blesa, Rafael;Lleó, Alberto;Fortea, Juan&lt;/Author&gt;&lt;Year&gt;2018&lt;/Year&gt;&lt;Details&gt;&lt;_author_adr&gt;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Department of Gastrointestinal and Obesity Surgery, Hospital de Barcelona-SCIAS, Barcelona,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Centro de Investigación Biomédica en Red de la Fisiopatología de la Obesidad y Nutrición (CIBEROBN), Barcelona, Spain.;Obesity Unit, Department of Endocrinology and Nutrition, Hospital Clinic Universitari de Barcelona, Barcelona, Spain.;Institut d&amp;apos;Investigacions Biomèdiques August Pi Sunyer (IDIBAPS), Barcelona, Spain.;Centro de Investigación Biomédica en Red de Diabetes y Enfermedades Metabólicas asociadas (CIBERDEM),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lt;/_author_adr&gt;&lt;_created&gt;63752661&lt;/_created&gt;&lt;_db_provider&gt;PubMed&lt;/_db_provider&gt;&lt;_doi&gt;10.18632/oncotarget.26162&lt;/_doi&gt;&lt;_isbn&gt;1949-2553 &lt;/_isbn&gt;&lt;_issue&gt;78&lt;/_issue&gt;&lt;_journal&gt;Oncotarget&lt;/_journal&gt;&lt;_keywords&gt;body mass index;magnetic resonance imaging;obesity;preclinical Alzheimer&amp;apos;s disease;weight loss&lt;/_keywords&gt;&lt;_language&gt;English&lt;/_language&gt;&lt;_modified&gt;63752661&lt;/_modified&gt;&lt;_pages&gt;34691-34698&lt;/_pages&gt;&lt;_url&gt;https://www.ncbi.nlm.nih.gov/pubmed/30410669&lt;/_url&gt;&lt;_volume&gt;9&lt;/_volume&gt;&lt;/Details&gt;&lt;Extra&gt;&lt;DBUID&gt;{C9EFB88A-4772-44B7-984D-432C5CF51AB3}&lt;/DBUID&gt;&lt;/Extra&gt;&lt;/Item&gt;&lt;/References&gt;&lt;/Group&gt;&lt;/Citation&gt;_x000a_"/>
    <w:docVar w:name="NE.Ref{D1657BDB-E31F-43F8-AF65-882BC5D1C8EB}" w:val=" ADDIN NE.Ref.{D1657BDB-E31F-43F8-AF65-882BC5D1C8EB}&lt;Citation&gt;&lt;Group&gt;&lt;References&gt;&lt;Item&gt;&lt;ID&gt;29&lt;/ID&gt;&lt;UID&gt;{BB42CD2B-2B52-4399-92BF-51BBA971A0C3}&lt;/UID&gt;&lt;Title&gt;Moving Frailty Toward Clinical Practice: NIA Intramural Frailty Science Symposium Summary&lt;/Title&gt;&lt;Template&gt;Journal Article&lt;/Template&gt;&lt;Star&gt;0&lt;/Star&gt;&lt;Tag&gt;5&lt;/Tag&gt;&lt;Author&gt;Walston, J; Bandeen-Roche, K; Buta, B; Bergman, H; Gill, T M; Morley, J E; Fried, L P; Robinson, T N; Afilalo, J; Newman, A B; Lopez-Otin, C; De Cabo, R; Theou, O; Studenski, S; Cohen, H J; Ferrucci, L&lt;/Author&gt;&lt;Year&gt;2019&lt;/Year&gt;&lt;Details&gt;&lt;_accessed&gt;64301316&lt;/_accessed&gt;&lt;_accession_num&gt;31045254&lt;/_accession_num&gt;&lt;_author_adr&gt;Division of Geriatric Medicine and Gerontology, Johns Hopkins University School of Medicine, Baltimore, Maryland.; Department of Biostatistics, Johns Hopkins Bloomberg School of Public Health, Baltimore, Maryland.; Division of Geriatric Medicine and Gerontology, Johns Hopkins University School of Medicine, Baltimore, Maryland.; Department of Family Medicine, McGill University, Montreal, Quebec, Canada.; Department of Geriatric Medicine, Yale University, New Haven, Connecticut.; Division of Geriatrics, St. Louis University, St. Louis, Missouri.; Mailman School of Public Health Columbia University, New York, New York.; Rocky Mountain VA Medical Center, Aurora, Colorado.; Department of Medicine, McGill University, Montreal, Quebec, Canada.; Department of Epidemiology, Graduate School of Public Health, University of Pittsburgh, Pittsburgh, Pennsylvania.; Biochemistry and Molecular Biology at the University of Oviedo, Oviedo, Spain.; National Institute of Health, Baltimore, Maryland.; Department of Medicine, Dalhousie University, Halifax, Nova Scotia, Canada.; National Institute of Health, Baltimore, Maryland.; Center for the Study of Aging and Human Development, Duke University, Durham, North Carolina.; National Institute of Health, Baltimore, Maryland.&lt;/_author_adr&gt;&lt;_collection_scope&gt;SCI;SCIE;SSCI&lt;/_collection_scope&gt;&lt;_created&gt;64301315&lt;/_created&gt;&lt;_date&gt;62893440&lt;/_date&gt;&lt;_date_display&gt;2019 Aug&lt;/_date_display&gt;&lt;_db_updated&gt;PubMed&lt;/_db_updated&gt;&lt;_doi&gt;10.1111/jgs.15928&lt;/_doi&gt;&lt;_impact_factor&gt;   5.562&lt;/_impact_factor&gt;&lt;_isbn&gt;1532-5415 (Electronic); 0002-8614 (Linking)&lt;/_isbn&gt;&lt;_issue&gt;8&lt;/_issue&gt;&lt;_journal&gt;J Am Geriatr Soc&lt;/_journal&gt;&lt;_keywords&gt;*clinical practice; *frailty; *geroscience&lt;/_keywords&gt;&lt;_language&gt;eng&lt;/_language&gt;&lt;_modified&gt;64301318&lt;/_modified&gt;&lt;_ori_publication&gt;(c) 2019 The American Geriatrics Society.&lt;/_ori_publication&gt;&lt;_pages&gt;1559-1564&lt;/_pages&gt;&lt;_subject_headings&gt;Aged; Aged, 80 and over; Congresses as Topic; Female; *Frail Elderly; *Frailty; Geriatrics/*methods; Humans; Male; National Institute on Aging (U.S.); Primary Health Care/*methods; Translational Research, Biomedical/*trends; United States&lt;/_subject_headings&gt;&lt;_tertiary_title&gt;Journal of the American Geriatrics Society&lt;/_tertiary_title&gt;&lt;_type_work&gt;Journal Article; Research Support, N.I.H., Extramural; Research Support, N.I.H., Intramural; Research Support, Non-U.S. Gov&amp;apos;t&lt;/_type_work&gt;&lt;_url&gt;http://www.ncbi.nlm.nih.gov/entrez/query.fcgi?cmd=Retrieve&amp;amp;db=pubmed&amp;amp;dopt=Abstract&amp;amp;list_uids=31045254&amp;amp;query_hl=1&lt;/_url&gt;&lt;_volume&gt;67&lt;/_volume&gt;&lt;/Details&gt;&lt;Extra&gt;&lt;DBUID&gt;{7E81F276-D555-4FA7-A393-4F41599B68AC}&lt;/DBUID&gt;&lt;/Extra&gt;&lt;/Item&gt;&lt;/References&gt;&lt;/Group&gt;&lt;/Citation&gt;_x000a_"/>
    <w:docVar w:name="NE.Ref{D4392A11-88D5-4C90-8770-B77405363DA9}" w:val=" ADDIN NE.Ref.{D4392A11-88D5-4C90-8770-B77405363DA9}&lt;Citation&gt;&lt;Group&gt;&lt;References&gt;&lt;Item&gt;&lt;ID&gt;17&lt;/ID&gt;&lt;UID&gt;{5C5F87C6-DD5A-4697-BA17-DC71F72EF21C}&lt;/UID&gt;&lt;Title&gt;Neuropsychology of aging&lt;/Title&gt;&lt;Template&gt;Journal Article&lt;/Template&gt;&lt;Star&gt;1&lt;/Star&gt;&lt;Tag&gt;0&lt;/Tag&gt;&lt;Author&gt;Cohen, R A; Marsiske, M M; Smith, G E&lt;/Author&gt;&lt;Year&gt;2019&lt;/Year&gt;&lt;Details&gt;&lt;_accessed&gt;64235286&lt;/_accessed&gt;&lt;_accession_num&gt;31753131&lt;/_accession_num&gt;&lt;_author_adr&gt;Center for Cognitive Aging and Memory, McKnight Brain Institute, University of Florida, Gainesville, FL, United States; Department of Clinical and Health Psychology, University of Florida, Gainesville, FL, United States. Electronic address: roncohen@ufl.edu.; Center for Cognitive Aging and Memory, McKnight Brain Institute, University of Florida, Gainesville, FL, United States; Department of Clinical and Health Psychology, University of Florida, Gainesville, FL, United States.; Center for Cognitive Aging and Memory, McKnight Brain Institute, University of Florida, Gainesville, FL, United States; Department of Clinical and Health Psychology, University of Florida, Gainesville, FL, United States.&lt;/_author_adr&gt;&lt;_created&gt;64235282&lt;/_created&gt;&lt;_date&gt;62615520&lt;/_date&gt;&lt;_date_display&gt;2019&lt;/_date_display&gt;&lt;_db_updated&gt;PubMed&lt;/_db_updated&gt;&lt;_doi&gt;10.1016/B978-0-12-804766-8.00010-8&lt;/_doi&gt;&lt;_isbn&gt;0072-9752 (Print); 0072-9752 (Linking)&lt;/_isbn&gt;&lt;_journal&gt;Handb Clin Neurol&lt;/_journal&gt;&lt;_keywords&gt;Cognition; Cognitive and brain aging; Frailty; Functional capacity; Genetics; Interventions; Metabolism; Neurodegeneration; Neuroimaging; Neuropsychological assessment&lt;/_keywords&gt;&lt;_language&gt;eng&lt;/_language&gt;&lt;_modified&gt;64235287&lt;/_modified&gt;&lt;_ori_publication&gt;Copyright (c) 2019 Elsevier B.V. All rights reserved.&lt;/_ori_publication&gt;&lt;_pages&gt;149-180&lt;/_pages&gt;&lt;_subject_headings&gt;Aged; Aged, 80 and over; Cognitive Aging/*physiology/*psychology; Female; Healthy Aging/*physiology/*psychology; Humans; Male; Neuropsychology&lt;/_subject_headings&gt;&lt;_tertiary_title&gt;Handbook of clinical neurology&lt;/_tertiary_title&gt;&lt;_type_work&gt;Journal Article; Review&lt;/_type_work&gt;&lt;_url&gt;http://www.ncbi.nlm.nih.gov/entrez/query.fcgi?cmd=Retrieve&amp;amp;db=pubmed&amp;amp;dopt=Abstract&amp;amp;list_uids=31753131&amp;amp;query_hl=1&lt;/_url&gt;&lt;_volume&gt;167&lt;/_volume&gt;&lt;/Details&gt;&lt;Extra&gt;&lt;DBUID&gt;{7E81F276-D555-4FA7-A393-4F41599B68AC}&lt;/DBUID&gt;&lt;/Extra&gt;&lt;/Item&gt;&lt;/References&gt;&lt;/Group&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D6221BE0-E49D-4257-9AC9-697AF09172FD}" w:val=" ADDIN NE.Ref.{D6221BE0-E49D-4257-9AC9-697AF09172FD}&lt;Citation&gt;&lt;Group&gt;&lt;References&gt;&lt;Item&gt;&lt;ID&gt;45&lt;/ID&gt;&lt;UID&gt;{B21DA1CF-E988-4CF7-80F3-408975BB2715}&lt;/UID&gt;&lt;Title&gt; World Alzheimer Report 2015. The global impact of dementia: an analysis of prevalence, incidence, cost and trends.&lt;/Title&gt;&lt;Template&gt;Journal Article&lt;/Template&gt;&lt;Star&gt;1&lt;/Star&gt;&lt;Tag&gt;0&lt;/Tag&gt;&lt;Author&gt;Prince, M Et Al&lt;/Author&gt;&lt;Year&gt;2015&lt;/Year&gt;&lt;Details&gt;&lt;_created&gt;63752564&lt;/_created&gt;&lt;_modified&gt;63764124&lt;/_modified&gt;&lt;_accessed&gt;63764124&lt;/_accessed&gt;&lt;_journal&gt;Alzheimer’s Disease International&lt;/_journal&gt;&lt;/Details&gt;&lt;Extra&gt;&lt;DBUID&gt;{C9EFB88A-4772-44B7-984D-432C5CF51AB3}&lt;/DBUID&gt;&lt;/Extra&gt;&lt;/Item&gt;&lt;/References&gt;&lt;/Group&gt;&lt;/Citation&gt;_x000a_"/>
    <w:docVar w:name="NE.Ref{DADAF21A-B5E0-4C8E-990C-EA84C0A23B2B}" w:val=" ADDIN NE.Ref.{DADAF21A-B5E0-4C8E-990C-EA84C0A23B2B}&lt;Citation&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Citation&gt;_x000a_"/>
    <w:docVar w:name="NE.Ref{DB4B5C9B-F538-436D-89A7-2A6BCF0F3DD1}" w:val=" ADDIN NE.Ref.{DB4B5C9B-F538-436D-89A7-2A6BCF0F3DD1}&lt;Citation&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DDCCCE5F-AEDF-4C2F-9E9C-2B25016F7092}" w:val=" ADDIN NE.Ref.{DDCCCE5F-AEDF-4C2F-9E9C-2B25016F7092}&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pages&gt;1589-1599&lt;/_pages&gt;&lt;_url&gt;https://www.ncbi.nlm.nih.gov/pubmed/31638686&lt;/_url&gt;&lt;_doi&gt;10.1001/jama.2019.4782&lt;/_doi&gt;&lt;_language&gt;English&lt;/_language&gt;&lt;_issue&gt;16&lt;/_issue&gt;&lt;_db_provider&gt;PubMed&lt;/_db_provider&gt;&lt;_volume&gt;322&lt;/_volume&gt;&lt;_journal&gt;JAMA&lt;/_journal&gt;&lt;_isbn&gt;0098-7484 &lt;/_isbn&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impact_factor&gt;  45.540&lt;/_impact_factor&gt;&lt;_created&gt;63802712&lt;/_created&gt;&lt;_modified&gt;63802712&lt;/_modified&gt;&lt;_label&gt;intro&lt;/_label&gt;&lt;/Details&gt;&lt;Extra&gt;&lt;DBUID&gt;{C9EFB88A-4772-44B7-984D-432C5CF51AB3}&lt;/DBUID&gt;&lt;/Extra&gt;&lt;/Item&gt;&lt;/References&gt;&lt;/Group&gt;&lt;/Citation&gt;_x000a_"/>
    <w:docVar w:name="NE.Ref{DF298264-2B80-4EA1-BD44-A62DBAA2077A}" w:val=" ADDIN NE.Ref.{DF298264-2B80-4EA1-BD44-A62DBAA2077A}&lt;Citation&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Citation&gt;_x000a_"/>
    <w:docVar w:name="NE.Ref{DFDB938E-06A5-49E0-84AF-B697C7AAD1FF}" w:val=" ADDIN NE.Ref.{DFDB938E-06A5-49E0-84AF-B697C7AAD1FF}&lt;Citation&gt;&lt;Group&gt;&lt;References&gt;&lt;Item&gt;&lt;ID&gt;125&lt;/ID&gt;&lt;UID&gt;{D54D0B55-0F66-431D-AA61-3218ECE8DD01}&lt;/UID&gt;&lt;Title&gt;The Microbiota-Gut-Brain Axis.&lt;/Title&gt;&lt;Template&gt;Journal Article&lt;/Template&gt;&lt;Star&gt;0&lt;/Star&gt;&lt;Tag&gt;0&lt;/Tag&gt;&lt;Author&gt;Cryan, John F;O&amp;apos;Riordan, Kenneth J;Cowan, Caitlin S M;Sandhu, Kiran V;Bastiaanssen, Thomaz F S;Boehme, Marcus;Codagnone, Martin G;Cussotto, Sofia;Fulling, Christine;Golubeva, Anna V;Guzzetta, Katherine E;Jaggar, Minal;Long-Smith, Caitriona M;Lyte, Joshua M;Martin, Jason A;Molinero-Perez, Alicia;Moloney, Gerard;Morelli, Emanuela;Morillas, Enrique;O&amp;apos;Connor, Rory;Cruz-Pereira, Joana S;Peterson, Veronica L;Rea, Kieran;Ritz, Nathaniel L;Sherwin, Eoin;Spichak, Simon;Teichman, Emily M;van de Wouw, Marcel;Ventura-Silva, Ana Paula;Wallace-Fitzsimons, Shauna E;Hyland, Niall;Clarke, Gerard;Dinan, Timothy G&lt;/Author&gt;&lt;Year&gt;2019&lt;/Year&gt;&lt;Details&gt;&lt;_author_adr&gt;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lt;/_author_adr&gt;&lt;_collection_scope&gt;SCI;SCIE&lt;/_collection_scope&gt;&lt;_created&gt;63825989&lt;/_created&gt;&lt;_db_provider&gt;PubMed&lt;/_db_provider&gt;&lt;_doi&gt;10.1152/physrev.00018.2018&lt;/_doi&gt;&lt;_impact_factor&gt;  25.588&lt;/_impact_factor&gt;&lt;_isbn&gt;0031-9333 &lt;/_isbn&gt;&lt;_issue&gt;4&lt;/_issue&gt;&lt;_journal&gt;Physiological reviews&lt;/_journal&gt;&lt;_keywords&gt;*brain-gut;*microbiome;*neurogastroenterology;*second brain;*stress&lt;/_keywords&gt;&lt;_label&gt;mechanism&lt;/_label&gt;&lt;_language&gt;English&lt;/_language&gt;&lt;_modified&gt;63825990&lt;/_modified&gt;&lt;_pages&gt;1877-2013&lt;/_pages&gt;&lt;_url&gt;https://www.ncbi.nlm.nih.gov/pubmed/31460832&lt;/_url&gt;&lt;_volume&gt;99&lt;/_volume&gt;&lt;/Details&gt;&lt;Extra&gt;&lt;DBUID&gt;{C9EFB88A-4772-44B7-984D-432C5CF51AB3}&lt;/DBUID&gt;&lt;/Extra&gt;&lt;/Item&gt;&lt;/References&gt;&lt;/Group&gt;&lt;Group&gt;&lt;References&gt;&lt;Item&gt;&lt;ID&gt;126&lt;/ID&gt;&lt;UID&gt;{8753C575-7451-4CA9-82B3-A30B347E6E0C}&lt;/UID&gt;&lt;Title&gt;The microbiome-gut-brain axis in acute and chronic brain diseases.&lt;/Title&gt;&lt;Template&gt;Journal Article&lt;/Template&gt;&lt;Star&gt;0&lt;/Star&gt;&lt;Tag&gt;0&lt;/Tag&gt;&lt;Author&gt;Benakis, Corinne;Martin-Gallausiaux, Camille;Trezzi, Jean-Pierre;Melton, Philip;Liesz, Arthur;Wilmes, Paul&lt;/Author&gt;&lt;Year&gt;2020&lt;/Year&gt;&lt;Details&gt;&lt;_author_adr&gt;Institute for Stroke and Dementia Research, Klinikum der Universität München, Munich, Germany. Electronic address: Corinne.Benakis@med.uni-muenchen.de.;Luxembourg Centre for Systems Biomedicine, University of Luxembourg, Esch-sur-Alzette, Luxembourg.;Luxembourg Centre for Systems Biomedicine, University of Luxembourg, Esch-sur-Alzette, Luxembourg; Integrated Biobank of Luxembourg, Luxembourg Institute of Health, 1, rue Louis Rech, L-3555 Dudelange, Luxembourg.;Institute for Stroke and Dementia Research, Klinikum der Universität München, Munich, Germany.;Institute for Stroke and Dementia Research, Klinikum der Universität München, Munich, Germany; Synergy Cluster for Systems Neurology, Ludwig-Maximilians-Universität München, Feodor-Lynen-Strasse 17, D-81377 Munich, Germany.;Luxembourg Centre for Systems Biomedicine, University of Luxembourg, Esch-sur-Alzette, Luxembourg. Electronic address: paul.wilmes@uni.lu.&lt;/_author_adr&gt;&lt;_collection_scope&gt;SCI;SCIE&lt;/_collection_scope&gt;&lt;_created&gt;63825992&lt;/_created&gt;&lt;_db_provider&gt;PubMed&lt;/_db_provider&gt;&lt;_doi&gt;10.1016/j.conb.2019.11.009&lt;/_doi&gt;&lt;_impact_factor&gt;   6.267&lt;/_impact_factor&gt;&lt;_isbn&gt;0959-4388 &lt;/_isbn&gt;&lt;_journal&gt;Current opinion in neurobiology&lt;/_journal&gt;&lt;_label&gt;mechanism&lt;/_label&gt;&lt;_language&gt;English&lt;/_language&gt;&lt;_modified&gt;63825992&lt;/_modified&gt;&lt;_pages&gt;1-9&lt;/_pages&gt;&lt;_url&gt;https://www.ncbi.nlm.nih.gov/pubmed/31812830&lt;/_url&gt;&lt;_volume&gt;61&lt;/_volume&gt;&lt;/Details&gt;&lt;Extra&gt;&lt;DBUID&gt;{C9EFB88A-4772-44B7-984D-432C5CF51AB3}&lt;/DBUID&gt;&lt;/Extra&gt;&lt;/Item&gt;&lt;/References&gt;&lt;/Group&gt;&lt;Group&gt;&lt;References&gt;&lt;Item&gt;&lt;ID&gt;127&lt;/ID&gt;&lt;UID&gt;{BC4645E0-FC3D-4E4A-81ED-CC7ADA5B68DA}&lt;/UID&gt;&lt;Title&gt;The Gut Microbiota and Alzheimer&amp;apos;s Disease.&lt;/Title&gt;&lt;Template&gt;Journal Article&lt;/Template&gt;&lt;Star&gt;0&lt;/Star&gt;&lt;Tag&gt;0&lt;/Tag&gt;&lt;Author&gt;Jiang, Chunmei;Li, Guangning;Huang, Pengru;Liu, Zhou;Zhao, Bin&lt;/Author&gt;&lt;Year&gt;2017&lt;/Year&gt;&lt;Details&gt;&lt;_author_adr&gt;Guangdong Key Laboratory of Age-Related Cardiac and Cerebral Diseases, Institute of Neurology, Department of Neurology, Affiliated Hospital of Guangdong Medical University, Zhanjiang, China.;Department of Neurology, Huadu District People&amp;apos;s Hospital, Southern Medical University, Guangzhou, China.;Guangdong Key Laboratory of Age-Related Cardiac and Cerebral Diseases, Institute of Neurology, Department of Neurology, Affiliated Hospital of Guangdong Medical University, Zhanjiang, China.;Guangdong Key Laboratory of Age-Related Cardiac and Cerebral Diseases, Institute of Neurology, Department of Neurology, Affiliated Hospital of Guangdong Medical University, Zhanjiang, China.;Guangdong Key Laboratory of Age-Related Cardiac and Cerebral Diseases, Institute of Neurology, Department of Neurology, Affiliated Hospital of Guangdong Medical University, Zhanjiang, China.&lt;/_author_adr&gt;&lt;_created&gt;63825993&lt;/_created&gt;&lt;_db_provider&gt;PubMed&lt;/_db_provider&gt;&lt;_doi&gt;10.3233/JAD-161141&lt;/_doi&gt;&lt;_impact_factor&gt;   3.909&lt;/_impact_factor&gt;&lt;_isbn&gt;1387-2877 &lt;/_isbn&gt;&lt;_issue&gt;1&lt;/_issue&gt;&lt;_journal&gt;Journal of Alzheimer&amp;apos;s disease : JAD&lt;/_journal&gt;&lt;_keywords&gt;*Aging;*Alzheimer’s disease;*amyloid;*amyloid beta-peptides;*blood-brain barrier;*dysbiosis;*gut microbiota;*lipopolysaccharides;*obesity;*type 2 diabetes mellitus&lt;/_keywords&gt;&lt;_label&gt;mechanism&lt;/_label&gt;&lt;_language&gt;English&lt;/_language&gt;&lt;_modified&gt;63825993&lt;/_modified&gt;&lt;_pages&gt;1-15&lt;/_pages&gt;&lt;_url&gt;https://www.ncbi.nlm.nih.gov/pubmed/28372330&lt;/_url&gt;&lt;_volume&gt;58&lt;/_volume&gt;&lt;/Details&gt;&lt;Extra&gt;&lt;DBUID&gt;{C9EFB88A-4772-44B7-984D-432C5CF51AB3}&lt;/DBUID&gt;&lt;/Extra&gt;&lt;/Item&gt;&lt;/References&gt;&lt;/Group&gt;&lt;/Citation&gt;_x000a_"/>
    <w:docVar w:name="NE.Ref{DFDEF685-F0DE-4A56-971D-618BE057495D}" w:val=" ADDIN NE.Ref.{DFDEF685-F0DE-4A56-971D-618BE057495D}&lt;Citation&gt;&lt;Group&gt;&lt;References&gt;&lt;Item&gt;&lt;ID&gt;71&lt;/ID&gt;&lt;UID&gt;{D292BEB2-CEE7-4156-B7FB-612F9FDC617D}&lt;/UID&gt;&lt;Title&gt;Association of Age-Related Hearing Loss With Cognitive Function, Cognitive Impairment, and Dementia: A Systematic Review and Meta-analysis&lt;/Title&gt;&lt;Template&gt;Journal Article&lt;/Template&gt;&lt;Star&gt;1&lt;/Star&gt;&lt;Tag&gt;0&lt;/Tag&gt;&lt;Author&gt;Loughrey, D G; Kelly, M E; Kelley, G A; Brennan, S; Lawlor, B A&lt;/Author&gt;&lt;Year&gt;2018&lt;/Year&gt;&lt;Details&gt;&lt;_accession_num&gt;29222544&lt;/_accession_num&gt;&lt;_author_adr&gt;NEIL (Neuro Enhancement for Independent Lives) Programme, Trinity College Institute of Neuroscience, Trinity College Dublin, Dublin, Ireland.; School of Medicine, Trinity College Dublin, Dublin, Ireland.; NEIL (Neuro Enhancement for Independent Lives) Programme, Trinity College Institute of Neuroscience, Trinity College Dublin, Dublin, Ireland.; Department of Psychology, National University of Ireland Maynooth, Kildare, Ireland.; Meta-Analytic Research Group, School of Public Health, Department of Biostatistics, Robert C. Byrd Health Sciences Center, West Virginia University, Morgantown.; NEIL (Neuro Enhancement for Independent Lives) Programme, Trinity College Institute of Neuroscience, Trinity College Dublin, Dublin, Ireland.; NEIL (Neuro Enhancement for Independent Lives) Programme, Trinity College Institute of Neuroscience, Trinity College Dublin, Dublin, Ireland.; School of Medicine, Trinity College Dublin, Dublin, Ireland.; Mercer&amp;apos;s Institute for Successful Ageing, St James Hospital, Dublin, Ireland.&lt;/_author_adr&gt;&lt;_created&gt;64336954&lt;/_created&gt;&lt;_date&gt;2018-02-01&lt;/_date&gt;&lt;_date_display&gt;2018 Feb 1&lt;/_date_display&gt;&lt;_db_updated&gt;PubMed&lt;/_db_updated&gt;&lt;_doi&gt;10.1001/jamaoto.2017.2513&lt;/_doi&gt;&lt;_impact_factor&gt;   6.223&lt;/_impact_factor&gt;&lt;_isbn&gt;2168-619X (Electronic); 2168-6181 (Linking)&lt;/_isbn&gt;&lt;_issue&gt;2&lt;/_issue&gt;&lt;_journal&gt;JAMA Otolaryngol Head Neck Surg&lt;/_journal&gt;&lt;_language&gt;eng&lt;/_language&gt;&lt;_modified&gt;64384895&lt;/_modified&gt;&lt;_pages&gt;115-126&lt;/_pages&gt;&lt;_subject_headings&gt;Age Factors; Audiometry, Pure-Tone; *Cognition; Cognitive Dysfunction/*complications; Dementia/*complications; Humans; Presbycusis/*complications/*psychology; Risk Factors&lt;/_subject_headings&gt;&lt;_tertiary_title&gt;JAMA otolaryngology-- head &amp;amp; neck surgery&lt;/_tertiary_title&gt;&lt;_type_work&gt;Journal Article; Meta-Analysis; Research Support, N.I.H., Extramural; Research Support, Non-U.S. Gov&amp;apos;t; Systematic Review&lt;/_type_work&gt;&lt;_url&gt;http://www.ncbi.nlm.nih.gov/entrez/query.fcgi?cmd=Retrieve&amp;amp;db=pubmed&amp;amp;dopt=Abstract&amp;amp;list_uids=29222544&amp;amp;query_hl=1&lt;/_url&gt;&lt;_volume&gt;144&lt;/_volume&gt;&lt;/Details&gt;&lt;Extra&gt;&lt;DBUID&gt;{7E81F276-D555-4FA7-A393-4F41599B68AC}&lt;/DBUID&gt;&lt;/Extra&gt;&lt;/Item&gt;&lt;/References&gt;&lt;/Group&gt;&lt;Group&gt;&lt;References&gt;&lt;Item&gt;&lt;ID&gt;72&lt;/ID&gt;&lt;UID&gt;{0386F7E8-12FB-49DD-AB75-C9685FD13253}&lt;/UID&gt;&lt;Title&gt;Sensation and Psychiatry: Linking Age-Related Hearing Loss to Late-Life Depression and Cognitive Decline&lt;/Title&gt;&lt;Template&gt;Journal Article&lt;/Template&gt;&lt;Star&gt;0&lt;/Star&gt;&lt;Tag&gt;0&lt;/Tag&gt;&lt;Author&gt;Rutherford, B R; Brewster, K; Golub, J S; Kim, A H; Roose, S P&lt;/Author&gt;&lt;Year&gt;2018&lt;/Year&gt;&lt;Details&gt;&lt;_accession_num&gt;29202654&lt;/_accession_num&gt;&lt;_author_adr&gt;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lt;/_author_adr&gt;&lt;_created&gt;64336955&lt;/_created&gt;&lt;_date&gt;2018-03-01&lt;/_date&gt;&lt;_date_display&gt;2018 Mar 1&lt;/_date_display&gt;&lt;_db_updated&gt;PubMed&lt;/_db_updated&gt;&lt;_doi&gt;10.1176/appi.ajp.2017.17040423&lt;/_doi&gt;&lt;_impact_factor&gt;  18.112&lt;/_impact_factor&gt;&lt;_isbn&gt;1535-7228 (Electronic); 0002-953X (Linking)&lt;/_isbn&gt;&lt;_issue&gt;3&lt;/_issue&gt;&lt;_journal&gt;Am J Psychiatry&lt;/_journal&gt;&lt;_keywords&gt;*Geriatric Psychiatry; *cognitive impairment; *dementia; *depression; *hearing impairment&lt;/_keywords&gt;&lt;_language&gt;eng&lt;/_language&gt;&lt;_modified&gt;64336955&lt;/_modified&gt;&lt;_pages&gt;215-224&lt;/_pages&gt;&lt;_subject_headings&gt;Aged; Aged, 80 and over; Aging/physiology/psychology; Cognitive Dysfunction/*etiology; Depression/*etiology; Humans; Presbycusis/*complications/psychology&lt;/_subject_headings&gt;&lt;_tertiary_title&gt;The American journal of psychiatry&lt;/_tertiary_title&gt;&lt;_type_work&gt;Journal Article; Review&lt;/_type_work&gt;&lt;_url&gt;http://www.ncbi.nlm.nih.gov/entrez/query.fcgi?cmd=Retrieve&amp;amp;db=pubmed&amp;amp;dopt=Abstract&amp;amp;list_uids=29202654&amp;amp;query_hl=1&lt;/_url&gt;&lt;_volume&gt;175&lt;/_volume&gt;&lt;/Details&gt;&lt;Extra&gt;&lt;DBUID&gt;{7E81F276-D555-4FA7-A393-4F41599B68AC}&lt;/DBUID&gt;&lt;/Extra&gt;&lt;/Item&gt;&lt;/References&gt;&lt;/Group&gt;&lt;Group&gt;&lt;References&gt;&lt;Item&gt;&lt;ID&gt;73&lt;/ID&gt;&lt;UID&gt;{48B9C53D-39B4-498E-9162-3F7F821D94C0}&lt;/UID&gt;&lt;Title&gt;Dual impairments in visual and hearing acuity and age-related cognitive decline in older adults from the Rancho Bernardo Study of Healthy Aging&lt;/Title&gt;&lt;Template&gt;Journal Article&lt;/Template&gt;&lt;Star&gt;0&lt;/Star&gt;&lt;Tag&gt;0&lt;/Tag&gt;&lt;Author&gt;Parada, H; Laughlin, G A; Yang, M; Nedjat-Haiem, F R; McEvoy, L K&lt;/Author&gt;&lt;Year&gt;2021&lt;/Year&gt;&lt;Details&gt;&lt;_accessed&gt;64361697&lt;/_accessed&gt;&lt;_accession_num&gt;33454764&lt;/_accession_num&gt;&lt;_author_adr&gt;Division of Epidemiology and Biostatistics, School of Public Health, San Diego State University, San Diego, CA, USA.; University of California San Diego, Moores Cancer Center, La Jolla, CA, USA.; Department of Family Medicine and Public Health, University of California San Diego, La Jolla, CA, USA.; Division of Epidemiology and Biostatistics, School of Public Health, San Diego State University, San Diego, CA, USA.; School of Social Work, San Diego State University, San Diego, CA, USA.; Department of Family Medicine and Public Health, University of California San Diego, La Jolla, CA, USA.; Department of Radiology, University of California San Diego, School of Medicine,  San Diego, CA, USA.&lt;/_author_adr&gt;&lt;_collection_scope&gt;SCI;SCIE&lt;/_collection_scope&gt;&lt;_created&gt;64336956&lt;/_created&gt;&lt;_date&gt;2021-06-28&lt;/_date&gt;&lt;_date_display&gt;2021 Jun 28&lt;/_date_display&gt;&lt;_db_updated&gt;PubMed&lt;/_db_updated&gt;&lt;_doi&gt;10.1093/ageing/afaa285&lt;/_doi&gt;&lt;_impact_factor&gt;  10.668&lt;/_impact_factor&gt;&lt;_isbn&gt;1468-2834 (Electronic); 0002-0729 (Linking)&lt;/_isbn&gt;&lt;_issue&gt;4&lt;/_issue&gt;&lt;_journal&gt;Age Ageing&lt;/_journal&gt;&lt;_keywords&gt;*cognitive aging, older people; *hearing; *sensory impairments; *vision&lt;/_keywords&gt;&lt;_language&gt;eng&lt;/_language&gt;&lt;_modified&gt;64361697&lt;/_modified&gt;&lt;_ori_publication&gt;(c) The Author(s) 2021. Published by Oxford University Press on behalf of the_x000d__x000a_      British Geriatrics Society. All rights reserved. For permissions, please email:_x000d__x000a_      journals.permissions@oup.com.&lt;/_ori_publication&gt;&lt;_pages&gt;1268-1276&lt;/_pages&gt;&lt;_subject_headings&gt;Aged; *Cognitive Dysfunction/diagnosis/epidemiology; Female; *Healthy Aging; Hearing; *Hearing Loss/diagnosis/epidemiology; Humans; Longitudinal Studies; Male; Vision Disorders/diagnosis/epidemiology&lt;/_subject_headings&gt;&lt;_tertiary_title&gt;Age and ageing&lt;/_tertiary_title&gt;&lt;_type_work&gt;Journal Article; Research Support, N.I.H., Extramural; Research Support, Non-U.S. Gov&amp;apos;t&lt;/_type_work&gt;&lt;_url&gt;http://www.ncbi.nlm.nih.gov/entrez/query.fcgi?cmd=Retrieve&amp;amp;db=pubmed&amp;amp;dopt=Abstract&amp;amp;list_uids=33454764&amp;amp;query_hl=1&lt;/_url&gt;&lt;_volume&gt;50&lt;/_volume&gt;&lt;/Details&gt;&lt;Extra&gt;&lt;DBUID&gt;{7E81F276-D555-4FA7-A393-4F41599B68AC}&lt;/DBUID&gt;&lt;/Extra&gt;&lt;/Item&gt;&lt;/References&gt;&lt;/Group&gt;&lt;Group&gt;&lt;References&gt;&lt;Item&gt;&lt;ID&gt;35&lt;/ID&gt;&lt;UID&gt;{8B68C630-1CD1-4BE8-8A95-6F809ADA49B0}&lt;/UID&gt;&lt;Title&gt;Depression and Sleep&lt;/Title&gt;&lt;Template&gt;Journal Article&lt;/Template&gt;&lt;Star&gt;0&lt;/Star&gt;&lt;Tag&gt;5&lt;/Tag&gt;&lt;Author&gt;Steiger, A; Pawlowski, M&lt;/Author&gt;&lt;Year&gt;2019&lt;/Year&gt;&lt;Details&gt;&lt;_accession_num&gt;30708948&lt;/_accession_num&gt;&lt;_author_adr&gt;Max Planck Institute of Psychiatry, Research Group Sleep Endocrinology, 80804 Munich, Germany. steiger@psych.mpg.de.; Max Planck Institute of Psychiatry, Research Group Sleep Endocrinology, 80804 Munich, Germany. p@wlowski.de.; Centre of Mental Health, 85049 Ingolstadt, Germany. p@wlowski.de.&lt;/_author_adr&gt;&lt;_collection_scope&gt;SCIE&lt;/_collection_scope&gt;&lt;_created&gt;64305663&lt;/_created&gt;&lt;_date&gt;2019-01-31&lt;/_date&gt;&lt;_date_display&gt;2019 Jan 31&lt;/_date_display&gt;&lt;_db_updated&gt;PubMed&lt;/_db_updated&gt;&lt;_doi&gt;10.3390/ijms20030607&lt;/_doi&gt;&lt;_impact_factor&gt;   5.924&lt;/_impact_factor&gt;&lt;_isbn&gt;1422-0067 (Electronic); 1422-0067 (Linking)&lt;/_isbn&gt;&lt;_issue&gt;3&lt;/_issue&gt;&lt;_journal&gt;Int J Mol Sci&lt;/_journal&gt;&lt;_keywords&gt;antidepressants; biomarkers; cordance; depression; sleep; sleep EEG&lt;/_keywords&gt;&lt;_language&gt;eng&lt;/_language&gt;&lt;_modified&gt;64305665&lt;/_modified&gt;&lt;_subject_headings&gt;Antidepressive Agents/pharmacology/*therapeutic use; Depression/complications/*drug therapy/etiology/genetics; Electroencephalography; Female; Genetic Predisposition to Disease; Humans; Male; Sleep Wake Disorders/complications/*diagnosis/etiology/prevention &amp;amp; control; Sleep, REM/drug effects&lt;/_subject_headings&gt;&lt;_tertiary_title&gt;International journal of molecular sciences&lt;/_tertiary_title&gt;&lt;_type_work&gt;Journal Article; Review&lt;/_type_work&gt;&lt;_url&gt;http://www.ncbi.nlm.nih.gov/entrez/query.fcgi?cmd=Retrieve&amp;amp;db=pubmed&amp;amp;dopt=Abstract&amp;amp;list_uids=30708948&amp;amp;query_hl=1&lt;/_url&gt;&lt;_volume&gt;20&lt;/_volume&gt;&lt;/Details&gt;&lt;Extra&gt;&lt;DBUID&gt;{7E81F276-D555-4FA7-A393-4F41599B68AC}&lt;/DBUID&gt;&lt;/Extra&gt;&lt;/Item&gt;&lt;/References&gt;&lt;/Group&gt;&lt;/Citation&gt;_x000a_"/>
    <w:docVar w:name="NE.Ref{E118790F-DEF7-4035-A03C-5594282503F6}" w:val=" ADDIN NE.Ref.{E118790F-DEF7-4035-A03C-5594282503F6}&lt;Citation&gt;&lt;Group&gt;&lt;References&gt;&lt;Item&gt;&lt;ID&gt;119&lt;/ID&gt;&lt;UID&gt;{F208FA23-D778-44B1-87D0-3E823AE2D207}&lt;/UID&gt;&lt;Title&gt;Cognitive health among older adults in the United States and in England.&lt;/Title&gt;&lt;Template&gt;Comparative Study&lt;/Template&gt;&lt;Star&gt;0&lt;/Star&gt;&lt;Tag&gt;0&lt;/Tag&gt;&lt;Author&gt;Langa, Kenneth M;Llewellyn, David J;Lang, Iain A;Weir, David R;Wallace, Robert B;Kabeto, Mohammed U;Huppert, Felicia A&lt;/Author&gt;&lt;Year&gt;2009&lt;/Year&gt;&lt;Details&gt;&lt;_author_adr&gt;Department of Internal Medicine, University of Michigan, Ann Arbor, MI, USA. klanga@umich.edu&lt;/_author_adr&gt;&lt;_created&gt;63802870&lt;/_created&gt;&lt;_db_provider&gt;PubMed&lt;/_db_provider&gt;&lt;_doi&gt;10.1186/1471-2318-9-23&lt;/_doi&gt;&lt;_isbn&gt;1471-2318 &lt;/_isbn&gt;&lt;_journal&gt;BMC geriatrics&lt;/_journal&gt;&lt;_label&gt;method&lt;/_label&gt;&lt;_language&gt;English&lt;/_language&gt;&lt;_modified&gt;63802871&lt;/_modified&gt;&lt;_pages&gt;23&lt;/_pages&gt;&lt;_url&gt;https://www.ncbi.nlm.nih.gov/pubmed/19555494&lt;/_url&gt;&lt;_volume&gt;9&lt;/_volume&gt;&lt;/Details&gt;&lt;Extra&gt;&lt;DBUID&gt;{C9EFB88A-4772-44B7-984D-432C5CF51AB3}&lt;/DBUID&gt;&lt;/Extra&gt;&lt;/Item&gt;&lt;/References&gt;&lt;/Group&gt;&lt;/Citation&gt;_x000a_"/>
    <w:docVar w:name="NE.Ref{E300F1A8-0407-46C4-AD47-42D8EA376373}" w:val=" ADDIN NE.Ref.{E300F1A8-0407-46C4-AD47-42D8EA376373}&lt;Citation&gt;&lt;Group&gt;&lt;References&gt;&lt;Item&gt;&lt;ID&gt;84&lt;/ID&gt;&lt;UID&gt;{30CCDCBC-EC5E-48E1-AD87-0880613C0A1C}&lt;/UID&gt;&lt;Title&gt;Aging and Multimorbidity: New Tasks, Priorities, and Frontiers for Integrated Gerontological and Clinical Research&lt;/Title&gt;&lt;Template&gt;Journal Article&lt;/Template&gt;&lt;Star&gt;0&lt;/Star&gt;&lt;Tag&gt;0&lt;/Tag&gt;&lt;Author&gt;Fabbri, E; Zoli, M; Gonzalez-Freire, M; Salive, M E; Studenski, S A; Ferrucci, L&lt;/Author&gt;&lt;Year&gt;2015&lt;/Year&gt;&lt;Details&gt;&lt;_accession_num&gt;25958334&lt;/_accession_num&gt;&lt;_author_adr&gt;Translational Gerontology Branch, Longitudinal Study Section, Intramural Research Program, National Institute on Aging, National Institutes of Health, Baltimore, MD; Department of Medical and Surgical Sciences, University of Bologna, Bologna,  Italy.; Department of Medical and Surgical Sciences, University of Bologna, Bologna, Italy.; Translational Gerontology Branch, Longitudinal Study Section, Intramural Research Program, National Institute on Aging, National Institutes of Health, Baltimore, MD.; Division of Geriatrics and Clinical Gerontology, National Institute on Aging, Bethesda, MD.; Translational Gerontology Branch, Longitudinal Study Section, Intramural Research Program, National Institute on Aging, National Institutes of Health, Baltimore, MD.; Translational Gerontology Branch, Longitudinal Study Section, Intramural Research Program, National Institute on Aging, National Institutes of Health, Baltimore, MD. Electronic address: ferrucilu@grc.nia.nih.gov.&lt;/_author_adr&gt;&lt;_collection_scope&gt;SCIE&lt;/_collection_scope&gt;&lt;_created&gt;64378875&lt;/_created&gt;&lt;_date&gt;2015-08-01&lt;/_date&gt;&lt;_date_display&gt;2015 Aug 1&lt;/_date_display&gt;&lt;_db_updated&gt;PubMed&lt;/_db_updated&gt;&lt;_doi&gt;10.1016/j.jamda.2015.03.013&lt;/_doi&gt;&lt;_impact_factor&gt;   4.669&lt;/_impact_factor&gt;&lt;_isbn&gt;1538-9375 (Electronic); 1525-8610 (Linking)&lt;/_isbn&gt;&lt;_issue&gt;8&lt;/_issue&gt;&lt;_journal&gt;J Am Med Dir Assoc&lt;/_journal&gt;&lt;_keywords&gt;Multimorbidity; aging; chronic disease; multiple morbidities&lt;/_keywords&gt;&lt;_language&gt;eng&lt;/_language&gt;&lt;_modified&gt;64378875&lt;/_modified&gt;&lt;_ori_publication&gt;Published by Elsevier Inc.&lt;/_ori_publication&gt;&lt;_pages&gt;640-7&lt;/_pages&gt;&lt;_subject_headings&gt;Aged; Aging/*physiology; *Biomedical Research; *Chronic Disease; *Comorbidity; Humans; Risk Factors&lt;/_subject_headings&gt;&lt;_tertiary_title&gt;Journal of the American Medical Directors Association&lt;/_tertiary_title&gt;&lt;_type_work&gt;Journal Article; Review&lt;/_type_work&gt;&lt;_url&gt;http://www.ncbi.nlm.nih.gov/entrez/query.fcgi?cmd=Retrieve&amp;amp;db=pubmed&amp;amp;dopt=Abstract&amp;amp;list_uids=25958334&amp;amp;query_hl=1&lt;/_url&gt;&lt;_volume&gt;16&lt;/_volume&gt;&lt;/Details&gt;&lt;Extra&gt;&lt;DBUID&gt;{7E81F276-D555-4FA7-A393-4F41599B68AC}&lt;/DBUID&gt;&lt;/Extra&gt;&lt;/Item&gt;&lt;/References&gt;&lt;/Group&gt;&lt;/Citation&gt;_x000a_"/>
    <w:docVar w:name="NE.Ref{E83C6A11-B42D-45E1-8D13-F394ACF9A493}" w:val=" ADDIN NE.Ref.{E83C6A11-B42D-45E1-8D13-F394ACF9A493}&lt;Citation&gt;&lt;Group&gt;&lt;References&gt;&lt;Item&gt;&lt;ID&gt;90&lt;/ID&gt;&lt;UID&gt;{5E477632-9204-4C61-9AA4-E55634693E03}&lt;/UID&gt;&lt;Title&gt;Read (). ggalluvial: Alluvial Plots in &amp;apos;ggplot2&amp;apos;. R package version 0.12.3.&lt;/Title&gt;&lt;Template&gt;Web Page&lt;/Template&gt;&lt;Star&gt;0&lt;/Star&gt;&lt;Tag&gt;0&lt;/Tag&gt;&lt;Author&gt;Brunson, Jason Cory; D, Quentin&lt;/Author&gt;&lt;Year&gt;0&lt;/Year&gt;&lt;Details&gt;&lt;_accessed&gt;64443988&lt;/_accessed&gt;&lt;_created&gt;64443938&lt;/_created&gt;&lt;_modified&gt;64443989&lt;/_modified&gt;&lt;_ori_publication&gt;http://corybrunson.github.io/ggalluvial/&lt;/_ori_publication&gt;&lt;_url&gt;http://corybrunson.github.io/ggalluvial/&lt;/_url&gt;&lt;/Details&gt;&lt;Extra&gt;&lt;DBUID&gt;{7E81F276-D555-4FA7-A393-4F41599B68AC}&lt;/DBUID&gt;&lt;/Extra&gt;&lt;/Item&gt;&lt;/References&gt;&lt;/Group&gt;&lt;/Citation&gt;_x000a_"/>
    <w:docVar w:name="NE.Ref{E93D98D1-2801-4F7A-B62D-F686971AA24D}" w:val=" ADDIN NE.Ref.{E93D98D1-2801-4F7A-B62D-F686971AA24D}&lt;Citation&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EA30742D-D20A-4605-B969-A3A1564BC03A}" w:val=" ADDIN NE.Ref.{EA30742D-D20A-4605-B969-A3A1564BC03A}&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54&lt;/ID&gt;&lt;UID&gt;{322ADF88-FB19-400D-B673-DA71E6B038EA}&lt;/UID&gt;&lt;Title&gt;Weight cycling increases T-cell accumulation in adipose tissue and impairs systemic glucose tolerance.&lt;/Title&gt;&lt;Template&gt;Journal Article&lt;/Template&gt;&lt;Star&gt;0&lt;/Star&gt;&lt;Tag&gt;0&lt;/Tag&gt;&lt;Author&gt;Anderson, Emily K;Gutierrez, Dario A;Kennedy, Arion;Hasty, Alyssa H&lt;/Author&gt;&lt;Year&gt;2013&lt;/Year&gt;&lt;Details&gt;&lt;_pages&gt;3180-8&lt;/_pages&gt;&lt;_url&gt;https://www.ncbi.nlm.nih.gov/pubmed/23733197&lt;/_url&gt;&lt;_doi&gt;10.2337/db12-1076&lt;/_doi&gt;&lt;_language&gt;English&lt;/_language&gt;&lt;_issue&gt;9&lt;/_issue&gt;&lt;_db_provider&gt;PubMed&lt;/_db_provider&gt;&lt;_volume&gt;62&lt;/_volume&gt;&lt;_journal&gt;Diabetes&lt;/_journal&gt;&lt;_isbn&gt;0012-1797 &lt;/_isbn&gt;&lt;_author_adr&gt;Department of Molecular Physiology and Biophysics, Vanderbilt University School of Medicine, Nashville, Tennessee, USA.&lt;/_author_adr&gt;&lt;_impact_factor&gt;   7.720&lt;/_impact_factor&gt;&lt;_collection_scope&gt;SCI;SCIE&lt;/_collection_scope&gt;&lt;_created&gt;63753666&lt;/_created&gt;&lt;_modified&gt;63753666&lt;/_modified&gt;&lt;_label&gt;intro&lt;/_label&gt;&lt;/Details&gt;&lt;Extra&gt;&lt;DBUID&gt;{C9EFB88A-4772-44B7-984D-432C5CF51AB3}&lt;/DBUID&gt;&lt;/Extra&gt;&lt;/Item&gt;&lt;/References&gt;&lt;/Group&gt;&lt;/Citation&gt;_x000a_"/>
    <w:docVar w:name="NE.Ref{EA5E4A77-B7D7-4A54-957B-9F136705528F}" w:val=" ADDIN NE.Ref.{EA5E4A77-B7D7-4A54-957B-9F136705528F}&lt;Citation&gt;&lt;Group&gt;&lt;References&gt;&lt;Item&gt;&lt;ID&gt;128&lt;/ID&gt;&lt;UID&gt;{42D55105-44D3-41A9-8C1E-BC06E06D4217}&lt;/UID&gt;&lt;Title&gt;The microbiota-gut-brain axis in obesity.&lt;/Title&gt;&lt;Template&gt;Journal Article&lt;/Template&gt;&lt;Star&gt;0&lt;/Star&gt;&lt;Tag&gt;0&lt;/Tag&gt;&lt;Author&gt;Torres-Fuentes, Cristina;Schellekens, Harriët;Dinan, Timothy G;Cryan, John F&lt;/Author&gt;&lt;Year&gt;2017&lt;/Year&gt;&lt;Details&gt;&lt;_author_adr&gt;APC Microbiome Institute, University College Cork, Cork, Ireland.;APC Microbiome Institute, University College Cork, Cork, Ireland; Department of Anatomy and Neuroscience, University College Cork, Cork, Ireland.;APC Microbiome Institute, University College Cork, Cork, Ireland; Department of Psychiatry and Neurobehavioural Sciences, University College Cork, Cork, Ireland.;APC Microbiome Institute, University College Cork, Cork, Ireland; Department of Anatomy and Neuroscience, University College Cork, Cork, Ireland. Electronic address: j.cryan@ucc.ie.&lt;/_author_adr&gt;&lt;_created&gt;63825994&lt;/_created&gt;&lt;_db_provider&gt;PubMed&lt;/_db_provider&gt;&lt;_doi&gt;10.1016/S2468-1253(17)30147-4&lt;/_doi&gt;&lt;_isbn&gt;2468-1253 &lt;/_isbn&gt;&lt;_issue&gt;10&lt;/_issue&gt;&lt;_journal&gt;The lancet. Gastroenterology &amp;amp; hepatology&lt;/_journal&gt;&lt;_label&gt;mechanism&lt;/_label&gt;&lt;_language&gt;English&lt;/_language&gt;&lt;_modified&gt;63825994&lt;/_modified&gt;&lt;_pages&gt;747-756&lt;/_pages&gt;&lt;_url&gt;https://www.ncbi.nlm.nih.gov/pubmed/28844808&lt;/_url&gt;&lt;_volume&gt;2&lt;/_volume&gt;&lt;/Details&gt;&lt;Extra&gt;&lt;DBUID&gt;{C9EFB88A-4772-44B7-984D-432C5CF51AB3}&lt;/DBUID&gt;&lt;/Extra&gt;&lt;/Item&gt;&lt;/References&gt;&lt;/Group&gt;&lt;/Citation&gt;_x000a_"/>
    <w:docVar w:name="NE.Ref{EAE5BA29-3173-4773-AB71-DA61EAE8AC8D}" w:val=" ADDIN NE.Ref.{EAE5BA29-3173-4773-AB71-DA61EAE8AC8D}&lt;Citation&gt;&lt;Group&gt;&lt;References&gt;&lt;Item&gt;&lt;ID&gt;68&lt;/ID&gt;&lt;UID&gt;{93393C07-7B01-46DC-9805-B9C24FFE8401}&lt;/UID&gt;&lt;Title&gt;The World report on ageing and health: a policy framework for healthy ageing&lt;/Title&gt;&lt;Template&gt;Journal Article&lt;/Template&gt;&lt;Star&gt;0&lt;/Star&gt;&lt;Tag&gt;0&lt;/Tag&gt;&lt;Author&gt;Beard, J R; Officer, A; de Carvalho, I A; Sadana, R; Pot, A M; Michel, J P; Lloyd-Sherlock, P; Epping-Jordan, J E; Peeters, GMEEG; Mahanani, W R; Thiyagarajan, J A; Chatterji, S&lt;/Author&gt;&lt;Year&gt;2016&lt;/Year&gt;&lt;Details&gt;&lt;_accession_num&gt;26520231&lt;/_accession_num&gt;&lt;_author_adr&gt;Ageing and Life Course, World Health Organization, Geneva, Switzerland. Electronic address: beardj@who.int.; Ageing and Life Course, World Health Organization, Geneva, Switzerland.; Ageing and Life Course, World Health Organization, Geneva, Switzerland.; Ageing and Life Course, World Health Organization, Geneva, Switzerland.; Ageing and Life Course, World Health Organization, Geneva, Switzerland.; University of Geneva, Geneva, Switzerland.; School of International Development, University of East Anglia, Norwich, UK.; Consultant, World Health Organization, Geneva, Switzerland.; University of Queensland, School of Public Health, Brisbane, QLD, Australia.; Health statistics and information systems, World Health Organization, Geneva, Switzerland.; Ageing and Life Course, World Health Organization, Geneva, Switzerland.; Health statistics and information systems, World Health Organization, Geneva, Switzerland.&lt;/_author_adr&gt;&lt;_collection_scope&gt;SCI;SCIE&lt;/_collection_scope&gt;&lt;_created&gt;64336890&lt;/_created&gt;&lt;_date&gt;2016-05-21&lt;/_date&gt;&lt;_date_display&gt;2016 May 21&lt;/_date_display&gt;&lt;_db_updated&gt;PubMed&lt;/_db_updated&gt;&lt;_doi&gt;10.1016/S0140-6736(15)00516-4&lt;/_doi&gt;&lt;_impact_factor&gt;  79.323&lt;/_impact_factor&gt;&lt;_isbn&gt;1474-547X (Electronic); 0140-6736 (Linking)&lt;/_isbn&gt;&lt;_issue&gt;10033&lt;/_issue&gt;&lt;_journal&gt;Lancet&lt;/_journal&gt;&lt;_language&gt;eng&lt;/_language&gt;&lt;_modified&gt;64336893&lt;/_modified&gt;&lt;_ori_publication&gt;Copyright (c) 2016 World Health Organization. Published by Elsevier Ltd/Inc/BV._x000d__x000a_      All rights reserved. Published by Elsevier Ltd.. All rights reserved.&lt;/_ori_publication&gt;&lt;_pages&gt;2145-2154&lt;/_pages&gt;&lt;_subject_headings&gt;Aging/*physiology; *Global Health; *Health Policy; Humans; Longevity; *Public Health; World Health Organization&lt;/_subject_headings&gt;&lt;_tertiary_title&gt;Lancet (London, England)&lt;/_tertiary_title&gt;&lt;_type_work&gt;Journal Article; Research Support, N.I.H., Extramural; Research Support, Non-U.S. Gov&amp;apos;t&lt;/_type_work&gt;&lt;_url&gt;http://www.ncbi.nlm.nih.gov/entrez/query.fcgi?cmd=Retrieve&amp;amp;db=pubmed&amp;amp;dopt=Abstract&amp;amp;list_uids=26520231&amp;amp;query_hl=1&lt;/_url&gt;&lt;_volume&gt;387&lt;/_volume&gt;&lt;/Details&gt;&lt;Extra&gt;&lt;DBUID&gt;{7E81F276-D555-4FA7-A393-4F41599B68AC}&lt;/DBUID&gt;&lt;/Extra&gt;&lt;/Item&gt;&lt;/References&gt;&lt;/Group&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Citation&gt;_x000a_"/>
    <w:docVar w:name="NE.Ref{EBA7CEB1-C45A-4305-9634-9225F2A779F2}" w:val=" ADDIN NE.Ref.{EBA7CEB1-C45A-4305-9634-9225F2A779F2}&lt;Citation&gt;&lt;Group&gt;&lt;References&gt;&lt;Item&gt;&lt;ID&gt;56&lt;/ID&gt;&lt;UID&gt;{8A56C1CA-332C-47C1-A28F-B814C4B12FB6}&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4334425&lt;/_created&gt;&lt;_date&gt;2014-04-01&lt;/_date&gt;&lt;_date_display&gt;2014 Apr&lt;/_date_display&gt;&lt;_db_updated&gt;PubMed&lt;/_db_updated&gt;&lt;_doi&gt;10.1093/ije/dyu067&lt;/_doi&gt;&lt;_impact_factor&gt;   7.196&lt;/_impact_factor&gt;&lt;_isbn&gt;1464-3685 (Electronic); 0300-5771 (Linking)&lt;/_isbn&gt;&lt;_issue&gt;2&lt;/_issue&gt;&lt;_journal&gt;Int J Epidemiol&lt;/_journal&gt;&lt;_language&gt;eng&lt;/_language&gt;&lt;_modified&gt;64334425&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7E81F276-D555-4FA7-A393-4F41599B68AC}&lt;/DBUID&gt;&lt;/Extra&gt;&lt;/Item&gt;&lt;/References&gt;&lt;/Group&gt;&lt;/Citation&gt;_x000a_"/>
    <w:docVar w:name="NE.Ref{F0742FD9-CE1E-4974-BA16-9932C9EA9B4C}" w:val=" ADDIN NE.Ref.{F0742FD9-CE1E-4974-BA16-9932C9EA9B4C}&lt;Citation&gt;&lt;Group&gt;&lt;References&gt;&lt;Item&gt;&lt;ID&gt;27&lt;/ID&gt;&lt;UID&gt;{4CE3E8B6-3955-48EC-9183-3DC3728F19A5}&lt;/UID&gt;&lt;Title&gt;Trajectories of Aging Among U.S. Older Adults: Mixed Evidence for a Hispanic Paradox&lt;/Title&gt;&lt;Template&gt;Journal Article&lt;/Template&gt;&lt;Star&gt;0&lt;/Star&gt;&lt;Tag&gt;5&lt;/Tag&gt;&lt;Author&gt;Tarraf, W; Jensen, G A; Dillaway, H E; Vasquez, P M; Gonzalez, H M&lt;/Author&gt;&lt;Year&gt;2020&lt;/Year&gt;&lt;Details&gt;&lt;_accessed&gt;64301306&lt;/_accessed&gt;&lt;_accession_num&gt;29788310&lt;/_accession_num&gt;&lt;_author_adr&gt;Department of Healthcare Sciences, Wayne State University, Detroit, Michigan.; Institute of Gerontology, Wayne State University, Detroit, Michigan.; Department of Healthcare Sciences, Wayne State University, Detroit, Michigan.; Department of Economics, Wayne State University, Detroit, Michigan.; Department of Sociology, Wayne State University, Detroit, Michigan.; Department of Neurosciences, University of California, San Diego.; Department of Neurosciences, University of California, San Diego.&lt;/_author_adr&gt;&lt;_created&gt;64301304&lt;/_created&gt;&lt;_date&gt;63177120&lt;/_date&gt;&lt;_date_display&gt;2020 Feb 14&lt;/_date_display&gt;&lt;_db_updated&gt;PubMed&lt;/_db_updated&gt;&lt;_doi&gt;10.1093/geronb/gby057&lt;/_doi&gt;&lt;_impact_factor&gt;   4.077&lt;/_impact_factor&gt;&lt;_isbn&gt;1758-5368 (Electronic); 1079-5014 (Linking)&lt;/_isbn&gt;&lt;_issue&gt;3&lt;/_issue&gt;&lt;_journal&gt;J Gerontol B Psychol Sci Soc Sci&lt;/_journal&gt;&lt;_keywords&gt;*Aging trajectories; *Cognitive aging; *Healthy aging; *Hispanic paradox; *Immigrant health&lt;/_keywords&gt;&lt;_language&gt;eng&lt;/_language&gt;&lt;_modified&gt;64428245&lt;/_modified&gt;&lt;_ori_publication&gt;(c) The Author(s) 2018. Published by Oxford University Press on behalf of The_x000d__x000a_      Gerontological Society of America. All rights reserved. For permissions, please_x000d__x000a_      e-mail: journals.permissions@oup.com.&lt;/_ori_publication&gt;&lt;_pages&gt;601-612&lt;/_pages&gt;&lt;_subject_headings&gt;*Activities of Daily Living; Aged; Aged, 80 and over; Aging/*ethnology; Chronic Disease/*ethnology; Cognitive Aging; Cognitive Dysfunction/*ethnology; Female; *Health Status; Healthy Aging/*ethnology; Hispanic or Latino/*statistics &amp;amp; numerical data; Humans; Male; Models, Statistical; United States/ethn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9788310&amp;amp;query_hl=1&lt;/_url&gt;&lt;_volume&gt;75&lt;/_volume&gt;&lt;/Details&gt;&lt;Extra&gt;&lt;DBUID&gt;{7E81F276-D555-4FA7-A393-4F41599B68AC}&lt;/DBUID&gt;&lt;/Extra&gt;&lt;/Item&gt;&lt;/References&gt;&lt;/Group&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Group&gt;&lt;References&gt;&lt;Item&gt;&lt;ID&gt;31&lt;/ID&gt;&lt;UID&gt;{EEA59032-3F58-4E6C-8404-16E8B20184CA}&lt;/UID&gt;&lt;Title&gt;Sex differences in frailty: A systematic review and meta-analysis&lt;/Title&gt;&lt;Template&gt;Journal Article&lt;/Template&gt;&lt;Star&gt;1&lt;/Star&gt;&lt;Tag&gt;5&lt;/Tag&gt;&lt;Author&gt;Gordon, E H; Peel, N M; Samanta, M; Theou, O; Howlett, S E; Hubbard, R E&lt;/Author&gt;&lt;Year&gt;2017&lt;/Year&gt;&lt;Details&gt;&lt;_accessed&gt;64381575&lt;/_accessed&gt;&lt;_accession_num&gt;28043934&lt;/_accession_num&gt;&lt;_author_adr&gt;School of Medicine, The University of Queensland, Brisbane, QLD, Australia. Electronic address: e.gordon@uq.edu.au.; Centre for Research in Geriatric Medicine, The University of Queensland, Brisbane, QLD, Australia.; QIMR Berghofer Medical Research Institute, Brisbane, QLD, Australia.; Department of Medicine, Dalhousie University, Halifax, Nova Scotia, Canada.; Department of Medicine, Dalhousie University, Halifax, Nova Scotia, Canada.; Centre for Research in Geriatric Medicine, The University of Queensland, Brisbane, QLD, Australia.&lt;/_author_adr&gt;&lt;_collection_scope&gt;SCI;SCIE&lt;/_collection_scope&gt;&lt;_created&gt;64301331&lt;/_created&gt;&lt;_date&gt;2017-03-01&lt;/_date&gt;&lt;_date_display&gt;2017 Mar&lt;/_date_display&gt;&lt;_db_updated&gt;PubMed&lt;/_db_updated&gt;&lt;_doi&gt;10.1016/j.exger.2016.12.021&lt;/_doi&gt;&lt;_impact_factor&gt;   4.032&lt;/_impact_factor&gt;&lt;_isbn&gt;1873-6815 (Electronic); 0531-5565 (Linking)&lt;/_isbn&gt;&lt;_journal&gt;Exp Gerontol&lt;/_journal&gt;&lt;_keywords&gt;*Frailty; *Frailty Index; *Meta-analysis; *Sex differences; *Systematic review&lt;/_keywords&gt;&lt;_language&gt;eng&lt;/_language&gt;&lt;_modified&gt;64428245&lt;/_modified&gt;&lt;_ori_publication&gt;Copyright (c) 2017 Elsevier Inc. All rights reserved.&lt;/_ori_publication&gt;&lt;_pages&gt;30-40&lt;/_pages&gt;&lt;_subject_headings&gt;Aged; *Aging; Comorbidity; Disability Evaluation; Female; Frail Elderly/*statistics &amp;amp; numerical data; Geriatric Assessment; Humans; Male; *Mortality; *Sex Characteristics&lt;/_subject_headings&gt;&lt;_tertiary_title&gt;Experimental gerontology&lt;/_tertiary_title&gt;&lt;_type_work&gt;Journal Article; Meta-Analysis; Review; Systematic Review&lt;/_type_work&gt;&lt;_url&gt;http://www.ncbi.nlm.nih.gov/entrez/query.fcgi?cmd=Retrieve&amp;amp;db=pubmed&amp;amp;dopt=Abstract&amp;amp;list_uids=28043934&amp;amp;query_hl=1&lt;/_url&gt;&lt;_volume&gt;89&lt;/_volume&gt;&lt;/Details&gt;&lt;Extra&gt;&lt;DBUID&gt;{7E81F276-D555-4FA7-A393-4F41599B68AC}&lt;/DBUID&gt;&lt;/Extra&gt;&lt;/Item&gt;&lt;/References&gt;&lt;/Group&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Citation&gt;_x000a_"/>
    <w:docVar w:name="NE.Ref{F679BCF6-5ED5-42D4-94D1-385EFE5B7B4F}" w:val=" ADDIN NE.Ref.{F679BCF6-5ED5-42D4-94D1-385EFE5B7B4F}&lt;Citation&gt;&lt;Group&gt;&lt;References&gt;&lt;Item&gt;&lt;ID&gt;50&lt;/ID&gt;&lt;UID&gt;{0EBB9E33-1701-4093-A9FA-C57CA4172409}&lt;/UID&gt;&lt;Title&gt;Time and the Metrics of Aging&lt;/Title&gt;&lt;Template&gt;Journal Article&lt;/Template&gt;&lt;Star&gt;1&lt;/Star&gt;&lt;Tag&gt;3&lt;/Tag&gt;&lt;Author&gt;Ferrucci, L; Levine, M E; Kuo, P L; Simonsick, E M&lt;/Author&gt;&lt;Year&gt;2018&lt;/Year&gt;&lt;Details&gt;&lt;_accessed&gt;64334240&lt;/_accessed&gt;&lt;_accession_num&gt;30355074&lt;/_accession_num&gt;&lt;_author_adr&gt;From the Longitudinal Studies Section, Translational Gerontology Branch, National Institute on Aging, Baltimore, MD (L.F., P.-L.K., E.M.S.).; Department of Pathology, Yale School of Medicine, New Haven, CT (M.E.L.).; From the Longitudinal Studies Section, Translational Gerontology Branch, National Institute on Aging, Baltimore, MD (L.F., P.-L.K., E.M.S.).; Department of Epidemiology, Johns Hopkins School of Public Health, Baltimore, MD  (P.-L.K.).; From the Longitudinal Studies Section, Translational Gerontology Branch, National Institute on Aging, Baltimore, MD (L.F., P.-L.K., E.M.S.).&lt;/_author_adr&gt;&lt;_collection_scope&gt;SCI;SCIE&lt;/_collection_scope&gt;&lt;_created&gt;64334190&lt;/_created&gt;&lt;_date&gt;2018-09-14&lt;/_date&gt;&lt;_date_display&gt;2018 Sep 14&lt;/_date_display&gt;&lt;_db_updated&gt;PubMed&lt;/_db_updated&gt;&lt;_doi&gt;10.1161/CIRCRESAHA.118.312816&lt;/_doi&gt;&lt;_impact_factor&gt;  17.367&lt;/_impact_factor&gt;&lt;_isbn&gt;1524-4571 (Electronic); 0009-7330 (Linking)&lt;/_isbn&gt;&lt;_issue&gt;7&lt;/_issue&gt;&lt;_journal&gt;Circ Res&lt;/_journal&gt;&lt;_keywords&gt;*aging; *frailty; *geriatrics; *geroscience; *health span; *humans&lt;/_keywords&gt;&lt;_language&gt;eng&lt;/_language&gt;&lt;_modified&gt;64334207&lt;/_modified&gt;&lt;_pages&gt;740-744&lt;/_pages&gt;&lt;_subject_headings&gt;Age Factors; *Aging/genetics/metabolism/pathology; Animals; *Cardiovascular Diseases/genetics/metabolism/pathology/physiopathology; *Cardiovascular System/metabolism/pathology/physiopathology; Gene Expression Regulation; Health Status; Healthy Aging; Humans; Life Expectancy; Phenotype; Risk Factors; Signal Transduction; Time Factors&lt;/_subject_headings&gt;&lt;_tertiary_title&gt;Circulation research&lt;/_tertiary_title&gt;&lt;_type_work&gt;Journal Article; Research Support, N.I.H., Intramural; Review&lt;/_type_work&gt;&lt;_url&gt;http://www.ncbi.nlm.nih.gov/entrez/query.fcgi?cmd=Retrieve&amp;amp;db=pubmed&amp;amp;dopt=Abstract&amp;amp;list_uids=30355074&amp;amp;query_hl=1&lt;/_url&gt;&lt;_volume&gt;123&lt;/_volume&gt;&lt;/Details&gt;&lt;Extra&gt;&lt;DBUID&gt;{7E81F276-D555-4FA7-A393-4F41599B68AC}&lt;/DBUID&gt;&lt;/Extra&gt;&lt;/Item&gt;&lt;/References&gt;&lt;/Group&gt;&lt;/Citation&gt;_x000a_"/>
    <w:docVar w:name="NE.Ref{F6802215-E240-4EFE-8A57-3972839BD1A7}" w:val=" ADDIN NE.Ref.{F6802215-E240-4EFE-8A57-3972839BD1A7}&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pages&gt;1589-1599&lt;/_pages&gt;&lt;_url&gt;https://www.ncbi.nlm.nih.gov/pubmed/31638686&lt;/_url&gt;&lt;_doi&gt;10.1001/jama.2019.4782&lt;/_doi&gt;&lt;_language&gt;English&lt;/_language&gt;&lt;_issue&gt;16&lt;/_issue&gt;&lt;_db_provider&gt;PubMed&lt;/_db_provider&gt;&lt;_volume&gt;322&lt;/_volume&gt;&lt;_journal&gt;JAMA&lt;/_journal&gt;&lt;_isbn&gt;0098-7484 &lt;/_isbn&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impact_factor&gt;  45.540&lt;/_impact_factor&gt;&lt;_created&gt;63802712&lt;/_created&gt;&lt;_modified&gt;63802712&lt;/_modified&gt;&lt;_label&gt;intro&lt;/_label&gt;&lt;/Details&gt;&lt;Extra&gt;&lt;DBUID&gt;{C9EFB88A-4772-44B7-984D-432C5CF51AB3}&lt;/DBUID&gt;&lt;/Extra&gt;&lt;/Item&gt;&lt;/References&gt;&lt;/Group&gt;&lt;/Citation&gt;_x000a_"/>
    <w:docVar w:name="NE.Ref{F8D9F814-BA2C-4A7A-8D92-1BE8480E1484}" w:val=" ADDIN NE.Ref.{F8D9F814-BA2C-4A7A-8D92-1BE8480E1484}&lt;Citation&gt;&lt;Group&gt;&lt;References&gt;&lt;Item&gt;&lt;ID&gt;41&lt;/ID&gt;&lt;UID&gt;{0F836959-A8B6-4E59-9692-2195AFA89FB5}&lt;/UID&gt;&lt;Title&gt;Effect of Body Weight Change on Blood Pressure in a Japanese General Population with a Body Mass Index &amp;gt;/= 22 kg/m(2)&lt;/Title&gt;&lt;Template&gt;Journal Article&lt;/Template&gt;&lt;Star&gt;0&lt;/Star&gt;&lt;Tag&gt;0&lt;/Tag&gt;&lt;Author&gt;Itoh, H; Kaneko, H; Kiriyama, H; Nakanishi, K; Mizuno, Y; Daimon, M; Morita, H; Yamamichi, N; Komuro, I&lt;/Author&gt;&lt;Year&gt;2019&lt;/Year&gt;&lt;Details&gt;&lt;_accession_num&gt;31735787&lt;/_accession_num&gt;&lt;_author_adr&gt;Department of Cardiovascular Medicine, Graduate School of Medicine, The University of Tokyo.; Department of Cardiovascular Medicine, Graduate School of Medicine, The University of Tokyo.; Department of Advanced Cardiology,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linical Laboratory, The University of Tokyo Hospital.; Department of Cardiovascular Medicine, Graduate School of Medicine, The University of Tokyo.; Center for Epidemiology and Preventive Medicine, The University of Tokyo Hospital.; Department of Cardiovascular Medicine, Graduate School of Medicine, The University of Tokyo.&lt;/_author_adr&gt;&lt;_collection_scope&gt;SCIE&lt;/_collection_scope&gt;&lt;_created&gt;63738489&lt;/_created&gt;&lt;_date&gt;2019-11-30&lt;/_date&gt;&lt;_date_display&gt;2019 Nov 30&lt;/_date_display&gt;&lt;_db_updated&gt;PubMed&lt;/_db_updated&gt;&lt;_doi&gt;10.1536/ihj.19-314&lt;/_doi&gt;&lt;_impact_factor&gt;   1.906&lt;/_impact_factor&gt;&lt;_isbn&gt;1349-3299 (Electronic); 1349-2365 (Linking)&lt;/_isbn&gt;&lt;_issue&gt;6&lt;/_issue&gt;&lt;_journal&gt;Int Heart J&lt;/_journal&gt;&lt;_keywords&gt;Hypertension; Lifestyle modification; Obesity&lt;/_keywords&gt;&lt;_label&gt;method&lt;/_label&gt;&lt;_language&gt;eng&lt;/_language&gt;&lt;_modified&gt;63752991&lt;/_modified&gt;&lt;_pages&gt;1381-1386&lt;/_pages&gt;&lt;_subject_headings&gt;Adult; Aged; *Blood Pressure; *Body Mass Index; Cohort Studies; Female; Heart Rate; Humans; Hypertension/*epidemiology; Japan; Male; Middle Aged; Overweight/complications/*physiopathology; *Weight Gain; *Weight Loss&lt;/_subject_headings&gt;&lt;_tertiary_title&gt;International heart journal&lt;/_tertiary_title&gt;&lt;_type_work&gt;Journal Article&lt;/_type_work&gt;&lt;_url&gt;http://www.ncbi.nlm.nih.gov/entrez/query.fcgi?cmd=Retrieve&amp;amp;db=pubmed&amp;amp;dopt=Abstract&amp;amp;list_uids=31735787&amp;amp;query_hl=1&lt;/_url&gt;&lt;_volume&gt;60&lt;/_volume&gt;&lt;/Details&gt;&lt;Extra&gt;&lt;DBUID&gt;{C9EFB88A-4772-44B7-984D-432C5CF51AB3}&lt;/DBUID&gt;&lt;/Extra&gt;&lt;/Item&gt;&lt;/References&gt;&lt;/Group&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F9E000C7-0ECC-4713-9E01-B8208BEC4B8B}" w:val=" ADDIN NE.Ref.{F9E000C7-0ECC-4713-9E01-B8208BEC4B8B}&lt;Citation&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88&lt;/ID&gt;&lt;UID&gt;{2A0F8A52-3687-4BC6-8AEE-AEDFDC36FA8E}&lt;/UID&gt;&lt;Title&gt;The Paulson-Lichtenberg Frailty Index: evidence for a self-report measure of frailty&lt;/Title&gt;&lt;Template&gt;Journal Article&lt;/Template&gt;&lt;Star&gt;0&lt;/Star&gt;&lt;Tag&gt;0&lt;/Tag&gt;&lt;Author&gt;Paulson, D; Lichtenberg, P A&lt;/Author&gt;&lt;Year&gt;2015&lt;/Year&gt;&lt;Details&gt;&lt;_accession_num&gt;25537004&lt;/_accession_num&gt;&lt;_author_adr&gt;a Department of Psychology , University of Central Florida , Orlando , FL , USA.&lt;/_author_adr&gt;&lt;_collection_scope&gt;SCIE;SSCI&lt;/_collection_scope&gt;&lt;_created&gt;64427870&lt;/_created&gt;&lt;_date&gt;2015-01-20&lt;/_date&gt;&lt;_date_display&gt;2015&lt;/_date_display&gt;&lt;_db_updated&gt;PubMed&lt;/_db_updated&gt;&lt;_doi&gt;10.1080/13607863.2014.986645&lt;/_doi&gt;&lt;_impact_factor&gt;   3.658&lt;/_impact_factor&gt;&lt;_isbn&gt;1364-6915 (Electronic); 1360-7863 (Linking)&lt;/_isbn&gt;&lt;_issue&gt;10&lt;/_issue&gt;&lt;_journal&gt;Aging Ment Health&lt;/_journal&gt;&lt;_keywords&gt;aging; decline; health outcomes; measurement&lt;/_keywords&gt;&lt;_language&gt;eng&lt;/_language&gt;&lt;_modified&gt;64427870&lt;/_modified&gt;&lt;_pages&gt;892-901&lt;/_pages&gt;&lt;_subject_headings&gt;*Activities of Daily Living; Aged; Aged, 80 and over; *Aging; Fatigue; Female; *Frail Elderly; Geriatric Assessment/*methods; Health Status; Health Surveys/*methods; Humans; Longitudinal Studies; Male; Self Report; Socioeconomic Factors; Walking&lt;/_subject_headings&gt;&lt;_tertiary_title&gt;Aging &amp;amp; mental health&lt;/_tertiary_title&gt;&lt;_type_work&gt;Evaluation Study; Journal Article; Research Support, N.I.H., Extramural; Research Support, Non-U.S. Gov&amp;apos;t&lt;/_type_work&gt;&lt;_url&gt;http://www.ncbi.nlm.nih.gov/entrez/query.fcgi?cmd=Retrieve&amp;amp;db=pubmed&amp;amp;dopt=Abstract&amp;amp;list_uids=25537004&amp;amp;query_hl=1&lt;/_url&gt;&lt;_volume&gt;19&lt;/_volume&gt;&lt;/Details&gt;&lt;Extra&gt;&lt;DBUID&gt;{7E81F276-D555-4FA7-A393-4F41599B68AC}&lt;/DBUID&gt;&lt;/Extra&gt;&lt;/Item&gt;&lt;/References&gt;&lt;/Group&gt;&lt;/Citation&gt;_x000a_"/>
    <w:docVar w:name="NE.Ref{FA42FD6F-E0AC-484A-9A52-9347BEC597AC}" w:val=" ADDIN NE.Ref.{FA42FD6F-E0AC-484A-9A52-9347BEC597AC}&lt;Citation&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FA93A972-C31B-48E1-AA60-3429E742769A}" w:val=" ADDIN NE.Ref.{FA93A972-C31B-48E1-AA60-3429E742769A}&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FACE5F6D-0C13-49E8-8822-76A31E7777A4}" w:val=" ADDIN NE.Ref.{FACE5F6D-0C13-49E8-8822-76A31E7777A4}&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Citation&gt;_x000a_"/>
    <w:docVar w:name="NE.Ref{FBE2E19F-7EDE-45EB-AEBA-6A1BFCE1B5A1}" w:val=" ADDIN NE.Ref.{FBE2E19F-7EDE-45EB-AEBA-6A1BFCE1B5A1}&lt;Citation&gt;&lt;Group&gt;&lt;References&gt;&lt;Item&gt;&lt;ID&gt;17&lt;/ID&gt;&lt;UID&gt;{5C5F87C6-DD5A-4697-BA17-DC71F72EF21C}&lt;/UID&gt;&lt;Title&gt;Neuropsychology of aging&lt;/Title&gt;&lt;Template&gt;Journal Article&lt;/Template&gt;&lt;Star&gt;1&lt;/Star&gt;&lt;Tag&gt;0&lt;/Tag&gt;&lt;Author&gt;Cohen, R A; Marsiske, M M; Smith, G E&lt;/Author&gt;&lt;Year&gt;2019&lt;/Year&gt;&lt;Details&gt;&lt;_accessed&gt;64235286&lt;/_accessed&gt;&lt;_accession_num&gt;31753131&lt;/_accession_num&gt;&lt;_author_adr&gt;Center for Cognitive Aging and Memory, McKnight Brain Institute, University of Florida, Gainesville, FL, United States; Department of Clinical and Health Psychology, University of Florida, Gainesville, FL, United States. Electronic address: roncohen@ufl.edu.; Center for Cognitive Aging and Memory, McKnight Brain Institute, University of Florida, Gainesville, FL, United States; Department of Clinical and Health Psychology, University of Florida, Gainesville, FL, United States.; Center for Cognitive Aging and Memory, McKnight Brain Institute, University of Florida, Gainesville, FL, United States; Department of Clinical and Health Psychology, University of Florida, Gainesville, FL, United States.&lt;/_author_adr&gt;&lt;_created&gt;64235282&lt;/_created&gt;&lt;_date&gt;62615520&lt;/_date&gt;&lt;_date_display&gt;2019&lt;/_date_display&gt;&lt;_db_updated&gt;PubMed&lt;/_db_updated&gt;&lt;_doi&gt;10.1016/B978-0-12-804766-8.00010-8&lt;/_doi&gt;&lt;_isbn&gt;0072-9752 (Print); 0072-9752 (Linking)&lt;/_isbn&gt;&lt;_journal&gt;Handb Clin Neurol&lt;/_journal&gt;&lt;_keywords&gt;Cognition; Cognitive and brain aging; Frailty; Functional capacity; Genetics; Interventions; Metabolism; Neurodegeneration; Neuroimaging; Neuropsychological assessment&lt;/_keywords&gt;&lt;_language&gt;eng&lt;/_language&gt;&lt;_modified&gt;64235287&lt;/_modified&gt;&lt;_ori_publication&gt;Copyright (c) 2019 Elsevier B.V. All rights reserved.&lt;/_ori_publication&gt;&lt;_pages&gt;149-180&lt;/_pages&gt;&lt;_subject_headings&gt;Aged; Aged, 80 and over; Cognitive Aging/*physiology/*psychology; Female; Healthy Aging/*physiology/*psychology; Humans; Male; Neuropsychology&lt;/_subject_headings&gt;&lt;_tertiary_title&gt;Handbook of clinical neurology&lt;/_tertiary_title&gt;&lt;_type_work&gt;Journal Article; Review&lt;/_type_work&gt;&lt;_url&gt;http://www.ncbi.nlm.nih.gov/entrez/query.fcgi?cmd=Retrieve&amp;amp;db=pubmed&amp;amp;dopt=Abstract&amp;amp;list_uids=31753131&amp;amp;query_hl=1&lt;/_url&gt;&lt;_volume&gt;167&lt;/_volume&gt;&lt;/Details&gt;&lt;Extra&gt;&lt;DBUID&gt;{7E81F276-D555-4FA7-A393-4F41599B68AC}&lt;/DBUID&gt;&lt;/Extra&gt;&lt;/Item&gt;&lt;/References&gt;&lt;/Group&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FBF74D7A-D2D7-4A8F-A177-AC7A4A695F13}" w:val=" ADDIN NE.Ref.{FBF74D7A-D2D7-4A8F-A177-AC7A4A695F13}&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FC02D88C-1A09-4DAC-B05C-44390844BFAC}" w:val=" ADDIN NE.Ref.{FC02D88C-1A09-4DAC-B05C-44390844BFAC}&lt;Citation&gt;&lt;Group&gt;&lt;References&gt;&lt;Item&gt;&lt;ID&gt;11&lt;/ID&gt;&lt;UID&gt;{410FFCE8-CA6C-46BE-9D8E-5C9D8AF35D8C}&lt;/UID&gt;&lt;Title&gt;A multistate model of health transitions in older people: a secondary analysis of ASPREE clinical trial data&lt;/Title&gt;&lt;Template&gt;Journal Article&lt;/Template&gt;&lt;Star&gt;0&lt;/Star&gt;&lt;Tag&gt;2&lt;/Tag&gt;&lt;Author&gt;Neumann, J T; Thao, LTP; Callander, E; Carr, P R; Qaderi, V; Nelson, M R; Reid, C M; Woods, R L; Orchard, S G; Wolfe, R; Polekhina, G; Williamson, J D; Trauer, J M; Newman, A B; Murray, A M; Ernst, M E; Tonkin, A M; McNeil, J J&lt;/Author&gt;&lt;Year&gt;2022&lt;/Year&gt;&lt;Details&gt;&lt;_accessed&gt;64436603&lt;/_accessed&gt;&lt;_accession_num&gt;35224525&lt;/_accession_num&gt;&lt;_author_adr&gt;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lt;/_author_adr&gt;&lt;_created&gt;64235197&lt;/_created&gt;&lt;_date&gt;64211040&lt;/_date&gt;&lt;_date_display&gt;2022 Feb&lt;/_date_display&gt;&lt;_db_updated&gt;PubMed&lt;/_db_updated&gt;&lt;_doi&gt;10.1016/s2666-7568(21)00308-1&lt;/_doi&gt;&lt;_isbn&gt;2666-7568 (Electronic); 2666-7568 (Linking)&lt;/_isbn&gt;&lt;_issue&gt;2&lt;/_issue&gt;&lt;_journal&gt;Lancet Healthy Longev&lt;/_journal&gt;&lt;_language&gt;eng&lt;/_language&gt;&lt;_modified&gt;64301330&lt;/_modified&gt;&lt;_pages&gt;e89-e97&lt;/_pages&gt;&lt;_tertiary_title&gt;The Lancet. Healthy longevity&lt;/_tertiary_title&gt;&lt;_type_work&gt;Journal Article&lt;/_type_work&gt;&lt;_url&gt;http://www.ncbi.nlm.nih.gov/entrez/query.fcgi?cmd=Retrieve&amp;amp;db=pubmed&amp;amp;dopt=Abstract&amp;amp;list_uids=35224525&amp;amp;query_hl=1&lt;/_url&gt;&lt;_volume&gt;3&lt;/_volume&gt;&lt;/Details&gt;&lt;Extra&gt;&lt;DBUID&gt;{7E81F276-D555-4FA7-A393-4F41599B68AC}&lt;/DBUID&gt;&lt;/Extra&gt;&lt;/Item&gt;&lt;/References&gt;&lt;/Group&gt;&lt;/Citation&gt;_x000a_"/>
    <w:docVar w:name="NE.Ref{FC77EC95-75E3-4B91-A941-8805FC677EBB}" w:val=" ADDIN NE.Ref.{FC77EC95-75E3-4B91-A941-8805FC677EBB}&lt;Citation&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Citation&gt;_x000a_"/>
    <w:docVar w:name="NE.Ref{FCBF971B-DC1C-4769-AE3D-896057ADB551}" w:val=" ADDIN NE.Ref.{FCBF971B-DC1C-4769-AE3D-896057ADB551}&lt;Citation&gt;&lt;Group&gt;&lt;References&gt;&lt;Item&gt;&lt;ID&gt;68&lt;/ID&gt;&lt;UID&gt;{93393C07-7B01-46DC-9805-B9C24FFE8401}&lt;/UID&gt;&lt;Title&gt;The World report on ageing and health: a policy framework for healthy ageing&lt;/Title&gt;&lt;Template&gt;Journal Article&lt;/Template&gt;&lt;Star&gt;0&lt;/Star&gt;&lt;Tag&gt;0&lt;/Tag&gt;&lt;Author&gt;Beard, J R; Officer, A; de Carvalho, I A; Sadana, R; Pot, A M; Michel, J P; Lloyd-Sherlock, P; Epping-Jordan, J E; Peeters, GMEEG; Mahanani, W R; Thiyagarajan, J A; Chatterji, S&lt;/Author&gt;&lt;Year&gt;2016&lt;/Year&gt;&lt;Details&gt;&lt;_accession_num&gt;26520231&lt;/_accession_num&gt;&lt;_author_adr&gt;Ageing and Life Course, World Health Organization, Geneva, Switzerland. Electronic address: beardj@who.int.; Ageing and Life Course, World Health Organization, Geneva, Switzerland.; Ageing and Life Course, World Health Organization, Geneva, Switzerland.; Ageing and Life Course, World Health Organization, Geneva, Switzerland.; Ageing and Life Course, World Health Organization, Geneva, Switzerland.; University of Geneva, Geneva, Switzerland.; School of International Development, University of East Anglia, Norwich, UK.; Consultant, World Health Organization, Geneva, Switzerland.; University of Queensland, School of Public Health, Brisbane, QLD, Australia.; Health statistics and information systems, World Health Organization, Geneva, Switzerland.; Ageing and Life Course, World Health Organization, Geneva, Switzerland.; Health statistics and information systems, World Health Organization, Geneva, Switzerland.&lt;/_author_adr&gt;&lt;_collection_scope&gt;SCI;SCIE&lt;/_collection_scope&gt;&lt;_created&gt;64336890&lt;/_created&gt;&lt;_date&gt;2016-05-21&lt;/_date&gt;&lt;_date_display&gt;2016 May 21&lt;/_date_display&gt;&lt;_db_updated&gt;PubMed&lt;/_db_updated&gt;&lt;_doi&gt;10.1016/S0140-6736(15)00516-4&lt;/_doi&gt;&lt;_impact_factor&gt;  79.323&lt;/_impact_factor&gt;&lt;_isbn&gt;1474-547X (Electronic); 0140-6736 (Linking)&lt;/_isbn&gt;&lt;_issue&gt;10033&lt;/_issue&gt;&lt;_journal&gt;Lancet&lt;/_journal&gt;&lt;_language&gt;eng&lt;/_language&gt;&lt;_modified&gt;64336893&lt;/_modified&gt;&lt;_ori_publication&gt;Copyright (c) 2016 World Health Organization. Published by Elsevier Ltd/Inc/BV._x000d__x000a_      All rights reserved. Published by Elsevier Ltd.. All rights reserved.&lt;/_ori_publication&gt;&lt;_pages&gt;2145-2154&lt;/_pages&gt;&lt;_subject_headings&gt;Aging/*physiology; *Global Health; *Health Policy; Humans; Longevity; *Public Health; World Health Organization&lt;/_subject_headings&gt;&lt;_tertiary_title&gt;Lancet (London, England)&lt;/_tertiary_title&gt;&lt;_type_work&gt;Journal Article; Research Support, N.I.H., Extramural; Research Support, Non-U.S. Gov&amp;apos;t&lt;/_type_work&gt;&lt;_url&gt;http://www.ncbi.nlm.nih.gov/entrez/query.fcgi?cmd=Retrieve&amp;amp;db=pubmed&amp;amp;dopt=Abstract&amp;amp;list_uids=26520231&amp;amp;query_hl=1&lt;/_url&gt;&lt;_volume&gt;387&lt;/_volume&gt;&lt;/Details&gt;&lt;Extra&gt;&lt;DBUID&gt;{7E81F276-D555-4FA7-A393-4F41599B68AC}&lt;/DBUID&gt;&lt;/Extra&gt;&lt;/Item&gt;&lt;/References&gt;&lt;/Group&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Citation&gt;_x000a_"/>
    <w:docVar w:name="NE.Ref{FD06B9C8-4DDB-4E01-B80B-EB05823F7DB6}" w:val=" ADDIN NE.Ref.{FD06B9C8-4DDB-4E01-B80B-EB05823F7DB6}&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Citation&gt;_x000a_"/>
    <w:docVar w:name="NE.Ref{FDD2A4FD-7807-4169-B479-360EBF6CB068}" w:val=" ADDIN NE.Ref.{FDD2A4FD-7807-4169-B479-360EBF6CB068}&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FEA72F66-23F2-4629-89C9-02C3DE876453}" w:val=" ADDIN NE.Ref.{FEA72F66-23F2-4629-89C9-02C3DE876453}&lt;Citation&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Citation&gt;_x000a_"/>
    <w:docVar w:name="ne_docsoft" w:val="MSWord"/>
    <w:docVar w:name="ne_docversion" w:val="NoteExpress 2.0"/>
    <w:docVar w:name="ne_stylename" w:val="Oxford Art Journal"/>
  </w:docVars>
  <w:rsids>
    <w:rsidRoot w:val="00E518E0"/>
    <w:rsid w:val="00002121"/>
    <w:rsid w:val="00002CB0"/>
    <w:rsid w:val="000032F8"/>
    <w:rsid w:val="0000331D"/>
    <w:rsid w:val="0000384A"/>
    <w:rsid w:val="00004042"/>
    <w:rsid w:val="000042FB"/>
    <w:rsid w:val="00005738"/>
    <w:rsid w:val="00005956"/>
    <w:rsid w:val="00005A75"/>
    <w:rsid w:val="00005BD5"/>
    <w:rsid w:val="000061FF"/>
    <w:rsid w:val="000064A9"/>
    <w:rsid w:val="000069F0"/>
    <w:rsid w:val="00006C15"/>
    <w:rsid w:val="00006EFA"/>
    <w:rsid w:val="0000718D"/>
    <w:rsid w:val="000073B9"/>
    <w:rsid w:val="0001023D"/>
    <w:rsid w:val="00010316"/>
    <w:rsid w:val="00011358"/>
    <w:rsid w:val="000114F4"/>
    <w:rsid w:val="00011624"/>
    <w:rsid w:val="00011D68"/>
    <w:rsid w:val="00011F59"/>
    <w:rsid w:val="000123BE"/>
    <w:rsid w:val="0001264C"/>
    <w:rsid w:val="00012959"/>
    <w:rsid w:val="00012D92"/>
    <w:rsid w:val="00012F5B"/>
    <w:rsid w:val="000131BB"/>
    <w:rsid w:val="000136E2"/>
    <w:rsid w:val="00013891"/>
    <w:rsid w:val="00014554"/>
    <w:rsid w:val="000145D2"/>
    <w:rsid w:val="00014785"/>
    <w:rsid w:val="00014C8C"/>
    <w:rsid w:val="00014E9A"/>
    <w:rsid w:val="00015151"/>
    <w:rsid w:val="00015B54"/>
    <w:rsid w:val="00015FAF"/>
    <w:rsid w:val="00016B93"/>
    <w:rsid w:val="00017330"/>
    <w:rsid w:val="00017768"/>
    <w:rsid w:val="000179B6"/>
    <w:rsid w:val="00017D31"/>
    <w:rsid w:val="000210BD"/>
    <w:rsid w:val="000213F5"/>
    <w:rsid w:val="00021402"/>
    <w:rsid w:val="00021862"/>
    <w:rsid w:val="00021D1A"/>
    <w:rsid w:val="00021DF2"/>
    <w:rsid w:val="0002249E"/>
    <w:rsid w:val="0002261D"/>
    <w:rsid w:val="00022737"/>
    <w:rsid w:val="00022F78"/>
    <w:rsid w:val="00023378"/>
    <w:rsid w:val="00023E05"/>
    <w:rsid w:val="00023FE1"/>
    <w:rsid w:val="0002410E"/>
    <w:rsid w:val="00024959"/>
    <w:rsid w:val="00024AB8"/>
    <w:rsid w:val="00024BB6"/>
    <w:rsid w:val="00024BBC"/>
    <w:rsid w:val="00024E64"/>
    <w:rsid w:val="00024EC6"/>
    <w:rsid w:val="000251A9"/>
    <w:rsid w:val="000263E4"/>
    <w:rsid w:val="0002670B"/>
    <w:rsid w:val="00026936"/>
    <w:rsid w:val="00026E09"/>
    <w:rsid w:val="000274F2"/>
    <w:rsid w:val="0002776B"/>
    <w:rsid w:val="00027FB7"/>
    <w:rsid w:val="00030920"/>
    <w:rsid w:val="000315A4"/>
    <w:rsid w:val="00031700"/>
    <w:rsid w:val="00031E32"/>
    <w:rsid w:val="00031F65"/>
    <w:rsid w:val="00032FAB"/>
    <w:rsid w:val="0003416F"/>
    <w:rsid w:val="00034D37"/>
    <w:rsid w:val="0003500F"/>
    <w:rsid w:val="00036495"/>
    <w:rsid w:val="000365FD"/>
    <w:rsid w:val="00037291"/>
    <w:rsid w:val="0003734F"/>
    <w:rsid w:val="000378D8"/>
    <w:rsid w:val="00037982"/>
    <w:rsid w:val="00037B54"/>
    <w:rsid w:val="00037B9D"/>
    <w:rsid w:val="00037D16"/>
    <w:rsid w:val="00037DF3"/>
    <w:rsid w:val="0004038E"/>
    <w:rsid w:val="00040884"/>
    <w:rsid w:val="00040D6F"/>
    <w:rsid w:val="00040FAC"/>
    <w:rsid w:val="00042200"/>
    <w:rsid w:val="000425B1"/>
    <w:rsid w:val="00043063"/>
    <w:rsid w:val="000430C9"/>
    <w:rsid w:val="00043170"/>
    <w:rsid w:val="00043868"/>
    <w:rsid w:val="0004398E"/>
    <w:rsid w:val="000445EC"/>
    <w:rsid w:val="00044AF0"/>
    <w:rsid w:val="00044ED2"/>
    <w:rsid w:val="0004580B"/>
    <w:rsid w:val="000458D1"/>
    <w:rsid w:val="000462DF"/>
    <w:rsid w:val="00046366"/>
    <w:rsid w:val="00046717"/>
    <w:rsid w:val="00046AF6"/>
    <w:rsid w:val="00046CD5"/>
    <w:rsid w:val="000470C0"/>
    <w:rsid w:val="000501B7"/>
    <w:rsid w:val="00050487"/>
    <w:rsid w:val="00050678"/>
    <w:rsid w:val="00050B24"/>
    <w:rsid w:val="00050FC8"/>
    <w:rsid w:val="000513A4"/>
    <w:rsid w:val="00051894"/>
    <w:rsid w:val="000525E2"/>
    <w:rsid w:val="00052810"/>
    <w:rsid w:val="0005283F"/>
    <w:rsid w:val="0005298F"/>
    <w:rsid w:val="00052D7B"/>
    <w:rsid w:val="000533AD"/>
    <w:rsid w:val="000534FD"/>
    <w:rsid w:val="00053536"/>
    <w:rsid w:val="000535CE"/>
    <w:rsid w:val="0005367E"/>
    <w:rsid w:val="000536F9"/>
    <w:rsid w:val="00053BA2"/>
    <w:rsid w:val="00053BAB"/>
    <w:rsid w:val="0005429B"/>
    <w:rsid w:val="00055144"/>
    <w:rsid w:val="0005592A"/>
    <w:rsid w:val="00056447"/>
    <w:rsid w:val="00056C7B"/>
    <w:rsid w:val="00056DAF"/>
    <w:rsid w:val="00060506"/>
    <w:rsid w:val="00060B86"/>
    <w:rsid w:val="0006131E"/>
    <w:rsid w:val="0006209D"/>
    <w:rsid w:val="00062AD6"/>
    <w:rsid w:val="000633A5"/>
    <w:rsid w:val="00063C08"/>
    <w:rsid w:val="00063C5F"/>
    <w:rsid w:val="000644FA"/>
    <w:rsid w:val="000644FC"/>
    <w:rsid w:val="0006462E"/>
    <w:rsid w:val="0006463F"/>
    <w:rsid w:val="00064A99"/>
    <w:rsid w:val="00064E7D"/>
    <w:rsid w:val="0006545C"/>
    <w:rsid w:val="00065A5E"/>
    <w:rsid w:val="00065F5F"/>
    <w:rsid w:val="00066BA4"/>
    <w:rsid w:val="0006709B"/>
    <w:rsid w:val="0006730B"/>
    <w:rsid w:val="00067413"/>
    <w:rsid w:val="00067C83"/>
    <w:rsid w:val="00067E75"/>
    <w:rsid w:val="00070C2B"/>
    <w:rsid w:val="00070E9B"/>
    <w:rsid w:val="0007104D"/>
    <w:rsid w:val="00071D1D"/>
    <w:rsid w:val="000726E9"/>
    <w:rsid w:val="00072FFC"/>
    <w:rsid w:val="000732BC"/>
    <w:rsid w:val="0007345C"/>
    <w:rsid w:val="00073572"/>
    <w:rsid w:val="00073596"/>
    <w:rsid w:val="00074933"/>
    <w:rsid w:val="000751BD"/>
    <w:rsid w:val="000752EF"/>
    <w:rsid w:val="00075E3F"/>
    <w:rsid w:val="00075FE0"/>
    <w:rsid w:val="000769B7"/>
    <w:rsid w:val="000779C4"/>
    <w:rsid w:val="000807A8"/>
    <w:rsid w:val="0008161A"/>
    <w:rsid w:val="0008271A"/>
    <w:rsid w:val="00082CAD"/>
    <w:rsid w:val="00082D8F"/>
    <w:rsid w:val="00083050"/>
    <w:rsid w:val="00083410"/>
    <w:rsid w:val="0008396A"/>
    <w:rsid w:val="0008445A"/>
    <w:rsid w:val="00084C37"/>
    <w:rsid w:val="00084DE2"/>
    <w:rsid w:val="000850F2"/>
    <w:rsid w:val="00085431"/>
    <w:rsid w:val="0008629F"/>
    <w:rsid w:val="000864A8"/>
    <w:rsid w:val="000864D0"/>
    <w:rsid w:val="00086BE4"/>
    <w:rsid w:val="00086C32"/>
    <w:rsid w:val="00086DFD"/>
    <w:rsid w:val="00087229"/>
    <w:rsid w:val="00087C8E"/>
    <w:rsid w:val="00087D8C"/>
    <w:rsid w:val="00087F1B"/>
    <w:rsid w:val="0009004B"/>
    <w:rsid w:val="000903A0"/>
    <w:rsid w:val="0009052A"/>
    <w:rsid w:val="0009062F"/>
    <w:rsid w:val="00090946"/>
    <w:rsid w:val="000919B5"/>
    <w:rsid w:val="0009228A"/>
    <w:rsid w:val="000928BE"/>
    <w:rsid w:val="00092D57"/>
    <w:rsid w:val="00094844"/>
    <w:rsid w:val="00095DDD"/>
    <w:rsid w:val="000960BC"/>
    <w:rsid w:val="000961AC"/>
    <w:rsid w:val="0009626B"/>
    <w:rsid w:val="00096861"/>
    <w:rsid w:val="0009690B"/>
    <w:rsid w:val="00096B5B"/>
    <w:rsid w:val="00097667"/>
    <w:rsid w:val="00097CEB"/>
    <w:rsid w:val="000A0383"/>
    <w:rsid w:val="000A07AE"/>
    <w:rsid w:val="000A0922"/>
    <w:rsid w:val="000A0F8C"/>
    <w:rsid w:val="000A100C"/>
    <w:rsid w:val="000A17DE"/>
    <w:rsid w:val="000A18E8"/>
    <w:rsid w:val="000A1A38"/>
    <w:rsid w:val="000A1CC5"/>
    <w:rsid w:val="000A21E7"/>
    <w:rsid w:val="000A27DC"/>
    <w:rsid w:val="000A2D1F"/>
    <w:rsid w:val="000A36A3"/>
    <w:rsid w:val="000A3A7F"/>
    <w:rsid w:val="000A3B0F"/>
    <w:rsid w:val="000A3E5A"/>
    <w:rsid w:val="000A4175"/>
    <w:rsid w:val="000A5194"/>
    <w:rsid w:val="000A558B"/>
    <w:rsid w:val="000A67BD"/>
    <w:rsid w:val="000A6C18"/>
    <w:rsid w:val="000A75EE"/>
    <w:rsid w:val="000A7EDE"/>
    <w:rsid w:val="000A7F84"/>
    <w:rsid w:val="000B06F3"/>
    <w:rsid w:val="000B0ED4"/>
    <w:rsid w:val="000B1073"/>
    <w:rsid w:val="000B124B"/>
    <w:rsid w:val="000B17D4"/>
    <w:rsid w:val="000B1C85"/>
    <w:rsid w:val="000B2055"/>
    <w:rsid w:val="000B20B7"/>
    <w:rsid w:val="000B2304"/>
    <w:rsid w:val="000B298B"/>
    <w:rsid w:val="000B2B27"/>
    <w:rsid w:val="000B2B8E"/>
    <w:rsid w:val="000B2DA0"/>
    <w:rsid w:val="000B2EFE"/>
    <w:rsid w:val="000B31E4"/>
    <w:rsid w:val="000B388A"/>
    <w:rsid w:val="000B408C"/>
    <w:rsid w:val="000B4669"/>
    <w:rsid w:val="000B4B95"/>
    <w:rsid w:val="000B530D"/>
    <w:rsid w:val="000B5327"/>
    <w:rsid w:val="000B53C5"/>
    <w:rsid w:val="000B5809"/>
    <w:rsid w:val="000B5A76"/>
    <w:rsid w:val="000B5B5A"/>
    <w:rsid w:val="000B5E9B"/>
    <w:rsid w:val="000B699E"/>
    <w:rsid w:val="000B736B"/>
    <w:rsid w:val="000B75CA"/>
    <w:rsid w:val="000B7C2D"/>
    <w:rsid w:val="000B7C72"/>
    <w:rsid w:val="000B7D02"/>
    <w:rsid w:val="000B7DCF"/>
    <w:rsid w:val="000C057E"/>
    <w:rsid w:val="000C0811"/>
    <w:rsid w:val="000C0DAE"/>
    <w:rsid w:val="000C0F98"/>
    <w:rsid w:val="000C11BF"/>
    <w:rsid w:val="000C1C5C"/>
    <w:rsid w:val="000C1E2D"/>
    <w:rsid w:val="000C2B70"/>
    <w:rsid w:val="000C2C85"/>
    <w:rsid w:val="000C35E7"/>
    <w:rsid w:val="000C4681"/>
    <w:rsid w:val="000C491C"/>
    <w:rsid w:val="000C4BCE"/>
    <w:rsid w:val="000C50E5"/>
    <w:rsid w:val="000C512B"/>
    <w:rsid w:val="000C5A10"/>
    <w:rsid w:val="000C5C17"/>
    <w:rsid w:val="000C5E5E"/>
    <w:rsid w:val="000C5F3E"/>
    <w:rsid w:val="000C5FA2"/>
    <w:rsid w:val="000C62B5"/>
    <w:rsid w:val="000C6397"/>
    <w:rsid w:val="000C6C71"/>
    <w:rsid w:val="000C71A0"/>
    <w:rsid w:val="000C7204"/>
    <w:rsid w:val="000C73D3"/>
    <w:rsid w:val="000C79B8"/>
    <w:rsid w:val="000C7B67"/>
    <w:rsid w:val="000D02E6"/>
    <w:rsid w:val="000D185A"/>
    <w:rsid w:val="000D3A3E"/>
    <w:rsid w:val="000D3A9A"/>
    <w:rsid w:val="000D3B04"/>
    <w:rsid w:val="000D45AB"/>
    <w:rsid w:val="000D49B8"/>
    <w:rsid w:val="000D4EDB"/>
    <w:rsid w:val="000D538E"/>
    <w:rsid w:val="000D539C"/>
    <w:rsid w:val="000D58B5"/>
    <w:rsid w:val="000D6BC8"/>
    <w:rsid w:val="000D70A8"/>
    <w:rsid w:val="000D7359"/>
    <w:rsid w:val="000D7566"/>
    <w:rsid w:val="000D77BA"/>
    <w:rsid w:val="000D77D3"/>
    <w:rsid w:val="000D79DB"/>
    <w:rsid w:val="000E018E"/>
    <w:rsid w:val="000E0391"/>
    <w:rsid w:val="000E1757"/>
    <w:rsid w:val="000E1BCD"/>
    <w:rsid w:val="000E1F78"/>
    <w:rsid w:val="000E209B"/>
    <w:rsid w:val="000E25AE"/>
    <w:rsid w:val="000E2C3E"/>
    <w:rsid w:val="000E2F08"/>
    <w:rsid w:val="000E2FC5"/>
    <w:rsid w:val="000E30EC"/>
    <w:rsid w:val="000E37E1"/>
    <w:rsid w:val="000E3984"/>
    <w:rsid w:val="000E3EE8"/>
    <w:rsid w:val="000E3F92"/>
    <w:rsid w:val="000E4305"/>
    <w:rsid w:val="000E4519"/>
    <w:rsid w:val="000E4A91"/>
    <w:rsid w:val="000E4BB4"/>
    <w:rsid w:val="000E5AF9"/>
    <w:rsid w:val="000E5D5D"/>
    <w:rsid w:val="000E63E7"/>
    <w:rsid w:val="000E709F"/>
    <w:rsid w:val="000E7264"/>
    <w:rsid w:val="000E7445"/>
    <w:rsid w:val="000E7569"/>
    <w:rsid w:val="000F0968"/>
    <w:rsid w:val="000F125F"/>
    <w:rsid w:val="000F1C23"/>
    <w:rsid w:val="000F1D64"/>
    <w:rsid w:val="000F1E49"/>
    <w:rsid w:val="000F2149"/>
    <w:rsid w:val="000F2588"/>
    <w:rsid w:val="000F353E"/>
    <w:rsid w:val="000F36A0"/>
    <w:rsid w:val="000F38EE"/>
    <w:rsid w:val="000F4D87"/>
    <w:rsid w:val="000F4F0A"/>
    <w:rsid w:val="000F574F"/>
    <w:rsid w:val="000F58DA"/>
    <w:rsid w:val="000F5AE6"/>
    <w:rsid w:val="000F6A03"/>
    <w:rsid w:val="000F6AB7"/>
    <w:rsid w:val="000F6E34"/>
    <w:rsid w:val="000F79A5"/>
    <w:rsid w:val="000F7A42"/>
    <w:rsid w:val="001007F4"/>
    <w:rsid w:val="00100897"/>
    <w:rsid w:val="00100952"/>
    <w:rsid w:val="0010133B"/>
    <w:rsid w:val="00101683"/>
    <w:rsid w:val="001019D3"/>
    <w:rsid w:val="00101A69"/>
    <w:rsid w:val="00101D46"/>
    <w:rsid w:val="001020DA"/>
    <w:rsid w:val="00102387"/>
    <w:rsid w:val="001034CD"/>
    <w:rsid w:val="00103A43"/>
    <w:rsid w:val="00104B74"/>
    <w:rsid w:val="00105283"/>
    <w:rsid w:val="00105DD8"/>
    <w:rsid w:val="0010605B"/>
    <w:rsid w:val="001065C4"/>
    <w:rsid w:val="00107312"/>
    <w:rsid w:val="001076CA"/>
    <w:rsid w:val="00110714"/>
    <w:rsid w:val="00110B72"/>
    <w:rsid w:val="00110D12"/>
    <w:rsid w:val="00111005"/>
    <w:rsid w:val="0011192B"/>
    <w:rsid w:val="00112301"/>
    <w:rsid w:val="00112DD5"/>
    <w:rsid w:val="00112E56"/>
    <w:rsid w:val="001130F2"/>
    <w:rsid w:val="00113889"/>
    <w:rsid w:val="00113DB7"/>
    <w:rsid w:val="00114402"/>
    <w:rsid w:val="00114D9B"/>
    <w:rsid w:val="00115284"/>
    <w:rsid w:val="001153C0"/>
    <w:rsid w:val="00115B30"/>
    <w:rsid w:val="00115F7D"/>
    <w:rsid w:val="00115FAB"/>
    <w:rsid w:val="001164DB"/>
    <w:rsid w:val="00116CA8"/>
    <w:rsid w:val="00116D10"/>
    <w:rsid w:val="0011723B"/>
    <w:rsid w:val="001207DE"/>
    <w:rsid w:val="0012094D"/>
    <w:rsid w:val="00122509"/>
    <w:rsid w:val="00123351"/>
    <w:rsid w:val="001234E4"/>
    <w:rsid w:val="0012357A"/>
    <w:rsid w:val="00123D96"/>
    <w:rsid w:val="00123F35"/>
    <w:rsid w:val="00124F7E"/>
    <w:rsid w:val="001254EA"/>
    <w:rsid w:val="0012561E"/>
    <w:rsid w:val="00125910"/>
    <w:rsid w:val="00125D5B"/>
    <w:rsid w:val="00125EEB"/>
    <w:rsid w:val="0012607B"/>
    <w:rsid w:val="0012625C"/>
    <w:rsid w:val="001265D3"/>
    <w:rsid w:val="001268FA"/>
    <w:rsid w:val="00126963"/>
    <w:rsid w:val="00126DEB"/>
    <w:rsid w:val="0012721A"/>
    <w:rsid w:val="001275BA"/>
    <w:rsid w:val="00127CE5"/>
    <w:rsid w:val="00130B53"/>
    <w:rsid w:val="00130DA4"/>
    <w:rsid w:val="00130F35"/>
    <w:rsid w:val="00130FAD"/>
    <w:rsid w:val="00131207"/>
    <w:rsid w:val="00131EF3"/>
    <w:rsid w:val="00132DBF"/>
    <w:rsid w:val="00132F1F"/>
    <w:rsid w:val="00133854"/>
    <w:rsid w:val="00133A4D"/>
    <w:rsid w:val="001341C7"/>
    <w:rsid w:val="00134FB9"/>
    <w:rsid w:val="001355E2"/>
    <w:rsid w:val="00136125"/>
    <w:rsid w:val="0013648F"/>
    <w:rsid w:val="00137391"/>
    <w:rsid w:val="0013770B"/>
    <w:rsid w:val="001377FD"/>
    <w:rsid w:val="0014010D"/>
    <w:rsid w:val="001402A4"/>
    <w:rsid w:val="00140717"/>
    <w:rsid w:val="00140B54"/>
    <w:rsid w:val="001411C6"/>
    <w:rsid w:val="00141623"/>
    <w:rsid w:val="00141E26"/>
    <w:rsid w:val="001421D9"/>
    <w:rsid w:val="00142291"/>
    <w:rsid w:val="00142760"/>
    <w:rsid w:val="00142C2B"/>
    <w:rsid w:val="00142D64"/>
    <w:rsid w:val="00142EC5"/>
    <w:rsid w:val="00143071"/>
    <w:rsid w:val="00143139"/>
    <w:rsid w:val="0014378D"/>
    <w:rsid w:val="0014416D"/>
    <w:rsid w:val="0014420E"/>
    <w:rsid w:val="00144783"/>
    <w:rsid w:val="001448B9"/>
    <w:rsid w:val="001449CB"/>
    <w:rsid w:val="00144F5E"/>
    <w:rsid w:val="001450EB"/>
    <w:rsid w:val="00145314"/>
    <w:rsid w:val="00145F19"/>
    <w:rsid w:val="00146326"/>
    <w:rsid w:val="001474DD"/>
    <w:rsid w:val="00147673"/>
    <w:rsid w:val="00150234"/>
    <w:rsid w:val="00150D63"/>
    <w:rsid w:val="00150D90"/>
    <w:rsid w:val="00151D98"/>
    <w:rsid w:val="00151EDA"/>
    <w:rsid w:val="00151EF8"/>
    <w:rsid w:val="001522E7"/>
    <w:rsid w:val="00152F4E"/>
    <w:rsid w:val="001538E2"/>
    <w:rsid w:val="00153B43"/>
    <w:rsid w:val="00153BAB"/>
    <w:rsid w:val="001540EB"/>
    <w:rsid w:val="00154A38"/>
    <w:rsid w:val="00154CEE"/>
    <w:rsid w:val="0015501E"/>
    <w:rsid w:val="00155385"/>
    <w:rsid w:val="0015550B"/>
    <w:rsid w:val="001558C8"/>
    <w:rsid w:val="001562C9"/>
    <w:rsid w:val="001566C1"/>
    <w:rsid w:val="00156F38"/>
    <w:rsid w:val="00156F58"/>
    <w:rsid w:val="00157153"/>
    <w:rsid w:val="00157F5A"/>
    <w:rsid w:val="001600A2"/>
    <w:rsid w:val="0016010A"/>
    <w:rsid w:val="00160483"/>
    <w:rsid w:val="00160DE4"/>
    <w:rsid w:val="00160FC4"/>
    <w:rsid w:val="00161020"/>
    <w:rsid w:val="001610F0"/>
    <w:rsid w:val="00161184"/>
    <w:rsid w:val="001611E6"/>
    <w:rsid w:val="00161601"/>
    <w:rsid w:val="001619AA"/>
    <w:rsid w:val="00161C77"/>
    <w:rsid w:val="00162A3F"/>
    <w:rsid w:val="00162A4B"/>
    <w:rsid w:val="00163376"/>
    <w:rsid w:val="001639F1"/>
    <w:rsid w:val="00163AEF"/>
    <w:rsid w:val="00163F68"/>
    <w:rsid w:val="0016425D"/>
    <w:rsid w:val="001642B8"/>
    <w:rsid w:val="00165AAC"/>
    <w:rsid w:val="0016626A"/>
    <w:rsid w:val="001663C3"/>
    <w:rsid w:val="00166928"/>
    <w:rsid w:val="00167D78"/>
    <w:rsid w:val="001701D1"/>
    <w:rsid w:val="00170CA2"/>
    <w:rsid w:val="00172519"/>
    <w:rsid w:val="001728FD"/>
    <w:rsid w:val="00172A3B"/>
    <w:rsid w:val="00173096"/>
    <w:rsid w:val="001743FF"/>
    <w:rsid w:val="0017460A"/>
    <w:rsid w:val="001752B1"/>
    <w:rsid w:val="001756D7"/>
    <w:rsid w:val="00176BEC"/>
    <w:rsid w:val="00177DF7"/>
    <w:rsid w:val="00177FFA"/>
    <w:rsid w:val="00180BA0"/>
    <w:rsid w:val="001820EC"/>
    <w:rsid w:val="00182A01"/>
    <w:rsid w:val="00183067"/>
    <w:rsid w:val="00183CEA"/>
    <w:rsid w:val="00185219"/>
    <w:rsid w:val="0018574D"/>
    <w:rsid w:val="00185870"/>
    <w:rsid w:val="0018594B"/>
    <w:rsid w:val="001860FA"/>
    <w:rsid w:val="00186308"/>
    <w:rsid w:val="0018663F"/>
    <w:rsid w:val="00186C65"/>
    <w:rsid w:val="00186D5C"/>
    <w:rsid w:val="001872CE"/>
    <w:rsid w:val="0018795B"/>
    <w:rsid w:val="00187E8F"/>
    <w:rsid w:val="00187ED8"/>
    <w:rsid w:val="001900B1"/>
    <w:rsid w:val="00190180"/>
    <w:rsid w:val="0019046C"/>
    <w:rsid w:val="00190553"/>
    <w:rsid w:val="001909BA"/>
    <w:rsid w:val="001913A1"/>
    <w:rsid w:val="00192983"/>
    <w:rsid w:val="00192D5B"/>
    <w:rsid w:val="00192E91"/>
    <w:rsid w:val="00192EC1"/>
    <w:rsid w:val="0019300C"/>
    <w:rsid w:val="00193D45"/>
    <w:rsid w:val="00194B4C"/>
    <w:rsid w:val="00194FF3"/>
    <w:rsid w:val="00195280"/>
    <w:rsid w:val="001954A8"/>
    <w:rsid w:val="0019576F"/>
    <w:rsid w:val="001957D9"/>
    <w:rsid w:val="00195948"/>
    <w:rsid w:val="0019649A"/>
    <w:rsid w:val="00196580"/>
    <w:rsid w:val="00196EC2"/>
    <w:rsid w:val="00197447"/>
    <w:rsid w:val="001977EF"/>
    <w:rsid w:val="00197A4F"/>
    <w:rsid w:val="00197D2A"/>
    <w:rsid w:val="001A004D"/>
    <w:rsid w:val="001A017C"/>
    <w:rsid w:val="001A02BC"/>
    <w:rsid w:val="001A0B46"/>
    <w:rsid w:val="001A1596"/>
    <w:rsid w:val="001A1E08"/>
    <w:rsid w:val="001A228B"/>
    <w:rsid w:val="001A255A"/>
    <w:rsid w:val="001A2A60"/>
    <w:rsid w:val="001A2FA3"/>
    <w:rsid w:val="001A4D89"/>
    <w:rsid w:val="001A5157"/>
    <w:rsid w:val="001A523A"/>
    <w:rsid w:val="001A5D17"/>
    <w:rsid w:val="001A648E"/>
    <w:rsid w:val="001A6DB0"/>
    <w:rsid w:val="001A72DE"/>
    <w:rsid w:val="001A78F3"/>
    <w:rsid w:val="001A79FC"/>
    <w:rsid w:val="001A7CA9"/>
    <w:rsid w:val="001A7F34"/>
    <w:rsid w:val="001B0280"/>
    <w:rsid w:val="001B04F0"/>
    <w:rsid w:val="001B05C5"/>
    <w:rsid w:val="001B067A"/>
    <w:rsid w:val="001B0D29"/>
    <w:rsid w:val="001B171A"/>
    <w:rsid w:val="001B25B1"/>
    <w:rsid w:val="001B277F"/>
    <w:rsid w:val="001B41B6"/>
    <w:rsid w:val="001B4F76"/>
    <w:rsid w:val="001B52AC"/>
    <w:rsid w:val="001B53A1"/>
    <w:rsid w:val="001B5644"/>
    <w:rsid w:val="001B59F6"/>
    <w:rsid w:val="001B61E3"/>
    <w:rsid w:val="001B66F3"/>
    <w:rsid w:val="001B676A"/>
    <w:rsid w:val="001B6A8A"/>
    <w:rsid w:val="001B6C27"/>
    <w:rsid w:val="001B6FA9"/>
    <w:rsid w:val="001B6FBE"/>
    <w:rsid w:val="001B7593"/>
    <w:rsid w:val="001B7A11"/>
    <w:rsid w:val="001C001D"/>
    <w:rsid w:val="001C0C9A"/>
    <w:rsid w:val="001C0CD6"/>
    <w:rsid w:val="001C0D61"/>
    <w:rsid w:val="001C0E20"/>
    <w:rsid w:val="001C1372"/>
    <w:rsid w:val="001C17DC"/>
    <w:rsid w:val="001C1DB5"/>
    <w:rsid w:val="001C241A"/>
    <w:rsid w:val="001C2CDB"/>
    <w:rsid w:val="001C31DD"/>
    <w:rsid w:val="001C3344"/>
    <w:rsid w:val="001C3749"/>
    <w:rsid w:val="001C38B1"/>
    <w:rsid w:val="001C3FA2"/>
    <w:rsid w:val="001C4A58"/>
    <w:rsid w:val="001C5F47"/>
    <w:rsid w:val="001C64D3"/>
    <w:rsid w:val="001C782E"/>
    <w:rsid w:val="001C7E22"/>
    <w:rsid w:val="001D12A3"/>
    <w:rsid w:val="001D14D1"/>
    <w:rsid w:val="001D1777"/>
    <w:rsid w:val="001D17C4"/>
    <w:rsid w:val="001D1B0C"/>
    <w:rsid w:val="001D1E4D"/>
    <w:rsid w:val="001D2066"/>
    <w:rsid w:val="001D240B"/>
    <w:rsid w:val="001D24AA"/>
    <w:rsid w:val="001D26F5"/>
    <w:rsid w:val="001D2946"/>
    <w:rsid w:val="001D29C6"/>
    <w:rsid w:val="001D29D2"/>
    <w:rsid w:val="001D36A8"/>
    <w:rsid w:val="001D3879"/>
    <w:rsid w:val="001D3BD0"/>
    <w:rsid w:val="001D43AE"/>
    <w:rsid w:val="001D473D"/>
    <w:rsid w:val="001D4935"/>
    <w:rsid w:val="001D513E"/>
    <w:rsid w:val="001D62DD"/>
    <w:rsid w:val="001D7861"/>
    <w:rsid w:val="001D7E61"/>
    <w:rsid w:val="001E0224"/>
    <w:rsid w:val="001E04A2"/>
    <w:rsid w:val="001E09E0"/>
    <w:rsid w:val="001E0F64"/>
    <w:rsid w:val="001E1DBC"/>
    <w:rsid w:val="001E2396"/>
    <w:rsid w:val="001E263F"/>
    <w:rsid w:val="001E27A9"/>
    <w:rsid w:val="001E2842"/>
    <w:rsid w:val="001E2AB6"/>
    <w:rsid w:val="001E2E1D"/>
    <w:rsid w:val="001E3160"/>
    <w:rsid w:val="001E3F11"/>
    <w:rsid w:val="001E4292"/>
    <w:rsid w:val="001E43CD"/>
    <w:rsid w:val="001E56D5"/>
    <w:rsid w:val="001E6444"/>
    <w:rsid w:val="001E6570"/>
    <w:rsid w:val="001E676A"/>
    <w:rsid w:val="001E6982"/>
    <w:rsid w:val="001E6B0A"/>
    <w:rsid w:val="001E730C"/>
    <w:rsid w:val="001F00A1"/>
    <w:rsid w:val="001F1545"/>
    <w:rsid w:val="001F182A"/>
    <w:rsid w:val="001F1AA5"/>
    <w:rsid w:val="001F1F04"/>
    <w:rsid w:val="001F23A7"/>
    <w:rsid w:val="001F244A"/>
    <w:rsid w:val="001F2CBB"/>
    <w:rsid w:val="001F3E3F"/>
    <w:rsid w:val="001F4155"/>
    <w:rsid w:val="001F47E8"/>
    <w:rsid w:val="001F4BCB"/>
    <w:rsid w:val="001F5A9F"/>
    <w:rsid w:val="001F639E"/>
    <w:rsid w:val="001F6B82"/>
    <w:rsid w:val="002002A0"/>
    <w:rsid w:val="00201577"/>
    <w:rsid w:val="00201B3E"/>
    <w:rsid w:val="00201CF2"/>
    <w:rsid w:val="00202930"/>
    <w:rsid w:val="00202D4D"/>
    <w:rsid w:val="00202FBC"/>
    <w:rsid w:val="00203E76"/>
    <w:rsid w:val="00204268"/>
    <w:rsid w:val="002042DF"/>
    <w:rsid w:val="00205338"/>
    <w:rsid w:val="0020568D"/>
    <w:rsid w:val="00205830"/>
    <w:rsid w:val="00205E9A"/>
    <w:rsid w:val="0020606F"/>
    <w:rsid w:val="002065F4"/>
    <w:rsid w:val="002065FD"/>
    <w:rsid w:val="002072EE"/>
    <w:rsid w:val="002075B8"/>
    <w:rsid w:val="00207609"/>
    <w:rsid w:val="0020783B"/>
    <w:rsid w:val="00207AEF"/>
    <w:rsid w:val="00210587"/>
    <w:rsid w:val="002109DF"/>
    <w:rsid w:val="00210C80"/>
    <w:rsid w:val="00210EEC"/>
    <w:rsid w:val="00211117"/>
    <w:rsid w:val="0021170B"/>
    <w:rsid w:val="00211CA4"/>
    <w:rsid w:val="00212615"/>
    <w:rsid w:val="0021289E"/>
    <w:rsid w:val="00212977"/>
    <w:rsid w:val="00212B5A"/>
    <w:rsid w:val="00212BE2"/>
    <w:rsid w:val="00212D71"/>
    <w:rsid w:val="002132AF"/>
    <w:rsid w:val="00213464"/>
    <w:rsid w:val="002136E0"/>
    <w:rsid w:val="00213916"/>
    <w:rsid w:val="00213EB4"/>
    <w:rsid w:val="00214474"/>
    <w:rsid w:val="00215336"/>
    <w:rsid w:val="002159EA"/>
    <w:rsid w:val="00215C68"/>
    <w:rsid w:val="0021601C"/>
    <w:rsid w:val="002160CC"/>
    <w:rsid w:val="00216614"/>
    <w:rsid w:val="00216BF2"/>
    <w:rsid w:val="00216BFF"/>
    <w:rsid w:val="00216E92"/>
    <w:rsid w:val="00220746"/>
    <w:rsid w:val="002208FF"/>
    <w:rsid w:val="00220A20"/>
    <w:rsid w:val="002215C0"/>
    <w:rsid w:val="002215ED"/>
    <w:rsid w:val="00222305"/>
    <w:rsid w:val="002228EC"/>
    <w:rsid w:val="00222A6B"/>
    <w:rsid w:val="00222C29"/>
    <w:rsid w:val="002231C6"/>
    <w:rsid w:val="002239D8"/>
    <w:rsid w:val="002248F8"/>
    <w:rsid w:val="00224E97"/>
    <w:rsid w:val="00225CE5"/>
    <w:rsid w:val="002262E2"/>
    <w:rsid w:val="00226558"/>
    <w:rsid w:val="00227CF3"/>
    <w:rsid w:val="00230266"/>
    <w:rsid w:val="00230DAB"/>
    <w:rsid w:val="0023143D"/>
    <w:rsid w:val="002316A6"/>
    <w:rsid w:val="00231D02"/>
    <w:rsid w:val="00233A9F"/>
    <w:rsid w:val="00233B85"/>
    <w:rsid w:val="002340F2"/>
    <w:rsid w:val="0023447A"/>
    <w:rsid w:val="002348DA"/>
    <w:rsid w:val="00235DD9"/>
    <w:rsid w:val="00236353"/>
    <w:rsid w:val="00236509"/>
    <w:rsid w:val="00236BAC"/>
    <w:rsid w:val="00236E97"/>
    <w:rsid w:val="00237AA1"/>
    <w:rsid w:val="00240705"/>
    <w:rsid w:val="00241699"/>
    <w:rsid w:val="00241C01"/>
    <w:rsid w:val="002420F9"/>
    <w:rsid w:val="002422BC"/>
    <w:rsid w:val="00242335"/>
    <w:rsid w:val="0024247B"/>
    <w:rsid w:val="00242C36"/>
    <w:rsid w:val="002452B2"/>
    <w:rsid w:val="00245DEF"/>
    <w:rsid w:val="0024657D"/>
    <w:rsid w:val="00246F71"/>
    <w:rsid w:val="00246FFD"/>
    <w:rsid w:val="00247823"/>
    <w:rsid w:val="00247E25"/>
    <w:rsid w:val="002500C9"/>
    <w:rsid w:val="00250CB5"/>
    <w:rsid w:val="00251150"/>
    <w:rsid w:val="002511B3"/>
    <w:rsid w:val="00251342"/>
    <w:rsid w:val="0025144F"/>
    <w:rsid w:val="00251650"/>
    <w:rsid w:val="002518BF"/>
    <w:rsid w:val="00251DCB"/>
    <w:rsid w:val="002520B3"/>
    <w:rsid w:val="002522B6"/>
    <w:rsid w:val="0025243D"/>
    <w:rsid w:val="00252FAB"/>
    <w:rsid w:val="0025343A"/>
    <w:rsid w:val="00253757"/>
    <w:rsid w:val="00253CDA"/>
    <w:rsid w:val="00253FF2"/>
    <w:rsid w:val="002544F2"/>
    <w:rsid w:val="002546AD"/>
    <w:rsid w:val="002546B5"/>
    <w:rsid w:val="00254AB9"/>
    <w:rsid w:val="0025565A"/>
    <w:rsid w:val="0025593F"/>
    <w:rsid w:val="00255AD4"/>
    <w:rsid w:val="0025716C"/>
    <w:rsid w:val="00257371"/>
    <w:rsid w:val="00257458"/>
    <w:rsid w:val="00257759"/>
    <w:rsid w:val="0025775D"/>
    <w:rsid w:val="002579A9"/>
    <w:rsid w:val="00257B84"/>
    <w:rsid w:val="0026030F"/>
    <w:rsid w:val="00261277"/>
    <w:rsid w:val="00261B35"/>
    <w:rsid w:val="00261EDE"/>
    <w:rsid w:val="00261F25"/>
    <w:rsid w:val="00262218"/>
    <w:rsid w:val="00262C8D"/>
    <w:rsid w:val="00262E0C"/>
    <w:rsid w:val="0026332E"/>
    <w:rsid w:val="002634C1"/>
    <w:rsid w:val="0026391F"/>
    <w:rsid w:val="00263D3B"/>
    <w:rsid w:val="00263FE1"/>
    <w:rsid w:val="002651E0"/>
    <w:rsid w:val="002653C7"/>
    <w:rsid w:val="00265572"/>
    <w:rsid w:val="002658D4"/>
    <w:rsid w:val="00265F62"/>
    <w:rsid w:val="00266478"/>
    <w:rsid w:val="002665D0"/>
    <w:rsid w:val="002666FC"/>
    <w:rsid w:val="00266B3C"/>
    <w:rsid w:val="00267162"/>
    <w:rsid w:val="00267CF4"/>
    <w:rsid w:val="002702B4"/>
    <w:rsid w:val="00270958"/>
    <w:rsid w:val="00270B10"/>
    <w:rsid w:val="00270E66"/>
    <w:rsid w:val="00270E67"/>
    <w:rsid w:val="0027237A"/>
    <w:rsid w:val="00272B7E"/>
    <w:rsid w:val="00272C8C"/>
    <w:rsid w:val="00272D47"/>
    <w:rsid w:val="00273C31"/>
    <w:rsid w:val="0027408D"/>
    <w:rsid w:val="00274613"/>
    <w:rsid w:val="00274798"/>
    <w:rsid w:val="002747F1"/>
    <w:rsid w:val="00274F0A"/>
    <w:rsid w:val="00274F7C"/>
    <w:rsid w:val="00275190"/>
    <w:rsid w:val="002757E4"/>
    <w:rsid w:val="00275E2A"/>
    <w:rsid w:val="002761CB"/>
    <w:rsid w:val="002767B3"/>
    <w:rsid w:val="00276D27"/>
    <w:rsid w:val="00277FB4"/>
    <w:rsid w:val="0028035E"/>
    <w:rsid w:val="00280597"/>
    <w:rsid w:val="0028062C"/>
    <w:rsid w:val="0028088B"/>
    <w:rsid w:val="00280E60"/>
    <w:rsid w:val="002811B7"/>
    <w:rsid w:val="0028146D"/>
    <w:rsid w:val="0028154D"/>
    <w:rsid w:val="00281E35"/>
    <w:rsid w:val="00281EC9"/>
    <w:rsid w:val="00281F5B"/>
    <w:rsid w:val="00282241"/>
    <w:rsid w:val="00282C2E"/>
    <w:rsid w:val="0028310D"/>
    <w:rsid w:val="00283713"/>
    <w:rsid w:val="002838BD"/>
    <w:rsid w:val="00284121"/>
    <w:rsid w:val="002850DB"/>
    <w:rsid w:val="00286016"/>
    <w:rsid w:val="002862F6"/>
    <w:rsid w:val="002866C4"/>
    <w:rsid w:val="0028697B"/>
    <w:rsid w:val="00286EA3"/>
    <w:rsid w:val="0028710D"/>
    <w:rsid w:val="00287CCE"/>
    <w:rsid w:val="00290269"/>
    <w:rsid w:val="00290515"/>
    <w:rsid w:val="00290993"/>
    <w:rsid w:val="00291055"/>
    <w:rsid w:val="00291348"/>
    <w:rsid w:val="002915CC"/>
    <w:rsid w:val="0029173C"/>
    <w:rsid w:val="00291C10"/>
    <w:rsid w:val="00291CB4"/>
    <w:rsid w:val="0029233D"/>
    <w:rsid w:val="00292B9F"/>
    <w:rsid w:val="00292CC0"/>
    <w:rsid w:val="00292E9C"/>
    <w:rsid w:val="00292F47"/>
    <w:rsid w:val="0029326C"/>
    <w:rsid w:val="00293852"/>
    <w:rsid w:val="002944A3"/>
    <w:rsid w:val="00294504"/>
    <w:rsid w:val="00294A4E"/>
    <w:rsid w:val="002953A2"/>
    <w:rsid w:val="00295688"/>
    <w:rsid w:val="002957C9"/>
    <w:rsid w:val="00295845"/>
    <w:rsid w:val="002959C9"/>
    <w:rsid w:val="00295A13"/>
    <w:rsid w:val="00295B8B"/>
    <w:rsid w:val="002964BB"/>
    <w:rsid w:val="00296E16"/>
    <w:rsid w:val="00296F83"/>
    <w:rsid w:val="00297062"/>
    <w:rsid w:val="00297107"/>
    <w:rsid w:val="002974D9"/>
    <w:rsid w:val="002A053D"/>
    <w:rsid w:val="002A0F9B"/>
    <w:rsid w:val="002A1292"/>
    <w:rsid w:val="002A12EE"/>
    <w:rsid w:val="002A19A7"/>
    <w:rsid w:val="002A21CF"/>
    <w:rsid w:val="002A2BA8"/>
    <w:rsid w:val="002A2C7B"/>
    <w:rsid w:val="002A3351"/>
    <w:rsid w:val="002A3513"/>
    <w:rsid w:val="002A39D5"/>
    <w:rsid w:val="002A4122"/>
    <w:rsid w:val="002A4BFF"/>
    <w:rsid w:val="002A507A"/>
    <w:rsid w:val="002A5289"/>
    <w:rsid w:val="002A53A1"/>
    <w:rsid w:val="002A5776"/>
    <w:rsid w:val="002A5A56"/>
    <w:rsid w:val="002A5B9E"/>
    <w:rsid w:val="002A65DB"/>
    <w:rsid w:val="002A6EF9"/>
    <w:rsid w:val="002A7156"/>
    <w:rsid w:val="002A77A8"/>
    <w:rsid w:val="002A7D89"/>
    <w:rsid w:val="002B0560"/>
    <w:rsid w:val="002B0E2F"/>
    <w:rsid w:val="002B1018"/>
    <w:rsid w:val="002B16AB"/>
    <w:rsid w:val="002B16E0"/>
    <w:rsid w:val="002B18B2"/>
    <w:rsid w:val="002B18DA"/>
    <w:rsid w:val="002B1959"/>
    <w:rsid w:val="002B1B87"/>
    <w:rsid w:val="002B1BC0"/>
    <w:rsid w:val="002B1F70"/>
    <w:rsid w:val="002B2720"/>
    <w:rsid w:val="002B2CB7"/>
    <w:rsid w:val="002B2F93"/>
    <w:rsid w:val="002B34A9"/>
    <w:rsid w:val="002B39AE"/>
    <w:rsid w:val="002B4297"/>
    <w:rsid w:val="002B472D"/>
    <w:rsid w:val="002B485C"/>
    <w:rsid w:val="002B4F80"/>
    <w:rsid w:val="002B554C"/>
    <w:rsid w:val="002B57CF"/>
    <w:rsid w:val="002B681F"/>
    <w:rsid w:val="002B7548"/>
    <w:rsid w:val="002B7BD0"/>
    <w:rsid w:val="002C0F08"/>
    <w:rsid w:val="002C11C0"/>
    <w:rsid w:val="002C13C2"/>
    <w:rsid w:val="002C1AEF"/>
    <w:rsid w:val="002C2735"/>
    <w:rsid w:val="002C2793"/>
    <w:rsid w:val="002C288B"/>
    <w:rsid w:val="002C31AD"/>
    <w:rsid w:val="002C3556"/>
    <w:rsid w:val="002C3656"/>
    <w:rsid w:val="002C3683"/>
    <w:rsid w:val="002C3B83"/>
    <w:rsid w:val="002C40F6"/>
    <w:rsid w:val="002C47BE"/>
    <w:rsid w:val="002C50F5"/>
    <w:rsid w:val="002C547C"/>
    <w:rsid w:val="002C5516"/>
    <w:rsid w:val="002C55C4"/>
    <w:rsid w:val="002C5EBA"/>
    <w:rsid w:val="002C6C69"/>
    <w:rsid w:val="002C6CFB"/>
    <w:rsid w:val="002C7E1D"/>
    <w:rsid w:val="002D043E"/>
    <w:rsid w:val="002D044B"/>
    <w:rsid w:val="002D060F"/>
    <w:rsid w:val="002D12A9"/>
    <w:rsid w:val="002D1923"/>
    <w:rsid w:val="002D1CE8"/>
    <w:rsid w:val="002D2A32"/>
    <w:rsid w:val="002D3163"/>
    <w:rsid w:val="002D3378"/>
    <w:rsid w:val="002D38C2"/>
    <w:rsid w:val="002D40D9"/>
    <w:rsid w:val="002D4111"/>
    <w:rsid w:val="002D4FCE"/>
    <w:rsid w:val="002D547E"/>
    <w:rsid w:val="002D551E"/>
    <w:rsid w:val="002D6077"/>
    <w:rsid w:val="002D6112"/>
    <w:rsid w:val="002D67F2"/>
    <w:rsid w:val="002D697D"/>
    <w:rsid w:val="002D697E"/>
    <w:rsid w:val="002D6B54"/>
    <w:rsid w:val="002D756C"/>
    <w:rsid w:val="002D7ABA"/>
    <w:rsid w:val="002D7DAA"/>
    <w:rsid w:val="002D7EE2"/>
    <w:rsid w:val="002D7F26"/>
    <w:rsid w:val="002E01F6"/>
    <w:rsid w:val="002E03DA"/>
    <w:rsid w:val="002E0CB1"/>
    <w:rsid w:val="002E0E56"/>
    <w:rsid w:val="002E1108"/>
    <w:rsid w:val="002E12BC"/>
    <w:rsid w:val="002E1C18"/>
    <w:rsid w:val="002E1DD4"/>
    <w:rsid w:val="002E21F8"/>
    <w:rsid w:val="002E2412"/>
    <w:rsid w:val="002E33E1"/>
    <w:rsid w:val="002E34AB"/>
    <w:rsid w:val="002E3F19"/>
    <w:rsid w:val="002E3F79"/>
    <w:rsid w:val="002E4135"/>
    <w:rsid w:val="002E428C"/>
    <w:rsid w:val="002E4690"/>
    <w:rsid w:val="002E4785"/>
    <w:rsid w:val="002E4E86"/>
    <w:rsid w:val="002E5D2C"/>
    <w:rsid w:val="002E7807"/>
    <w:rsid w:val="002F1296"/>
    <w:rsid w:val="002F275D"/>
    <w:rsid w:val="002F283D"/>
    <w:rsid w:val="002F29F2"/>
    <w:rsid w:val="002F2B67"/>
    <w:rsid w:val="002F2FD0"/>
    <w:rsid w:val="002F301A"/>
    <w:rsid w:val="002F3092"/>
    <w:rsid w:val="002F45B7"/>
    <w:rsid w:val="002F4617"/>
    <w:rsid w:val="002F4751"/>
    <w:rsid w:val="002F54FE"/>
    <w:rsid w:val="002F5FEA"/>
    <w:rsid w:val="002F65EC"/>
    <w:rsid w:val="00300FE2"/>
    <w:rsid w:val="00302105"/>
    <w:rsid w:val="0030221C"/>
    <w:rsid w:val="00302379"/>
    <w:rsid w:val="00302407"/>
    <w:rsid w:val="003026FC"/>
    <w:rsid w:val="00302A75"/>
    <w:rsid w:val="00302D27"/>
    <w:rsid w:val="00303379"/>
    <w:rsid w:val="00303750"/>
    <w:rsid w:val="00303C12"/>
    <w:rsid w:val="003050C2"/>
    <w:rsid w:val="003050C7"/>
    <w:rsid w:val="003054DC"/>
    <w:rsid w:val="00305F09"/>
    <w:rsid w:val="003069A6"/>
    <w:rsid w:val="00306D46"/>
    <w:rsid w:val="00310372"/>
    <w:rsid w:val="00310581"/>
    <w:rsid w:val="003111E8"/>
    <w:rsid w:val="00311651"/>
    <w:rsid w:val="00311962"/>
    <w:rsid w:val="00311AE5"/>
    <w:rsid w:val="00311AF2"/>
    <w:rsid w:val="003124A1"/>
    <w:rsid w:val="00312C81"/>
    <w:rsid w:val="003132BF"/>
    <w:rsid w:val="00313B5B"/>
    <w:rsid w:val="003140F9"/>
    <w:rsid w:val="00314D11"/>
    <w:rsid w:val="003153CC"/>
    <w:rsid w:val="00315E23"/>
    <w:rsid w:val="00315FDB"/>
    <w:rsid w:val="00316D5A"/>
    <w:rsid w:val="00317154"/>
    <w:rsid w:val="00317D4A"/>
    <w:rsid w:val="00317F8C"/>
    <w:rsid w:val="00320769"/>
    <w:rsid w:val="00320EC0"/>
    <w:rsid w:val="00322065"/>
    <w:rsid w:val="003220D1"/>
    <w:rsid w:val="00322258"/>
    <w:rsid w:val="00322CE3"/>
    <w:rsid w:val="00323DF8"/>
    <w:rsid w:val="003244CD"/>
    <w:rsid w:val="00324862"/>
    <w:rsid w:val="00324B6E"/>
    <w:rsid w:val="00324D1F"/>
    <w:rsid w:val="00325090"/>
    <w:rsid w:val="003254B2"/>
    <w:rsid w:val="00325563"/>
    <w:rsid w:val="00325801"/>
    <w:rsid w:val="00325D8F"/>
    <w:rsid w:val="0032663A"/>
    <w:rsid w:val="00326BE7"/>
    <w:rsid w:val="00327134"/>
    <w:rsid w:val="003277BD"/>
    <w:rsid w:val="00327B2B"/>
    <w:rsid w:val="00327DA8"/>
    <w:rsid w:val="00330720"/>
    <w:rsid w:val="00331046"/>
    <w:rsid w:val="003316D7"/>
    <w:rsid w:val="003322AC"/>
    <w:rsid w:val="0033234A"/>
    <w:rsid w:val="003328B6"/>
    <w:rsid w:val="00333279"/>
    <w:rsid w:val="003333B9"/>
    <w:rsid w:val="00333978"/>
    <w:rsid w:val="00333B63"/>
    <w:rsid w:val="00333B90"/>
    <w:rsid w:val="0033417A"/>
    <w:rsid w:val="00334854"/>
    <w:rsid w:val="0033485B"/>
    <w:rsid w:val="00334912"/>
    <w:rsid w:val="00334C22"/>
    <w:rsid w:val="00334C72"/>
    <w:rsid w:val="00334D7C"/>
    <w:rsid w:val="00334E48"/>
    <w:rsid w:val="003358C7"/>
    <w:rsid w:val="00335C9E"/>
    <w:rsid w:val="0033658C"/>
    <w:rsid w:val="003400FD"/>
    <w:rsid w:val="00340436"/>
    <w:rsid w:val="00340BDC"/>
    <w:rsid w:val="00340DD1"/>
    <w:rsid w:val="00340EBA"/>
    <w:rsid w:val="0034113D"/>
    <w:rsid w:val="0034168E"/>
    <w:rsid w:val="00342AED"/>
    <w:rsid w:val="003431E4"/>
    <w:rsid w:val="00344392"/>
    <w:rsid w:val="00344C1D"/>
    <w:rsid w:val="00344D54"/>
    <w:rsid w:val="00345285"/>
    <w:rsid w:val="00345930"/>
    <w:rsid w:val="00345E93"/>
    <w:rsid w:val="003466A8"/>
    <w:rsid w:val="00346DCB"/>
    <w:rsid w:val="00350539"/>
    <w:rsid w:val="0035073D"/>
    <w:rsid w:val="00351461"/>
    <w:rsid w:val="00351BF8"/>
    <w:rsid w:val="00352435"/>
    <w:rsid w:val="0035259B"/>
    <w:rsid w:val="0035281C"/>
    <w:rsid w:val="003532DF"/>
    <w:rsid w:val="003533B3"/>
    <w:rsid w:val="00353408"/>
    <w:rsid w:val="00353B88"/>
    <w:rsid w:val="0035411D"/>
    <w:rsid w:val="00354696"/>
    <w:rsid w:val="00354876"/>
    <w:rsid w:val="00354FE9"/>
    <w:rsid w:val="00355133"/>
    <w:rsid w:val="00355166"/>
    <w:rsid w:val="00355EB4"/>
    <w:rsid w:val="00356460"/>
    <w:rsid w:val="003564D2"/>
    <w:rsid w:val="00357224"/>
    <w:rsid w:val="00357432"/>
    <w:rsid w:val="003574F8"/>
    <w:rsid w:val="003578B7"/>
    <w:rsid w:val="00357BA8"/>
    <w:rsid w:val="00357EF0"/>
    <w:rsid w:val="0036004E"/>
    <w:rsid w:val="00360565"/>
    <w:rsid w:val="00360EB4"/>
    <w:rsid w:val="003610D0"/>
    <w:rsid w:val="003610F8"/>
    <w:rsid w:val="00361447"/>
    <w:rsid w:val="003617B1"/>
    <w:rsid w:val="0036182A"/>
    <w:rsid w:val="00361AE8"/>
    <w:rsid w:val="00361BC5"/>
    <w:rsid w:val="00361DD1"/>
    <w:rsid w:val="00361E84"/>
    <w:rsid w:val="00362260"/>
    <w:rsid w:val="0036267C"/>
    <w:rsid w:val="003631F9"/>
    <w:rsid w:val="00363598"/>
    <w:rsid w:val="00363EB2"/>
    <w:rsid w:val="0036424F"/>
    <w:rsid w:val="00364FEB"/>
    <w:rsid w:val="003652EF"/>
    <w:rsid w:val="0036566C"/>
    <w:rsid w:val="0036570E"/>
    <w:rsid w:val="0036599A"/>
    <w:rsid w:val="00366270"/>
    <w:rsid w:val="003666C9"/>
    <w:rsid w:val="003666CC"/>
    <w:rsid w:val="00366BFD"/>
    <w:rsid w:val="00366CDA"/>
    <w:rsid w:val="00366EF2"/>
    <w:rsid w:val="00367269"/>
    <w:rsid w:val="00370400"/>
    <w:rsid w:val="00370E0B"/>
    <w:rsid w:val="0037184D"/>
    <w:rsid w:val="00372021"/>
    <w:rsid w:val="00372085"/>
    <w:rsid w:val="003720BD"/>
    <w:rsid w:val="00372521"/>
    <w:rsid w:val="00373B57"/>
    <w:rsid w:val="00373BBA"/>
    <w:rsid w:val="003747ED"/>
    <w:rsid w:val="00374A26"/>
    <w:rsid w:val="00374D79"/>
    <w:rsid w:val="00374E37"/>
    <w:rsid w:val="003754BD"/>
    <w:rsid w:val="00375F35"/>
    <w:rsid w:val="00376731"/>
    <w:rsid w:val="00376BEA"/>
    <w:rsid w:val="003771D2"/>
    <w:rsid w:val="003779DE"/>
    <w:rsid w:val="00377E11"/>
    <w:rsid w:val="003810F3"/>
    <w:rsid w:val="00381156"/>
    <w:rsid w:val="003813C0"/>
    <w:rsid w:val="0038182E"/>
    <w:rsid w:val="00381C4F"/>
    <w:rsid w:val="003822EF"/>
    <w:rsid w:val="0038238B"/>
    <w:rsid w:val="003824C0"/>
    <w:rsid w:val="00382D1C"/>
    <w:rsid w:val="00383182"/>
    <w:rsid w:val="00383BA2"/>
    <w:rsid w:val="0038510C"/>
    <w:rsid w:val="00386141"/>
    <w:rsid w:val="00386152"/>
    <w:rsid w:val="00386347"/>
    <w:rsid w:val="00386B56"/>
    <w:rsid w:val="00386D32"/>
    <w:rsid w:val="00386E36"/>
    <w:rsid w:val="00387874"/>
    <w:rsid w:val="00387C3C"/>
    <w:rsid w:val="003901A1"/>
    <w:rsid w:val="003906C0"/>
    <w:rsid w:val="00390B94"/>
    <w:rsid w:val="00390CED"/>
    <w:rsid w:val="00391024"/>
    <w:rsid w:val="00391814"/>
    <w:rsid w:val="00391FE3"/>
    <w:rsid w:val="003931D4"/>
    <w:rsid w:val="0039365F"/>
    <w:rsid w:val="003938D0"/>
    <w:rsid w:val="00394128"/>
    <w:rsid w:val="00394297"/>
    <w:rsid w:val="00394B38"/>
    <w:rsid w:val="00394C21"/>
    <w:rsid w:val="00394F7D"/>
    <w:rsid w:val="00395224"/>
    <w:rsid w:val="00395858"/>
    <w:rsid w:val="00395B79"/>
    <w:rsid w:val="00395BAF"/>
    <w:rsid w:val="00396829"/>
    <w:rsid w:val="003969DE"/>
    <w:rsid w:val="00397305"/>
    <w:rsid w:val="003976B8"/>
    <w:rsid w:val="003A049D"/>
    <w:rsid w:val="003A059B"/>
    <w:rsid w:val="003A059F"/>
    <w:rsid w:val="003A078E"/>
    <w:rsid w:val="003A09F2"/>
    <w:rsid w:val="003A0F3C"/>
    <w:rsid w:val="003A1274"/>
    <w:rsid w:val="003A1690"/>
    <w:rsid w:val="003A2C09"/>
    <w:rsid w:val="003A2CEC"/>
    <w:rsid w:val="003A33E3"/>
    <w:rsid w:val="003A3795"/>
    <w:rsid w:val="003A396F"/>
    <w:rsid w:val="003A3AF7"/>
    <w:rsid w:val="003A4297"/>
    <w:rsid w:val="003A44C9"/>
    <w:rsid w:val="003A4C32"/>
    <w:rsid w:val="003A4CF6"/>
    <w:rsid w:val="003A4E8F"/>
    <w:rsid w:val="003A4F90"/>
    <w:rsid w:val="003A4F93"/>
    <w:rsid w:val="003A5890"/>
    <w:rsid w:val="003A6007"/>
    <w:rsid w:val="003A66FC"/>
    <w:rsid w:val="003A6D17"/>
    <w:rsid w:val="003A6DB9"/>
    <w:rsid w:val="003A758D"/>
    <w:rsid w:val="003A7C73"/>
    <w:rsid w:val="003B023A"/>
    <w:rsid w:val="003B063D"/>
    <w:rsid w:val="003B0801"/>
    <w:rsid w:val="003B1549"/>
    <w:rsid w:val="003B3227"/>
    <w:rsid w:val="003B327C"/>
    <w:rsid w:val="003B38D1"/>
    <w:rsid w:val="003B408B"/>
    <w:rsid w:val="003B45D7"/>
    <w:rsid w:val="003B4B36"/>
    <w:rsid w:val="003B5FBA"/>
    <w:rsid w:val="003B61A9"/>
    <w:rsid w:val="003B623A"/>
    <w:rsid w:val="003B6396"/>
    <w:rsid w:val="003B6441"/>
    <w:rsid w:val="003B6D88"/>
    <w:rsid w:val="003B7F95"/>
    <w:rsid w:val="003C0A75"/>
    <w:rsid w:val="003C104D"/>
    <w:rsid w:val="003C10EC"/>
    <w:rsid w:val="003C20B1"/>
    <w:rsid w:val="003C288D"/>
    <w:rsid w:val="003C2924"/>
    <w:rsid w:val="003C2A4E"/>
    <w:rsid w:val="003C2D78"/>
    <w:rsid w:val="003C3A30"/>
    <w:rsid w:val="003C3E88"/>
    <w:rsid w:val="003C4507"/>
    <w:rsid w:val="003C4C90"/>
    <w:rsid w:val="003C5DEF"/>
    <w:rsid w:val="003C7728"/>
    <w:rsid w:val="003D06B8"/>
    <w:rsid w:val="003D0EBD"/>
    <w:rsid w:val="003D1BF0"/>
    <w:rsid w:val="003D24B7"/>
    <w:rsid w:val="003D2877"/>
    <w:rsid w:val="003D360C"/>
    <w:rsid w:val="003D39EF"/>
    <w:rsid w:val="003D4018"/>
    <w:rsid w:val="003D4404"/>
    <w:rsid w:val="003D598D"/>
    <w:rsid w:val="003D5A27"/>
    <w:rsid w:val="003D5A5E"/>
    <w:rsid w:val="003D5B85"/>
    <w:rsid w:val="003D738D"/>
    <w:rsid w:val="003D7CEC"/>
    <w:rsid w:val="003E0545"/>
    <w:rsid w:val="003E059B"/>
    <w:rsid w:val="003E0826"/>
    <w:rsid w:val="003E1104"/>
    <w:rsid w:val="003E16E5"/>
    <w:rsid w:val="003E1BED"/>
    <w:rsid w:val="003E1D5F"/>
    <w:rsid w:val="003E208C"/>
    <w:rsid w:val="003E27FA"/>
    <w:rsid w:val="003E2EE7"/>
    <w:rsid w:val="003E2F50"/>
    <w:rsid w:val="003E428F"/>
    <w:rsid w:val="003E4463"/>
    <w:rsid w:val="003E4469"/>
    <w:rsid w:val="003E4687"/>
    <w:rsid w:val="003E4AA4"/>
    <w:rsid w:val="003E4BC9"/>
    <w:rsid w:val="003E4FC6"/>
    <w:rsid w:val="003E5663"/>
    <w:rsid w:val="003E5C12"/>
    <w:rsid w:val="003E5F0A"/>
    <w:rsid w:val="003E6589"/>
    <w:rsid w:val="003E6B67"/>
    <w:rsid w:val="003E6D0D"/>
    <w:rsid w:val="003E76BA"/>
    <w:rsid w:val="003E78E8"/>
    <w:rsid w:val="003E7948"/>
    <w:rsid w:val="003E7EBD"/>
    <w:rsid w:val="003F04A1"/>
    <w:rsid w:val="003F0699"/>
    <w:rsid w:val="003F0819"/>
    <w:rsid w:val="003F0AEC"/>
    <w:rsid w:val="003F0BBA"/>
    <w:rsid w:val="003F0DB9"/>
    <w:rsid w:val="003F0F7A"/>
    <w:rsid w:val="003F2D01"/>
    <w:rsid w:val="003F2E86"/>
    <w:rsid w:val="003F3714"/>
    <w:rsid w:val="003F3ACD"/>
    <w:rsid w:val="003F3B0E"/>
    <w:rsid w:val="003F3FE3"/>
    <w:rsid w:val="003F4341"/>
    <w:rsid w:val="003F4B65"/>
    <w:rsid w:val="003F4BB3"/>
    <w:rsid w:val="003F5062"/>
    <w:rsid w:val="003F521B"/>
    <w:rsid w:val="003F562D"/>
    <w:rsid w:val="003F5B0C"/>
    <w:rsid w:val="003F5B7B"/>
    <w:rsid w:val="003F64DA"/>
    <w:rsid w:val="003F66CA"/>
    <w:rsid w:val="003F67F7"/>
    <w:rsid w:val="003F67FD"/>
    <w:rsid w:val="003F69CC"/>
    <w:rsid w:val="003F7264"/>
    <w:rsid w:val="003F7995"/>
    <w:rsid w:val="003F7B77"/>
    <w:rsid w:val="00400013"/>
    <w:rsid w:val="004001A8"/>
    <w:rsid w:val="004001D2"/>
    <w:rsid w:val="00400342"/>
    <w:rsid w:val="0040070E"/>
    <w:rsid w:val="00400944"/>
    <w:rsid w:val="004012A1"/>
    <w:rsid w:val="004019E7"/>
    <w:rsid w:val="00401F9B"/>
    <w:rsid w:val="00402291"/>
    <w:rsid w:val="00402535"/>
    <w:rsid w:val="00402D01"/>
    <w:rsid w:val="0040320C"/>
    <w:rsid w:val="00403A6E"/>
    <w:rsid w:val="00403BF0"/>
    <w:rsid w:val="00403DEC"/>
    <w:rsid w:val="00403F93"/>
    <w:rsid w:val="004044DB"/>
    <w:rsid w:val="004045D8"/>
    <w:rsid w:val="00404F75"/>
    <w:rsid w:val="00405259"/>
    <w:rsid w:val="0040536A"/>
    <w:rsid w:val="004054A8"/>
    <w:rsid w:val="00405B43"/>
    <w:rsid w:val="00406364"/>
    <w:rsid w:val="00406EDD"/>
    <w:rsid w:val="0040728C"/>
    <w:rsid w:val="004075A2"/>
    <w:rsid w:val="004076CA"/>
    <w:rsid w:val="00407851"/>
    <w:rsid w:val="00407872"/>
    <w:rsid w:val="004079A8"/>
    <w:rsid w:val="004105B0"/>
    <w:rsid w:val="00410F8F"/>
    <w:rsid w:val="0041156F"/>
    <w:rsid w:val="00411EFE"/>
    <w:rsid w:val="00412481"/>
    <w:rsid w:val="00413283"/>
    <w:rsid w:val="004134CF"/>
    <w:rsid w:val="00414751"/>
    <w:rsid w:val="00414887"/>
    <w:rsid w:val="004149A1"/>
    <w:rsid w:val="00415767"/>
    <w:rsid w:val="0041581C"/>
    <w:rsid w:val="00415A32"/>
    <w:rsid w:val="00415D5B"/>
    <w:rsid w:val="00416047"/>
    <w:rsid w:val="00416A70"/>
    <w:rsid w:val="00416B0A"/>
    <w:rsid w:val="004179E2"/>
    <w:rsid w:val="0042171F"/>
    <w:rsid w:val="00421BFF"/>
    <w:rsid w:val="00421DBB"/>
    <w:rsid w:val="00421F51"/>
    <w:rsid w:val="00423B5B"/>
    <w:rsid w:val="00423F20"/>
    <w:rsid w:val="00424718"/>
    <w:rsid w:val="004249EE"/>
    <w:rsid w:val="00425123"/>
    <w:rsid w:val="004251AC"/>
    <w:rsid w:val="0042520F"/>
    <w:rsid w:val="00425506"/>
    <w:rsid w:val="00425630"/>
    <w:rsid w:val="00425797"/>
    <w:rsid w:val="00425C86"/>
    <w:rsid w:val="00425D53"/>
    <w:rsid w:val="00425E0A"/>
    <w:rsid w:val="004264ED"/>
    <w:rsid w:val="00426947"/>
    <w:rsid w:val="00426AD9"/>
    <w:rsid w:val="00426B07"/>
    <w:rsid w:val="00426D0F"/>
    <w:rsid w:val="0042718E"/>
    <w:rsid w:val="004271E6"/>
    <w:rsid w:val="004273F0"/>
    <w:rsid w:val="0042769C"/>
    <w:rsid w:val="00427BA2"/>
    <w:rsid w:val="00427DC1"/>
    <w:rsid w:val="00430485"/>
    <w:rsid w:val="00431580"/>
    <w:rsid w:val="00431A99"/>
    <w:rsid w:val="00431D2E"/>
    <w:rsid w:val="00432585"/>
    <w:rsid w:val="004329AB"/>
    <w:rsid w:val="00432A75"/>
    <w:rsid w:val="00432A99"/>
    <w:rsid w:val="00432C71"/>
    <w:rsid w:val="00433215"/>
    <w:rsid w:val="00433474"/>
    <w:rsid w:val="0043348B"/>
    <w:rsid w:val="004339CD"/>
    <w:rsid w:val="00433E4A"/>
    <w:rsid w:val="00434D8E"/>
    <w:rsid w:val="0043522D"/>
    <w:rsid w:val="004357B5"/>
    <w:rsid w:val="00435811"/>
    <w:rsid w:val="00435ABB"/>
    <w:rsid w:val="00435E48"/>
    <w:rsid w:val="00436106"/>
    <w:rsid w:val="00436448"/>
    <w:rsid w:val="00436BC3"/>
    <w:rsid w:val="00436C18"/>
    <w:rsid w:val="00436EE3"/>
    <w:rsid w:val="00437806"/>
    <w:rsid w:val="00437E19"/>
    <w:rsid w:val="00440057"/>
    <w:rsid w:val="00440103"/>
    <w:rsid w:val="00440F4A"/>
    <w:rsid w:val="00440FB5"/>
    <w:rsid w:val="0044173C"/>
    <w:rsid w:val="00443B06"/>
    <w:rsid w:val="00443C76"/>
    <w:rsid w:val="00443FE4"/>
    <w:rsid w:val="004449BA"/>
    <w:rsid w:val="00444EC7"/>
    <w:rsid w:val="0044561A"/>
    <w:rsid w:val="004456ED"/>
    <w:rsid w:val="00445787"/>
    <w:rsid w:val="00445D04"/>
    <w:rsid w:val="00447673"/>
    <w:rsid w:val="0044799B"/>
    <w:rsid w:val="00447C8E"/>
    <w:rsid w:val="00447EC4"/>
    <w:rsid w:val="0045056E"/>
    <w:rsid w:val="004506CE"/>
    <w:rsid w:val="004516EC"/>
    <w:rsid w:val="00451930"/>
    <w:rsid w:val="004519DF"/>
    <w:rsid w:val="00451CA4"/>
    <w:rsid w:val="00451E49"/>
    <w:rsid w:val="004527EF"/>
    <w:rsid w:val="00453698"/>
    <w:rsid w:val="004538EB"/>
    <w:rsid w:val="00454638"/>
    <w:rsid w:val="00454BC0"/>
    <w:rsid w:val="004551E5"/>
    <w:rsid w:val="0045593A"/>
    <w:rsid w:val="00455A6E"/>
    <w:rsid w:val="00455B25"/>
    <w:rsid w:val="004562DC"/>
    <w:rsid w:val="004562EB"/>
    <w:rsid w:val="004571F5"/>
    <w:rsid w:val="00457209"/>
    <w:rsid w:val="004574F3"/>
    <w:rsid w:val="00457574"/>
    <w:rsid w:val="00457A6F"/>
    <w:rsid w:val="00457D74"/>
    <w:rsid w:val="00460CA9"/>
    <w:rsid w:val="00460E61"/>
    <w:rsid w:val="00461248"/>
    <w:rsid w:val="00461781"/>
    <w:rsid w:val="00461983"/>
    <w:rsid w:val="00462382"/>
    <w:rsid w:val="004628E4"/>
    <w:rsid w:val="0046304F"/>
    <w:rsid w:val="004632BC"/>
    <w:rsid w:val="00463B3B"/>
    <w:rsid w:val="00463BEC"/>
    <w:rsid w:val="00463F32"/>
    <w:rsid w:val="0046411D"/>
    <w:rsid w:val="00464A8A"/>
    <w:rsid w:val="00464CF7"/>
    <w:rsid w:val="00465218"/>
    <w:rsid w:val="00465B69"/>
    <w:rsid w:val="004666D9"/>
    <w:rsid w:val="00466745"/>
    <w:rsid w:val="00466B55"/>
    <w:rsid w:val="004672A5"/>
    <w:rsid w:val="00467A8F"/>
    <w:rsid w:val="00467C1A"/>
    <w:rsid w:val="00467D8B"/>
    <w:rsid w:val="00470129"/>
    <w:rsid w:val="00470A72"/>
    <w:rsid w:val="00470BA6"/>
    <w:rsid w:val="00471131"/>
    <w:rsid w:val="0047160F"/>
    <w:rsid w:val="00472188"/>
    <w:rsid w:val="004737AC"/>
    <w:rsid w:val="004739C7"/>
    <w:rsid w:val="00473B6E"/>
    <w:rsid w:val="0047489C"/>
    <w:rsid w:val="00474A44"/>
    <w:rsid w:val="00474C27"/>
    <w:rsid w:val="00474DD0"/>
    <w:rsid w:val="00474E3F"/>
    <w:rsid w:val="0047546B"/>
    <w:rsid w:val="0047627E"/>
    <w:rsid w:val="0047736A"/>
    <w:rsid w:val="00477D96"/>
    <w:rsid w:val="004801A3"/>
    <w:rsid w:val="00480389"/>
    <w:rsid w:val="004808DD"/>
    <w:rsid w:val="00480CB2"/>
    <w:rsid w:val="004810CA"/>
    <w:rsid w:val="0048165C"/>
    <w:rsid w:val="00481893"/>
    <w:rsid w:val="004819F1"/>
    <w:rsid w:val="00481CD1"/>
    <w:rsid w:val="004822C1"/>
    <w:rsid w:val="004822EB"/>
    <w:rsid w:val="00482C25"/>
    <w:rsid w:val="00482EF0"/>
    <w:rsid w:val="0048308E"/>
    <w:rsid w:val="004838E5"/>
    <w:rsid w:val="00483E5E"/>
    <w:rsid w:val="00484757"/>
    <w:rsid w:val="0048503D"/>
    <w:rsid w:val="00485995"/>
    <w:rsid w:val="00485EFC"/>
    <w:rsid w:val="004860A5"/>
    <w:rsid w:val="004864D8"/>
    <w:rsid w:val="004868AE"/>
    <w:rsid w:val="004873CC"/>
    <w:rsid w:val="004906F0"/>
    <w:rsid w:val="00490E45"/>
    <w:rsid w:val="00491815"/>
    <w:rsid w:val="00491ED0"/>
    <w:rsid w:val="00492A4B"/>
    <w:rsid w:val="00492CF0"/>
    <w:rsid w:val="00493814"/>
    <w:rsid w:val="00494889"/>
    <w:rsid w:val="00494AF8"/>
    <w:rsid w:val="00494E7B"/>
    <w:rsid w:val="004951E0"/>
    <w:rsid w:val="004952D4"/>
    <w:rsid w:val="00496952"/>
    <w:rsid w:val="004969FB"/>
    <w:rsid w:val="00496AAC"/>
    <w:rsid w:val="00497690"/>
    <w:rsid w:val="00497806"/>
    <w:rsid w:val="00497B6C"/>
    <w:rsid w:val="00497BA2"/>
    <w:rsid w:val="00497E2C"/>
    <w:rsid w:val="00497E62"/>
    <w:rsid w:val="004A0445"/>
    <w:rsid w:val="004A0DB4"/>
    <w:rsid w:val="004A1397"/>
    <w:rsid w:val="004A17CB"/>
    <w:rsid w:val="004A1FFE"/>
    <w:rsid w:val="004A21B1"/>
    <w:rsid w:val="004A22CB"/>
    <w:rsid w:val="004A2CD0"/>
    <w:rsid w:val="004A2F6E"/>
    <w:rsid w:val="004A3056"/>
    <w:rsid w:val="004A3599"/>
    <w:rsid w:val="004A3781"/>
    <w:rsid w:val="004A37EE"/>
    <w:rsid w:val="004A3FC0"/>
    <w:rsid w:val="004A429D"/>
    <w:rsid w:val="004A4FBB"/>
    <w:rsid w:val="004A5BC2"/>
    <w:rsid w:val="004A5EFC"/>
    <w:rsid w:val="004A5F47"/>
    <w:rsid w:val="004A64E2"/>
    <w:rsid w:val="004A6575"/>
    <w:rsid w:val="004A65E1"/>
    <w:rsid w:val="004A69FF"/>
    <w:rsid w:val="004A7893"/>
    <w:rsid w:val="004A7DF5"/>
    <w:rsid w:val="004B0060"/>
    <w:rsid w:val="004B00BF"/>
    <w:rsid w:val="004B01C7"/>
    <w:rsid w:val="004B0B47"/>
    <w:rsid w:val="004B2123"/>
    <w:rsid w:val="004B21ED"/>
    <w:rsid w:val="004B2624"/>
    <w:rsid w:val="004B29CA"/>
    <w:rsid w:val="004B29F3"/>
    <w:rsid w:val="004B2E34"/>
    <w:rsid w:val="004B340B"/>
    <w:rsid w:val="004B3EDF"/>
    <w:rsid w:val="004B3FCC"/>
    <w:rsid w:val="004B45AD"/>
    <w:rsid w:val="004B45DA"/>
    <w:rsid w:val="004B4D67"/>
    <w:rsid w:val="004B505C"/>
    <w:rsid w:val="004B51F7"/>
    <w:rsid w:val="004B5287"/>
    <w:rsid w:val="004B54C5"/>
    <w:rsid w:val="004B5D16"/>
    <w:rsid w:val="004B650D"/>
    <w:rsid w:val="004B69AD"/>
    <w:rsid w:val="004B6A77"/>
    <w:rsid w:val="004B6B06"/>
    <w:rsid w:val="004B6B72"/>
    <w:rsid w:val="004B77B4"/>
    <w:rsid w:val="004B7D67"/>
    <w:rsid w:val="004B7E88"/>
    <w:rsid w:val="004C00FC"/>
    <w:rsid w:val="004C058F"/>
    <w:rsid w:val="004C0A95"/>
    <w:rsid w:val="004C0C0E"/>
    <w:rsid w:val="004C0D1A"/>
    <w:rsid w:val="004C116C"/>
    <w:rsid w:val="004C11BB"/>
    <w:rsid w:val="004C17EE"/>
    <w:rsid w:val="004C20E6"/>
    <w:rsid w:val="004C23F7"/>
    <w:rsid w:val="004C253D"/>
    <w:rsid w:val="004C46EE"/>
    <w:rsid w:val="004C4933"/>
    <w:rsid w:val="004C4CBF"/>
    <w:rsid w:val="004C4D06"/>
    <w:rsid w:val="004C5CFA"/>
    <w:rsid w:val="004C5D32"/>
    <w:rsid w:val="004C5E03"/>
    <w:rsid w:val="004C65B3"/>
    <w:rsid w:val="004C687E"/>
    <w:rsid w:val="004C7002"/>
    <w:rsid w:val="004C71F3"/>
    <w:rsid w:val="004C7230"/>
    <w:rsid w:val="004C7A59"/>
    <w:rsid w:val="004C7C74"/>
    <w:rsid w:val="004D0ECA"/>
    <w:rsid w:val="004D0FFF"/>
    <w:rsid w:val="004D1135"/>
    <w:rsid w:val="004D13F5"/>
    <w:rsid w:val="004D164B"/>
    <w:rsid w:val="004D2248"/>
    <w:rsid w:val="004D2D1A"/>
    <w:rsid w:val="004D2D5D"/>
    <w:rsid w:val="004D3095"/>
    <w:rsid w:val="004D3764"/>
    <w:rsid w:val="004D3817"/>
    <w:rsid w:val="004D396E"/>
    <w:rsid w:val="004D4E0D"/>
    <w:rsid w:val="004D5090"/>
    <w:rsid w:val="004D5437"/>
    <w:rsid w:val="004D553B"/>
    <w:rsid w:val="004D5E25"/>
    <w:rsid w:val="004D5FCB"/>
    <w:rsid w:val="004D5FCE"/>
    <w:rsid w:val="004D6888"/>
    <w:rsid w:val="004D6983"/>
    <w:rsid w:val="004D6BC9"/>
    <w:rsid w:val="004D6D3B"/>
    <w:rsid w:val="004D722F"/>
    <w:rsid w:val="004D72D7"/>
    <w:rsid w:val="004D72F0"/>
    <w:rsid w:val="004D7F23"/>
    <w:rsid w:val="004D7F40"/>
    <w:rsid w:val="004E0011"/>
    <w:rsid w:val="004E083C"/>
    <w:rsid w:val="004E17D7"/>
    <w:rsid w:val="004E1961"/>
    <w:rsid w:val="004E1C04"/>
    <w:rsid w:val="004E1C3D"/>
    <w:rsid w:val="004E24CD"/>
    <w:rsid w:val="004E2732"/>
    <w:rsid w:val="004E28E2"/>
    <w:rsid w:val="004E2ADC"/>
    <w:rsid w:val="004E2CE4"/>
    <w:rsid w:val="004E34F4"/>
    <w:rsid w:val="004E3695"/>
    <w:rsid w:val="004E3A30"/>
    <w:rsid w:val="004E4C02"/>
    <w:rsid w:val="004E4F5B"/>
    <w:rsid w:val="004E574D"/>
    <w:rsid w:val="004E5A70"/>
    <w:rsid w:val="004E5D08"/>
    <w:rsid w:val="004E5E6A"/>
    <w:rsid w:val="004E6204"/>
    <w:rsid w:val="004E63FE"/>
    <w:rsid w:val="004E6A04"/>
    <w:rsid w:val="004E6ACD"/>
    <w:rsid w:val="004E6F51"/>
    <w:rsid w:val="004E78F9"/>
    <w:rsid w:val="004F1B7D"/>
    <w:rsid w:val="004F2000"/>
    <w:rsid w:val="004F3BFA"/>
    <w:rsid w:val="004F3F33"/>
    <w:rsid w:val="004F4035"/>
    <w:rsid w:val="004F410D"/>
    <w:rsid w:val="004F42E8"/>
    <w:rsid w:val="004F430C"/>
    <w:rsid w:val="004F47D1"/>
    <w:rsid w:val="004F4BC9"/>
    <w:rsid w:val="004F501A"/>
    <w:rsid w:val="004F51B2"/>
    <w:rsid w:val="004F592C"/>
    <w:rsid w:val="004F5BEF"/>
    <w:rsid w:val="004F5F10"/>
    <w:rsid w:val="004F6B68"/>
    <w:rsid w:val="004F6D73"/>
    <w:rsid w:val="004F6DBD"/>
    <w:rsid w:val="004F704A"/>
    <w:rsid w:val="004F7187"/>
    <w:rsid w:val="004F7233"/>
    <w:rsid w:val="004F7383"/>
    <w:rsid w:val="004F74D2"/>
    <w:rsid w:val="004F7D66"/>
    <w:rsid w:val="005002D3"/>
    <w:rsid w:val="00500AD5"/>
    <w:rsid w:val="00501278"/>
    <w:rsid w:val="005013BC"/>
    <w:rsid w:val="00501747"/>
    <w:rsid w:val="00501CF3"/>
    <w:rsid w:val="0050219C"/>
    <w:rsid w:val="005029F7"/>
    <w:rsid w:val="00502ABE"/>
    <w:rsid w:val="005039BA"/>
    <w:rsid w:val="00503A3F"/>
    <w:rsid w:val="00503F25"/>
    <w:rsid w:val="00504265"/>
    <w:rsid w:val="00504434"/>
    <w:rsid w:val="0050457C"/>
    <w:rsid w:val="005046F1"/>
    <w:rsid w:val="005046F6"/>
    <w:rsid w:val="00505422"/>
    <w:rsid w:val="005057F9"/>
    <w:rsid w:val="00505953"/>
    <w:rsid w:val="00505A24"/>
    <w:rsid w:val="00506E00"/>
    <w:rsid w:val="00506FFD"/>
    <w:rsid w:val="00507209"/>
    <w:rsid w:val="00507636"/>
    <w:rsid w:val="00507A86"/>
    <w:rsid w:val="00507B64"/>
    <w:rsid w:val="00507E3C"/>
    <w:rsid w:val="005101B2"/>
    <w:rsid w:val="00510367"/>
    <w:rsid w:val="00510FEF"/>
    <w:rsid w:val="005113F4"/>
    <w:rsid w:val="005117FE"/>
    <w:rsid w:val="00511D05"/>
    <w:rsid w:val="00511D46"/>
    <w:rsid w:val="00512059"/>
    <w:rsid w:val="00512528"/>
    <w:rsid w:val="00512717"/>
    <w:rsid w:val="00512755"/>
    <w:rsid w:val="0051392C"/>
    <w:rsid w:val="00513B08"/>
    <w:rsid w:val="00513CF5"/>
    <w:rsid w:val="00514332"/>
    <w:rsid w:val="005144DD"/>
    <w:rsid w:val="00514F16"/>
    <w:rsid w:val="00515BEA"/>
    <w:rsid w:val="0051642E"/>
    <w:rsid w:val="00516602"/>
    <w:rsid w:val="00516A5C"/>
    <w:rsid w:val="00516F85"/>
    <w:rsid w:val="00517AC3"/>
    <w:rsid w:val="00517C78"/>
    <w:rsid w:val="005202E1"/>
    <w:rsid w:val="00520A97"/>
    <w:rsid w:val="00521BE3"/>
    <w:rsid w:val="005227A1"/>
    <w:rsid w:val="00522D06"/>
    <w:rsid w:val="00522D45"/>
    <w:rsid w:val="0052329B"/>
    <w:rsid w:val="005233DA"/>
    <w:rsid w:val="00523F8D"/>
    <w:rsid w:val="0052428F"/>
    <w:rsid w:val="00524819"/>
    <w:rsid w:val="00524AAD"/>
    <w:rsid w:val="0052528E"/>
    <w:rsid w:val="00525365"/>
    <w:rsid w:val="005256A0"/>
    <w:rsid w:val="005258F1"/>
    <w:rsid w:val="00525BA3"/>
    <w:rsid w:val="005260B4"/>
    <w:rsid w:val="005263F2"/>
    <w:rsid w:val="005266A4"/>
    <w:rsid w:val="00526AC9"/>
    <w:rsid w:val="00526E88"/>
    <w:rsid w:val="00527A9C"/>
    <w:rsid w:val="00527EFE"/>
    <w:rsid w:val="00530025"/>
    <w:rsid w:val="005319A1"/>
    <w:rsid w:val="00531A5D"/>
    <w:rsid w:val="00532894"/>
    <w:rsid w:val="00532D48"/>
    <w:rsid w:val="00533CD2"/>
    <w:rsid w:val="0053467A"/>
    <w:rsid w:val="0053490E"/>
    <w:rsid w:val="00534B8A"/>
    <w:rsid w:val="005354BE"/>
    <w:rsid w:val="0053647D"/>
    <w:rsid w:val="0053691B"/>
    <w:rsid w:val="00536B18"/>
    <w:rsid w:val="00536DF1"/>
    <w:rsid w:val="00536F45"/>
    <w:rsid w:val="0053712F"/>
    <w:rsid w:val="00537A1E"/>
    <w:rsid w:val="005400F4"/>
    <w:rsid w:val="00540231"/>
    <w:rsid w:val="0054040B"/>
    <w:rsid w:val="00540725"/>
    <w:rsid w:val="0054091F"/>
    <w:rsid w:val="005409EC"/>
    <w:rsid w:val="00541606"/>
    <w:rsid w:val="00541D92"/>
    <w:rsid w:val="00541DB6"/>
    <w:rsid w:val="0054260A"/>
    <w:rsid w:val="005428F6"/>
    <w:rsid w:val="00542CCB"/>
    <w:rsid w:val="00542D51"/>
    <w:rsid w:val="00542E24"/>
    <w:rsid w:val="005436A2"/>
    <w:rsid w:val="0054380F"/>
    <w:rsid w:val="00543C2B"/>
    <w:rsid w:val="0054432D"/>
    <w:rsid w:val="0054458B"/>
    <w:rsid w:val="00544B01"/>
    <w:rsid w:val="005450F0"/>
    <w:rsid w:val="00545543"/>
    <w:rsid w:val="00546242"/>
    <w:rsid w:val="00546277"/>
    <w:rsid w:val="0054722A"/>
    <w:rsid w:val="005475F6"/>
    <w:rsid w:val="00547DB6"/>
    <w:rsid w:val="0055049F"/>
    <w:rsid w:val="00550F87"/>
    <w:rsid w:val="00551BE2"/>
    <w:rsid w:val="00551C59"/>
    <w:rsid w:val="00552DA7"/>
    <w:rsid w:val="00553446"/>
    <w:rsid w:val="00553C83"/>
    <w:rsid w:val="00553D68"/>
    <w:rsid w:val="00553FBF"/>
    <w:rsid w:val="00554394"/>
    <w:rsid w:val="0055542B"/>
    <w:rsid w:val="005563E2"/>
    <w:rsid w:val="00556577"/>
    <w:rsid w:val="00556689"/>
    <w:rsid w:val="00556786"/>
    <w:rsid w:val="0055692C"/>
    <w:rsid w:val="005570E2"/>
    <w:rsid w:val="0055710F"/>
    <w:rsid w:val="005571B0"/>
    <w:rsid w:val="00557552"/>
    <w:rsid w:val="00557C68"/>
    <w:rsid w:val="005600E3"/>
    <w:rsid w:val="005603DB"/>
    <w:rsid w:val="0056047D"/>
    <w:rsid w:val="00560706"/>
    <w:rsid w:val="005608F4"/>
    <w:rsid w:val="00560C20"/>
    <w:rsid w:val="0056158D"/>
    <w:rsid w:val="005618E1"/>
    <w:rsid w:val="00561AEC"/>
    <w:rsid w:val="00561C2E"/>
    <w:rsid w:val="00561D53"/>
    <w:rsid w:val="00561F63"/>
    <w:rsid w:val="00562DA3"/>
    <w:rsid w:val="00562E57"/>
    <w:rsid w:val="005635B3"/>
    <w:rsid w:val="00563695"/>
    <w:rsid w:val="00563BAE"/>
    <w:rsid w:val="00563E08"/>
    <w:rsid w:val="005646D8"/>
    <w:rsid w:val="005646E3"/>
    <w:rsid w:val="005649A1"/>
    <w:rsid w:val="00565073"/>
    <w:rsid w:val="005650AE"/>
    <w:rsid w:val="005657B4"/>
    <w:rsid w:val="00565EC5"/>
    <w:rsid w:val="005662DC"/>
    <w:rsid w:val="00566806"/>
    <w:rsid w:val="00566FB3"/>
    <w:rsid w:val="0056767C"/>
    <w:rsid w:val="00567E00"/>
    <w:rsid w:val="00567F77"/>
    <w:rsid w:val="0057050C"/>
    <w:rsid w:val="00570742"/>
    <w:rsid w:val="005708AB"/>
    <w:rsid w:val="0057122D"/>
    <w:rsid w:val="00571F2C"/>
    <w:rsid w:val="00572522"/>
    <w:rsid w:val="00572BB8"/>
    <w:rsid w:val="00572CB1"/>
    <w:rsid w:val="00573137"/>
    <w:rsid w:val="00573F07"/>
    <w:rsid w:val="005740B2"/>
    <w:rsid w:val="005740E3"/>
    <w:rsid w:val="005742F3"/>
    <w:rsid w:val="00574CA0"/>
    <w:rsid w:val="00575344"/>
    <w:rsid w:val="00575927"/>
    <w:rsid w:val="00575A53"/>
    <w:rsid w:val="00576AC1"/>
    <w:rsid w:val="00576F19"/>
    <w:rsid w:val="00576F79"/>
    <w:rsid w:val="0057714C"/>
    <w:rsid w:val="005773F2"/>
    <w:rsid w:val="005777AD"/>
    <w:rsid w:val="00580C43"/>
    <w:rsid w:val="00580D4E"/>
    <w:rsid w:val="00580D7B"/>
    <w:rsid w:val="00580FFE"/>
    <w:rsid w:val="005810F4"/>
    <w:rsid w:val="005813D4"/>
    <w:rsid w:val="005815B0"/>
    <w:rsid w:val="00581F6D"/>
    <w:rsid w:val="005835C9"/>
    <w:rsid w:val="00583CB6"/>
    <w:rsid w:val="005845FD"/>
    <w:rsid w:val="00585193"/>
    <w:rsid w:val="0058538C"/>
    <w:rsid w:val="00585EAB"/>
    <w:rsid w:val="005863E5"/>
    <w:rsid w:val="005867B7"/>
    <w:rsid w:val="00587454"/>
    <w:rsid w:val="00587509"/>
    <w:rsid w:val="005875D6"/>
    <w:rsid w:val="00587C67"/>
    <w:rsid w:val="0059049D"/>
    <w:rsid w:val="005906DE"/>
    <w:rsid w:val="00590E90"/>
    <w:rsid w:val="00590F67"/>
    <w:rsid w:val="0059100F"/>
    <w:rsid w:val="005910F8"/>
    <w:rsid w:val="005916A8"/>
    <w:rsid w:val="005919F9"/>
    <w:rsid w:val="0059254E"/>
    <w:rsid w:val="00592B96"/>
    <w:rsid w:val="00592DA0"/>
    <w:rsid w:val="0059324E"/>
    <w:rsid w:val="0059357C"/>
    <w:rsid w:val="0059384B"/>
    <w:rsid w:val="00593958"/>
    <w:rsid w:val="00593AFC"/>
    <w:rsid w:val="00593BC3"/>
    <w:rsid w:val="005942C4"/>
    <w:rsid w:val="0059442F"/>
    <w:rsid w:val="00594D82"/>
    <w:rsid w:val="0059513F"/>
    <w:rsid w:val="005954B4"/>
    <w:rsid w:val="0059555C"/>
    <w:rsid w:val="005959C7"/>
    <w:rsid w:val="005962C0"/>
    <w:rsid w:val="00596350"/>
    <w:rsid w:val="0059642A"/>
    <w:rsid w:val="00596A7B"/>
    <w:rsid w:val="00597291"/>
    <w:rsid w:val="00597923"/>
    <w:rsid w:val="005A0895"/>
    <w:rsid w:val="005A09D7"/>
    <w:rsid w:val="005A0A83"/>
    <w:rsid w:val="005A1294"/>
    <w:rsid w:val="005A1362"/>
    <w:rsid w:val="005A17C0"/>
    <w:rsid w:val="005A1843"/>
    <w:rsid w:val="005A1919"/>
    <w:rsid w:val="005A1C7C"/>
    <w:rsid w:val="005A23D7"/>
    <w:rsid w:val="005A25F0"/>
    <w:rsid w:val="005A2B32"/>
    <w:rsid w:val="005A31F6"/>
    <w:rsid w:val="005A3217"/>
    <w:rsid w:val="005A3903"/>
    <w:rsid w:val="005A3B60"/>
    <w:rsid w:val="005A3CB4"/>
    <w:rsid w:val="005A3FAC"/>
    <w:rsid w:val="005A43F8"/>
    <w:rsid w:val="005A503B"/>
    <w:rsid w:val="005A5749"/>
    <w:rsid w:val="005A6045"/>
    <w:rsid w:val="005A60D8"/>
    <w:rsid w:val="005A66AE"/>
    <w:rsid w:val="005A7746"/>
    <w:rsid w:val="005A79C0"/>
    <w:rsid w:val="005A7DB9"/>
    <w:rsid w:val="005B0029"/>
    <w:rsid w:val="005B0891"/>
    <w:rsid w:val="005B0903"/>
    <w:rsid w:val="005B111D"/>
    <w:rsid w:val="005B15C4"/>
    <w:rsid w:val="005B1859"/>
    <w:rsid w:val="005B1D77"/>
    <w:rsid w:val="005B1E5D"/>
    <w:rsid w:val="005B2148"/>
    <w:rsid w:val="005B28EC"/>
    <w:rsid w:val="005B34DD"/>
    <w:rsid w:val="005B38B0"/>
    <w:rsid w:val="005B3C65"/>
    <w:rsid w:val="005B40F1"/>
    <w:rsid w:val="005B4801"/>
    <w:rsid w:val="005B560D"/>
    <w:rsid w:val="005B6143"/>
    <w:rsid w:val="005B631A"/>
    <w:rsid w:val="005B6707"/>
    <w:rsid w:val="005B69DD"/>
    <w:rsid w:val="005B732D"/>
    <w:rsid w:val="005B7465"/>
    <w:rsid w:val="005C0641"/>
    <w:rsid w:val="005C0AA9"/>
    <w:rsid w:val="005C0B7F"/>
    <w:rsid w:val="005C11DC"/>
    <w:rsid w:val="005C12A1"/>
    <w:rsid w:val="005C19F9"/>
    <w:rsid w:val="005C1DC2"/>
    <w:rsid w:val="005C1E2C"/>
    <w:rsid w:val="005C2159"/>
    <w:rsid w:val="005C2193"/>
    <w:rsid w:val="005C2653"/>
    <w:rsid w:val="005C30BF"/>
    <w:rsid w:val="005C30F5"/>
    <w:rsid w:val="005C378C"/>
    <w:rsid w:val="005C3BA6"/>
    <w:rsid w:val="005C3CE4"/>
    <w:rsid w:val="005C4439"/>
    <w:rsid w:val="005C4C6B"/>
    <w:rsid w:val="005C4C80"/>
    <w:rsid w:val="005C4CE2"/>
    <w:rsid w:val="005C52E2"/>
    <w:rsid w:val="005C5437"/>
    <w:rsid w:val="005C55DF"/>
    <w:rsid w:val="005C5C29"/>
    <w:rsid w:val="005C6125"/>
    <w:rsid w:val="005C729C"/>
    <w:rsid w:val="005C7453"/>
    <w:rsid w:val="005D0D4A"/>
    <w:rsid w:val="005D12C7"/>
    <w:rsid w:val="005D1A29"/>
    <w:rsid w:val="005D2584"/>
    <w:rsid w:val="005D2B76"/>
    <w:rsid w:val="005D2BEA"/>
    <w:rsid w:val="005D2EAE"/>
    <w:rsid w:val="005D3BEB"/>
    <w:rsid w:val="005D3DE3"/>
    <w:rsid w:val="005D4092"/>
    <w:rsid w:val="005D452A"/>
    <w:rsid w:val="005D5296"/>
    <w:rsid w:val="005D5600"/>
    <w:rsid w:val="005D5957"/>
    <w:rsid w:val="005D5C54"/>
    <w:rsid w:val="005D64D3"/>
    <w:rsid w:val="005D67CC"/>
    <w:rsid w:val="005E0546"/>
    <w:rsid w:val="005E0B4F"/>
    <w:rsid w:val="005E1697"/>
    <w:rsid w:val="005E1E2F"/>
    <w:rsid w:val="005E20C0"/>
    <w:rsid w:val="005E260F"/>
    <w:rsid w:val="005E2ADB"/>
    <w:rsid w:val="005E2B46"/>
    <w:rsid w:val="005E2D45"/>
    <w:rsid w:val="005E3233"/>
    <w:rsid w:val="005E352F"/>
    <w:rsid w:val="005E4C15"/>
    <w:rsid w:val="005E5AA8"/>
    <w:rsid w:val="005E5CC9"/>
    <w:rsid w:val="005E5E8E"/>
    <w:rsid w:val="005E72AD"/>
    <w:rsid w:val="005F04E2"/>
    <w:rsid w:val="005F05B7"/>
    <w:rsid w:val="005F0BAA"/>
    <w:rsid w:val="005F13E8"/>
    <w:rsid w:val="005F17F8"/>
    <w:rsid w:val="005F2140"/>
    <w:rsid w:val="005F25AA"/>
    <w:rsid w:val="005F2C95"/>
    <w:rsid w:val="005F2E9D"/>
    <w:rsid w:val="005F3385"/>
    <w:rsid w:val="005F33EF"/>
    <w:rsid w:val="005F4BD0"/>
    <w:rsid w:val="005F4D15"/>
    <w:rsid w:val="005F51B7"/>
    <w:rsid w:val="005F54C0"/>
    <w:rsid w:val="005F59D5"/>
    <w:rsid w:val="005F626A"/>
    <w:rsid w:val="005F6527"/>
    <w:rsid w:val="005F6B56"/>
    <w:rsid w:val="005F6DA0"/>
    <w:rsid w:val="005F79E2"/>
    <w:rsid w:val="005F7DAA"/>
    <w:rsid w:val="00600A84"/>
    <w:rsid w:val="00600A8D"/>
    <w:rsid w:val="00600CC9"/>
    <w:rsid w:val="00600DB6"/>
    <w:rsid w:val="00600F65"/>
    <w:rsid w:val="00601325"/>
    <w:rsid w:val="00602339"/>
    <w:rsid w:val="00602D51"/>
    <w:rsid w:val="00602DAC"/>
    <w:rsid w:val="00602E1A"/>
    <w:rsid w:val="00603383"/>
    <w:rsid w:val="0060365D"/>
    <w:rsid w:val="006038D6"/>
    <w:rsid w:val="00603EA3"/>
    <w:rsid w:val="006042A4"/>
    <w:rsid w:val="00604366"/>
    <w:rsid w:val="00604714"/>
    <w:rsid w:val="0060490D"/>
    <w:rsid w:val="00604EF1"/>
    <w:rsid w:val="0060506D"/>
    <w:rsid w:val="0060532A"/>
    <w:rsid w:val="0060551E"/>
    <w:rsid w:val="006059A6"/>
    <w:rsid w:val="00605AFB"/>
    <w:rsid w:val="0060634F"/>
    <w:rsid w:val="00606C85"/>
    <w:rsid w:val="006072D8"/>
    <w:rsid w:val="006076B8"/>
    <w:rsid w:val="0060776D"/>
    <w:rsid w:val="006078A5"/>
    <w:rsid w:val="006079B4"/>
    <w:rsid w:val="00610156"/>
    <w:rsid w:val="006104D9"/>
    <w:rsid w:val="00610537"/>
    <w:rsid w:val="006105CC"/>
    <w:rsid w:val="00611606"/>
    <w:rsid w:val="00611E88"/>
    <w:rsid w:val="006128E7"/>
    <w:rsid w:val="00612F68"/>
    <w:rsid w:val="00613388"/>
    <w:rsid w:val="00613476"/>
    <w:rsid w:val="00613FF3"/>
    <w:rsid w:val="00614603"/>
    <w:rsid w:val="00614E62"/>
    <w:rsid w:val="00615957"/>
    <w:rsid w:val="00616065"/>
    <w:rsid w:val="006167A1"/>
    <w:rsid w:val="00616A07"/>
    <w:rsid w:val="00616E43"/>
    <w:rsid w:val="0061783C"/>
    <w:rsid w:val="00617A33"/>
    <w:rsid w:val="006212B2"/>
    <w:rsid w:val="00621B51"/>
    <w:rsid w:val="00621D51"/>
    <w:rsid w:val="006245FA"/>
    <w:rsid w:val="00624903"/>
    <w:rsid w:val="00624B42"/>
    <w:rsid w:val="00624E43"/>
    <w:rsid w:val="00624E4B"/>
    <w:rsid w:val="006251EB"/>
    <w:rsid w:val="00625297"/>
    <w:rsid w:val="00625C79"/>
    <w:rsid w:val="0062640F"/>
    <w:rsid w:val="006265F6"/>
    <w:rsid w:val="006270AC"/>
    <w:rsid w:val="0062765B"/>
    <w:rsid w:val="0062777F"/>
    <w:rsid w:val="00627801"/>
    <w:rsid w:val="00627BA2"/>
    <w:rsid w:val="006300D4"/>
    <w:rsid w:val="0063060F"/>
    <w:rsid w:val="0063098F"/>
    <w:rsid w:val="00630AF8"/>
    <w:rsid w:val="00631639"/>
    <w:rsid w:val="0063163C"/>
    <w:rsid w:val="00631987"/>
    <w:rsid w:val="00631E42"/>
    <w:rsid w:val="00631F16"/>
    <w:rsid w:val="0063213F"/>
    <w:rsid w:val="00632694"/>
    <w:rsid w:val="00632707"/>
    <w:rsid w:val="0063280B"/>
    <w:rsid w:val="00632BCA"/>
    <w:rsid w:val="00633407"/>
    <w:rsid w:val="006338A5"/>
    <w:rsid w:val="006338A7"/>
    <w:rsid w:val="00633A99"/>
    <w:rsid w:val="00633C88"/>
    <w:rsid w:val="00633EE7"/>
    <w:rsid w:val="00633F5F"/>
    <w:rsid w:val="006346DD"/>
    <w:rsid w:val="006349AB"/>
    <w:rsid w:val="006357FC"/>
    <w:rsid w:val="00635F33"/>
    <w:rsid w:val="006364F0"/>
    <w:rsid w:val="00636F34"/>
    <w:rsid w:val="00637DED"/>
    <w:rsid w:val="00640017"/>
    <w:rsid w:val="006402C3"/>
    <w:rsid w:val="006414D9"/>
    <w:rsid w:val="00641829"/>
    <w:rsid w:val="00642226"/>
    <w:rsid w:val="0064222D"/>
    <w:rsid w:val="00642714"/>
    <w:rsid w:val="00642C77"/>
    <w:rsid w:val="00642F0C"/>
    <w:rsid w:val="00642F11"/>
    <w:rsid w:val="00643455"/>
    <w:rsid w:val="00644524"/>
    <w:rsid w:val="00644611"/>
    <w:rsid w:val="006448E3"/>
    <w:rsid w:val="00644946"/>
    <w:rsid w:val="00645F0F"/>
    <w:rsid w:val="006460F5"/>
    <w:rsid w:val="0064667E"/>
    <w:rsid w:val="00646B17"/>
    <w:rsid w:val="00646B9D"/>
    <w:rsid w:val="00646C6E"/>
    <w:rsid w:val="0064750C"/>
    <w:rsid w:val="006477CC"/>
    <w:rsid w:val="00647BE3"/>
    <w:rsid w:val="00647E0F"/>
    <w:rsid w:val="00650EB5"/>
    <w:rsid w:val="0065138A"/>
    <w:rsid w:val="0065138E"/>
    <w:rsid w:val="006515A3"/>
    <w:rsid w:val="00651F12"/>
    <w:rsid w:val="00652A7D"/>
    <w:rsid w:val="0065326B"/>
    <w:rsid w:val="00653B1A"/>
    <w:rsid w:val="00653E9B"/>
    <w:rsid w:val="006540BF"/>
    <w:rsid w:val="00654690"/>
    <w:rsid w:val="006549F5"/>
    <w:rsid w:val="00655958"/>
    <w:rsid w:val="00655DDF"/>
    <w:rsid w:val="00655E91"/>
    <w:rsid w:val="006560A3"/>
    <w:rsid w:val="006562F2"/>
    <w:rsid w:val="006570E3"/>
    <w:rsid w:val="006576AA"/>
    <w:rsid w:val="00657874"/>
    <w:rsid w:val="006601D1"/>
    <w:rsid w:val="00660242"/>
    <w:rsid w:val="00660786"/>
    <w:rsid w:val="00660CE0"/>
    <w:rsid w:val="00661153"/>
    <w:rsid w:val="006615FC"/>
    <w:rsid w:val="00661747"/>
    <w:rsid w:val="006617F7"/>
    <w:rsid w:val="0066195E"/>
    <w:rsid w:val="006622B3"/>
    <w:rsid w:val="00662EB6"/>
    <w:rsid w:val="00662FA5"/>
    <w:rsid w:val="006630B9"/>
    <w:rsid w:val="00663220"/>
    <w:rsid w:val="00663990"/>
    <w:rsid w:val="0066593D"/>
    <w:rsid w:val="00665A15"/>
    <w:rsid w:val="006663C0"/>
    <w:rsid w:val="00666A8A"/>
    <w:rsid w:val="0066709C"/>
    <w:rsid w:val="00670090"/>
    <w:rsid w:val="006702E1"/>
    <w:rsid w:val="00670D2C"/>
    <w:rsid w:val="00670E0F"/>
    <w:rsid w:val="006711C3"/>
    <w:rsid w:val="00671208"/>
    <w:rsid w:val="00671BF2"/>
    <w:rsid w:val="00671C45"/>
    <w:rsid w:val="006722BF"/>
    <w:rsid w:val="006724DD"/>
    <w:rsid w:val="006725C5"/>
    <w:rsid w:val="006728F1"/>
    <w:rsid w:val="00672B01"/>
    <w:rsid w:val="00672C28"/>
    <w:rsid w:val="00672E3F"/>
    <w:rsid w:val="00673967"/>
    <w:rsid w:val="00673D96"/>
    <w:rsid w:val="006744B6"/>
    <w:rsid w:val="0067488D"/>
    <w:rsid w:val="00674E60"/>
    <w:rsid w:val="00675129"/>
    <w:rsid w:val="00675354"/>
    <w:rsid w:val="00675E74"/>
    <w:rsid w:val="006773D8"/>
    <w:rsid w:val="00677E7E"/>
    <w:rsid w:val="00680E3C"/>
    <w:rsid w:val="00680FD2"/>
    <w:rsid w:val="00681AC3"/>
    <w:rsid w:val="00681DDC"/>
    <w:rsid w:val="00681E94"/>
    <w:rsid w:val="006822B4"/>
    <w:rsid w:val="00682630"/>
    <w:rsid w:val="00682BCE"/>
    <w:rsid w:val="00683848"/>
    <w:rsid w:val="00684EBA"/>
    <w:rsid w:val="00685313"/>
    <w:rsid w:val="00685571"/>
    <w:rsid w:val="0068559B"/>
    <w:rsid w:val="0068594E"/>
    <w:rsid w:val="00685C7B"/>
    <w:rsid w:val="00685D26"/>
    <w:rsid w:val="00686049"/>
    <w:rsid w:val="006864F2"/>
    <w:rsid w:val="00686A2D"/>
    <w:rsid w:val="00686B44"/>
    <w:rsid w:val="006870A5"/>
    <w:rsid w:val="00687275"/>
    <w:rsid w:val="006878BD"/>
    <w:rsid w:val="00687E3B"/>
    <w:rsid w:val="006906DB"/>
    <w:rsid w:val="00690ECB"/>
    <w:rsid w:val="006913EF"/>
    <w:rsid w:val="00691940"/>
    <w:rsid w:val="00691992"/>
    <w:rsid w:val="00691ADF"/>
    <w:rsid w:val="00691F39"/>
    <w:rsid w:val="00691F87"/>
    <w:rsid w:val="006929CA"/>
    <w:rsid w:val="006935BE"/>
    <w:rsid w:val="00693E18"/>
    <w:rsid w:val="00693F7E"/>
    <w:rsid w:val="006949C6"/>
    <w:rsid w:val="00694B11"/>
    <w:rsid w:val="00694BF2"/>
    <w:rsid w:val="0069524D"/>
    <w:rsid w:val="006956DC"/>
    <w:rsid w:val="00695C8C"/>
    <w:rsid w:val="00696299"/>
    <w:rsid w:val="00696699"/>
    <w:rsid w:val="00696A7E"/>
    <w:rsid w:val="00697CDF"/>
    <w:rsid w:val="00697CFA"/>
    <w:rsid w:val="006A0453"/>
    <w:rsid w:val="006A0639"/>
    <w:rsid w:val="006A0A2B"/>
    <w:rsid w:val="006A0C1C"/>
    <w:rsid w:val="006A13B4"/>
    <w:rsid w:val="006A15C9"/>
    <w:rsid w:val="006A192A"/>
    <w:rsid w:val="006A1EE4"/>
    <w:rsid w:val="006A2A49"/>
    <w:rsid w:val="006A333D"/>
    <w:rsid w:val="006A38E3"/>
    <w:rsid w:val="006A3D61"/>
    <w:rsid w:val="006A3DF9"/>
    <w:rsid w:val="006A4192"/>
    <w:rsid w:val="006A4602"/>
    <w:rsid w:val="006A4A58"/>
    <w:rsid w:val="006A4FC5"/>
    <w:rsid w:val="006A516C"/>
    <w:rsid w:val="006A5283"/>
    <w:rsid w:val="006A587B"/>
    <w:rsid w:val="006A58F8"/>
    <w:rsid w:val="006A6224"/>
    <w:rsid w:val="006A6567"/>
    <w:rsid w:val="006A6592"/>
    <w:rsid w:val="006A6EEF"/>
    <w:rsid w:val="006A71ED"/>
    <w:rsid w:val="006A7AA8"/>
    <w:rsid w:val="006A7F70"/>
    <w:rsid w:val="006B00EB"/>
    <w:rsid w:val="006B0960"/>
    <w:rsid w:val="006B151C"/>
    <w:rsid w:val="006B1C22"/>
    <w:rsid w:val="006B1D8B"/>
    <w:rsid w:val="006B1E5D"/>
    <w:rsid w:val="006B1FA2"/>
    <w:rsid w:val="006B2B51"/>
    <w:rsid w:val="006B2E01"/>
    <w:rsid w:val="006B307F"/>
    <w:rsid w:val="006B3966"/>
    <w:rsid w:val="006B39E2"/>
    <w:rsid w:val="006B3B34"/>
    <w:rsid w:val="006B4267"/>
    <w:rsid w:val="006B485A"/>
    <w:rsid w:val="006B4D39"/>
    <w:rsid w:val="006B4EA8"/>
    <w:rsid w:val="006B4EAF"/>
    <w:rsid w:val="006B690C"/>
    <w:rsid w:val="006B7E20"/>
    <w:rsid w:val="006C0292"/>
    <w:rsid w:val="006C02C2"/>
    <w:rsid w:val="006C088F"/>
    <w:rsid w:val="006C0DB8"/>
    <w:rsid w:val="006C1262"/>
    <w:rsid w:val="006C1298"/>
    <w:rsid w:val="006C21FF"/>
    <w:rsid w:val="006C36BC"/>
    <w:rsid w:val="006C372E"/>
    <w:rsid w:val="006C3E05"/>
    <w:rsid w:val="006C3F42"/>
    <w:rsid w:val="006C430F"/>
    <w:rsid w:val="006C46A1"/>
    <w:rsid w:val="006C47FC"/>
    <w:rsid w:val="006C48C2"/>
    <w:rsid w:val="006C4F41"/>
    <w:rsid w:val="006C50A4"/>
    <w:rsid w:val="006C53A9"/>
    <w:rsid w:val="006C6D6A"/>
    <w:rsid w:val="006C6F06"/>
    <w:rsid w:val="006C7125"/>
    <w:rsid w:val="006C76AE"/>
    <w:rsid w:val="006C7C98"/>
    <w:rsid w:val="006D0B63"/>
    <w:rsid w:val="006D0BFB"/>
    <w:rsid w:val="006D0CF4"/>
    <w:rsid w:val="006D0FAF"/>
    <w:rsid w:val="006D10DE"/>
    <w:rsid w:val="006D1819"/>
    <w:rsid w:val="006D1B1F"/>
    <w:rsid w:val="006D1B74"/>
    <w:rsid w:val="006D211E"/>
    <w:rsid w:val="006D2AA1"/>
    <w:rsid w:val="006D2CC4"/>
    <w:rsid w:val="006D3A84"/>
    <w:rsid w:val="006D3D54"/>
    <w:rsid w:val="006D4584"/>
    <w:rsid w:val="006D48A6"/>
    <w:rsid w:val="006D4E69"/>
    <w:rsid w:val="006D5C43"/>
    <w:rsid w:val="006D62D9"/>
    <w:rsid w:val="006D676D"/>
    <w:rsid w:val="006D6DAF"/>
    <w:rsid w:val="006D7430"/>
    <w:rsid w:val="006D7746"/>
    <w:rsid w:val="006D7825"/>
    <w:rsid w:val="006E0EDB"/>
    <w:rsid w:val="006E15FE"/>
    <w:rsid w:val="006E163F"/>
    <w:rsid w:val="006E1B3F"/>
    <w:rsid w:val="006E20CD"/>
    <w:rsid w:val="006E2A79"/>
    <w:rsid w:val="006E31CC"/>
    <w:rsid w:val="006E31DC"/>
    <w:rsid w:val="006E3395"/>
    <w:rsid w:val="006E3A19"/>
    <w:rsid w:val="006E3A8D"/>
    <w:rsid w:val="006E3BA9"/>
    <w:rsid w:val="006E447A"/>
    <w:rsid w:val="006E4506"/>
    <w:rsid w:val="006E5557"/>
    <w:rsid w:val="006E5A74"/>
    <w:rsid w:val="006E62EA"/>
    <w:rsid w:val="006E68B5"/>
    <w:rsid w:val="006E74AF"/>
    <w:rsid w:val="006F0646"/>
    <w:rsid w:val="006F0775"/>
    <w:rsid w:val="006F3203"/>
    <w:rsid w:val="006F3B98"/>
    <w:rsid w:val="006F3CD7"/>
    <w:rsid w:val="006F4857"/>
    <w:rsid w:val="006F4D60"/>
    <w:rsid w:val="006F4DF3"/>
    <w:rsid w:val="006F4FAD"/>
    <w:rsid w:val="006F525E"/>
    <w:rsid w:val="006F53E4"/>
    <w:rsid w:val="006F5DEF"/>
    <w:rsid w:val="006F6432"/>
    <w:rsid w:val="006F680E"/>
    <w:rsid w:val="006F6824"/>
    <w:rsid w:val="006F6ED8"/>
    <w:rsid w:val="006F7BCF"/>
    <w:rsid w:val="007001FC"/>
    <w:rsid w:val="007004CB"/>
    <w:rsid w:val="00700E66"/>
    <w:rsid w:val="00700EB4"/>
    <w:rsid w:val="007012DA"/>
    <w:rsid w:val="0070169F"/>
    <w:rsid w:val="0070193F"/>
    <w:rsid w:val="00701B06"/>
    <w:rsid w:val="00702B47"/>
    <w:rsid w:val="00703380"/>
    <w:rsid w:val="0070384A"/>
    <w:rsid w:val="0070391A"/>
    <w:rsid w:val="00704A1D"/>
    <w:rsid w:val="00704CAD"/>
    <w:rsid w:val="00704DDD"/>
    <w:rsid w:val="007052B3"/>
    <w:rsid w:val="00705752"/>
    <w:rsid w:val="00706DE8"/>
    <w:rsid w:val="00706FAE"/>
    <w:rsid w:val="00707B93"/>
    <w:rsid w:val="00707EC2"/>
    <w:rsid w:val="00710139"/>
    <w:rsid w:val="00710203"/>
    <w:rsid w:val="0071038D"/>
    <w:rsid w:val="00710958"/>
    <w:rsid w:val="00710C9C"/>
    <w:rsid w:val="00710E4D"/>
    <w:rsid w:val="0071119C"/>
    <w:rsid w:val="00711479"/>
    <w:rsid w:val="007116E4"/>
    <w:rsid w:val="00711ACF"/>
    <w:rsid w:val="00711B28"/>
    <w:rsid w:val="007120C6"/>
    <w:rsid w:val="00712128"/>
    <w:rsid w:val="007121E9"/>
    <w:rsid w:val="007122C7"/>
    <w:rsid w:val="00712330"/>
    <w:rsid w:val="00712D68"/>
    <w:rsid w:val="00713458"/>
    <w:rsid w:val="0071380C"/>
    <w:rsid w:val="00713B1A"/>
    <w:rsid w:val="00713C01"/>
    <w:rsid w:val="00713CC9"/>
    <w:rsid w:val="007145F6"/>
    <w:rsid w:val="00714676"/>
    <w:rsid w:val="007150C0"/>
    <w:rsid w:val="00715227"/>
    <w:rsid w:val="0071616C"/>
    <w:rsid w:val="00716571"/>
    <w:rsid w:val="00716B34"/>
    <w:rsid w:val="00716CFE"/>
    <w:rsid w:val="00716D54"/>
    <w:rsid w:val="007171F5"/>
    <w:rsid w:val="007177D9"/>
    <w:rsid w:val="00717C51"/>
    <w:rsid w:val="00717E45"/>
    <w:rsid w:val="00720624"/>
    <w:rsid w:val="0072078D"/>
    <w:rsid w:val="00720C10"/>
    <w:rsid w:val="00720FA0"/>
    <w:rsid w:val="00721350"/>
    <w:rsid w:val="007217D1"/>
    <w:rsid w:val="00721CE8"/>
    <w:rsid w:val="007220AE"/>
    <w:rsid w:val="00722745"/>
    <w:rsid w:val="00722782"/>
    <w:rsid w:val="007227A5"/>
    <w:rsid w:val="00722D81"/>
    <w:rsid w:val="00723186"/>
    <w:rsid w:val="00723D9C"/>
    <w:rsid w:val="00723F5D"/>
    <w:rsid w:val="00724904"/>
    <w:rsid w:val="00724A22"/>
    <w:rsid w:val="00724B4F"/>
    <w:rsid w:val="00724BFE"/>
    <w:rsid w:val="007251E5"/>
    <w:rsid w:val="00725526"/>
    <w:rsid w:val="00725D3B"/>
    <w:rsid w:val="0072644C"/>
    <w:rsid w:val="0072670D"/>
    <w:rsid w:val="00726CCD"/>
    <w:rsid w:val="00727521"/>
    <w:rsid w:val="007276A7"/>
    <w:rsid w:val="007276AD"/>
    <w:rsid w:val="007301AE"/>
    <w:rsid w:val="0073032A"/>
    <w:rsid w:val="007303AE"/>
    <w:rsid w:val="0073077C"/>
    <w:rsid w:val="007308C4"/>
    <w:rsid w:val="00730D6C"/>
    <w:rsid w:val="00730E41"/>
    <w:rsid w:val="00730E67"/>
    <w:rsid w:val="00732259"/>
    <w:rsid w:val="0073286E"/>
    <w:rsid w:val="00732A4E"/>
    <w:rsid w:val="007330E0"/>
    <w:rsid w:val="007338E8"/>
    <w:rsid w:val="00733BA5"/>
    <w:rsid w:val="0073433C"/>
    <w:rsid w:val="007346F5"/>
    <w:rsid w:val="00734B76"/>
    <w:rsid w:val="00734FC0"/>
    <w:rsid w:val="00734FDD"/>
    <w:rsid w:val="00735779"/>
    <w:rsid w:val="00735981"/>
    <w:rsid w:val="00735BA0"/>
    <w:rsid w:val="00735FA2"/>
    <w:rsid w:val="00736225"/>
    <w:rsid w:val="00737250"/>
    <w:rsid w:val="007373D4"/>
    <w:rsid w:val="0074008C"/>
    <w:rsid w:val="00740E12"/>
    <w:rsid w:val="007411A7"/>
    <w:rsid w:val="0074133E"/>
    <w:rsid w:val="007413A5"/>
    <w:rsid w:val="00741940"/>
    <w:rsid w:val="00741B92"/>
    <w:rsid w:val="00741C50"/>
    <w:rsid w:val="0074200B"/>
    <w:rsid w:val="007422A7"/>
    <w:rsid w:val="00742ADC"/>
    <w:rsid w:val="00742BD4"/>
    <w:rsid w:val="00743050"/>
    <w:rsid w:val="00743DCC"/>
    <w:rsid w:val="00744D3D"/>
    <w:rsid w:val="007458B3"/>
    <w:rsid w:val="007463F8"/>
    <w:rsid w:val="00746472"/>
    <w:rsid w:val="007466E9"/>
    <w:rsid w:val="00746F26"/>
    <w:rsid w:val="007473B3"/>
    <w:rsid w:val="00747D95"/>
    <w:rsid w:val="0075042D"/>
    <w:rsid w:val="00750C90"/>
    <w:rsid w:val="00750D18"/>
    <w:rsid w:val="00750F21"/>
    <w:rsid w:val="00751371"/>
    <w:rsid w:val="00751538"/>
    <w:rsid w:val="00751B99"/>
    <w:rsid w:val="007522C2"/>
    <w:rsid w:val="00752C06"/>
    <w:rsid w:val="00753983"/>
    <w:rsid w:val="00753DA5"/>
    <w:rsid w:val="00754270"/>
    <w:rsid w:val="00754476"/>
    <w:rsid w:val="00754482"/>
    <w:rsid w:val="007549AA"/>
    <w:rsid w:val="007549AE"/>
    <w:rsid w:val="00754F29"/>
    <w:rsid w:val="007555DA"/>
    <w:rsid w:val="007557BC"/>
    <w:rsid w:val="00756A5D"/>
    <w:rsid w:val="00757144"/>
    <w:rsid w:val="0075719B"/>
    <w:rsid w:val="007574B8"/>
    <w:rsid w:val="007574E6"/>
    <w:rsid w:val="007616D2"/>
    <w:rsid w:val="0076274B"/>
    <w:rsid w:val="0076382F"/>
    <w:rsid w:val="00763CF9"/>
    <w:rsid w:val="007645CB"/>
    <w:rsid w:val="007647CE"/>
    <w:rsid w:val="007654C1"/>
    <w:rsid w:val="007655FF"/>
    <w:rsid w:val="007657EC"/>
    <w:rsid w:val="00766402"/>
    <w:rsid w:val="00766B41"/>
    <w:rsid w:val="00766BA1"/>
    <w:rsid w:val="00766C28"/>
    <w:rsid w:val="00766CAA"/>
    <w:rsid w:val="00766CC2"/>
    <w:rsid w:val="007673C0"/>
    <w:rsid w:val="00767459"/>
    <w:rsid w:val="00767C41"/>
    <w:rsid w:val="007704F8"/>
    <w:rsid w:val="007709E9"/>
    <w:rsid w:val="007712B1"/>
    <w:rsid w:val="007719E9"/>
    <w:rsid w:val="00771C28"/>
    <w:rsid w:val="00771F0C"/>
    <w:rsid w:val="00772022"/>
    <w:rsid w:val="007725B7"/>
    <w:rsid w:val="00772D90"/>
    <w:rsid w:val="00773217"/>
    <w:rsid w:val="00773599"/>
    <w:rsid w:val="007735A5"/>
    <w:rsid w:val="00773C6C"/>
    <w:rsid w:val="0077437F"/>
    <w:rsid w:val="00774FDE"/>
    <w:rsid w:val="00775652"/>
    <w:rsid w:val="00775D35"/>
    <w:rsid w:val="00776952"/>
    <w:rsid w:val="00776CB2"/>
    <w:rsid w:val="00777266"/>
    <w:rsid w:val="00777FB5"/>
    <w:rsid w:val="0078087E"/>
    <w:rsid w:val="00780F75"/>
    <w:rsid w:val="0078110E"/>
    <w:rsid w:val="0078130A"/>
    <w:rsid w:val="007815F9"/>
    <w:rsid w:val="00781756"/>
    <w:rsid w:val="00781B07"/>
    <w:rsid w:val="00781C9E"/>
    <w:rsid w:val="00782BFF"/>
    <w:rsid w:val="0078358E"/>
    <w:rsid w:val="00784598"/>
    <w:rsid w:val="00784D9C"/>
    <w:rsid w:val="00784E7F"/>
    <w:rsid w:val="00785188"/>
    <w:rsid w:val="00785951"/>
    <w:rsid w:val="00785BC1"/>
    <w:rsid w:val="0078601A"/>
    <w:rsid w:val="007863BC"/>
    <w:rsid w:val="00786AB3"/>
    <w:rsid w:val="00786C18"/>
    <w:rsid w:val="00786F08"/>
    <w:rsid w:val="00786FF7"/>
    <w:rsid w:val="007871BB"/>
    <w:rsid w:val="0078724E"/>
    <w:rsid w:val="0078769F"/>
    <w:rsid w:val="007878F6"/>
    <w:rsid w:val="00787CA9"/>
    <w:rsid w:val="0079010A"/>
    <w:rsid w:val="0079022C"/>
    <w:rsid w:val="00790444"/>
    <w:rsid w:val="007908F8"/>
    <w:rsid w:val="00790E01"/>
    <w:rsid w:val="0079150F"/>
    <w:rsid w:val="00791A34"/>
    <w:rsid w:val="00791ADA"/>
    <w:rsid w:val="00791D4C"/>
    <w:rsid w:val="007928B9"/>
    <w:rsid w:val="00792C9C"/>
    <w:rsid w:val="00793041"/>
    <w:rsid w:val="007930EF"/>
    <w:rsid w:val="007932EF"/>
    <w:rsid w:val="00793989"/>
    <w:rsid w:val="00793EF5"/>
    <w:rsid w:val="00794040"/>
    <w:rsid w:val="007941E7"/>
    <w:rsid w:val="007943B2"/>
    <w:rsid w:val="00794419"/>
    <w:rsid w:val="007952C3"/>
    <w:rsid w:val="007959E2"/>
    <w:rsid w:val="00795A9F"/>
    <w:rsid w:val="00795CDF"/>
    <w:rsid w:val="00796036"/>
    <w:rsid w:val="00796308"/>
    <w:rsid w:val="0079672C"/>
    <w:rsid w:val="007968C7"/>
    <w:rsid w:val="007969B5"/>
    <w:rsid w:val="00796AE4"/>
    <w:rsid w:val="00796B58"/>
    <w:rsid w:val="00796E77"/>
    <w:rsid w:val="007973FC"/>
    <w:rsid w:val="00797D06"/>
    <w:rsid w:val="00797E9D"/>
    <w:rsid w:val="007A006B"/>
    <w:rsid w:val="007A02E9"/>
    <w:rsid w:val="007A07AB"/>
    <w:rsid w:val="007A07BB"/>
    <w:rsid w:val="007A0B13"/>
    <w:rsid w:val="007A11B5"/>
    <w:rsid w:val="007A1200"/>
    <w:rsid w:val="007A19C5"/>
    <w:rsid w:val="007A1CD9"/>
    <w:rsid w:val="007A220D"/>
    <w:rsid w:val="007A23F9"/>
    <w:rsid w:val="007A267B"/>
    <w:rsid w:val="007A38DC"/>
    <w:rsid w:val="007A44D9"/>
    <w:rsid w:val="007A4AC1"/>
    <w:rsid w:val="007A4AC2"/>
    <w:rsid w:val="007A5503"/>
    <w:rsid w:val="007A6251"/>
    <w:rsid w:val="007A6563"/>
    <w:rsid w:val="007A6856"/>
    <w:rsid w:val="007A6F6C"/>
    <w:rsid w:val="007A7E08"/>
    <w:rsid w:val="007B002F"/>
    <w:rsid w:val="007B0205"/>
    <w:rsid w:val="007B0737"/>
    <w:rsid w:val="007B0B86"/>
    <w:rsid w:val="007B1041"/>
    <w:rsid w:val="007B1505"/>
    <w:rsid w:val="007B15F5"/>
    <w:rsid w:val="007B1714"/>
    <w:rsid w:val="007B18AA"/>
    <w:rsid w:val="007B2175"/>
    <w:rsid w:val="007B2309"/>
    <w:rsid w:val="007B24B4"/>
    <w:rsid w:val="007B2ABC"/>
    <w:rsid w:val="007B2AF1"/>
    <w:rsid w:val="007B2DB8"/>
    <w:rsid w:val="007B2F35"/>
    <w:rsid w:val="007B2F4A"/>
    <w:rsid w:val="007B2FAE"/>
    <w:rsid w:val="007B3D17"/>
    <w:rsid w:val="007B48C0"/>
    <w:rsid w:val="007B4A2A"/>
    <w:rsid w:val="007B5007"/>
    <w:rsid w:val="007B538F"/>
    <w:rsid w:val="007B554B"/>
    <w:rsid w:val="007B5D4E"/>
    <w:rsid w:val="007B6010"/>
    <w:rsid w:val="007B7143"/>
    <w:rsid w:val="007B715B"/>
    <w:rsid w:val="007B7953"/>
    <w:rsid w:val="007B7C86"/>
    <w:rsid w:val="007B7D04"/>
    <w:rsid w:val="007B7F15"/>
    <w:rsid w:val="007C0159"/>
    <w:rsid w:val="007C01D9"/>
    <w:rsid w:val="007C1A91"/>
    <w:rsid w:val="007C1CDB"/>
    <w:rsid w:val="007C1D9F"/>
    <w:rsid w:val="007C1FFA"/>
    <w:rsid w:val="007C2AFE"/>
    <w:rsid w:val="007C2BF4"/>
    <w:rsid w:val="007C2FE9"/>
    <w:rsid w:val="007C334D"/>
    <w:rsid w:val="007C4E50"/>
    <w:rsid w:val="007C5C70"/>
    <w:rsid w:val="007C5DB3"/>
    <w:rsid w:val="007D034C"/>
    <w:rsid w:val="007D0E51"/>
    <w:rsid w:val="007D0FC7"/>
    <w:rsid w:val="007D1350"/>
    <w:rsid w:val="007D15BB"/>
    <w:rsid w:val="007D1D5E"/>
    <w:rsid w:val="007D1D8B"/>
    <w:rsid w:val="007D2175"/>
    <w:rsid w:val="007D218C"/>
    <w:rsid w:val="007D2803"/>
    <w:rsid w:val="007D292F"/>
    <w:rsid w:val="007D29A9"/>
    <w:rsid w:val="007D2B0C"/>
    <w:rsid w:val="007D2C60"/>
    <w:rsid w:val="007D31FA"/>
    <w:rsid w:val="007D37A8"/>
    <w:rsid w:val="007D3FB3"/>
    <w:rsid w:val="007D4E8B"/>
    <w:rsid w:val="007D58AB"/>
    <w:rsid w:val="007D5AB4"/>
    <w:rsid w:val="007D62F1"/>
    <w:rsid w:val="007D6699"/>
    <w:rsid w:val="007D681D"/>
    <w:rsid w:val="007D683D"/>
    <w:rsid w:val="007D7187"/>
    <w:rsid w:val="007D71C7"/>
    <w:rsid w:val="007D73BC"/>
    <w:rsid w:val="007D759C"/>
    <w:rsid w:val="007D7E43"/>
    <w:rsid w:val="007E11D2"/>
    <w:rsid w:val="007E1273"/>
    <w:rsid w:val="007E1ADA"/>
    <w:rsid w:val="007E2360"/>
    <w:rsid w:val="007E35EA"/>
    <w:rsid w:val="007E5337"/>
    <w:rsid w:val="007E5342"/>
    <w:rsid w:val="007E574F"/>
    <w:rsid w:val="007E6404"/>
    <w:rsid w:val="007E679D"/>
    <w:rsid w:val="007E69C2"/>
    <w:rsid w:val="007E6F09"/>
    <w:rsid w:val="007E7551"/>
    <w:rsid w:val="007E7B60"/>
    <w:rsid w:val="007E7FCB"/>
    <w:rsid w:val="007F072D"/>
    <w:rsid w:val="007F086A"/>
    <w:rsid w:val="007F0A40"/>
    <w:rsid w:val="007F1202"/>
    <w:rsid w:val="007F1267"/>
    <w:rsid w:val="007F18EF"/>
    <w:rsid w:val="007F1B35"/>
    <w:rsid w:val="007F1C72"/>
    <w:rsid w:val="007F277B"/>
    <w:rsid w:val="007F2887"/>
    <w:rsid w:val="007F2A93"/>
    <w:rsid w:val="007F3BFD"/>
    <w:rsid w:val="007F3CD0"/>
    <w:rsid w:val="007F43A2"/>
    <w:rsid w:val="007F4482"/>
    <w:rsid w:val="007F48F6"/>
    <w:rsid w:val="007F4F0D"/>
    <w:rsid w:val="007F4F53"/>
    <w:rsid w:val="007F5463"/>
    <w:rsid w:val="007F5BF8"/>
    <w:rsid w:val="007F5CF2"/>
    <w:rsid w:val="007F6083"/>
    <w:rsid w:val="007F6C52"/>
    <w:rsid w:val="007F72DD"/>
    <w:rsid w:val="00801696"/>
    <w:rsid w:val="00801E63"/>
    <w:rsid w:val="00802DBC"/>
    <w:rsid w:val="0080372B"/>
    <w:rsid w:val="00803861"/>
    <w:rsid w:val="00803BE7"/>
    <w:rsid w:val="0080407D"/>
    <w:rsid w:val="008041FD"/>
    <w:rsid w:val="00804208"/>
    <w:rsid w:val="0080435E"/>
    <w:rsid w:val="008043D5"/>
    <w:rsid w:val="008054A3"/>
    <w:rsid w:val="00805CB5"/>
    <w:rsid w:val="00805DBF"/>
    <w:rsid w:val="00805E62"/>
    <w:rsid w:val="0080603D"/>
    <w:rsid w:val="0080610A"/>
    <w:rsid w:val="0080625D"/>
    <w:rsid w:val="0080738A"/>
    <w:rsid w:val="00807D06"/>
    <w:rsid w:val="00807DD9"/>
    <w:rsid w:val="00810340"/>
    <w:rsid w:val="00810889"/>
    <w:rsid w:val="00810D1B"/>
    <w:rsid w:val="008111C4"/>
    <w:rsid w:val="008115F8"/>
    <w:rsid w:val="008117F1"/>
    <w:rsid w:val="00811B16"/>
    <w:rsid w:val="00811B7F"/>
    <w:rsid w:val="00812315"/>
    <w:rsid w:val="00812356"/>
    <w:rsid w:val="00812ADB"/>
    <w:rsid w:val="00813924"/>
    <w:rsid w:val="00813F6A"/>
    <w:rsid w:val="00814448"/>
    <w:rsid w:val="00814D28"/>
    <w:rsid w:val="00814F99"/>
    <w:rsid w:val="008150C5"/>
    <w:rsid w:val="008152F5"/>
    <w:rsid w:val="00815488"/>
    <w:rsid w:val="008157AE"/>
    <w:rsid w:val="00815877"/>
    <w:rsid w:val="00816297"/>
    <w:rsid w:val="00816326"/>
    <w:rsid w:val="0081690C"/>
    <w:rsid w:val="00816DFF"/>
    <w:rsid w:val="00816F97"/>
    <w:rsid w:val="0082029A"/>
    <w:rsid w:val="008204FC"/>
    <w:rsid w:val="008206DC"/>
    <w:rsid w:val="00820D10"/>
    <w:rsid w:val="00820D49"/>
    <w:rsid w:val="008210D1"/>
    <w:rsid w:val="00821435"/>
    <w:rsid w:val="008215A7"/>
    <w:rsid w:val="008219DB"/>
    <w:rsid w:val="00821E49"/>
    <w:rsid w:val="00822967"/>
    <w:rsid w:val="00822CF3"/>
    <w:rsid w:val="00823018"/>
    <w:rsid w:val="008237AF"/>
    <w:rsid w:val="00823995"/>
    <w:rsid w:val="00823C20"/>
    <w:rsid w:val="008246AC"/>
    <w:rsid w:val="008262AD"/>
    <w:rsid w:val="0082631D"/>
    <w:rsid w:val="00826652"/>
    <w:rsid w:val="00826C8D"/>
    <w:rsid w:val="00826FD4"/>
    <w:rsid w:val="00826FF4"/>
    <w:rsid w:val="00827421"/>
    <w:rsid w:val="00827584"/>
    <w:rsid w:val="00827B56"/>
    <w:rsid w:val="00827E12"/>
    <w:rsid w:val="008317C0"/>
    <w:rsid w:val="00832633"/>
    <w:rsid w:val="00832ACA"/>
    <w:rsid w:val="00833480"/>
    <w:rsid w:val="00833867"/>
    <w:rsid w:val="008341DD"/>
    <w:rsid w:val="008347C3"/>
    <w:rsid w:val="00834FE9"/>
    <w:rsid w:val="00835339"/>
    <w:rsid w:val="00835346"/>
    <w:rsid w:val="00835482"/>
    <w:rsid w:val="00835B73"/>
    <w:rsid w:val="00835CF5"/>
    <w:rsid w:val="00835D71"/>
    <w:rsid w:val="00835EA8"/>
    <w:rsid w:val="008366C6"/>
    <w:rsid w:val="008367E2"/>
    <w:rsid w:val="008367FD"/>
    <w:rsid w:val="00837786"/>
    <w:rsid w:val="00837EC6"/>
    <w:rsid w:val="008402C7"/>
    <w:rsid w:val="00840FC2"/>
    <w:rsid w:val="0084163E"/>
    <w:rsid w:val="0084262A"/>
    <w:rsid w:val="00842731"/>
    <w:rsid w:val="0084279E"/>
    <w:rsid w:val="008427BC"/>
    <w:rsid w:val="00842DEC"/>
    <w:rsid w:val="00842E7B"/>
    <w:rsid w:val="008438BA"/>
    <w:rsid w:val="008438CF"/>
    <w:rsid w:val="00843A63"/>
    <w:rsid w:val="00844063"/>
    <w:rsid w:val="00844D2C"/>
    <w:rsid w:val="00845D38"/>
    <w:rsid w:val="00845EB1"/>
    <w:rsid w:val="00845F09"/>
    <w:rsid w:val="00846647"/>
    <w:rsid w:val="00850174"/>
    <w:rsid w:val="008501D3"/>
    <w:rsid w:val="0085021F"/>
    <w:rsid w:val="0085039A"/>
    <w:rsid w:val="008508C9"/>
    <w:rsid w:val="00850933"/>
    <w:rsid w:val="00850D0C"/>
    <w:rsid w:val="00851093"/>
    <w:rsid w:val="00851850"/>
    <w:rsid w:val="008526EC"/>
    <w:rsid w:val="008528AB"/>
    <w:rsid w:val="00853ED8"/>
    <w:rsid w:val="00854824"/>
    <w:rsid w:val="008548B8"/>
    <w:rsid w:val="008549F2"/>
    <w:rsid w:val="00854B6B"/>
    <w:rsid w:val="00854FFF"/>
    <w:rsid w:val="00856930"/>
    <w:rsid w:val="008569A4"/>
    <w:rsid w:val="00856AA3"/>
    <w:rsid w:val="00856E01"/>
    <w:rsid w:val="008570C5"/>
    <w:rsid w:val="00857468"/>
    <w:rsid w:val="00857DE1"/>
    <w:rsid w:val="00857EC7"/>
    <w:rsid w:val="008604F6"/>
    <w:rsid w:val="008605B5"/>
    <w:rsid w:val="0086060B"/>
    <w:rsid w:val="00860842"/>
    <w:rsid w:val="0086105A"/>
    <w:rsid w:val="00862283"/>
    <w:rsid w:val="008623DB"/>
    <w:rsid w:val="00862A2E"/>
    <w:rsid w:val="00862F1E"/>
    <w:rsid w:val="008644F9"/>
    <w:rsid w:val="0086489D"/>
    <w:rsid w:val="0086517F"/>
    <w:rsid w:val="00865233"/>
    <w:rsid w:val="0086561F"/>
    <w:rsid w:val="008656B7"/>
    <w:rsid w:val="00865751"/>
    <w:rsid w:val="00865C94"/>
    <w:rsid w:val="00866A25"/>
    <w:rsid w:val="00866C7A"/>
    <w:rsid w:val="00866F10"/>
    <w:rsid w:val="008700E3"/>
    <w:rsid w:val="008705DD"/>
    <w:rsid w:val="00870745"/>
    <w:rsid w:val="00870D47"/>
    <w:rsid w:val="0087122A"/>
    <w:rsid w:val="00871928"/>
    <w:rsid w:val="00872413"/>
    <w:rsid w:val="00872868"/>
    <w:rsid w:val="00872ABC"/>
    <w:rsid w:val="00872D0C"/>
    <w:rsid w:val="008730D1"/>
    <w:rsid w:val="008730F6"/>
    <w:rsid w:val="00873D1B"/>
    <w:rsid w:val="00874797"/>
    <w:rsid w:val="00874995"/>
    <w:rsid w:val="00875209"/>
    <w:rsid w:val="0087534C"/>
    <w:rsid w:val="008755A1"/>
    <w:rsid w:val="008759CC"/>
    <w:rsid w:val="008759EE"/>
    <w:rsid w:val="00876CA5"/>
    <w:rsid w:val="00876E59"/>
    <w:rsid w:val="008770B2"/>
    <w:rsid w:val="008770DD"/>
    <w:rsid w:val="0087737E"/>
    <w:rsid w:val="008773DA"/>
    <w:rsid w:val="00877BE5"/>
    <w:rsid w:val="00880511"/>
    <w:rsid w:val="00880C9F"/>
    <w:rsid w:val="00881A62"/>
    <w:rsid w:val="00881D6F"/>
    <w:rsid w:val="00882613"/>
    <w:rsid w:val="00882FBD"/>
    <w:rsid w:val="008836B2"/>
    <w:rsid w:val="00883F19"/>
    <w:rsid w:val="0088443A"/>
    <w:rsid w:val="00884969"/>
    <w:rsid w:val="00884AC5"/>
    <w:rsid w:val="00884EAB"/>
    <w:rsid w:val="00885076"/>
    <w:rsid w:val="0088535F"/>
    <w:rsid w:val="00886165"/>
    <w:rsid w:val="00886CF0"/>
    <w:rsid w:val="0088710F"/>
    <w:rsid w:val="0088755D"/>
    <w:rsid w:val="00887A7B"/>
    <w:rsid w:val="00887BF3"/>
    <w:rsid w:val="0089001D"/>
    <w:rsid w:val="0089054D"/>
    <w:rsid w:val="00891F44"/>
    <w:rsid w:val="008929C8"/>
    <w:rsid w:val="00892CE7"/>
    <w:rsid w:val="008934CB"/>
    <w:rsid w:val="0089361B"/>
    <w:rsid w:val="008942AE"/>
    <w:rsid w:val="008944A0"/>
    <w:rsid w:val="008945FD"/>
    <w:rsid w:val="00894C3B"/>
    <w:rsid w:val="00894D9D"/>
    <w:rsid w:val="00895296"/>
    <w:rsid w:val="00895588"/>
    <w:rsid w:val="00896554"/>
    <w:rsid w:val="0089778E"/>
    <w:rsid w:val="00897929"/>
    <w:rsid w:val="008A0483"/>
    <w:rsid w:val="008A0973"/>
    <w:rsid w:val="008A1054"/>
    <w:rsid w:val="008A10B5"/>
    <w:rsid w:val="008A10DE"/>
    <w:rsid w:val="008A182A"/>
    <w:rsid w:val="008A1F77"/>
    <w:rsid w:val="008A3362"/>
    <w:rsid w:val="008A3D75"/>
    <w:rsid w:val="008A406C"/>
    <w:rsid w:val="008A46AC"/>
    <w:rsid w:val="008A473A"/>
    <w:rsid w:val="008A4BC3"/>
    <w:rsid w:val="008A4C8F"/>
    <w:rsid w:val="008A5570"/>
    <w:rsid w:val="008A58A3"/>
    <w:rsid w:val="008A5AB6"/>
    <w:rsid w:val="008A6147"/>
    <w:rsid w:val="008A62BD"/>
    <w:rsid w:val="008A693D"/>
    <w:rsid w:val="008A6D34"/>
    <w:rsid w:val="008A6F1D"/>
    <w:rsid w:val="008A7837"/>
    <w:rsid w:val="008A789C"/>
    <w:rsid w:val="008A7F44"/>
    <w:rsid w:val="008B0263"/>
    <w:rsid w:val="008B141B"/>
    <w:rsid w:val="008B1D93"/>
    <w:rsid w:val="008B34BF"/>
    <w:rsid w:val="008B4566"/>
    <w:rsid w:val="008B4B5D"/>
    <w:rsid w:val="008B4C43"/>
    <w:rsid w:val="008B4C86"/>
    <w:rsid w:val="008B5BF9"/>
    <w:rsid w:val="008B5DFD"/>
    <w:rsid w:val="008B5E20"/>
    <w:rsid w:val="008B5F55"/>
    <w:rsid w:val="008B6492"/>
    <w:rsid w:val="008B64B1"/>
    <w:rsid w:val="008B64F9"/>
    <w:rsid w:val="008B6609"/>
    <w:rsid w:val="008B6678"/>
    <w:rsid w:val="008B6F4B"/>
    <w:rsid w:val="008B7DEA"/>
    <w:rsid w:val="008C0E7D"/>
    <w:rsid w:val="008C0FCF"/>
    <w:rsid w:val="008C1145"/>
    <w:rsid w:val="008C1F41"/>
    <w:rsid w:val="008C2293"/>
    <w:rsid w:val="008C22BC"/>
    <w:rsid w:val="008C2657"/>
    <w:rsid w:val="008C369A"/>
    <w:rsid w:val="008C4171"/>
    <w:rsid w:val="008C4886"/>
    <w:rsid w:val="008C4BCC"/>
    <w:rsid w:val="008C4EF1"/>
    <w:rsid w:val="008C5268"/>
    <w:rsid w:val="008C5EE2"/>
    <w:rsid w:val="008C72C7"/>
    <w:rsid w:val="008C7EA7"/>
    <w:rsid w:val="008D0088"/>
    <w:rsid w:val="008D08A8"/>
    <w:rsid w:val="008D1113"/>
    <w:rsid w:val="008D13FE"/>
    <w:rsid w:val="008D1644"/>
    <w:rsid w:val="008D1E39"/>
    <w:rsid w:val="008D1FC8"/>
    <w:rsid w:val="008D22A8"/>
    <w:rsid w:val="008D2B7F"/>
    <w:rsid w:val="008D2EEE"/>
    <w:rsid w:val="008D3301"/>
    <w:rsid w:val="008D3867"/>
    <w:rsid w:val="008D3D40"/>
    <w:rsid w:val="008D3DAE"/>
    <w:rsid w:val="008D4D41"/>
    <w:rsid w:val="008D4EA6"/>
    <w:rsid w:val="008D51A7"/>
    <w:rsid w:val="008D525D"/>
    <w:rsid w:val="008D52FE"/>
    <w:rsid w:val="008D5708"/>
    <w:rsid w:val="008D5AAA"/>
    <w:rsid w:val="008D5B35"/>
    <w:rsid w:val="008D614F"/>
    <w:rsid w:val="008D69D2"/>
    <w:rsid w:val="008D6D6C"/>
    <w:rsid w:val="008D6DB5"/>
    <w:rsid w:val="008D7B21"/>
    <w:rsid w:val="008D7C16"/>
    <w:rsid w:val="008D7F80"/>
    <w:rsid w:val="008D7FF9"/>
    <w:rsid w:val="008E109A"/>
    <w:rsid w:val="008E1392"/>
    <w:rsid w:val="008E15B2"/>
    <w:rsid w:val="008E15C8"/>
    <w:rsid w:val="008E1742"/>
    <w:rsid w:val="008E1C77"/>
    <w:rsid w:val="008E219E"/>
    <w:rsid w:val="008E2475"/>
    <w:rsid w:val="008E2EA2"/>
    <w:rsid w:val="008E3164"/>
    <w:rsid w:val="008E354F"/>
    <w:rsid w:val="008E3C35"/>
    <w:rsid w:val="008E3DAD"/>
    <w:rsid w:val="008E4039"/>
    <w:rsid w:val="008E408D"/>
    <w:rsid w:val="008E4376"/>
    <w:rsid w:val="008E43A4"/>
    <w:rsid w:val="008E43AD"/>
    <w:rsid w:val="008E4422"/>
    <w:rsid w:val="008E46D6"/>
    <w:rsid w:val="008E4B5C"/>
    <w:rsid w:val="008E50C2"/>
    <w:rsid w:val="008E59BC"/>
    <w:rsid w:val="008E5E4F"/>
    <w:rsid w:val="008E6503"/>
    <w:rsid w:val="008E69CE"/>
    <w:rsid w:val="008E6BF2"/>
    <w:rsid w:val="008E6E31"/>
    <w:rsid w:val="008E758E"/>
    <w:rsid w:val="008E7D34"/>
    <w:rsid w:val="008F1043"/>
    <w:rsid w:val="008F1174"/>
    <w:rsid w:val="008F186A"/>
    <w:rsid w:val="008F229F"/>
    <w:rsid w:val="008F2E13"/>
    <w:rsid w:val="008F3304"/>
    <w:rsid w:val="008F3A41"/>
    <w:rsid w:val="008F3D95"/>
    <w:rsid w:val="008F4185"/>
    <w:rsid w:val="008F4470"/>
    <w:rsid w:val="008F486C"/>
    <w:rsid w:val="008F4EE4"/>
    <w:rsid w:val="008F51D8"/>
    <w:rsid w:val="008F538E"/>
    <w:rsid w:val="008F62AF"/>
    <w:rsid w:val="008F67F1"/>
    <w:rsid w:val="008F683D"/>
    <w:rsid w:val="008F6881"/>
    <w:rsid w:val="008F6F8B"/>
    <w:rsid w:val="008F73E9"/>
    <w:rsid w:val="0090014B"/>
    <w:rsid w:val="009016ED"/>
    <w:rsid w:val="00901796"/>
    <w:rsid w:val="00901D0E"/>
    <w:rsid w:val="009028ED"/>
    <w:rsid w:val="00903391"/>
    <w:rsid w:val="0090384E"/>
    <w:rsid w:val="00903997"/>
    <w:rsid w:val="00903C99"/>
    <w:rsid w:val="00904003"/>
    <w:rsid w:val="009043D5"/>
    <w:rsid w:val="00904AC2"/>
    <w:rsid w:val="00905208"/>
    <w:rsid w:val="00905C44"/>
    <w:rsid w:val="0090675C"/>
    <w:rsid w:val="00906A57"/>
    <w:rsid w:val="00906AB4"/>
    <w:rsid w:val="009101D1"/>
    <w:rsid w:val="00910AA3"/>
    <w:rsid w:val="00910D41"/>
    <w:rsid w:val="00911B77"/>
    <w:rsid w:val="00911FAD"/>
    <w:rsid w:val="0091257C"/>
    <w:rsid w:val="00912EA5"/>
    <w:rsid w:val="0091338D"/>
    <w:rsid w:val="009133C8"/>
    <w:rsid w:val="00913A2A"/>
    <w:rsid w:val="00913D84"/>
    <w:rsid w:val="00913F54"/>
    <w:rsid w:val="00914268"/>
    <w:rsid w:val="00914966"/>
    <w:rsid w:val="00914AB6"/>
    <w:rsid w:val="00914E89"/>
    <w:rsid w:val="00915BFB"/>
    <w:rsid w:val="00916023"/>
    <w:rsid w:val="009161A8"/>
    <w:rsid w:val="0091666A"/>
    <w:rsid w:val="0091676F"/>
    <w:rsid w:val="00916EC6"/>
    <w:rsid w:val="009172DC"/>
    <w:rsid w:val="00917698"/>
    <w:rsid w:val="00917771"/>
    <w:rsid w:val="00917B08"/>
    <w:rsid w:val="0092025E"/>
    <w:rsid w:val="009202FA"/>
    <w:rsid w:val="009209BC"/>
    <w:rsid w:val="00920B31"/>
    <w:rsid w:val="00921FF9"/>
    <w:rsid w:val="00922374"/>
    <w:rsid w:val="00922855"/>
    <w:rsid w:val="00922DB0"/>
    <w:rsid w:val="00923156"/>
    <w:rsid w:val="009232AB"/>
    <w:rsid w:val="00923688"/>
    <w:rsid w:val="00923E66"/>
    <w:rsid w:val="009242AE"/>
    <w:rsid w:val="00925004"/>
    <w:rsid w:val="00925096"/>
    <w:rsid w:val="00925273"/>
    <w:rsid w:val="009257E5"/>
    <w:rsid w:val="00925ED4"/>
    <w:rsid w:val="009268AD"/>
    <w:rsid w:val="00926AB7"/>
    <w:rsid w:val="00926C26"/>
    <w:rsid w:val="00927951"/>
    <w:rsid w:val="00927BEA"/>
    <w:rsid w:val="00927D77"/>
    <w:rsid w:val="00930E89"/>
    <w:rsid w:val="00931433"/>
    <w:rsid w:val="00931758"/>
    <w:rsid w:val="009339A8"/>
    <w:rsid w:val="00933B94"/>
    <w:rsid w:val="00933E9F"/>
    <w:rsid w:val="00933F91"/>
    <w:rsid w:val="009346F3"/>
    <w:rsid w:val="009347D4"/>
    <w:rsid w:val="00934963"/>
    <w:rsid w:val="00934CD1"/>
    <w:rsid w:val="00934E79"/>
    <w:rsid w:val="009355E0"/>
    <w:rsid w:val="0093688E"/>
    <w:rsid w:val="0093723A"/>
    <w:rsid w:val="0093790F"/>
    <w:rsid w:val="00937FCC"/>
    <w:rsid w:val="0094027E"/>
    <w:rsid w:val="00940678"/>
    <w:rsid w:val="00941430"/>
    <w:rsid w:val="00941F02"/>
    <w:rsid w:val="009428B5"/>
    <w:rsid w:val="00942921"/>
    <w:rsid w:val="00942E88"/>
    <w:rsid w:val="00942EC4"/>
    <w:rsid w:val="00943491"/>
    <w:rsid w:val="00943687"/>
    <w:rsid w:val="00943881"/>
    <w:rsid w:val="009442B2"/>
    <w:rsid w:val="009443D6"/>
    <w:rsid w:val="00944406"/>
    <w:rsid w:val="009444A2"/>
    <w:rsid w:val="009445F4"/>
    <w:rsid w:val="0094469C"/>
    <w:rsid w:val="0094504D"/>
    <w:rsid w:val="009454E6"/>
    <w:rsid w:val="00945BB4"/>
    <w:rsid w:val="00945F90"/>
    <w:rsid w:val="00946051"/>
    <w:rsid w:val="00946090"/>
    <w:rsid w:val="009460F3"/>
    <w:rsid w:val="00946575"/>
    <w:rsid w:val="009465B3"/>
    <w:rsid w:val="009465EA"/>
    <w:rsid w:val="00946893"/>
    <w:rsid w:val="009469E6"/>
    <w:rsid w:val="00947192"/>
    <w:rsid w:val="009479D8"/>
    <w:rsid w:val="00947BFE"/>
    <w:rsid w:val="00947C9D"/>
    <w:rsid w:val="00947D65"/>
    <w:rsid w:val="009501CC"/>
    <w:rsid w:val="009503C0"/>
    <w:rsid w:val="009506F6"/>
    <w:rsid w:val="00950A49"/>
    <w:rsid w:val="00951385"/>
    <w:rsid w:val="0095141C"/>
    <w:rsid w:val="009514C8"/>
    <w:rsid w:val="0095171C"/>
    <w:rsid w:val="00951E7B"/>
    <w:rsid w:val="009528D3"/>
    <w:rsid w:val="00952A51"/>
    <w:rsid w:val="0095324C"/>
    <w:rsid w:val="009535C4"/>
    <w:rsid w:val="00953713"/>
    <w:rsid w:val="00953872"/>
    <w:rsid w:val="00953A05"/>
    <w:rsid w:val="00953CC1"/>
    <w:rsid w:val="00954869"/>
    <w:rsid w:val="0095497B"/>
    <w:rsid w:val="00954A97"/>
    <w:rsid w:val="00955746"/>
    <w:rsid w:val="009558D1"/>
    <w:rsid w:val="00956C14"/>
    <w:rsid w:val="00956EA1"/>
    <w:rsid w:val="00956EC7"/>
    <w:rsid w:val="00957DF2"/>
    <w:rsid w:val="00960033"/>
    <w:rsid w:val="00960444"/>
    <w:rsid w:val="00960C39"/>
    <w:rsid w:val="00961845"/>
    <w:rsid w:val="00961E99"/>
    <w:rsid w:val="00962342"/>
    <w:rsid w:val="009626E0"/>
    <w:rsid w:val="009628FC"/>
    <w:rsid w:val="00962DCA"/>
    <w:rsid w:val="009630D4"/>
    <w:rsid w:val="00964E54"/>
    <w:rsid w:val="0096502B"/>
    <w:rsid w:val="0096511B"/>
    <w:rsid w:val="00965336"/>
    <w:rsid w:val="009653B5"/>
    <w:rsid w:val="00965B10"/>
    <w:rsid w:val="00966557"/>
    <w:rsid w:val="009677D0"/>
    <w:rsid w:val="00967E18"/>
    <w:rsid w:val="0097048D"/>
    <w:rsid w:val="00970866"/>
    <w:rsid w:val="00970D7E"/>
    <w:rsid w:val="00970E3C"/>
    <w:rsid w:val="00971161"/>
    <w:rsid w:val="00971807"/>
    <w:rsid w:val="00971CDA"/>
    <w:rsid w:val="00972489"/>
    <w:rsid w:val="00973DB7"/>
    <w:rsid w:val="00973FF3"/>
    <w:rsid w:val="009743D0"/>
    <w:rsid w:val="00974CA4"/>
    <w:rsid w:val="00975D8F"/>
    <w:rsid w:val="009761EC"/>
    <w:rsid w:val="00976DCF"/>
    <w:rsid w:val="0097719F"/>
    <w:rsid w:val="00977473"/>
    <w:rsid w:val="00977617"/>
    <w:rsid w:val="00977EA2"/>
    <w:rsid w:val="00980C4A"/>
    <w:rsid w:val="00981E9C"/>
    <w:rsid w:val="00981FE5"/>
    <w:rsid w:val="00982CBE"/>
    <w:rsid w:val="0098312A"/>
    <w:rsid w:val="00983C98"/>
    <w:rsid w:val="00984092"/>
    <w:rsid w:val="00984E23"/>
    <w:rsid w:val="00984EE5"/>
    <w:rsid w:val="00984EEB"/>
    <w:rsid w:val="0098519E"/>
    <w:rsid w:val="00985C08"/>
    <w:rsid w:val="00985D8B"/>
    <w:rsid w:val="00985F5A"/>
    <w:rsid w:val="00986265"/>
    <w:rsid w:val="00986295"/>
    <w:rsid w:val="00986B2F"/>
    <w:rsid w:val="00987A68"/>
    <w:rsid w:val="00987D63"/>
    <w:rsid w:val="00987EC4"/>
    <w:rsid w:val="00990D85"/>
    <w:rsid w:val="00991940"/>
    <w:rsid w:val="00992856"/>
    <w:rsid w:val="00993AB0"/>
    <w:rsid w:val="00993BDB"/>
    <w:rsid w:val="00994765"/>
    <w:rsid w:val="00994EBE"/>
    <w:rsid w:val="00994F8D"/>
    <w:rsid w:val="00995A3A"/>
    <w:rsid w:val="0099665A"/>
    <w:rsid w:val="00996776"/>
    <w:rsid w:val="00996AFC"/>
    <w:rsid w:val="009974CF"/>
    <w:rsid w:val="00997647"/>
    <w:rsid w:val="009A02A8"/>
    <w:rsid w:val="009A0315"/>
    <w:rsid w:val="009A0825"/>
    <w:rsid w:val="009A09C3"/>
    <w:rsid w:val="009A0BA7"/>
    <w:rsid w:val="009A1544"/>
    <w:rsid w:val="009A1BB5"/>
    <w:rsid w:val="009A235A"/>
    <w:rsid w:val="009A235F"/>
    <w:rsid w:val="009A2EF4"/>
    <w:rsid w:val="009A37F1"/>
    <w:rsid w:val="009A3DA2"/>
    <w:rsid w:val="009A409C"/>
    <w:rsid w:val="009A4544"/>
    <w:rsid w:val="009A48C4"/>
    <w:rsid w:val="009A4962"/>
    <w:rsid w:val="009A4D78"/>
    <w:rsid w:val="009A5341"/>
    <w:rsid w:val="009A53AB"/>
    <w:rsid w:val="009A571A"/>
    <w:rsid w:val="009A5887"/>
    <w:rsid w:val="009A6FDF"/>
    <w:rsid w:val="009B0AE1"/>
    <w:rsid w:val="009B1357"/>
    <w:rsid w:val="009B1A9E"/>
    <w:rsid w:val="009B1E3C"/>
    <w:rsid w:val="009B2060"/>
    <w:rsid w:val="009B214B"/>
    <w:rsid w:val="009B28B0"/>
    <w:rsid w:val="009B2A41"/>
    <w:rsid w:val="009B2E47"/>
    <w:rsid w:val="009B2F61"/>
    <w:rsid w:val="009B345D"/>
    <w:rsid w:val="009B361A"/>
    <w:rsid w:val="009B3625"/>
    <w:rsid w:val="009B39B3"/>
    <w:rsid w:val="009B3B27"/>
    <w:rsid w:val="009B3B2B"/>
    <w:rsid w:val="009B3EDC"/>
    <w:rsid w:val="009B4552"/>
    <w:rsid w:val="009B4BB8"/>
    <w:rsid w:val="009B5DE6"/>
    <w:rsid w:val="009B621D"/>
    <w:rsid w:val="009B634D"/>
    <w:rsid w:val="009B66BC"/>
    <w:rsid w:val="009B66C8"/>
    <w:rsid w:val="009B680A"/>
    <w:rsid w:val="009B6E67"/>
    <w:rsid w:val="009B71DC"/>
    <w:rsid w:val="009B72EE"/>
    <w:rsid w:val="009B74C4"/>
    <w:rsid w:val="009B79AC"/>
    <w:rsid w:val="009B7D79"/>
    <w:rsid w:val="009C049F"/>
    <w:rsid w:val="009C0629"/>
    <w:rsid w:val="009C0F7D"/>
    <w:rsid w:val="009C1302"/>
    <w:rsid w:val="009C1738"/>
    <w:rsid w:val="009C1EE4"/>
    <w:rsid w:val="009C23DE"/>
    <w:rsid w:val="009C2DB2"/>
    <w:rsid w:val="009C3571"/>
    <w:rsid w:val="009C36C7"/>
    <w:rsid w:val="009C3FA4"/>
    <w:rsid w:val="009C4031"/>
    <w:rsid w:val="009C45CC"/>
    <w:rsid w:val="009C460F"/>
    <w:rsid w:val="009C4F52"/>
    <w:rsid w:val="009C5394"/>
    <w:rsid w:val="009C5E2A"/>
    <w:rsid w:val="009C6898"/>
    <w:rsid w:val="009C7933"/>
    <w:rsid w:val="009C79FB"/>
    <w:rsid w:val="009C7A9B"/>
    <w:rsid w:val="009D08D0"/>
    <w:rsid w:val="009D0CE9"/>
    <w:rsid w:val="009D1EC4"/>
    <w:rsid w:val="009D22D9"/>
    <w:rsid w:val="009D2863"/>
    <w:rsid w:val="009D2CAA"/>
    <w:rsid w:val="009D3153"/>
    <w:rsid w:val="009D33F6"/>
    <w:rsid w:val="009D36AB"/>
    <w:rsid w:val="009D3866"/>
    <w:rsid w:val="009D413A"/>
    <w:rsid w:val="009D4BC3"/>
    <w:rsid w:val="009D50A4"/>
    <w:rsid w:val="009D5DDD"/>
    <w:rsid w:val="009D7022"/>
    <w:rsid w:val="009D7074"/>
    <w:rsid w:val="009D7540"/>
    <w:rsid w:val="009E016B"/>
    <w:rsid w:val="009E02AA"/>
    <w:rsid w:val="009E0667"/>
    <w:rsid w:val="009E077E"/>
    <w:rsid w:val="009E089E"/>
    <w:rsid w:val="009E0A13"/>
    <w:rsid w:val="009E0D4D"/>
    <w:rsid w:val="009E0EBD"/>
    <w:rsid w:val="009E1233"/>
    <w:rsid w:val="009E14A3"/>
    <w:rsid w:val="009E158B"/>
    <w:rsid w:val="009E178C"/>
    <w:rsid w:val="009E17AD"/>
    <w:rsid w:val="009E1849"/>
    <w:rsid w:val="009E1CEC"/>
    <w:rsid w:val="009E207E"/>
    <w:rsid w:val="009E212A"/>
    <w:rsid w:val="009E29AB"/>
    <w:rsid w:val="009E38F6"/>
    <w:rsid w:val="009E4219"/>
    <w:rsid w:val="009E4420"/>
    <w:rsid w:val="009E494A"/>
    <w:rsid w:val="009E4ACE"/>
    <w:rsid w:val="009E4D4B"/>
    <w:rsid w:val="009E5E64"/>
    <w:rsid w:val="009E6103"/>
    <w:rsid w:val="009E61E3"/>
    <w:rsid w:val="009E6621"/>
    <w:rsid w:val="009E669A"/>
    <w:rsid w:val="009E697C"/>
    <w:rsid w:val="009E6B92"/>
    <w:rsid w:val="009E7426"/>
    <w:rsid w:val="009E7653"/>
    <w:rsid w:val="009E77F2"/>
    <w:rsid w:val="009F06F4"/>
    <w:rsid w:val="009F0BFC"/>
    <w:rsid w:val="009F135C"/>
    <w:rsid w:val="009F19BA"/>
    <w:rsid w:val="009F19D4"/>
    <w:rsid w:val="009F19D5"/>
    <w:rsid w:val="009F1D57"/>
    <w:rsid w:val="009F1F38"/>
    <w:rsid w:val="009F2E92"/>
    <w:rsid w:val="009F3297"/>
    <w:rsid w:val="009F33AE"/>
    <w:rsid w:val="009F3878"/>
    <w:rsid w:val="009F3C5D"/>
    <w:rsid w:val="009F4536"/>
    <w:rsid w:val="009F45E9"/>
    <w:rsid w:val="009F4868"/>
    <w:rsid w:val="009F5186"/>
    <w:rsid w:val="009F547C"/>
    <w:rsid w:val="009F588B"/>
    <w:rsid w:val="009F59FE"/>
    <w:rsid w:val="009F5B07"/>
    <w:rsid w:val="009F5E42"/>
    <w:rsid w:val="009F5FF6"/>
    <w:rsid w:val="009F6287"/>
    <w:rsid w:val="009F64C3"/>
    <w:rsid w:val="009F6791"/>
    <w:rsid w:val="009F6954"/>
    <w:rsid w:val="009F6E17"/>
    <w:rsid w:val="009F779A"/>
    <w:rsid w:val="00A0050E"/>
    <w:rsid w:val="00A006C0"/>
    <w:rsid w:val="00A00BCB"/>
    <w:rsid w:val="00A01078"/>
    <w:rsid w:val="00A01F43"/>
    <w:rsid w:val="00A02090"/>
    <w:rsid w:val="00A0259C"/>
    <w:rsid w:val="00A0274F"/>
    <w:rsid w:val="00A03FF6"/>
    <w:rsid w:val="00A04486"/>
    <w:rsid w:val="00A04C26"/>
    <w:rsid w:val="00A051B7"/>
    <w:rsid w:val="00A052F7"/>
    <w:rsid w:val="00A05552"/>
    <w:rsid w:val="00A05F30"/>
    <w:rsid w:val="00A06E43"/>
    <w:rsid w:val="00A07163"/>
    <w:rsid w:val="00A076D1"/>
    <w:rsid w:val="00A0784B"/>
    <w:rsid w:val="00A10991"/>
    <w:rsid w:val="00A10F04"/>
    <w:rsid w:val="00A111EB"/>
    <w:rsid w:val="00A11671"/>
    <w:rsid w:val="00A11A5F"/>
    <w:rsid w:val="00A11ED2"/>
    <w:rsid w:val="00A1229C"/>
    <w:rsid w:val="00A12761"/>
    <w:rsid w:val="00A12DC5"/>
    <w:rsid w:val="00A13A5A"/>
    <w:rsid w:val="00A13D76"/>
    <w:rsid w:val="00A13EDE"/>
    <w:rsid w:val="00A14A3B"/>
    <w:rsid w:val="00A1569B"/>
    <w:rsid w:val="00A15BB6"/>
    <w:rsid w:val="00A15E4A"/>
    <w:rsid w:val="00A1615D"/>
    <w:rsid w:val="00A1664F"/>
    <w:rsid w:val="00A16A59"/>
    <w:rsid w:val="00A16E4C"/>
    <w:rsid w:val="00A16EBE"/>
    <w:rsid w:val="00A17CDA"/>
    <w:rsid w:val="00A17F01"/>
    <w:rsid w:val="00A20356"/>
    <w:rsid w:val="00A205B5"/>
    <w:rsid w:val="00A20923"/>
    <w:rsid w:val="00A20B9E"/>
    <w:rsid w:val="00A226D2"/>
    <w:rsid w:val="00A2315A"/>
    <w:rsid w:val="00A234C9"/>
    <w:rsid w:val="00A236B1"/>
    <w:rsid w:val="00A23716"/>
    <w:rsid w:val="00A23932"/>
    <w:rsid w:val="00A241A0"/>
    <w:rsid w:val="00A24465"/>
    <w:rsid w:val="00A2473C"/>
    <w:rsid w:val="00A24EFF"/>
    <w:rsid w:val="00A259F4"/>
    <w:rsid w:val="00A263F6"/>
    <w:rsid w:val="00A26F26"/>
    <w:rsid w:val="00A271C2"/>
    <w:rsid w:val="00A279EA"/>
    <w:rsid w:val="00A30432"/>
    <w:rsid w:val="00A304E3"/>
    <w:rsid w:val="00A307DD"/>
    <w:rsid w:val="00A30918"/>
    <w:rsid w:val="00A3096E"/>
    <w:rsid w:val="00A30FFE"/>
    <w:rsid w:val="00A315C9"/>
    <w:rsid w:val="00A31C63"/>
    <w:rsid w:val="00A322A9"/>
    <w:rsid w:val="00A32A64"/>
    <w:rsid w:val="00A32F1D"/>
    <w:rsid w:val="00A33095"/>
    <w:rsid w:val="00A3395C"/>
    <w:rsid w:val="00A33B13"/>
    <w:rsid w:val="00A33BF4"/>
    <w:rsid w:val="00A34155"/>
    <w:rsid w:val="00A3480C"/>
    <w:rsid w:val="00A3493F"/>
    <w:rsid w:val="00A351F8"/>
    <w:rsid w:val="00A355EA"/>
    <w:rsid w:val="00A36DCB"/>
    <w:rsid w:val="00A378B9"/>
    <w:rsid w:val="00A37C38"/>
    <w:rsid w:val="00A4066B"/>
    <w:rsid w:val="00A40CB7"/>
    <w:rsid w:val="00A40D3C"/>
    <w:rsid w:val="00A4140E"/>
    <w:rsid w:val="00A41475"/>
    <w:rsid w:val="00A4180A"/>
    <w:rsid w:val="00A4180D"/>
    <w:rsid w:val="00A41CDF"/>
    <w:rsid w:val="00A421D7"/>
    <w:rsid w:val="00A42377"/>
    <w:rsid w:val="00A42BD9"/>
    <w:rsid w:val="00A432DB"/>
    <w:rsid w:val="00A43407"/>
    <w:rsid w:val="00A43CB0"/>
    <w:rsid w:val="00A4504C"/>
    <w:rsid w:val="00A46FDC"/>
    <w:rsid w:val="00A47041"/>
    <w:rsid w:val="00A4798A"/>
    <w:rsid w:val="00A47FFA"/>
    <w:rsid w:val="00A504C0"/>
    <w:rsid w:val="00A508F0"/>
    <w:rsid w:val="00A50D2D"/>
    <w:rsid w:val="00A5118C"/>
    <w:rsid w:val="00A5171F"/>
    <w:rsid w:val="00A51881"/>
    <w:rsid w:val="00A51C5D"/>
    <w:rsid w:val="00A524DC"/>
    <w:rsid w:val="00A5376E"/>
    <w:rsid w:val="00A5377F"/>
    <w:rsid w:val="00A53C99"/>
    <w:rsid w:val="00A53DAE"/>
    <w:rsid w:val="00A53F2A"/>
    <w:rsid w:val="00A53F5D"/>
    <w:rsid w:val="00A54B60"/>
    <w:rsid w:val="00A54C9A"/>
    <w:rsid w:val="00A5646E"/>
    <w:rsid w:val="00A56BA7"/>
    <w:rsid w:val="00A5785A"/>
    <w:rsid w:val="00A600C0"/>
    <w:rsid w:val="00A605CE"/>
    <w:rsid w:val="00A60D60"/>
    <w:rsid w:val="00A61950"/>
    <w:rsid w:val="00A61F38"/>
    <w:rsid w:val="00A620EC"/>
    <w:rsid w:val="00A62500"/>
    <w:rsid w:val="00A62501"/>
    <w:rsid w:val="00A626EE"/>
    <w:rsid w:val="00A62B06"/>
    <w:rsid w:val="00A63336"/>
    <w:rsid w:val="00A63B1B"/>
    <w:rsid w:val="00A63F8C"/>
    <w:rsid w:val="00A64A64"/>
    <w:rsid w:val="00A64C6A"/>
    <w:rsid w:val="00A64D46"/>
    <w:rsid w:val="00A6626C"/>
    <w:rsid w:val="00A66C9E"/>
    <w:rsid w:val="00A670E9"/>
    <w:rsid w:val="00A676EA"/>
    <w:rsid w:val="00A67845"/>
    <w:rsid w:val="00A67AC4"/>
    <w:rsid w:val="00A7119C"/>
    <w:rsid w:val="00A71A96"/>
    <w:rsid w:val="00A71C2D"/>
    <w:rsid w:val="00A71EBE"/>
    <w:rsid w:val="00A73085"/>
    <w:rsid w:val="00A732BA"/>
    <w:rsid w:val="00A7378E"/>
    <w:rsid w:val="00A74632"/>
    <w:rsid w:val="00A746C5"/>
    <w:rsid w:val="00A74F98"/>
    <w:rsid w:val="00A75299"/>
    <w:rsid w:val="00A75CAA"/>
    <w:rsid w:val="00A7655A"/>
    <w:rsid w:val="00A779D8"/>
    <w:rsid w:val="00A77F09"/>
    <w:rsid w:val="00A80085"/>
    <w:rsid w:val="00A800E4"/>
    <w:rsid w:val="00A8012F"/>
    <w:rsid w:val="00A801A2"/>
    <w:rsid w:val="00A80288"/>
    <w:rsid w:val="00A820F3"/>
    <w:rsid w:val="00A82346"/>
    <w:rsid w:val="00A82F6E"/>
    <w:rsid w:val="00A83443"/>
    <w:rsid w:val="00A8411F"/>
    <w:rsid w:val="00A84796"/>
    <w:rsid w:val="00A848F4"/>
    <w:rsid w:val="00A84C00"/>
    <w:rsid w:val="00A856C8"/>
    <w:rsid w:val="00A8583B"/>
    <w:rsid w:val="00A85D19"/>
    <w:rsid w:val="00A866AD"/>
    <w:rsid w:val="00A86C9E"/>
    <w:rsid w:val="00A86FA0"/>
    <w:rsid w:val="00A874DD"/>
    <w:rsid w:val="00A87673"/>
    <w:rsid w:val="00A8793D"/>
    <w:rsid w:val="00A87CCC"/>
    <w:rsid w:val="00A87CD3"/>
    <w:rsid w:val="00A87E1B"/>
    <w:rsid w:val="00A9095B"/>
    <w:rsid w:val="00A9173F"/>
    <w:rsid w:val="00A9228E"/>
    <w:rsid w:val="00A928D7"/>
    <w:rsid w:val="00A92DD0"/>
    <w:rsid w:val="00A93182"/>
    <w:rsid w:val="00A937A8"/>
    <w:rsid w:val="00A93CB0"/>
    <w:rsid w:val="00A93CF1"/>
    <w:rsid w:val="00A94E7C"/>
    <w:rsid w:val="00A95294"/>
    <w:rsid w:val="00A95505"/>
    <w:rsid w:val="00A95E30"/>
    <w:rsid w:val="00A964F1"/>
    <w:rsid w:val="00A96E18"/>
    <w:rsid w:val="00A972ED"/>
    <w:rsid w:val="00A97583"/>
    <w:rsid w:val="00A977F7"/>
    <w:rsid w:val="00A97C29"/>
    <w:rsid w:val="00A97CE1"/>
    <w:rsid w:val="00A97E91"/>
    <w:rsid w:val="00AA036E"/>
    <w:rsid w:val="00AA0570"/>
    <w:rsid w:val="00AA0CD6"/>
    <w:rsid w:val="00AA1580"/>
    <w:rsid w:val="00AA19A6"/>
    <w:rsid w:val="00AA200C"/>
    <w:rsid w:val="00AA209B"/>
    <w:rsid w:val="00AA21B3"/>
    <w:rsid w:val="00AA247A"/>
    <w:rsid w:val="00AA31FE"/>
    <w:rsid w:val="00AA342D"/>
    <w:rsid w:val="00AA385D"/>
    <w:rsid w:val="00AA3CF9"/>
    <w:rsid w:val="00AA4431"/>
    <w:rsid w:val="00AA4698"/>
    <w:rsid w:val="00AA5070"/>
    <w:rsid w:val="00AA5133"/>
    <w:rsid w:val="00AA598E"/>
    <w:rsid w:val="00AA5D4A"/>
    <w:rsid w:val="00AA6460"/>
    <w:rsid w:val="00AA6A2C"/>
    <w:rsid w:val="00AA6A80"/>
    <w:rsid w:val="00AA7193"/>
    <w:rsid w:val="00AA7406"/>
    <w:rsid w:val="00AA74E9"/>
    <w:rsid w:val="00AA7BF7"/>
    <w:rsid w:val="00AA7DD4"/>
    <w:rsid w:val="00AA7F47"/>
    <w:rsid w:val="00AB017E"/>
    <w:rsid w:val="00AB098E"/>
    <w:rsid w:val="00AB2154"/>
    <w:rsid w:val="00AB228B"/>
    <w:rsid w:val="00AB335E"/>
    <w:rsid w:val="00AB42E1"/>
    <w:rsid w:val="00AB4705"/>
    <w:rsid w:val="00AB4980"/>
    <w:rsid w:val="00AB4FD1"/>
    <w:rsid w:val="00AB50B3"/>
    <w:rsid w:val="00AB59E7"/>
    <w:rsid w:val="00AB5FCC"/>
    <w:rsid w:val="00AB62A2"/>
    <w:rsid w:val="00AB66AE"/>
    <w:rsid w:val="00AB6A51"/>
    <w:rsid w:val="00AB7CC6"/>
    <w:rsid w:val="00AB7DFC"/>
    <w:rsid w:val="00AB7E08"/>
    <w:rsid w:val="00AC02F6"/>
    <w:rsid w:val="00AC03F4"/>
    <w:rsid w:val="00AC13FA"/>
    <w:rsid w:val="00AC16BD"/>
    <w:rsid w:val="00AC1BE8"/>
    <w:rsid w:val="00AC2125"/>
    <w:rsid w:val="00AC2145"/>
    <w:rsid w:val="00AC2255"/>
    <w:rsid w:val="00AC2877"/>
    <w:rsid w:val="00AC33B6"/>
    <w:rsid w:val="00AC38AB"/>
    <w:rsid w:val="00AC3B2B"/>
    <w:rsid w:val="00AC3BBF"/>
    <w:rsid w:val="00AC400A"/>
    <w:rsid w:val="00AC4E21"/>
    <w:rsid w:val="00AC5954"/>
    <w:rsid w:val="00AC5C4D"/>
    <w:rsid w:val="00AC6C23"/>
    <w:rsid w:val="00AC73D5"/>
    <w:rsid w:val="00AC7513"/>
    <w:rsid w:val="00AC76A9"/>
    <w:rsid w:val="00AC7D87"/>
    <w:rsid w:val="00AC7E1F"/>
    <w:rsid w:val="00AD0326"/>
    <w:rsid w:val="00AD0B83"/>
    <w:rsid w:val="00AD0CD9"/>
    <w:rsid w:val="00AD0D3E"/>
    <w:rsid w:val="00AD0D69"/>
    <w:rsid w:val="00AD1019"/>
    <w:rsid w:val="00AD1BDF"/>
    <w:rsid w:val="00AD280E"/>
    <w:rsid w:val="00AD28D7"/>
    <w:rsid w:val="00AD2998"/>
    <w:rsid w:val="00AD3684"/>
    <w:rsid w:val="00AD4015"/>
    <w:rsid w:val="00AD5163"/>
    <w:rsid w:val="00AD54A9"/>
    <w:rsid w:val="00AD581B"/>
    <w:rsid w:val="00AD620E"/>
    <w:rsid w:val="00AD62C7"/>
    <w:rsid w:val="00AD7510"/>
    <w:rsid w:val="00AE0853"/>
    <w:rsid w:val="00AE11F3"/>
    <w:rsid w:val="00AE1775"/>
    <w:rsid w:val="00AE1A29"/>
    <w:rsid w:val="00AE20D0"/>
    <w:rsid w:val="00AE2301"/>
    <w:rsid w:val="00AE2604"/>
    <w:rsid w:val="00AE2BB1"/>
    <w:rsid w:val="00AE38D7"/>
    <w:rsid w:val="00AE39F3"/>
    <w:rsid w:val="00AE3B30"/>
    <w:rsid w:val="00AE3E14"/>
    <w:rsid w:val="00AE3F91"/>
    <w:rsid w:val="00AE42AE"/>
    <w:rsid w:val="00AE4452"/>
    <w:rsid w:val="00AE49E6"/>
    <w:rsid w:val="00AE54D5"/>
    <w:rsid w:val="00AE5627"/>
    <w:rsid w:val="00AE5CE2"/>
    <w:rsid w:val="00AE6CDC"/>
    <w:rsid w:val="00AE71A9"/>
    <w:rsid w:val="00AF0056"/>
    <w:rsid w:val="00AF0074"/>
    <w:rsid w:val="00AF09F7"/>
    <w:rsid w:val="00AF0E4A"/>
    <w:rsid w:val="00AF0FB6"/>
    <w:rsid w:val="00AF201E"/>
    <w:rsid w:val="00AF289E"/>
    <w:rsid w:val="00AF2C1B"/>
    <w:rsid w:val="00AF2F00"/>
    <w:rsid w:val="00AF3052"/>
    <w:rsid w:val="00AF329E"/>
    <w:rsid w:val="00AF34CC"/>
    <w:rsid w:val="00AF3936"/>
    <w:rsid w:val="00AF3D87"/>
    <w:rsid w:val="00AF4114"/>
    <w:rsid w:val="00AF4B13"/>
    <w:rsid w:val="00AF4BC9"/>
    <w:rsid w:val="00AF5943"/>
    <w:rsid w:val="00AF5F6D"/>
    <w:rsid w:val="00AF63D0"/>
    <w:rsid w:val="00AF691F"/>
    <w:rsid w:val="00AF6BEC"/>
    <w:rsid w:val="00AF755D"/>
    <w:rsid w:val="00B0081A"/>
    <w:rsid w:val="00B0100C"/>
    <w:rsid w:val="00B010CE"/>
    <w:rsid w:val="00B0212B"/>
    <w:rsid w:val="00B029F0"/>
    <w:rsid w:val="00B037AC"/>
    <w:rsid w:val="00B04098"/>
    <w:rsid w:val="00B05AE9"/>
    <w:rsid w:val="00B060E9"/>
    <w:rsid w:val="00B068A8"/>
    <w:rsid w:val="00B06B7B"/>
    <w:rsid w:val="00B07001"/>
    <w:rsid w:val="00B070A3"/>
    <w:rsid w:val="00B07797"/>
    <w:rsid w:val="00B078D0"/>
    <w:rsid w:val="00B10019"/>
    <w:rsid w:val="00B104EC"/>
    <w:rsid w:val="00B1067E"/>
    <w:rsid w:val="00B10820"/>
    <w:rsid w:val="00B108DF"/>
    <w:rsid w:val="00B10931"/>
    <w:rsid w:val="00B10F36"/>
    <w:rsid w:val="00B118F8"/>
    <w:rsid w:val="00B11AD3"/>
    <w:rsid w:val="00B11F60"/>
    <w:rsid w:val="00B1253D"/>
    <w:rsid w:val="00B125CC"/>
    <w:rsid w:val="00B128E1"/>
    <w:rsid w:val="00B12962"/>
    <w:rsid w:val="00B12A70"/>
    <w:rsid w:val="00B1335C"/>
    <w:rsid w:val="00B13A3A"/>
    <w:rsid w:val="00B13A4D"/>
    <w:rsid w:val="00B14937"/>
    <w:rsid w:val="00B14994"/>
    <w:rsid w:val="00B14D23"/>
    <w:rsid w:val="00B15931"/>
    <w:rsid w:val="00B16149"/>
    <w:rsid w:val="00B162E2"/>
    <w:rsid w:val="00B16612"/>
    <w:rsid w:val="00B168ED"/>
    <w:rsid w:val="00B17F9B"/>
    <w:rsid w:val="00B20097"/>
    <w:rsid w:val="00B2027D"/>
    <w:rsid w:val="00B2082D"/>
    <w:rsid w:val="00B20927"/>
    <w:rsid w:val="00B20A7E"/>
    <w:rsid w:val="00B226E7"/>
    <w:rsid w:val="00B22B31"/>
    <w:rsid w:val="00B22DFB"/>
    <w:rsid w:val="00B23481"/>
    <w:rsid w:val="00B2483D"/>
    <w:rsid w:val="00B25153"/>
    <w:rsid w:val="00B25264"/>
    <w:rsid w:val="00B25320"/>
    <w:rsid w:val="00B25444"/>
    <w:rsid w:val="00B26286"/>
    <w:rsid w:val="00B2652D"/>
    <w:rsid w:val="00B272FE"/>
    <w:rsid w:val="00B27400"/>
    <w:rsid w:val="00B277D2"/>
    <w:rsid w:val="00B278BD"/>
    <w:rsid w:val="00B27907"/>
    <w:rsid w:val="00B27E70"/>
    <w:rsid w:val="00B27EEB"/>
    <w:rsid w:val="00B27F83"/>
    <w:rsid w:val="00B30457"/>
    <w:rsid w:val="00B30527"/>
    <w:rsid w:val="00B30B79"/>
    <w:rsid w:val="00B314B1"/>
    <w:rsid w:val="00B316C3"/>
    <w:rsid w:val="00B31984"/>
    <w:rsid w:val="00B32480"/>
    <w:rsid w:val="00B32A44"/>
    <w:rsid w:val="00B33848"/>
    <w:rsid w:val="00B33D9D"/>
    <w:rsid w:val="00B34563"/>
    <w:rsid w:val="00B34FCF"/>
    <w:rsid w:val="00B358AE"/>
    <w:rsid w:val="00B35D34"/>
    <w:rsid w:val="00B35F45"/>
    <w:rsid w:val="00B3632B"/>
    <w:rsid w:val="00B3677E"/>
    <w:rsid w:val="00B36E38"/>
    <w:rsid w:val="00B36EB3"/>
    <w:rsid w:val="00B37353"/>
    <w:rsid w:val="00B3745C"/>
    <w:rsid w:val="00B3794C"/>
    <w:rsid w:val="00B37A3A"/>
    <w:rsid w:val="00B37D01"/>
    <w:rsid w:val="00B40345"/>
    <w:rsid w:val="00B405F5"/>
    <w:rsid w:val="00B40F64"/>
    <w:rsid w:val="00B41113"/>
    <w:rsid w:val="00B412C7"/>
    <w:rsid w:val="00B413CC"/>
    <w:rsid w:val="00B41810"/>
    <w:rsid w:val="00B418AD"/>
    <w:rsid w:val="00B41939"/>
    <w:rsid w:val="00B4212E"/>
    <w:rsid w:val="00B42251"/>
    <w:rsid w:val="00B4237D"/>
    <w:rsid w:val="00B426E5"/>
    <w:rsid w:val="00B42BA1"/>
    <w:rsid w:val="00B42EAB"/>
    <w:rsid w:val="00B4304A"/>
    <w:rsid w:val="00B43394"/>
    <w:rsid w:val="00B434F1"/>
    <w:rsid w:val="00B43B33"/>
    <w:rsid w:val="00B4472D"/>
    <w:rsid w:val="00B44B18"/>
    <w:rsid w:val="00B44F27"/>
    <w:rsid w:val="00B4531C"/>
    <w:rsid w:val="00B45D60"/>
    <w:rsid w:val="00B46155"/>
    <w:rsid w:val="00B46A43"/>
    <w:rsid w:val="00B46A51"/>
    <w:rsid w:val="00B47B97"/>
    <w:rsid w:val="00B505C1"/>
    <w:rsid w:val="00B50845"/>
    <w:rsid w:val="00B509E8"/>
    <w:rsid w:val="00B50E8B"/>
    <w:rsid w:val="00B51588"/>
    <w:rsid w:val="00B51EBD"/>
    <w:rsid w:val="00B51FB2"/>
    <w:rsid w:val="00B5232D"/>
    <w:rsid w:val="00B52750"/>
    <w:rsid w:val="00B533D7"/>
    <w:rsid w:val="00B53ACE"/>
    <w:rsid w:val="00B53B11"/>
    <w:rsid w:val="00B53EB6"/>
    <w:rsid w:val="00B54295"/>
    <w:rsid w:val="00B54CBA"/>
    <w:rsid w:val="00B55366"/>
    <w:rsid w:val="00B55848"/>
    <w:rsid w:val="00B55FD8"/>
    <w:rsid w:val="00B563ED"/>
    <w:rsid w:val="00B564C1"/>
    <w:rsid w:val="00B56C2E"/>
    <w:rsid w:val="00B5710A"/>
    <w:rsid w:val="00B5711B"/>
    <w:rsid w:val="00B5772A"/>
    <w:rsid w:val="00B60D6A"/>
    <w:rsid w:val="00B61C91"/>
    <w:rsid w:val="00B61C93"/>
    <w:rsid w:val="00B63325"/>
    <w:rsid w:val="00B63C42"/>
    <w:rsid w:val="00B64094"/>
    <w:rsid w:val="00B644E9"/>
    <w:rsid w:val="00B6487D"/>
    <w:rsid w:val="00B653AA"/>
    <w:rsid w:val="00B657CA"/>
    <w:rsid w:val="00B65A7D"/>
    <w:rsid w:val="00B66101"/>
    <w:rsid w:val="00B66B23"/>
    <w:rsid w:val="00B66DBE"/>
    <w:rsid w:val="00B675F2"/>
    <w:rsid w:val="00B7042C"/>
    <w:rsid w:val="00B707BE"/>
    <w:rsid w:val="00B70E2D"/>
    <w:rsid w:val="00B710B2"/>
    <w:rsid w:val="00B71B50"/>
    <w:rsid w:val="00B72571"/>
    <w:rsid w:val="00B72D70"/>
    <w:rsid w:val="00B72EAF"/>
    <w:rsid w:val="00B731B4"/>
    <w:rsid w:val="00B7345C"/>
    <w:rsid w:val="00B7431F"/>
    <w:rsid w:val="00B74568"/>
    <w:rsid w:val="00B74E40"/>
    <w:rsid w:val="00B74F26"/>
    <w:rsid w:val="00B74F60"/>
    <w:rsid w:val="00B74FC7"/>
    <w:rsid w:val="00B755C6"/>
    <w:rsid w:val="00B755E5"/>
    <w:rsid w:val="00B75D5D"/>
    <w:rsid w:val="00B76E03"/>
    <w:rsid w:val="00B7741E"/>
    <w:rsid w:val="00B77C1D"/>
    <w:rsid w:val="00B8005B"/>
    <w:rsid w:val="00B805A4"/>
    <w:rsid w:val="00B81551"/>
    <w:rsid w:val="00B815B1"/>
    <w:rsid w:val="00B81C28"/>
    <w:rsid w:val="00B81E51"/>
    <w:rsid w:val="00B82248"/>
    <w:rsid w:val="00B839E3"/>
    <w:rsid w:val="00B84382"/>
    <w:rsid w:val="00B84955"/>
    <w:rsid w:val="00B84968"/>
    <w:rsid w:val="00B849DD"/>
    <w:rsid w:val="00B8549E"/>
    <w:rsid w:val="00B8557B"/>
    <w:rsid w:val="00B864E0"/>
    <w:rsid w:val="00B865EF"/>
    <w:rsid w:val="00B86876"/>
    <w:rsid w:val="00B87479"/>
    <w:rsid w:val="00B87A21"/>
    <w:rsid w:val="00B87BB5"/>
    <w:rsid w:val="00B87E64"/>
    <w:rsid w:val="00B90A62"/>
    <w:rsid w:val="00B90FCC"/>
    <w:rsid w:val="00B91892"/>
    <w:rsid w:val="00B9196F"/>
    <w:rsid w:val="00B91A20"/>
    <w:rsid w:val="00B92649"/>
    <w:rsid w:val="00B92BB7"/>
    <w:rsid w:val="00B92DEB"/>
    <w:rsid w:val="00B937CB"/>
    <w:rsid w:val="00B9386C"/>
    <w:rsid w:val="00B93B5B"/>
    <w:rsid w:val="00B93E5E"/>
    <w:rsid w:val="00B945E6"/>
    <w:rsid w:val="00B948C7"/>
    <w:rsid w:val="00B95571"/>
    <w:rsid w:val="00B95668"/>
    <w:rsid w:val="00B95C3E"/>
    <w:rsid w:val="00B95CDD"/>
    <w:rsid w:val="00B95D80"/>
    <w:rsid w:val="00B9620F"/>
    <w:rsid w:val="00B96E27"/>
    <w:rsid w:val="00BA0229"/>
    <w:rsid w:val="00BA0362"/>
    <w:rsid w:val="00BA1707"/>
    <w:rsid w:val="00BA1763"/>
    <w:rsid w:val="00BA1D88"/>
    <w:rsid w:val="00BA2001"/>
    <w:rsid w:val="00BA253A"/>
    <w:rsid w:val="00BA2A06"/>
    <w:rsid w:val="00BA2C46"/>
    <w:rsid w:val="00BA2FDF"/>
    <w:rsid w:val="00BA352F"/>
    <w:rsid w:val="00BA3AA8"/>
    <w:rsid w:val="00BA3AC3"/>
    <w:rsid w:val="00BA54EE"/>
    <w:rsid w:val="00BA559E"/>
    <w:rsid w:val="00BA57FB"/>
    <w:rsid w:val="00BA5CC8"/>
    <w:rsid w:val="00BA642B"/>
    <w:rsid w:val="00BA7656"/>
    <w:rsid w:val="00BA7A47"/>
    <w:rsid w:val="00BA7E4F"/>
    <w:rsid w:val="00BA7E65"/>
    <w:rsid w:val="00BB0497"/>
    <w:rsid w:val="00BB067F"/>
    <w:rsid w:val="00BB0C42"/>
    <w:rsid w:val="00BB1D5D"/>
    <w:rsid w:val="00BB1F32"/>
    <w:rsid w:val="00BB209C"/>
    <w:rsid w:val="00BB273C"/>
    <w:rsid w:val="00BB29B7"/>
    <w:rsid w:val="00BB3230"/>
    <w:rsid w:val="00BB35D8"/>
    <w:rsid w:val="00BB5134"/>
    <w:rsid w:val="00BB52A5"/>
    <w:rsid w:val="00BB5548"/>
    <w:rsid w:val="00BB59D1"/>
    <w:rsid w:val="00BB5A60"/>
    <w:rsid w:val="00BB60D1"/>
    <w:rsid w:val="00BB6608"/>
    <w:rsid w:val="00BB6D16"/>
    <w:rsid w:val="00BB7287"/>
    <w:rsid w:val="00BB7624"/>
    <w:rsid w:val="00BB7ABD"/>
    <w:rsid w:val="00BB7D64"/>
    <w:rsid w:val="00BC014C"/>
    <w:rsid w:val="00BC079C"/>
    <w:rsid w:val="00BC0A77"/>
    <w:rsid w:val="00BC1041"/>
    <w:rsid w:val="00BC1723"/>
    <w:rsid w:val="00BC198B"/>
    <w:rsid w:val="00BC1DC4"/>
    <w:rsid w:val="00BC1E6C"/>
    <w:rsid w:val="00BC210D"/>
    <w:rsid w:val="00BC24B0"/>
    <w:rsid w:val="00BC25E6"/>
    <w:rsid w:val="00BC2719"/>
    <w:rsid w:val="00BC2A8D"/>
    <w:rsid w:val="00BC2D7B"/>
    <w:rsid w:val="00BC32A8"/>
    <w:rsid w:val="00BC3B5C"/>
    <w:rsid w:val="00BC3D84"/>
    <w:rsid w:val="00BC3F86"/>
    <w:rsid w:val="00BC42E0"/>
    <w:rsid w:val="00BC4361"/>
    <w:rsid w:val="00BC4436"/>
    <w:rsid w:val="00BC499C"/>
    <w:rsid w:val="00BC4AD7"/>
    <w:rsid w:val="00BC4FFE"/>
    <w:rsid w:val="00BC53EB"/>
    <w:rsid w:val="00BC58F1"/>
    <w:rsid w:val="00BC5C66"/>
    <w:rsid w:val="00BC5CD9"/>
    <w:rsid w:val="00BC650E"/>
    <w:rsid w:val="00BC685A"/>
    <w:rsid w:val="00BC6A2E"/>
    <w:rsid w:val="00BC6A7C"/>
    <w:rsid w:val="00BC709A"/>
    <w:rsid w:val="00BC7B5C"/>
    <w:rsid w:val="00BC7C96"/>
    <w:rsid w:val="00BC7E67"/>
    <w:rsid w:val="00BD045A"/>
    <w:rsid w:val="00BD09A0"/>
    <w:rsid w:val="00BD0D7D"/>
    <w:rsid w:val="00BD12C5"/>
    <w:rsid w:val="00BD131E"/>
    <w:rsid w:val="00BD245B"/>
    <w:rsid w:val="00BD395B"/>
    <w:rsid w:val="00BD45D1"/>
    <w:rsid w:val="00BD4F63"/>
    <w:rsid w:val="00BD50D2"/>
    <w:rsid w:val="00BD5418"/>
    <w:rsid w:val="00BD62EA"/>
    <w:rsid w:val="00BD63A3"/>
    <w:rsid w:val="00BD68EC"/>
    <w:rsid w:val="00BD68F4"/>
    <w:rsid w:val="00BD6B85"/>
    <w:rsid w:val="00BD6CD7"/>
    <w:rsid w:val="00BD7129"/>
    <w:rsid w:val="00BD7536"/>
    <w:rsid w:val="00BD78B4"/>
    <w:rsid w:val="00BE0513"/>
    <w:rsid w:val="00BE09D4"/>
    <w:rsid w:val="00BE0A21"/>
    <w:rsid w:val="00BE0D9D"/>
    <w:rsid w:val="00BE0DF8"/>
    <w:rsid w:val="00BE125A"/>
    <w:rsid w:val="00BE1B7A"/>
    <w:rsid w:val="00BE2BD2"/>
    <w:rsid w:val="00BE3398"/>
    <w:rsid w:val="00BE35DA"/>
    <w:rsid w:val="00BE35EF"/>
    <w:rsid w:val="00BE37F0"/>
    <w:rsid w:val="00BE3E25"/>
    <w:rsid w:val="00BE40C2"/>
    <w:rsid w:val="00BE52A0"/>
    <w:rsid w:val="00BE615F"/>
    <w:rsid w:val="00BE6D9C"/>
    <w:rsid w:val="00BE7124"/>
    <w:rsid w:val="00BE7C43"/>
    <w:rsid w:val="00BE7E44"/>
    <w:rsid w:val="00BF0227"/>
    <w:rsid w:val="00BF104D"/>
    <w:rsid w:val="00BF1318"/>
    <w:rsid w:val="00BF1846"/>
    <w:rsid w:val="00BF20EE"/>
    <w:rsid w:val="00BF24B5"/>
    <w:rsid w:val="00BF28FA"/>
    <w:rsid w:val="00BF3082"/>
    <w:rsid w:val="00BF3489"/>
    <w:rsid w:val="00BF43E6"/>
    <w:rsid w:val="00BF470E"/>
    <w:rsid w:val="00BF4A07"/>
    <w:rsid w:val="00BF4C34"/>
    <w:rsid w:val="00BF54FB"/>
    <w:rsid w:val="00BF6262"/>
    <w:rsid w:val="00BF6C28"/>
    <w:rsid w:val="00BF6C5E"/>
    <w:rsid w:val="00BF6D3F"/>
    <w:rsid w:val="00BF6F8F"/>
    <w:rsid w:val="00BF787E"/>
    <w:rsid w:val="00BF7DA1"/>
    <w:rsid w:val="00C00262"/>
    <w:rsid w:val="00C00564"/>
    <w:rsid w:val="00C00637"/>
    <w:rsid w:val="00C0065B"/>
    <w:rsid w:val="00C00AAF"/>
    <w:rsid w:val="00C00C6C"/>
    <w:rsid w:val="00C00EC4"/>
    <w:rsid w:val="00C01256"/>
    <w:rsid w:val="00C01309"/>
    <w:rsid w:val="00C01514"/>
    <w:rsid w:val="00C01522"/>
    <w:rsid w:val="00C01E2E"/>
    <w:rsid w:val="00C024FC"/>
    <w:rsid w:val="00C02D67"/>
    <w:rsid w:val="00C0349E"/>
    <w:rsid w:val="00C03B80"/>
    <w:rsid w:val="00C03C65"/>
    <w:rsid w:val="00C03E07"/>
    <w:rsid w:val="00C0417C"/>
    <w:rsid w:val="00C0465E"/>
    <w:rsid w:val="00C04E8E"/>
    <w:rsid w:val="00C052FB"/>
    <w:rsid w:val="00C059D9"/>
    <w:rsid w:val="00C05AF0"/>
    <w:rsid w:val="00C06351"/>
    <w:rsid w:val="00C067B4"/>
    <w:rsid w:val="00C06D6B"/>
    <w:rsid w:val="00C06E84"/>
    <w:rsid w:val="00C0778B"/>
    <w:rsid w:val="00C078F1"/>
    <w:rsid w:val="00C102BD"/>
    <w:rsid w:val="00C10859"/>
    <w:rsid w:val="00C113CC"/>
    <w:rsid w:val="00C115E2"/>
    <w:rsid w:val="00C117BC"/>
    <w:rsid w:val="00C11B13"/>
    <w:rsid w:val="00C11C4F"/>
    <w:rsid w:val="00C11CB8"/>
    <w:rsid w:val="00C11CFE"/>
    <w:rsid w:val="00C11D56"/>
    <w:rsid w:val="00C1292C"/>
    <w:rsid w:val="00C12C84"/>
    <w:rsid w:val="00C131F4"/>
    <w:rsid w:val="00C1343D"/>
    <w:rsid w:val="00C13751"/>
    <w:rsid w:val="00C138AD"/>
    <w:rsid w:val="00C140E6"/>
    <w:rsid w:val="00C14A8B"/>
    <w:rsid w:val="00C14B86"/>
    <w:rsid w:val="00C1551F"/>
    <w:rsid w:val="00C1596A"/>
    <w:rsid w:val="00C15AF2"/>
    <w:rsid w:val="00C15BC2"/>
    <w:rsid w:val="00C15BE6"/>
    <w:rsid w:val="00C15F9E"/>
    <w:rsid w:val="00C1655D"/>
    <w:rsid w:val="00C166DA"/>
    <w:rsid w:val="00C1674A"/>
    <w:rsid w:val="00C16E30"/>
    <w:rsid w:val="00C17849"/>
    <w:rsid w:val="00C20BCC"/>
    <w:rsid w:val="00C20DB4"/>
    <w:rsid w:val="00C20E0B"/>
    <w:rsid w:val="00C21251"/>
    <w:rsid w:val="00C212B3"/>
    <w:rsid w:val="00C214AA"/>
    <w:rsid w:val="00C23041"/>
    <w:rsid w:val="00C23143"/>
    <w:rsid w:val="00C23C07"/>
    <w:rsid w:val="00C24024"/>
    <w:rsid w:val="00C24557"/>
    <w:rsid w:val="00C24814"/>
    <w:rsid w:val="00C248ED"/>
    <w:rsid w:val="00C24DB5"/>
    <w:rsid w:val="00C25045"/>
    <w:rsid w:val="00C259B4"/>
    <w:rsid w:val="00C25D9F"/>
    <w:rsid w:val="00C25F70"/>
    <w:rsid w:val="00C27049"/>
    <w:rsid w:val="00C270A4"/>
    <w:rsid w:val="00C27262"/>
    <w:rsid w:val="00C2729A"/>
    <w:rsid w:val="00C27766"/>
    <w:rsid w:val="00C27827"/>
    <w:rsid w:val="00C27FE7"/>
    <w:rsid w:val="00C306D2"/>
    <w:rsid w:val="00C30990"/>
    <w:rsid w:val="00C30BD7"/>
    <w:rsid w:val="00C30C6C"/>
    <w:rsid w:val="00C310E9"/>
    <w:rsid w:val="00C31291"/>
    <w:rsid w:val="00C317B1"/>
    <w:rsid w:val="00C31E8C"/>
    <w:rsid w:val="00C323D5"/>
    <w:rsid w:val="00C326DE"/>
    <w:rsid w:val="00C3350B"/>
    <w:rsid w:val="00C33AC4"/>
    <w:rsid w:val="00C345D9"/>
    <w:rsid w:val="00C3538D"/>
    <w:rsid w:val="00C36283"/>
    <w:rsid w:val="00C36A5A"/>
    <w:rsid w:val="00C36D65"/>
    <w:rsid w:val="00C3703D"/>
    <w:rsid w:val="00C3715D"/>
    <w:rsid w:val="00C378E8"/>
    <w:rsid w:val="00C37E3E"/>
    <w:rsid w:val="00C40755"/>
    <w:rsid w:val="00C409DE"/>
    <w:rsid w:val="00C413CD"/>
    <w:rsid w:val="00C41C4B"/>
    <w:rsid w:val="00C41DDF"/>
    <w:rsid w:val="00C42A33"/>
    <w:rsid w:val="00C42D53"/>
    <w:rsid w:val="00C42E61"/>
    <w:rsid w:val="00C42E79"/>
    <w:rsid w:val="00C43069"/>
    <w:rsid w:val="00C432A8"/>
    <w:rsid w:val="00C433B6"/>
    <w:rsid w:val="00C43492"/>
    <w:rsid w:val="00C43A0C"/>
    <w:rsid w:val="00C440A5"/>
    <w:rsid w:val="00C44AEE"/>
    <w:rsid w:val="00C44BEC"/>
    <w:rsid w:val="00C44F39"/>
    <w:rsid w:val="00C45397"/>
    <w:rsid w:val="00C456D5"/>
    <w:rsid w:val="00C45E41"/>
    <w:rsid w:val="00C46280"/>
    <w:rsid w:val="00C46FE2"/>
    <w:rsid w:val="00C46FEF"/>
    <w:rsid w:val="00C47018"/>
    <w:rsid w:val="00C476B6"/>
    <w:rsid w:val="00C47764"/>
    <w:rsid w:val="00C47A26"/>
    <w:rsid w:val="00C50272"/>
    <w:rsid w:val="00C5052D"/>
    <w:rsid w:val="00C5092C"/>
    <w:rsid w:val="00C50971"/>
    <w:rsid w:val="00C512F5"/>
    <w:rsid w:val="00C5146C"/>
    <w:rsid w:val="00C51729"/>
    <w:rsid w:val="00C5187C"/>
    <w:rsid w:val="00C51AE7"/>
    <w:rsid w:val="00C51CA8"/>
    <w:rsid w:val="00C51DB0"/>
    <w:rsid w:val="00C52153"/>
    <w:rsid w:val="00C5218F"/>
    <w:rsid w:val="00C52A4D"/>
    <w:rsid w:val="00C52DBF"/>
    <w:rsid w:val="00C52FB2"/>
    <w:rsid w:val="00C53C17"/>
    <w:rsid w:val="00C55524"/>
    <w:rsid w:val="00C55918"/>
    <w:rsid w:val="00C55E51"/>
    <w:rsid w:val="00C56284"/>
    <w:rsid w:val="00C56ECD"/>
    <w:rsid w:val="00C57536"/>
    <w:rsid w:val="00C57CB6"/>
    <w:rsid w:val="00C57FD0"/>
    <w:rsid w:val="00C6021A"/>
    <w:rsid w:val="00C606E9"/>
    <w:rsid w:val="00C60FA2"/>
    <w:rsid w:val="00C61025"/>
    <w:rsid w:val="00C6117A"/>
    <w:rsid w:val="00C61502"/>
    <w:rsid w:val="00C61568"/>
    <w:rsid w:val="00C61880"/>
    <w:rsid w:val="00C61E50"/>
    <w:rsid w:val="00C61F5A"/>
    <w:rsid w:val="00C636B3"/>
    <w:rsid w:val="00C6389A"/>
    <w:rsid w:val="00C63B5C"/>
    <w:rsid w:val="00C63CD7"/>
    <w:rsid w:val="00C64224"/>
    <w:rsid w:val="00C64761"/>
    <w:rsid w:val="00C649E7"/>
    <w:rsid w:val="00C65429"/>
    <w:rsid w:val="00C655ED"/>
    <w:rsid w:val="00C65BF0"/>
    <w:rsid w:val="00C660DB"/>
    <w:rsid w:val="00C660E2"/>
    <w:rsid w:val="00C66436"/>
    <w:rsid w:val="00C6654F"/>
    <w:rsid w:val="00C679A9"/>
    <w:rsid w:val="00C67FAD"/>
    <w:rsid w:val="00C7061D"/>
    <w:rsid w:val="00C708B2"/>
    <w:rsid w:val="00C70B83"/>
    <w:rsid w:val="00C70C2D"/>
    <w:rsid w:val="00C71463"/>
    <w:rsid w:val="00C718BE"/>
    <w:rsid w:val="00C71BC7"/>
    <w:rsid w:val="00C71C16"/>
    <w:rsid w:val="00C71C2D"/>
    <w:rsid w:val="00C72523"/>
    <w:rsid w:val="00C72709"/>
    <w:rsid w:val="00C72D15"/>
    <w:rsid w:val="00C7316C"/>
    <w:rsid w:val="00C73D46"/>
    <w:rsid w:val="00C7466E"/>
    <w:rsid w:val="00C74828"/>
    <w:rsid w:val="00C75147"/>
    <w:rsid w:val="00C756DC"/>
    <w:rsid w:val="00C75AA8"/>
    <w:rsid w:val="00C7735A"/>
    <w:rsid w:val="00C77540"/>
    <w:rsid w:val="00C77872"/>
    <w:rsid w:val="00C8051B"/>
    <w:rsid w:val="00C81372"/>
    <w:rsid w:val="00C81672"/>
    <w:rsid w:val="00C816AB"/>
    <w:rsid w:val="00C81C53"/>
    <w:rsid w:val="00C81DB7"/>
    <w:rsid w:val="00C823A9"/>
    <w:rsid w:val="00C82664"/>
    <w:rsid w:val="00C828B3"/>
    <w:rsid w:val="00C82D3C"/>
    <w:rsid w:val="00C83011"/>
    <w:rsid w:val="00C830F2"/>
    <w:rsid w:val="00C83517"/>
    <w:rsid w:val="00C83849"/>
    <w:rsid w:val="00C8403F"/>
    <w:rsid w:val="00C84463"/>
    <w:rsid w:val="00C84598"/>
    <w:rsid w:val="00C84EAE"/>
    <w:rsid w:val="00C84FC6"/>
    <w:rsid w:val="00C85419"/>
    <w:rsid w:val="00C8577D"/>
    <w:rsid w:val="00C85E15"/>
    <w:rsid w:val="00C85EE1"/>
    <w:rsid w:val="00C868D7"/>
    <w:rsid w:val="00C871ED"/>
    <w:rsid w:val="00C87674"/>
    <w:rsid w:val="00C87950"/>
    <w:rsid w:val="00C90690"/>
    <w:rsid w:val="00C90D1A"/>
    <w:rsid w:val="00C91136"/>
    <w:rsid w:val="00C91380"/>
    <w:rsid w:val="00C922DD"/>
    <w:rsid w:val="00C925E5"/>
    <w:rsid w:val="00C9269E"/>
    <w:rsid w:val="00C9292A"/>
    <w:rsid w:val="00C92932"/>
    <w:rsid w:val="00C92BD7"/>
    <w:rsid w:val="00C92D08"/>
    <w:rsid w:val="00C93171"/>
    <w:rsid w:val="00C938EB"/>
    <w:rsid w:val="00C93C42"/>
    <w:rsid w:val="00C947EB"/>
    <w:rsid w:val="00C94856"/>
    <w:rsid w:val="00C94FE4"/>
    <w:rsid w:val="00C9507E"/>
    <w:rsid w:val="00C95192"/>
    <w:rsid w:val="00C951C0"/>
    <w:rsid w:val="00C95C7F"/>
    <w:rsid w:val="00C95CD0"/>
    <w:rsid w:val="00C95F41"/>
    <w:rsid w:val="00C95F5E"/>
    <w:rsid w:val="00C967ED"/>
    <w:rsid w:val="00C96B42"/>
    <w:rsid w:val="00C96C1B"/>
    <w:rsid w:val="00C97978"/>
    <w:rsid w:val="00CA08A9"/>
    <w:rsid w:val="00CA1446"/>
    <w:rsid w:val="00CA1B6B"/>
    <w:rsid w:val="00CA2BEF"/>
    <w:rsid w:val="00CA323C"/>
    <w:rsid w:val="00CA3339"/>
    <w:rsid w:val="00CA3514"/>
    <w:rsid w:val="00CA3EB0"/>
    <w:rsid w:val="00CA44BE"/>
    <w:rsid w:val="00CA4524"/>
    <w:rsid w:val="00CA468F"/>
    <w:rsid w:val="00CA4B46"/>
    <w:rsid w:val="00CA4EBC"/>
    <w:rsid w:val="00CA5C7B"/>
    <w:rsid w:val="00CA5E1E"/>
    <w:rsid w:val="00CA60BB"/>
    <w:rsid w:val="00CA6CB0"/>
    <w:rsid w:val="00CA6D86"/>
    <w:rsid w:val="00CA7427"/>
    <w:rsid w:val="00CA7C54"/>
    <w:rsid w:val="00CA7EEC"/>
    <w:rsid w:val="00CB0301"/>
    <w:rsid w:val="00CB0695"/>
    <w:rsid w:val="00CB0BF7"/>
    <w:rsid w:val="00CB0CAB"/>
    <w:rsid w:val="00CB0E8B"/>
    <w:rsid w:val="00CB10F7"/>
    <w:rsid w:val="00CB15D8"/>
    <w:rsid w:val="00CB187A"/>
    <w:rsid w:val="00CB23BC"/>
    <w:rsid w:val="00CB25EF"/>
    <w:rsid w:val="00CB26CB"/>
    <w:rsid w:val="00CB281B"/>
    <w:rsid w:val="00CB28EA"/>
    <w:rsid w:val="00CB29C8"/>
    <w:rsid w:val="00CB2A78"/>
    <w:rsid w:val="00CB2CDD"/>
    <w:rsid w:val="00CB35F7"/>
    <w:rsid w:val="00CB370F"/>
    <w:rsid w:val="00CB3A69"/>
    <w:rsid w:val="00CB3BAA"/>
    <w:rsid w:val="00CB404F"/>
    <w:rsid w:val="00CB4B81"/>
    <w:rsid w:val="00CB4D2B"/>
    <w:rsid w:val="00CB53DA"/>
    <w:rsid w:val="00CB587C"/>
    <w:rsid w:val="00CB6ECE"/>
    <w:rsid w:val="00CB6FCB"/>
    <w:rsid w:val="00CB7D98"/>
    <w:rsid w:val="00CB7F51"/>
    <w:rsid w:val="00CB7FC8"/>
    <w:rsid w:val="00CC01A7"/>
    <w:rsid w:val="00CC119B"/>
    <w:rsid w:val="00CC16B2"/>
    <w:rsid w:val="00CC1F0C"/>
    <w:rsid w:val="00CC2597"/>
    <w:rsid w:val="00CC274A"/>
    <w:rsid w:val="00CC316A"/>
    <w:rsid w:val="00CC3B6F"/>
    <w:rsid w:val="00CC447C"/>
    <w:rsid w:val="00CC4524"/>
    <w:rsid w:val="00CC4691"/>
    <w:rsid w:val="00CC49E7"/>
    <w:rsid w:val="00CC5FF3"/>
    <w:rsid w:val="00CC6361"/>
    <w:rsid w:val="00CC63E0"/>
    <w:rsid w:val="00CC659C"/>
    <w:rsid w:val="00CC6864"/>
    <w:rsid w:val="00CC7140"/>
    <w:rsid w:val="00CD0351"/>
    <w:rsid w:val="00CD0481"/>
    <w:rsid w:val="00CD0A5C"/>
    <w:rsid w:val="00CD126C"/>
    <w:rsid w:val="00CD170D"/>
    <w:rsid w:val="00CD17AF"/>
    <w:rsid w:val="00CD19D7"/>
    <w:rsid w:val="00CD2A7D"/>
    <w:rsid w:val="00CD350C"/>
    <w:rsid w:val="00CD3908"/>
    <w:rsid w:val="00CD3F2F"/>
    <w:rsid w:val="00CD4CF1"/>
    <w:rsid w:val="00CD4DC7"/>
    <w:rsid w:val="00CD54E4"/>
    <w:rsid w:val="00CD6C14"/>
    <w:rsid w:val="00CD6DB3"/>
    <w:rsid w:val="00CD71A8"/>
    <w:rsid w:val="00CE0127"/>
    <w:rsid w:val="00CE032E"/>
    <w:rsid w:val="00CE04DB"/>
    <w:rsid w:val="00CE0AD1"/>
    <w:rsid w:val="00CE0E0E"/>
    <w:rsid w:val="00CE0EAD"/>
    <w:rsid w:val="00CE13D1"/>
    <w:rsid w:val="00CE1833"/>
    <w:rsid w:val="00CE1AF8"/>
    <w:rsid w:val="00CE2064"/>
    <w:rsid w:val="00CE20BF"/>
    <w:rsid w:val="00CE22D2"/>
    <w:rsid w:val="00CE2A04"/>
    <w:rsid w:val="00CE2C8B"/>
    <w:rsid w:val="00CE2F9F"/>
    <w:rsid w:val="00CE33F0"/>
    <w:rsid w:val="00CE380A"/>
    <w:rsid w:val="00CE3BC1"/>
    <w:rsid w:val="00CE3CE8"/>
    <w:rsid w:val="00CE3F59"/>
    <w:rsid w:val="00CE40C6"/>
    <w:rsid w:val="00CE44FE"/>
    <w:rsid w:val="00CE4D34"/>
    <w:rsid w:val="00CE507E"/>
    <w:rsid w:val="00CE547C"/>
    <w:rsid w:val="00CE5A00"/>
    <w:rsid w:val="00CE64B6"/>
    <w:rsid w:val="00CE6A00"/>
    <w:rsid w:val="00CE715E"/>
    <w:rsid w:val="00CE71E5"/>
    <w:rsid w:val="00CE7B04"/>
    <w:rsid w:val="00CE7C68"/>
    <w:rsid w:val="00CE7EC1"/>
    <w:rsid w:val="00CE7F13"/>
    <w:rsid w:val="00CF0177"/>
    <w:rsid w:val="00CF089C"/>
    <w:rsid w:val="00CF08B7"/>
    <w:rsid w:val="00CF0F3E"/>
    <w:rsid w:val="00CF108C"/>
    <w:rsid w:val="00CF133E"/>
    <w:rsid w:val="00CF1699"/>
    <w:rsid w:val="00CF1974"/>
    <w:rsid w:val="00CF2A50"/>
    <w:rsid w:val="00CF308D"/>
    <w:rsid w:val="00CF318B"/>
    <w:rsid w:val="00CF3B26"/>
    <w:rsid w:val="00CF4109"/>
    <w:rsid w:val="00CF455B"/>
    <w:rsid w:val="00CF50B3"/>
    <w:rsid w:val="00CF5141"/>
    <w:rsid w:val="00CF55BC"/>
    <w:rsid w:val="00CF59D9"/>
    <w:rsid w:val="00CF5D83"/>
    <w:rsid w:val="00CF5E3F"/>
    <w:rsid w:val="00CF6653"/>
    <w:rsid w:val="00CF6EBB"/>
    <w:rsid w:val="00CF77A2"/>
    <w:rsid w:val="00CF7B8A"/>
    <w:rsid w:val="00CF7D67"/>
    <w:rsid w:val="00D00C6E"/>
    <w:rsid w:val="00D019E9"/>
    <w:rsid w:val="00D01CE6"/>
    <w:rsid w:val="00D01EC6"/>
    <w:rsid w:val="00D0239B"/>
    <w:rsid w:val="00D0262B"/>
    <w:rsid w:val="00D02726"/>
    <w:rsid w:val="00D0281E"/>
    <w:rsid w:val="00D029FF"/>
    <w:rsid w:val="00D02A98"/>
    <w:rsid w:val="00D02AA3"/>
    <w:rsid w:val="00D02F59"/>
    <w:rsid w:val="00D03267"/>
    <w:rsid w:val="00D0356D"/>
    <w:rsid w:val="00D03A55"/>
    <w:rsid w:val="00D03B64"/>
    <w:rsid w:val="00D03B7C"/>
    <w:rsid w:val="00D03D04"/>
    <w:rsid w:val="00D04172"/>
    <w:rsid w:val="00D04477"/>
    <w:rsid w:val="00D047A8"/>
    <w:rsid w:val="00D049BD"/>
    <w:rsid w:val="00D04A53"/>
    <w:rsid w:val="00D0529F"/>
    <w:rsid w:val="00D0566D"/>
    <w:rsid w:val="00D065DD"/>
    <w:rsid w:val="00D07057"/>
    <w:rsid w:val="00D072AD"/>
    <w:rsid w:val="00D077E9"/>
    <w:rsid w:val="00D07811"/>
    <w:rsid w:val="00D07AEE"/>
    <w:rsid w:val="00D1004D"/>
    <w:rsid w:val="00D10171"/>
    <w:rsid w:val="00D102B8"/>
    <w:rsid w:val="00D1099B"/>
    <w:rsid w:val="00D11218"/>
    <w:rsid w:val="00D11255"/>
    <w:rsid w:val="00D1154B"/>
    <w:rsid w:val="00D115EF"/>
    <w:rsid w:val="00D11FFD"/>
    <w:rsid w:val="00D1220A"/>
    <w:rsid w:val="00D125C6"/>
    <w:rsid w:val="00D12623"/>
    <w:rsid w:val="00D12A5D"/>
    <w:rsid w:val="00D12D11"/>
    <w:rsid w:val="00D13310"/>
    <w:rsid w:val="00D133C0"/>
    <w:rsid w:val="00D13883"/>
    <w:rsid w:val="00D13B2C"/>
    <w:rsid w:val="00D1417C"/>
    <w:rsid w:val="00D14666"/>
    <w:rsid w:val="00D14C47"/>
    <w:rsid w:val="00D15216"/>
    <w:rsid w:val="00D1547A"/>
    <w:rsid w:val="00D15574"/>
    <w:rsid w:val="00D15C74"/>
    <w:rsid w:val="00D165EE"/>
    <w:rsid w:val="00D165F8"/>
    <w:rsid w:val="00D16B99"/>
    <w:rsid w:val="00D171E9"/>
    <w:rsid w:val="00D17964"/>
    <w:rsid w:val="00D200B3"/>
    <w:rsid w:val="00D202CD"/>
    <w:rsid w:val="00D20CEF"/>
    <w:rsid w:val="00D2146E"/>
    <w:rsid w:val="00D223F0"/>
    <w:rsid w:val="00D22AC4"/>
    <w:rsid w:val="00D22CE1"/>
    <w:rsid w:val="00D236EA"/>
    <w:rsid w:val="00D23847"/>
    <w:rsid w:val="00D23E15"/>
    <w:rsid w:val="00D24EC6"/>
    <w:rsid w:val="00D25066"/>
    <w:rsid w:val="00D253C3"/>
    <w:rsid w:val="00D257E7"/>
    <w:rsid w:val="00D26349"/>
    <w:rsid w:val="00D264DC"/>
    <w:rsid w:val="00D266A9"/>
    <w:rsid w:val="00D26BD7"/>
    <w:rsid w:val="00D26D0D"/>
    <w:rsid w:val="00D26D33"/>
    <w:rsid w:val="00D27A5D"/>
    <w:rsid w:val="00D27AFB"/>
    <w:rsid w:val="00D27D9C"/>
    <w:rsid w:val="00D30454"/>
    <w:rsid w:val="00D30E9B"/>
    <w:rsid w:val="00D317AA"/>
    <w:rsid w:val="00D3221B"/>
    <w:rsid w:val="00D3267E"/>
    <w:rsid w:val="00D3270A"/>
    <w:rsid w:val="00D32712"/>
    <w:rsid w:val="00D32F19"/>
    <w:rsid w:val="00D33F62"/>
    <w:rsid w:val="00D345BE"/>
    <w:rsid w:val="00D346B3"/>
    <w:rsid w:val="00D346CC"/>
    <w:rsid w:val="00D34E34"/>
    <w:rsid w:val="00D3527C"/>
    <w:rsid w:val="00D357C4"/>
    <w:rsid w:val="00D35992"/>
    <w:rsid w:val="00D35F4B"/>
    <w:rsid w:val="00D37B26"/>
    <w:rsid w:val="00D37FA0"/>
    <w:rsid w:val="00D4121F"/>
    <w:rsid w:val="00D4188F"/>
    <w:rsid w:val="00D42128"/>
    <w:rsid w:val="00D4243D"/>
    <w:rsid w:val="00D4277E"/>
    <w:rsid w:val="00D428A1"/>
    <w:rsid w:val="00D42A48"/>
    <w:rsid w:val="00D4315C"/>
    <w:rsid w:val="00D4375D"/>
    <w:rsid w:val="00D4386F"/>
    <w:rsid w:val="00D44D88"/>
    <w:rsid w:val="00D4512A"/>
    <w:rsid w:val="00D4525B"/>
    <w:rsid w:val="00D452E4"/>
    <w:rsid w:val="00D452FF"/>
    <w:rsid w:val="00D45ABF"/>
    <w:rsid w:val="00D45DEB"/>
    <w:rsid w:val="00D45F18"/>
    <w:rsid w:val="00D460C9"/>
    <w:rsid w:val="00D46390"/>
    <w:rsid w:val="00D46655"/>
    <w:rsid w:val="00D4684F"/>
    <w:rsid w:val="00D479DE"/>
    <w:rsid w:val="00D47E63"/>
    <w:rsid w:val="00D501C7"/>
    <w:rsid w:val="00D50665"/>
    <w:rsid w:val="00D50F5F"/>
    <w:rsid w:val="00D5144C"/>
    <w:rsid w:val="00D522D8"/>
    <w:rsid w:val="00D528AF"/>
    <w:rsid w:val="00D52AE1"/>
    <w:rsid w:val="00D535BF"/>
    <w:rsid w:val="00D53FBD"/>
    <w:rsid w:val="00D54022"/>
    <w:rsid w:val="00D54CB4"/>
    <w:rsid w:val="00D54F36"/>
    <w:rsid w:val="00D5534F"/>
    <w:rsid w:val="00D5583B"/>
    <w:rsid w:val="00D55CBB"/>
    <w:rsid w:val="00D56921"/>
    <w:rsid w:val="00D5753C"/>
    <w:rsid w:val="00D575DD"/>
    <w:rsid w:val="00D57970"/>
    <w:rsid w:val="00D60174"/>
    <w:rsid w:val="00D60225"/>
    <w:rsid w:val="00D607E0"/>
    <w:rsid w:val="00D60B99"/>
    <w:rsid w:val="00D60BB9"/>
    <w:rsid w:val="00D6131B"/>
    <w:rsid w:val="00D61448"/>
    <w:rsid w:val="00D61797"/>
    <w:rsid w:val="00D62880"/>
    <w:rsid w:val="00D637E5"/>
    <w:rsid w:val="00D63AB9"/>
    <w:rsid w:val="00D64576"/>
    <w:rsid w:val="00D64B7F"/>
    <w:rsid w:val="00D6513E"/>
    <w:rsid w:val="00D6544A"/>
    <w:rsid w:val="00D65830"/>
    <w:rsid w:val="00D658B6"/>
    <w:rsid w:val="00D6595A"/>
    <w:rsid w:val="00D66038"/>
    <w:rsid w:val="00D66044"/>
    <w:rsid w:val="00D667DA"/>
    <w:rsid w:val="00D6727B"/>
    <w:rsid w:val="00D70113"/>
    <w:rsid w:val="00D704C0"/>
    <w:rsid w:val="00D70BCF"/>
    <w:rsid w:val="00D70D7B"/>
    <w:rsid w:val="00D7111A"/>
    <w:rsid w:val="00D7124A"/>
    <w:rsid w:val="00D713A8"/>
    <w:rsid w:val="00D716FD"/>
    <w:rsid w:val="00D71F12"/>
    <w:rsid w:val="00D724B8"/>
    <w:rsid w:val="00D7271F"/>
    <w:rsid w:val="00D73292"/>
    <w:rsid w:val="00D73CE2"/>
    <w:rsid w:val="00D73CE8"/>
    <w:rsid w:val="00D74144"/>
    <w:rsid w:val="00D7416B"/>
    <w:rsid w:val="00D7475F"/>
    <w:rsid w:val="00D74DEF"/>
    <w:rsid w:val="00D750B1"/>
    <w:rsid w:val="00D751AF"/>
    <w:rsid w:val="00D75384"/>
    <w:rsid w:val="00D753B0"/>
    <w:rsid w:val="00D76108"/>
    <w:rsid w:val="00D763F7"/>
    <w:rsid w:val="00D7725A"/>
    <w:rsid w:val="00D77653"/>
    <w:rsid w:val="00D77682"/>
    <w:rsid w:val="00D803E9"/>
    <w:rsid w:val="00D80E2B"/>
    <w:rsid w:val="00D81D2C"/>
    <w:rsid w:val="00D81EA3"/>
    <w:rsid w:val="00D82953"/>
    <w:rsid w:val="00D8346C"/>
    <w:rsid w:val="00D84023"/>
    <w:rsid w:val="00D845F5"/>
    <w:rsid w:val="00D84730"/>
    <w:rsid w:val="00D85506"/>
    <w:rsid w:val="00D85897"/>
    <w:rsid w:val="00D85C4C"/>
    <w:rsid w:val="00D85E35"/>
    <w:rsid w:val="00D86069"/>
    <w:rsid w:val="00D86132"/>
    <w:rsid w:val="00D86607"/>
    <w:rsid w:val="00D86DBF"/>
    <w:rsid w:val="00D86F54"/>
    <w:rsid w:val="00D87703"/>
    <w:rsid w:val="00D87A81"/>
    <w:rsid w:val="00D87DC4"/>
    <w:rsid w:val="00D87F2E"/>
    <w:rsid w:val="00D90057"/>
    <w:rsid w:val="00D901B8"/>
    <w:rsid w:val="00D90FB2"/>
    <w:rsid w:val="00D91026"/>
    <w:rsid w:val="00D91225"/>
    <w:rsid w:val="00D91317"/>
    <w:rsid w:val="00D9175C"/>
    <w:rsid w:val="00D91C64"/>
    <w:rsid w:val="00D921D5"/>
    <w:rsid w:val="00D926F9"/>
    <w:rsid w:val="00D9276F"/>
    <w:rsid w:val="00D92ACC"/>
    <w:rsid w:val="00D92C36"/>
    <w:rsid w:val="00D93026"/>
    <w:rsid w:val="00D93F43"/>
    <w:rsid w:val="00D9450B"/>
    <w:rsid w:val="00D94CDA"/>
    <w:rsid w:val="00D9737C"/>
    <w:rsid w:val="00D97FEC"/>
    <w:rsid w:val="00DA0730"/>
    <w:rsid w:val="00DA08A6"/>
    <w:rsid w:val="00DA08F5"/>
    <w:rsid w:val="00DA0B60"/>
    <w:rsid w:val="00DA0C47"/>
    <w:rsid w:val="00DA13F9"/>
    <w:rsid w:val="00DA1501"/>
    <w:rsid w:val="00DA1A9D"/>
    <w:rsid w:val="00DA1B4F"/>
    <w:rsid w:val="00DA1C37"/>
    <w:rsid w:val="00DA223E"/>
    <w:rsid w:val="00DA23EE"/>
    <w:rsid w:val="00DA25AE"/>
    <w:rsid w:val="00DA2A24"/>
    <w:rsid w:val="00DA2B07"/>
    <w:rsid w:val="00DA2DF2"/>
    <w:rsid w:val="00DA30A5"/>
    <w:rsid w:val="00DA3D79"/>
    <w:rsid w:val="00DA3F76"/>
    <w:rsid w:val="00DA48A5"/>
    <w:rsid w:val="00DA51FE"/>
    <w:rsid w:val="00DA5ACC"/>
    <w:rsid w:val="00DA726E"/>
    <w:rsid w:val="00DB0E76"/>
    <w:rsid w:val="00DB0F9A"/>
    <w:rsid w:val="00DB1037"/>
    <w:rsid w:val="00DB1206"/>
    <w:rsid w:val="00DB145D"/>
    <w:rsid w:val="00DB1556"/>
    <w:rsid w:val="00DB157B"/>
    <w:rsid w:val="00DB1873"/>
    <w:rsid w:val="00DB1C13"/>
    <w:rsid w:val="00DB30D9"/>
    <w:rsid w:val="00DB3114"/>
    <w:rsid w:val="00DB3202"/>
    <w:rsid w:val="00DB3471"/>
    <w:rsid w:val="00DB43F6"/>
    <w:rsid w:val="00DB4A85"/>
    <w:rsid w:val="00DB4CBB"/>
    <w:rsid w:val="00DB4D5D"/>
    <w:rsid w:val="00DB54E2"/>
    <w:rsid w:val="00DB54E7"/>
    <w:rsid w:val="00DB5A5D"/>
    <w:rsid w:val="00DB750D"/>
    <w:rsid w:val="00DB78BE"/>
    <w:rsid w:val="00DB7E8F"/>
    <w:rsid w:val="00DC0622"/>
    <w:rsid w:val="00DC08F0"/>
    <w:rsid w:val="00DC10FD"/>
    <w:rsid w:val="00DC1331"/>
    <w:rsid w:val="00DC139F"/>
    <w:rsid w:val="00DC22CD"/>
    <w:rsid w:val="00DC25CD"/>
    <w:rsid w:val="00DC28EF"/>
    <w:rsid w:val="00DC297A"/>
    <w:rsid w:val="00DC3242"/>
    <w:rsid w:val="00DC373E"/>
    <w:rsid w:val="00DC4025"/>
    <w:rsid w:val="00DC4128"/>
    <w:rsid w:val="00DC47B5"/>
    <w:rsid w:val="00DC47CE"/>
    <w:rsid w:val="00DC4BB2"/>
    <w:rsid w:val="00DC52E6"/>
    <w:rsid w:val="00DC535D"/>
    <w:rsid w:val="00DC5A4A"/>
    <w:rsid w:val="00DC5E6C"/>
    <w:rsid w:val="00DC5EFC"/>
    <w:rsid w:val="00DC5F1F"/>
    <w:rsid w:val="00DC5F60"/>
    <w:rsid w:val="00DC71AD"/>
    <w:rsid w:val="00DC72AC"/>
    <w:rsid w:val="00DC7849"/>
    <w:rsid w:val="00DC78C3"/>
    <w:rsid w:val="00DD051B"/>
    <w:rsid w:val="00DD07A2"/>
    <w:rsid w:val="00DD07FA"/>
    <w:rsid w:val="00DD0DF5"/>
    <w:rsid w:val="00DD19DE"/>
    <w:rsid w:val="00DD2184"/>
    <w:rsid w:val="00DD3007"/>
    <w:rsid w:val="00DD3299"/>
    <w:rsid w:val="00DD3595"/>
    <w:rsid w:val="00DD3A38"/>
    <w:rsid w:val="00DD3B76"/>
    <w:rsid w:val="00DD4092"/>
    <w:rsid w:val="00DD4858"/>
    <w:rsid w:val="00DD49FC"/>
    <w:rsid w:val="00DD4F55"/>
    <w:rsid w:val="00DD55E0"/>
    <w:rsid w:val="00DD5A32"/>
    <w:rsid w:val="00DD5EC5"/>
    <w:rsid w:val="00DD6264"/>
    <w:rsid w:val="00DD64D8"/>
    <w:rsid w:val="00DD6D6D"/>
    <w:rsid w:val="00DE00FD"/>
    <w:rsid w:val="00DE0BB7"/>
    <w:rsid w:val="00DE15EC"/>
    <w:rsid w:val="00DE1632"/>
    <w:rsid w:val="00DE242C"/>
    <w:rsid w:val="00DE2589"/>
    <w:rsid w:val="00DE25AE"/>
    <w:rsid w:val="00DE27B7"/>
    <w:rsid w:val="00DE2DE1"/>
    <w:rsid w:val="00DE353B"/>
    <w:rsid w:val="00DE412D"/>
    <w:rsid w:val="00DE4571"/>
    <w:rsid w:val="00DE4840"/>
    <w:rsid w:val="00DE4B6D"/>
    <w:rsid w:val="00DE587B"/>
    <w:rsid w:val="00DE5DE0"/>
    <w:rsid w:val="00DE6542"/>
    <w:rsid w:val="00DE77F9"/>
    <w:rsid w:val="00DF0213"/>
    <w:rsid w:val="00DF10A2"/>
    <w:rsid w:val="00DF17E4"/>
    <w:rsid w:val="00DF1ED8"/>
    <w:rsid w:val="00DF1FE8"/>
    <w:rsid w:val="00DF29C9"/>
    <w:rsid w:val="00DF2D33"/>
    <w:rsid w:val="00DF34D2"/>
    <w:rsid w:val="00DF39EC"/>
    <w:rsid w:val="00DF3B44"/>
    <w:rsid w:val="00DF3DCC"/>
    <w:rsid w:val="00DF440C"/>
    <w:rsid w:val="00DF443D"/>
    <w:rsid w:val="00DF4B25"/>
    <w:rsid w:val="00DF4DB4"/>
    <w:rsid w:val="00DF4E3E"/>
    <w:rsid w:val="00DF5056"/>
    <w:rsid w:val="00DF55EC"/>
    <w:rsid w:val="00DF562A"/>
    <w:rsid w:val="00DF5CB3"/>
    <w:rsid w:val="00DF63B4"/>
    <w:rsid w:val="00DF664D"/>
    <w:rsid w:val="00DF700E"/>
    <w:rsid w:val="00DF70EF"/>
    <w:rsid w:val="00DF7325"/>
    <w:rsid w:val="00DF75C4"/>
    <w:rsid w:val="00E003A7"/>
    <w:rsid w:val="00E00AFA"/>
    <w:rsid w:val="00E00E9A"/>
    <w:rsid w:val="00E00F7F"/>
    <w:rsid w:val="00E0128B"/>
    <w:rsid w:val="00E018CA"/>
    <w:rsid w:val="00E01FDD"/>
    <w:rsid w:val="00E02427"/>
    <w:rsid w:val="00E02EAD"/>
    <w:rsid w:val="00E03234"/>
    <w:rsid w:val="00E033B7"/>
    <w:rsid w:val="00E0398E"/>
    <w:rsid w:val="00E03B61"/>
    <w:rsid w:val="00E03EC5"/>
    <w:rsid w:val="00E0410E"/>
    <w:rsid w:val="00E0512A"/>
    <w:rsid w:val="00E0513C"/>
    <w:rsid w:val="00E0566D"/>
    <w:rsid w:val="00E05B5B"/>
    <w:rsid w:val="00E068FF"/>
    <w:rsid w:val="00E06918"/>
    <w:rsid w:val="00E06E24"/>
    <w:rsid w:val="00E06E80"/>
    <w:rsid w:val="00E0702D"/>
    <w:rsid w:val="00E07652"/>
    <w:rsid w:val="00E07B47"/>
    <w:rsid w:val="00E104B9"/>
    <w:rsid w:val="00E10E09"/>
    <w:rsid w:val="00E10F81"/>
    <w:rsid w:val="00E11473"/>
    <w:rsid w:val="00E11529"/>
    <w:rsid w:val="00E11916"/>
    <w:rsid w:val="00E11BB5"/>
    <w:rsid w:val="00E123FF"/>
    <w:rsid w:val="00E128B1"/>
    <w:rsid w:val="00E133DA"/>
    <w:rsid w:val="00E13DFA"/>
    <w:rsid w:val="00E146D2"/>
    <w:rsid w:val="00E1475A"/>
    <w:rsid w:val="00E14E75"/>
    <w:rsid w:val="00E155FC"/>
    <w:rsid w:val="00E15C3B"/>
    <w:rsid w:val="00E15EA0"/>
    <w:rsid w:val="00E16BD9"/>
    <w:rsid w:val="00E16C94"/>
    <w:rsid w:val="00E16E6A"/>
    <w:rsid w:val="00E17325"/>
    <w:rsid w:val="00E178AD"/>
    <w:rsid w:val="00E2015F"/>
    <w:rsid w:val="00E203F3"/>
    <w:rsid w:val="00E20591"/>
    <w:rsid w:val="00E2335A"/>
    <w:rsid w:val="00E23B64"/>
    <w:rsid w:val="00E23FE7"/>
    <w:rsid w:val="00E242FC"/>
    <w:rsid w:val="00E253A9"/>
    <w:rsid w:val="00E25811"/>
    <w:rsid w:val="00E25A6D"/>
    <w:rsid w:val="00E2780B"/>
    <w:rsid w:val="00E27C5E"/>
    <w:rsid w:val="00E3058F"/>
    <w:rsid w:val="00E3135E"/>
    <w:rsid w:val="00E313D7"/>
    <w:rsid w:val="00E31407"/>
    <w:rsid w:val="00E3249D"/>
    <w:rsid w:val="00E32653"/>
    <w:rsid w:val="00E32968"/>
    <w:rsid w:val="00E329BB"/>
    <w:rsid w:val="00E32A88"/>
    <w:rsid w:val="00E3317C"/>
    <w:rsid w:val="00E33575"/>
    <w:rsid w:val="00E3379C"/>
    <w:rsid w:val="00E33DC5"/>
    <w:rsid w:val="00E33E20"/>
    <w:rsid w:val="00E3420F"/>
    <w:rsid w:val="00E34C50"/>
    <w:rsid w:val="00E35167"/>
    <w:rsid w:val="00E351AE"/>
    <w:rsid w:val="00E35CD5"/>
    <w:rsid w:val="00E35DBC"/>
    <w:rsid w:val="00E36664"/>
    <w:rsid w:val="00E36836"/>
    <w:rsid w:val="00E36937"/>
    <w:rsid w:val="00E36F31"/>
    <w:rsid w:val="00E40557"/>
    <w:rsid w:val="00E4085D"/>
    <w:rsid w:val="00E40B8A"/>
    <w:rsid w:val="00E40DE7"/>
    <w:rsid w:val="00E412AC"/>
    <w:rsid w:val="00E418AB"/>
    <w:rsid w:val="00E418E7"/>
    <w:rsid w:val="00E41B44"/>
    <w:rsid w:val="00E421B1"/>
    <w:rsid w:val="00E431B4"/>
    <w:rsid w:val="00E43558"/>
    <w:rsid w:val="00E43AB8"/>
    <w:rsid w:val="00E43E53"/>
    <w:rsid w:val="00E445AF"/>
    <w:rsid w:val="00E449EE"/>
    <w:rsid w:val="00E44E52"/>
    <w:rsid w:val="00E4676F"/>
    <w:rsid w:val="00E47621"/>
    <w:rsid w:val="00E50086"/>
    <w:rsid w:val="00E5122C"/>
    <w:rsid w:val="00E51477"/>
    <w:rsid w:val="00E514E8"/>
    <w:rsid w:val="00E51580"/>
    <w:rsid w:val="00E518E0"/>
    <w:rsid w:val="00E51C74"/>
    <w:rsid w:val="00E51C81"/>
    <w:rsid w:val="00E5260E"/>
    <w:rsid w:val="00E52FE6"/>
    <w:rsid w:val="00E5317C"/>
    <w:rsid w:val="00E53490"/>
    <w:rsid w:val="00E54083"/>
    <w:rsid w:val="00E54322"/>
    <w:rsid w:val="00E5536C"/>
    <w:rsid w:val="00E55429"/>
    <w:rsid w:val="00E56286"/>
    <w:rsid w:val="00E564A1"/>
    <w:rsid w:val="00E56771"/>
    <w:rsid w:val="00E568F4"/>
    <w:rsid w:val="00E56B63"/>
    <w:rsid w:val="00E56BE8"/>
    <w:rsid w:val="00E56CAA"/>
    <w:rsid w:val="00E60AA0"/>
    <w:rsid w:val="00E60AA8"/>
    <w:rsid w:val="00E60D0A"/>
    <w:rsid w:val="00E61A78"/>
    <w:rsid w:val="00E61E70"/>
    <w:rsid w:val="00E61ED3"/>
    <w:rsid w:val="00E62220"/>
    <w:rsid w:val="00E6239A"/>
    <w:rsid w:val="00E627F7"/>
    <w:rsid w:val="00E634D1"/>
    <w:rsid w:val="00E63F08"/>
    <w:rsid w:val="00E64983"/>
    <w:rsid w:val="00E64A0B"/>
    <w:rsid w:val="00E64ED7"/>
    <w:rsid w:val="00E6506D"/>
    <w:rsid w:val="00E65320"/>
    <w:rsid w:val="00E65D0C"/>
    <w:rsid w:val="00E65FDC"/>
    <w:rsid w:val="00E65FDD"/>
    <w:rsid w:val="00E665CF"/>
    <w:rsid w:val="00E6684A"/>
    <w:rsid w:val="00E66CB9"/>
    <w:rsid w:val="00E67136"/>
    <w:rsid w:val="00E6739D"/>
    <w:rsid w:val="00E67EAB"/>
    <w:rsid w:val="00E703A0"/>
    <w:rsid w:val="00E70923"/>
    <w:rsid w:val="00E714DD"/>
    <w:rsid w:val="00E71613"/>
    <w:rsid w:val="00E71BD8"/>
    <w:rsid w:val="00E7208C"/>
    <w:rsid w:val="00E72B2A"/>
    <w:rsid w:val="00E72F98"/>
    <w:rsid w:val="00E730A7"/>
    <w:rsid w:val="00E73F06"/>
    <w:rsid w:val="00E748C6"/>
    <w:rsid w:val="00E75441"/>
    <w:rsid w:val="00E756F9"/>
    <w:rsid w:val="00E75711"/>
    <w:rsid w:val="00E757FF"/>
    <w:rsid w:val="00E76004"/>
    <w:rsid w:val="00E76133"/>
    <w:rsid w:val="00E7684F"/>
    <w:rsid w:val="00E77563"/>
    <w:rsid w:val="00E77BC0"/>
    <w:rsid w:val="00E80D5B"/>
    <w:rsid w:val="00E80FBF"/>
    <w:rsid w:val="00E81327"/>
    <w:rsid w:val="00E816DC"/>
    <w:rsid w:val="00E8178D"/>
    <w:rsid w:val="00E82AE5"/>
    <w:rsid w:val="00E82D10"/>
    <w:rsid w:val="00E82DA9"/>
    <w:rsid w:val="00E836DF"/>
    <w:rsid w:val="00E838A0"/>
    <w:rsid w:val="00E83E09"/>
    <w:rsid w:val="00E83E63"/>
    <w:rsid w:val="00E85137"/>
    <w:rsid w:val="00E8513B"/>
    <w:rsid w:val="00E85A0D"/>
    <w:rsid w:val="00E85B50"/>
    <w:rsid w:val="00E8603C"/>
    <w:rsid w:val="00E861FB"/>
    <w:rsid w:val="00E864BF"/>
    <w:rsid w:val="00E86C3B"/>
    <w:rsid w:val="00E86DF1"/>
    <w:rsid w:val="00E86FC5"/>
    <w:rsid w:val="00E8749A"/>
    <w:rsid w:val="00E87565"/>
    <w:rsid w:val="00E87AC0"/>
    <w:rsid w:val="00E90613"/>
    <w:rsid w:val="00E907DB"/>
    <w:rsid w:val="00E90BE5"/>
    <w:rsid w:val="00E90E72"/>
    <w:rsid w:val="00E9175A"/>
    <w:rsid w:val="00E918C6"/>
    <w:rsid w:val="00E92122"/>
    <w:rsid w:val="00E922A2"/>
    <w:rsid w:val="00E92750"/>
    <w:rsid w:val="00E92A40"/>
    <w:rsid w:val="00E92F15"/>
    <w:rsid w:val="00E93B4A"/>
    <w:rsid w:val="00E93C8D"/>
    <w:rsid w:val="00E947FC"/>
    <w:rsid w:val="00E949DC"/>
    <w:rsid w:val="00E9524D"/>
    <w:rsid w:val="00E9616F"/>
    <w:rsid w:val="00E96AF0"/>
    <w:rsid w:val="00E96B0F"/>
    <w:rsid w:val="00E96F61"/>
    <w:rsid w:val="00E97559"/>
    <w:rsid w:val="00E97593"/>
    <w:rsid w:val="00E97BA2"/>
    <w:rsid w:val="00EA1E3A"/>
    <w:rsid w:val="00EA1F2A"/>
    <w:rsid w:val="00EA1F52"/>
    <w:rsid w:val="00EA2108"/>
    <w:rsid w:val="00EA2472"/>
    <w:rsid w:val="00EA248F"/>
    <w:rsid w:val="00EA2BFB"/>
    <w:rsid w:val="00EA2FFC"/>
    <w:rsid w:val="00EA3C2D"/>
    <w:rsid w:val="00EA3FD1"/>
    <w:rsid w:val="00EA416C"/>
    <w:rsid w:val="00EA44A4"/>
    <w:rsid w:val="00EA4B45"/>
    <w:rsid w:val="00EA4C6B"/>
    <w:rsid w:val="00EA4EC7"/>
    <w:rsid w:val="00EA4FF7"/>
    <w:rsid w:val="00EA5127"/>
    <w:rsid w:val="00EA51B6"/>
    <w:rsid w:val="00EA5265"/>
    <w:rsid w:val="00EA59FA"/>
    <w:rsid w:val="00EA5DD1"/>
    <w:rsid w:val="00EA62EB"/>
    <w:rsid w:val="00EA6E6E"/>
    <w:rsid w:val="00EA7014"/>
    <w:rsid w:val="00EA71F6"/>
    <w:rsid w:val="00EA7271"/>
    <w:rsid w:val="00EA7477"/>
    <w:rsid w:val="00EA793D"/>
    <w:rsid w:val="00EB1447"/>
    <w:rsid w:val="00EB180B"/>
    <w:rsid w:val="00EB1998"/>
    <w:rsid w:val="00EB23D6"/>
    <w:rsid w:val="00EB2538"/>
    <w:rsid w:val="00EB281C"/>
    <w:rsid w:val="00EB2AB5"/>
    <w:rsid w:val="00EB2B58"/>
    <w:rsid w:val="00EB3DEB"/>
    <w:rsid w:val="00EB46A0"/>
    <w:rsid w:val="00EB4FC0"/>
    <w:rsid w:val="00EB575E"/>
    <w:rsid w:val="00EB5927"/>
    <w:rsid w:val="00EB5A7F"/>
    <w:rsid w:val="00EB60D8"/>
    <w:rsid w:val="00EB692B"/>
    <w:rsid w:val="00EB7796"/>
    <w:rsid w:val="00EB77C9"/>
    <w:rsid w:val="00EC00B9"/>
    <w:rsid w:val="00EC0306"/>
    <w:rsid w:val="00EC0CC4"/>
    <w:rsid w:val="00EC11AF"/>
    <w:rsid w:val="00EC131D"/>
    <w:rsid w:val="00EC1D0A"/>
    <w:rsid w:val="00EC2171"/>
    <w:rsid w:val="00EC239E"/>
    <w:rsid w:val="00EC29A5"/>
    <w:rsid w:val="00EC3395"/>
    <w:rsid w:val="00EC340A"/>
    <w:rsid w:val="00EC44E8"/>
    <w:rsid w:val="00EC4AE9"/>
    <w:rsid w:val="00EC4CD1"/>
    <w:rsid w:val="00EC570A"/>
    <w:rsid w:val="00EC5774"/>
    <w:rsid w:val="00EC57FF"/>
    <w:rsid w:val="00EC58E9"/>
    <w:rsid w:val="00EC5A16"/>
    <w:rsid w:val="00EC5C91"/>
    <w:rsid w:val="00EC6393"/>
    <w:rsid w:val="00EC71E5"/>
    <w:rsid w:val="00EC744E"/>
    <w:rsid w:val="00EC7EF9"/>
    <w:rsid w:val="00ED0517"/>
    <w:rsid w:val="00ED0B8A"/>
    <w:rsid w:val="00ED0F3A"/>
    <w:rsid w:val="00ED1DA6"/>
    <w:rsid w:val="00ED24F8"/>
    <w:rsid w:val="00ED283A"/>
    <w:rsid w:val="00ED354C"/>
    <w:rsid w:val="00ED3743"/>
    <w:rsid w:val="00ED3906"/>
    <w:rsid w:val="00ED436A"/>
    <w:rsid w:val="00ED441C"/>
    <w:rsid w:val="00ED4F0B"/>
    <w:rsid w:val="00ED56B0"/>
    <w:rsid w:val="00ED5727"/>
    <w:rsid w:val="00ED591F"/>
    <w:rsid w:val="00ED5A72"/>
    <w:rsid w:val="00ED5D68"/>
    <w:rsid w:val="00ED67EE"/>
    <w:rsid w:val="00ED6803"/>
    <w:rsid w:val="00ED6E07"/>
    <w:rsid w:val="00ED7E72"/>
    <w:rsid w:val="00EE00FC"/>
    <w:rsid w:val="00EE0A62"/>
    <w:rsid w:val="00EE0C69"/>
    <w:rsid w:val="00EE1401"/>
    <w:rsid w:val="00EE1539"/>
    <w:rsid w:val="00EE1A2F"/>
    <w:rsid w:val="00EE1BB7"/>
    <w:rsid w:val="00EE1CAE"/>
    <w:rsid w:val="00EE1D39"/>
    <w:rsid w:val="00EE1E23"/>
    <w:rsid w:val="00EE2295"/>
    <w:rsid w:val="00EE24DF"/>
    <w:rsid w:val="00EE2729"/>
    <w:rsid w:val="00EE2779"/>
    <w:rsid w:val="00EE2B94"/>
    <w:rsid w:val="00EE3073"/>
    <w:rsid w:val="00EE31BE"/>
    <w:rsid w:val="00EE35AA"/>
    <w:rsid w:val="00EE39CE"/>
    <w:rsid w:val="00EE48D4"/>
    <w:rsid w:val="00EE48FE"/>
    <w:rsid w:val="00EE5291"/>
    <w:rsid w:val="00EE5330"/>
    <w:rsid w:val="00EE5761"/>
    <w:rsid w:val="00EE5C9C"/>
    <w:rsid w:val="00EE6072"/>
    <w:rsid w:val="00EE66B9"/>
    <w:rsid w:val="00EE6C73"/>
    <w:rsid w:val="00EF039C"/>
    <w:rsid w:val="00EF0555"/>
    <w:rsid w:val="00EF0781"/>
    <w:rsid w:val="00EF099E"/>
    <w:rsid w:val="00EF0DF8"/>
    <w:rsid w:val="00EF1F37"/>
    <w:rsid w:val="00EF1FD9"/>
    <w:rsid w:val="00EF2110"/>
    <w:rsid w:val="00EF27B2"/>
    <w:rsid w:val="00EF2E2D"/>
    <w:rsid w:val="00EF3AD6"/>
    <w:rsid w:val="00EF3DEC"/>
    <w:rsid w:val="00EF465C"/>
    <w:rsid w:val="00EF58BE"/>
    <w:rsid w:val="00EF6BBD"/>
    <w:rsid w:val="00EF71D9"/>
    <w:rsid w:val="00EF7209"/>
    <w:rsid w:val="00EF7E49"/>
    <w:rsid w:val="00F00163"/>
    <w:rsid w:val="00F0061B"/>
    <w:rsid w:val="00F00819"/>
    <w:rsid w:val="00F00CE5"/>
    <w:rsid w:val="00F013B6"/>
    <w:rsid w:val="00F01E9C"/>
    <w:rsid w:val="00F02407"/>
    <w:rsid w:val="00F02BE3"/>
    <w:rsid w:val="00F02C23"/>
    <w:rsid w:val="00F02CCC"/>
    <w:rsid w:val="00F0321F"/>
    <w:rsid w:val="00F03A11"/>
    <w:rsid w:val="00F03F42"/>
    <w:rsid w:val="00F04F7B"/>
    <w:rsid w:val="00F05058"/>
    <w:rsid w:val="00F05426"/>
    <w:rsid w:val="00F05528"/>
    <w:rsid w:val="00F06C21"/>
    <w:rsid w:val="00F10226"/>
    <w:rsid w:val="00F102CD"/>
    <w:rsid w:val="00F109DF"/>
    <w:rsid w:val="00F113E8"/>
    <w:rsid w:val="00F114AA"/>
    <w:rsid w:val="00F11758"/>
    <w:rsid w:val="00F11A07"/>
    <w:rsid w:val="00F11CCF"/>
    <w:rsid w:val="00F1252F"/>
    <w:rsid w:val="00F127BA"/>
    <w:rsid w:val="00F12B84"/>
    <w:rsid w:val="00F12C61"/>
    <w:rsid w:val="00F12EF6"/>
    <w:rsid w:val="00F13084"/>
    <w:rsid w:val="00F1341B"/>
    <w:rsid w:val="00F137C5"/>
    <w:rsid w:val="00F13D24"/>
    <w:rsid w:val="00F1416B"/>
    <w:rsid w:val="00F1442E"/>
    <w:rsid w:val="00F14644"/>
    <w:rsid w:val="00F147CF"/>
    <w:rsid w:val="00F14B7B"/>
    <w:rsid w:val="00F155E7"/>
    <w:rsid w:val="00F15653"/>
    <w:rsid w:val="00F15CFD"/>
    <w:rsid w:val="00F165B8"/>
    <w:rsid w:val="00F165D1"/>
    <w:rsid w:val="00F16911"/>
    <w:rsid w:val="00F16D30"/>
    <w:rsid w:val="00F16F6D"/>
    <w:rsid w:val="00F1742E"/>
    <w:rsid w:val="00F17588"/>
    <w:rsid w:val="00F17DD8"/>
    <w:rsid w:val="00F202AF"/>
    <w:rsid w:val="00F2097D"/>
    <w:rsid w:val="00F221D2"/>
    <w:rsid w:val="00F22516"/>
    <w:rsid w:val="00F226D6"/>
    <w:rsid w:val="00F2289B"/>
    <w:rsid w:val="00F229BD"/>
    <w:rsid w:val="00F22AB0"/>
    <w:rsid w:val="00F22C59"/>
    <w:rsid w:val="00F230D5"/>
    <w:rsid w:val="00F2341C"/>
    <w:rsid w:val="00F236FA"/>
    <w:rsid w:val="00F23928"/>
    <w:rsid w:val="00F23AFC"/>
    <w:rsid w:val="00F23B66"/>
    <w:rsid w:val="00F23D0E"/>
    <w:rsid w:val="00F23D11"/>
    <w:rsid w:val="00F24BE8"/>
    <w:rsid w:val="00F24DA4"/>
    <w:rsid w:val="00F24DDD"/>
    <w:rsid w:val="00F25012"/>
    <w:rsid w:val="00F2540A"/>
    <w:rsid w:val="00F25A65"/>
    <w:rsid w:val="00F26623"/>
    <w:rsid w:val="00F26E56"/>
    <w:rsid w:val="00F26F41"/>
    <w:rsid w:val="00F27BCD"/>
    <w:rsid w:val="00F27C14"/>
    <w:rsid w:val="00F30350"/>
    <w:rsid w:val="00F30B1F"/>
    <w:rsid w:val="00F30D37"/>
    <w:rsid w:val="00F31528"/>
    <w:rsid w:val="00F316DC"/>
    <w:rsid w:val="00F32960"/>
    <w:rsid w:val="00F32C18"/>
    <w:rsid w:val="00F32D14"/>
    <w:rsid w:val="00F32DBD"/>
    <w:rsid w:val="00F33560"/>
    <w:rsid w:val="00F337A7"/>
    <w:rsid w:val="00F339E3"/>
    <w:rsid w:val="00F340E1"/>
    <w:rsid w:val="00F3436E"/>
    <w:rsid w:val="00F34593"/>
    <w:rsid w:val="00F34830"/>
    <w:rsid w:val="00F34AD7"/>
    <w:rsid w:val="00F35172"/>
    <w:rsid w:val="00F35201"/>
    <w:rsid w:val="00F35790"/>
    <w:rsid w:val="00F35C93"/>
    <w:rsid w:val="00F35F20"/>
    <w:rsid w:val="00F3699B"/>
    <w:rsid w:val="00F37247"/>
    <w:rsid w:val="00F379BC"/>
    <w:rsid w:val="00F37BF2"/>
    <w:rsid w:val="00F408D6"/>
    <w:rsid w:val="00F40B8E"/>
    <w:rsid w:val="00F4136F"/>
    <w:rsid w:val="00F42852"/>
    <w:rsid w:val="00F43346"/>
    <w:rsid w:val="00F439B6"/>
    <w:rsid w:val="00F444A1"/>
    <w:rsid w:val="00F445D4"/>
    <w:rsid w:val="00F4507A"/>
    <w:rsid w:val="00F4511E"/>
    <w:rsid w:val="00F4537A"/>
    <w:rsid w:val="00F45730"/>
    <w:rsid w:val="00F4576B"/>
    <w:rsid w:val="00F45888"/>
    <w:rsid w:val="00F465B3"/>
    <w:rsid w:val="00F4671D"/>
    <w:rsid w:val="00F47108"/>
    <w:rsid w:val="00F47617"/>
    <w:rsid w:val="00F502FE"/>
    <w:rsid w:val="00F50335"/>
    <w:rsid w:val="00F51574"/>
    <w:rsid w:val="00F517A0"/>
    <w:rsid w:val="00F51802"/>
    <w:rsid w:val="00F528FE"/>
    <w:rsid w:val="00F53152"/>
    <w:rsid w:val="00F5409E"/>
    <w:rsid w:val="00F54535"/>
    <w:rsid w:val="00F547C2"/>
    <w:rsid w:val="00F54C9B"/>
    <w:rsid w:val="00F54CCD"/>
    <w:rsid w:val="00F55F15"/>
    <w:rsid w:val="00F56179"/>
    <w:rsid w:val="00F561F2"/>
    <w:rsid w:val="00F563F4"/>
    <w:rsid w:val="00F56450"/>
    <w:rsid w:val="00F5676A"/>
    <w:rsid w:val="00F56E26"/>
    <w:rsid w:val="00F57A4A"/>
    <w:rsid w:val="00F604AB"/>
    <w:rsid w:val="00F60B2C"/>
    <w:rsid w:val="00F60FF5"/>
    <w:rsid w:val="00F61254"/>
    <w:rsid w:val="00F612A7"/>
    <w:rsid w:val="00F61433"/>
    <w:rsid w:val="00F61536"/>
    <w:rsid w:val="00F6171C"/>
    <w:rsid w:val="00F61CF8"/>
    <w:rsid w:val="00F62504"/>
    <w:rsid w:val="00F6252E"/>
    <w:rsid w:val="00F6270A"/>
    <w:rsid w:val="00F62999"/>
    <w:rsid w:val="00F632C4"/>
    <w:rsid w:val="00F6349C"/>
    <w:rsid w:val="00F63B16"/>
    <w:rsid w:val="00F63D28"/>
    <w:rsid w:val="00F63E0B"/>
    <w:rsid w:val="00F64594"/>
    <w:rsid w:val="00F6473D"/>
    <w:rsid w:val="00F64D25"/>
    <w:rsid w:val="00F653A4"/>
    <w:rsid w:val="00F6690C"/>
    <w:rsid w:val="00F669DB"/>
    <w:rsid w:val="00F66F0F"/>
    <w:rsid w:val="00F670E4"/>
    <w:rsid w:val="00F679D2"/>
    <w:rsid w:val="00F67BC7"/>
    <w:rsid w:val="00F70379"/>
    <w:rsid w:val="00F707B0"/>
    <w:rsid w:val="00F708AF"/>
    <w:rsid w:val="00F70901"/>
    <w:rsid w:val="00F709D0"/>
    <w:rsid w:val="00F71109"/>
    <w:rsid w:val="00F71593"/>
    <w:rsid w:val="00F71F35"/>
    <w:rsid w:val="00F72343"/>
    <w:rsid w:val="00F7267D"/>
    <w:rsid w:val="00F7272E"/>
    <w:rsid w:val="00F727E5"/>
    <w:rsid w:val="00F72865"/>
    <w:rsid w:val="00F732AE"/>
    <w:rsid w:val="00F732B0"/>
    <w:rsid w:val="00F732CF"/>
    <w:rsid w:val="00F742D4"/>
    <w:rsid w:val="00F743B6"/>
    <w:rsid w:val="00F747C8"/>
    <w:rsid w:val="00F74C3B"/>
    <w:rsid w:val="00F74CB9"/>
    <w:rsid w:val="00F75123"/>
    <w:rsid w:val="00F77696"/>
    <w:rsid w:val="00F77BA6"/>
    <w:rsid w:val="00F80348"/>
    <w:rsid w:val="00F80AD2"/>
    <w:rsid w:val="00F80CD8"/>
    <w:rsid w:val="00F80CF9"/>
    <w:rsid w:val="00F814A3"/>
    <w:rsid w:val="00F8173F"/>
    <w:rsid w:val="00F81BBD"/>
    <w:rsid w:val="00F81BCD"/>
    <w:rsid w:val="00F826F0"/>
    <w:rsid w:val="00F829D2"/>
    <w:rsid w:val="00F83F69"/>
    <w:rsid w:val="00F84218"/>
    <w:rsid w:val="00F8473C"/>
    <w:rsid w:val="00F851CB"/>
    <w:rsid w:val="00F852A7"/>
    <w:rsid w:val="00F85C7B"/>
    <w:rsid w:val="00F85C94"/>
    <w:rsid w:val="00F86203"/>
    <w:rsid w:val="00F87859"/>
    <w:rsid w:val="00F87ECD"/>
    <w:rsid w:val="00F87F3F"/>
    <w:rsid w:val="00F90164"/>
    <w:rsid w:val="00F90ED0"/>
    <w:rsid w:val="00F918D8"/>
    <w:rsid w:val="00F91A14"/>
    <w:rsid w:val="00F91D5B"/>
    <w:rsid w:val="00F91F73"/>
    <w:rsid w:val="00F92508"/>
    <w:rsid w:val="00F93712"/>
    <w:rsid w:val="00F941BF"/>
    <w:rsid w:val="00F95432"/>
    <w:rsid w:val="00F95FA9"/>
    <w:rsid w:val="00F9612D"/>
    <w:rsid w:val="00F96E71"/>
    <w:rsid w:val="00F96FE3"/>
    <w:rsid w:val="00F975B2"/>
    <w:rsid w:val="00F97637"/>
    <w:rsid w:val="00F97D34"/>
    <w:rsid w:val="00F97E32"/>
    <w:rsid w:val="00F97EF4"/>
    <w:rsid w:val="00FA0A96"/>
    <w:rsid w:val="00FA0CB8"/>
    <w:rsid w:val="00FA102B"/>
    <w:rsid w:val="00FA179E"/>
    <w:rsid w:val="00FA1CE2"/>
    <w:rsid w:val="00FA1E07"/>
    <w:rsid w:val="00FA1F84"/>
    <w:rsid w:val="00FA1FEF"/>
    <w:rsid w:val="00FA2463"/>
    <w:rsid w:val="00FA27F8"/>
    <w:rsid w:val="00FA3091"/>
    <w:rsid w:val="00FA3203"/>
    <w:rsid w:val="00FA32BE"/>
    <w:rsid w:val="00FA3557"/>
    <w:rsid w:val="00FA3A6F"/>
    <w:rsid w:val="00FA49ED"/>
    <w:rsid w:val="00FA5271"/>
    <w:rsid w:val="00FA52D9"/>
    <w:rsid w:val="00FA54AA"/>
    <w:rsid w:val="00FA5533"/>
    <w:rsid w:val="00FA5BB8"/>
    <w:rsid w:val="00FA5E63"/>
    <w:rsid w:val="00FA5FA5"/>
    <w:rsid w:val="00FA62FC"/>
    <w:rsid w:val="00FA65B9"/>
    <w:rsid w:val="00FA6646"/>
    <w:rsid w:val="00FA6786"/>
    <w:rsid w:val="00FA6838"/>
    <w:rsid w:val="00FA6872"/>
    <w:rsid w:val="00FA6E8B"/>
    <w:rsid w:val="00FA727C"/>
    <w:rsid w:val="00FA73D4"/>
    <w:rsid w:val="00FA7C48"/>
    <w:rsid w:val="00FA7E8A"/>
    <w:rsid w:val="00FB091A"/>
    <w:rsid w:val="00FB0E68"/>
    <w:rsid w:val="00FB14B5"/>
    <w:rsid w:val="00FB18B8"/>
    <w:rsid w:val="00FB1B08"/>
    <w:rsid w:val="00FB1D11"/>
    <w:rsid w:val="00FB2147"/>
    <w:rsid w:val="00FB22EE"/>
    <w:rsid w:val="00FB2C96"/>
    <w:rsid w:val="00FB36B3"/>
    <w:rsid w:val="00FB3F9C"/>
    <w:rsid w:val="00FB4070"/>
    <w:rsid w:val="00FB5B1B"/>
    <w:rsid w:val="00FB5DE2"/>
    <w:rsid w:val="00FB637B"/>
    <w:rsid w:val="00FB6DB0"/>
    <w:rsid w:val="00FB6F34"/>
    <w:rsid w:val="00FB75D2"/>
    <w:rsid w:val="00FB7E77"/>
    <w:rsid w:val="00FC01C4"/>
    <w:rsid w:val="00FC032E"/>
    <w:rsid w:val="00FC0838"/>
    <w:rsid w:val="00FC098E"/>
    <w:rsid w:val="00FC0D1F"/>
    <w:rsid w:val="00FC1402"/>
    <w:rsid w:val="00FC14E4"/>
    <w:rsid w:val="00FC288E"/>
    <w:rsid w:val="00FC3E54"/>
    <w:rsid w:val="00FC3E5B"/>
    <w:rsid w:val="00FC4FA4"/>
    <w:rsid w:val="00FC5A63"/>
    <w:rsid w:val="00FC5B75"/>
    <w:rsid w:val="00FC5B7A"/>
    <w:rsid w:val="00FC6975"/>
    <w:rsid w:val="00FC73EB"/>
    <w:rsid w:val="00FC7F01"/>
    <w:rsid w:val="00FD0247"/>
    <w:rsid w:val="00FD059F"/>
    <w:rsid w:val="00FD05B1"/>
    <w:rsid w:val="00FD0610"/>
    <w:rsid w:val="00FD07DC"/>
    <w:rsid w:val="00FD084E"/>
    <w:rsid w:val="00FD0F1B"/>
    <w:rsid w:val="00FD1040"/>
    <w:rsid w:val="00FD2016"/>
    <w:rsid w:val="00FD21B7"/>
    <w:rsid w:val="00FD221E"/>
    <w:rsid w:val="00FD2650"/>
    <w:rsid w:val="00FD269F"/>
    <w:rsid w:val="00FD26E3"/>
    <w:rsid w:val="00FD2873"/>
    <w:rsid w:val="00FD38A5"/>
    <w:rsid w:val="00FD41D7"/>
    <w:rsid w:val="00FD441C"/>
    <w:rsid w:val="00FD44BC"/>
    <w:rsid w:val="00FD46CB"/>
    <w:rsid w:val="00FD54D0"/>
    <w:rsid w:val="00FD560D"/>
    <w:rsid w:val="00FD59BA"/>
    <w:rsid w:val="00FD5F42"/>
    <w:rsid w:val="00FD63BF"/>
    <w:rsid w:val="00FD6494"/>
    <w:rsid w:val="00FD6B46"/>
    <w:rsid w:val="00FD714B"/>
    <w:rsid w:val="00FD79F7"/>
    <w:rsid w:val="00FE06BD"/>
    <w:rsid w:val="00FE0BB4"/>
    <w:rsid w:val="00FE173C"/>
    <w:rsid w:val="00FE1A29"/>
    <w:rsid w:val="00FE2EBE"/>
    <w:rsid w:val="00FE30A0"/>
    <w:rsid w:val="00FE3349"/>
    <w:rsid w:val="00FE3747"/>
    <w:rsid w:val="00FE37A8"/>
    <w:rsid w:val="00FE3DE6"/>
    <w:rsid w:val="00FE42B2"/>
    <w:rsid w:val="00FE4DAD"/>
    <w:rsid w:val="00FE5293"/>
    <w:rsid w:val="00FE52F4"/>
    <w:rsid w:val="00FE572E"/>
    <w:rsid w:val="00FE67B3"/>
    <w:rsid w:val="00FE7B85"/>
    <w:rsid w:val="00FE7F37"/>
    <w:rsid w:val="00FF0342"/>
    <w:rsid w:val="00FF094C"/>
    <w:rsid w:val="00FF0A5F"/>
    <w:rsid w:val="00FF0E23"/>
    <w:rsid w:val="00FF0E82"/>
    <w:rsid w:val="00FF124A"/>
    <w:rsid w:val="00FF15E1"/>
    <w:rsid w:val="00FF1CA8"/>
    <w:rsid w:val="00FF1CFE"/>
    <w:rsid w:val="00FF1E18"/>
    <w:rsid w:val="00FF264A"/>
    <w:rsid w:val="00FF296B"/>
    <w:rsid w:val="00FF2A57"/>
    <w:rsid w:val="00FF2C4F"/>
    <w:rsid w:val="00FF2E2B"/>
    <w:rsid w:val="00FF3A6E"/>
    <w:rsid w:val="00FF4AC6"/>
    <w:rsid w:val="00FF4F0A"/>
    <w:rsid w:val="00FF5C8A"/>
    <w:rsid w:val="00FF608F"/>
    <w:rsid w:val="00FF72B2"/>
    <w:rsid w:val="00FF757B"/>
  </w:rsids>
  <m:mathPr>
    <m:mathFont m:val="Cambria Math"/>
    <m:brkBin m:val="before"/>
    <m:brkBinSub m:val="--"/>
    <m:smallFrac m:val="0"/>
    <m:dispDef/>
    <m:lMargin m:val="0"/>
    <m:rMargin m:val="0"/>
    <m:defJc m:val="centerGroup"/>
    <m:wrapIndent m:val="1440"/>
    <m:intLim m:val="subSup"/>
    <m:naryLim m:val="undOvr"/>
  </m:mathPr>
  <w:themeFontLang w:val="en-US" w:eastAsia="zh-CN" w:bidi="as-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3C1F15"/>
  <w14:defaultImageDpi w14:val="32767"/>
  <w15:docId w15:val="{906BB1D7-D9C7-4AC8-BE80-53F12A009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思源宋体 CN"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10B2"/>
    <w:pPr>
      <w:widowControl w:val="0"/>
      <w:jc w:val="both"/>
    </w:pPr>
  </w:style>
  <w:style w:type="paragraph" w:styleId="1">
    <w:name w:val="heading 1"/>
    <w:basedOn w:val="a"/>
    <w:next w:val="a"/>
    <w:link w:val="10"/>
    <w:uiPriority w:val="9"/>
    <w:qFormat/>
    <w:rsid w:val="00163376"/>
    <w:pPr>
      <w:keepNext/>
      <w:keepLines/>
      <w:spacing w:beforeLines="100" w:before="100" w:line="360" w:lineRule="auto"/>
      <w:outlineLvl w:val="0"/>
    </w:pPr>
    <w:rPr>
      <w:b/>
      <w:bCs/>
      <w:kern w:val="44"/>
      <w:sz w:val="24"/>
      <w:szCs w:val="44"/>
    </w:rPr>
  </w:style>
  <w:style w:type="paragraph" w:styleId="2">
    <w:name w:val="heading 2"/>
    <w:basedOn w:val="a"/>
    <w:next w:val="a"/>
    <w:link w:val="20"/>
    <w:uiPriority w:val="9"/>
    <w:semiHidden/>
    <w:unhideWhenUsed/>
    <w:qFormat/>
    <w:rsid w:val="0063269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D0356D"/>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5E054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518E0"/>
    <w:rPr>
      <w:sz w:val="18"/>
      <w:szCs w:val="18"/>
    </w:rPr>
  </w:style>
  <w:style w:type="character" w:customStyle="1" w:styleId="a4">
    <w:name w:val="批注框文本 字符"/>
    <w:basedOn w:val="a0"/>
    <w:link w:val="a3"/>
    <w:uiPriority w:val="99"/>
    <w:semiHidden/>
    <w:rsid w:val="00E518E0"/>
    <w:rPr>
      <w:sz w:val="18"/>
      <w:szCs w:val="18"/>
    </w:rPr>
  </w:style>
  <w:style w:type="paragraph" w:styleId="a5">
    <w:name w:val="Normal (Web)"/>
    <w:basedOn w:val="a"/>
    <w:uiPriority w:val="99"/>
    <w:unhideWhenUsed/>
    <w:rsid w:val="00E518E0"/>
    <w:pPr>
      <w:widowControl/>
      <w:spacing w:before="100" w:beforeAutospacing="1" w:after="100" w:afterAutospacing="1"/>
      <w:jc w:val="left"/>
    </w:pPr>
    <w:rPr>
      <w:rFonts w:ascii="宋体" w:eastAsia="宋体" w:hAnsi="宋体" w:cs="宋体"/>
      <w:kern w:val="0"/>
      <w:sz w:val="24"/>
      <w:szCs w:val="24"/>
      <w:lang w:bidi="as-IN"/>
    </w:rPr>
  </w:style>
  <w:style w:type="character" w:styleId="a6">
    <w:name w:val="Strong"/>
    <w:basedOn w:val="a0"/>
    <w:uiPriority w:val="22"/>
    <w:qFormat/>
    <w:rsid w:val="00E518E0"/>
    <w:rPr>
      <w:b/>
      <w:bCs/>
    </w:rPr>
  </w:style>
  <w:style w:type="character" w:styleId="a7">
    <w:name w:val="annotation reference"/>
    <w:basedOn w:val="a0"/>
    <w:uiPriority w:val="99"/>
    <w:semiHidden/>
    <w:unhideWhenUsed/>
    <w:rsid w:val="00E518E0"/>
    <w:rPr>
      <w:sz w:val="21"/>
      <w:szCs w:val="21"/>
    </w:rPr>
  </w:style>
  <w:style w:type="paragraph" w:styleId="a8">
    <w:name w:val="annotation text"/>
    <w:basedOn w:val="a"/>
    <w:link w:val="a9"/>
    <w:uiPriority w:val="99"/>
    <w:unhideWhenUsed/>
    <w:rsid w:val="00E518E0"/>
    <w:pPr>
      <w:jc w:val="left"/>
    </w:pPr>
    <w:rPr>
      <w:rFonts w:eastAsia="宋体"/>
      <w:szCs w:val="28"/>
      <w:lang w:bidi="as-IN"/>
    </w:rPr>
  </w:style>
  <w:style w:type="character" w:customStyle="1" w:styleId="a9">
    <w:name w:val="批注文字 字符"/>
    <w:basedOn w:val="a0"/>
    <w:link w:val="a8"/>
    <w:uiPriority w:val="99"/>
    <w:rsid w:val="00E518E0"/>
    <w:rPr>
      <w:rFonts w:eastAsia="宋体"/>
      <w:szCs w:val="28"/>
      <w:lang w:bidi="as-IN"/>
    </w:rPr>
  </w:style>
  <w:style w:type="character" w:styleId="aa">
    <w:name w:val="Hyperlink"/>
    <w:basedOn w:val="a0"/>
    <w:uiPriority w:val="99"/>
    <w:unhideWhenUsed/>
    <w:rsid w:val="00FB0E68"/>
    <w:rPr>
      <w:color w:val="0563C1" w:themeColor="hyperlink"/>
      <w:u w:val="single"/>
    </w:rPr>
  </w:style>
  <w:style w:type="character" w:customStyle="1" w:styleId="11">
    <w:name w:val="未处理的提及1"/>
    <w:basedOn w:val="a0"/>
    <w:uiPriority w:val="99"/>
    <w:semiHidden/>
    <w:unhideWhenUsed/>
    <w:rsid w:val="00FB0E68"/>
    <w:rPr>
      <w:color w:val="605E5C"/>
      <w:shd w:val="clear" w:color="auto" w:fill="E1DFDD"/>
    </w:rPr>
  </w:style>
  <w:style w:type="character" w:customStyle="1" w:styleId="10">
    <w:name w:val="标题 1 字符"/>
    <w:basedOn w:val="a0"/>
    <w:link w:val="1"/>
    <w:uiPriority w:val="9"/>
    <w:rsid w:val="00163376"/>
    <w:rPr>
      <w:b/>
      <w:bCs/>
      <w:kern w:val="44"/>
      <w:sz w:val="24"/>
      <w:szCs w:val="44"/>
    </w:rPr>
  </w:style>
  <w:style w:type="character" w:styleId="ab">
    <w:name w:val="Emphasis"/>
    <w:basedOn w:val="a0"/>
    <w:uiPriority w:val="20"/>
    <w:qFormat/>
    <w:rsid w:val="00CF1974"/>
    <w:rPr>
      <w:i/>
      <w:iCs/>
    </w:rPr>
  </w:style>
  <w:style w:type="paragraph" w:styleId="ac">
    <w:name w:val="header"/>
    <w:basedOn w:val="a"/>
    <w:link w:val="ad"/>
    <w:uiPriority w:val="99"/>
    <w:unhideWhenUsed/>
    <w:rsid w:val="000378D8"/>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0378D8"/>
    <w:rPr>
      <w:sz w:val="18"/>
      <w:szCs w:val="18"/>
    </w:rPr>
  </w:style>
  <w:style w:type="paragraph" w:styleId="ae">
    <w:name w:val="footer"/>
    <w:basedOn w:val="a"/>
    <w:link w:val="af"/>
    <w:uiPriority w:val="99"/>
    <w:unhideWhenUsed/>
    <w:rsid w:val="000378D8"/>
    <w:pPr>
      <w:tabs>
        <w:tab w:val="center" w:pos="4153"/>
        <w:tab w:val="right" w:pos="8306"/>
      </w:tabs>
      <w:snapToGrid w:val="0"/>
      <w:jc w:val="left"/>
    </w:pPr>
    <w:rPr>
      <w:sz w:val="18"/>
      <w:szCs w:val="18"/>
    </w:rPr>
  </w:style>
  <w:style w:type="character" w:customStyle="1" w:styleId="af">
    <w:name w:val="页脚 字符"/>
    <w:basedOn w:val="a0"/>
    <w:link w:val="ae"/>
    <w:uiPriority w:val="99"/>
    <w:rsid w:val="000378D8"/>
    <w:rPr>
      <w:sz w:val="18"/>
      <w:szCs w:val="18"/>
    </w:rPr>
  </w:style>
  <w:style w:type="paragraph" w:styleId="af0">
    <w:name w:val="annotation subject"/>
    <w:basedOn w:val="a8"/>
    <w:next w:val="a8"/>
    <w:link w:val="af1"/>
    <w:uiPriority w:val="99"/>
    <w:semiHidden/>
    <w:unhideWhenUsed/>
    <w:rsid w:val="00F54C9B"/>
    <w:rPr>
      <w:rFonts w:eastAsia="思源宋体 CN"/>
      <w:b/>
      <w:bCs/>
      <w:szCs w:val="22"/>
      <w:lang w:bidi="ar-SA"/>
    </w:rPr>
  </w:style>
  <w:style w:type="character" w:customStyle="1" w:styleId="af1">
    <w:name w:val="批注主题 字符"/>
    <w:basedOn w:val="a9"/>
    <w:link w:val="af0"/>
    <w:uiPriority w:val="99"/>
    <w:semiHidden/>
    <w:rsid w:val="00F54C9B"/>
    <w:rPr>
      <w:rFonts w:eastAsia="宋体"/>
      <w:b/>
      <w:bCs/>
      <w:szCs w:val="28"/>
      <w:lang w:bidi="as-IN"/>
    </w:rPr>
  </w:style>
  <w:style w:type="table" w:customStyle="1" w:styleId="41">
    <w:name w:val="无格式表格 41"/>
    <w:basedOn w:val="a1"/>
    <w:uiPriority w:val="44"/>
    <w:rsid w:val="006F06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2">
    <w:name w:val="FollowedHyperlink"/>
    <w:basedOn w:val="a0"/>
    <w:uiPriority w:val="99"/>
    <w:semiHidden/>
    <w:unhideWhenUsed/>
    <w:rsid w:val="0065326B"/>
    <w:rPr>
      <w:color w:val="954F72" w:themeColor="followedHyperlink"/>
      <w:u w:val="single"/>
    </w:rPr>
  </w:style>
  <w:style w:type="character" w:customStyle="1" w:styleId="40">
    <w:name w:val="标题 4 字符"/>
    <w:basedOn w:val="a0"/>
    <w:link w:val="4"/>
    <w:uiPriority w:val="9"/>
    <w:semiHidden/>
    <w:rsid w:val="005E0546"/>
    <w:rPr>
      <w:rFonts w:asciiTheme="majorHAnsi" w:eastAsiaTheme="majorEastAsia" w:hAnsiTheme="majorHAnsi" w:cstheme="majorBidi"/>
      <w:b/>
      <w:bCs/>
      <w:sz w:val="28"/>
      <w:szCs w:val="28"/>
    </w:rPr>
  </w:style>
  <w:style w:type="table" w:styleId="af3">
    <w:name w:val="Table Grid"/>
    <w:basedOn w:val="a1"/>
    <w:uiPriority w:val="59"/>
    <w:rsid w:val="00ED0517"/>
    <w:rPr>
      <w:rFonts w:asciiTheme="minorHAnsi" w:eastAsiaTheme="minorEastAsia" w:hAnsiTheme="minorHAnsi"/>
      <w:szCs w:val="28"/>
      <w:lang w:bidi="as-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854B6B"/>
  </w:style>
  <w:style w:type="character" w:customStyle="1" w:styleId="21">
    <w:name w:val="未处理的提及2"/>
    <w:basedOn w:val="a0"/>
    <w:uiPriority w:val="99"/>
    <w:semiHidden/>
    <w:unhideWhenUsed/>
    <w:rsid w:val="003A049D"/>
    <w:rPr>
      <w:color w:val="605E5C"/>
      <w:shd w:val="clear" w:color="auto" w:fill="E1DFDD"/>
    </w:rPr>
  </w:style>
  <w:style w:type="character" w:styleId="af5">
    <w:name w:val="Placeholder Text"/>
    <w:basedOn w:val="a0"/>
    <w:uiPriority w:val="99"/>
    <w:semiHidden/>
    <w:rsid w:val="008B1D93"/>
    <w:rPr>
      <w:color w:val="808080"/>
    </w:rPr>
  </w:style>
  <w:style w:type="character" w:customStyle="1" w:styleId="apple-converted-space">
    <w:name w:val="apple-converted-space"/>
    <w:basedOn w:val="a0"/>
    <w:rsid w:val="008A4C8F"/>
  </w:style>
  <w:style w:type="character" w:customStyle="1" w:styleId="20">
    <w:name w:val="标题 2 字符"/>
    <w:basedOn w:val="a0"/>
    <w:link w:val="2"/>
    <w:uiPriority w:val="9"/>
    <w:semiHidden/>
    <w:rsid w:val="00632694"/>
    <w:rPr>
      <w:rFonts w:asciiTheme="majorHAnsi" w:eastAsiaTheme="majorEastAsia" w:hAnsiTheme="majorHAnsi" w:cstheme="majorBidi"/>
      <w:b/>
      <w:bCs/>
      <w:sz w:val="32"/>
      <w:szCs w:val="32"/>
    </w:rPr>
  </w:style>
  <w:style w:type="character" w:styleId="af6">
    <w:name w:val="line number"/>
    <w:basedOn w:val="a0"/>
    <w:uiPriority w:val="99"/>
    <w:semiHidden/>
    <w:unhideWhenUsed/>
    <w:rsid w:val="001752B1"/>
  </w:style>
  <w:style w:type="character" w:customStyle="1" w:styleId="31">
    <w:name w:val="未处理的提及3"/>
    <w:basedOn w:val="a0"/>
    <w:uiPriority w:val="99"/>
    <w:semiHidden/>
    <w:unhideWhenUsed/>
    <w:rsid w:val="000633A5"/>
    <w:rPr>
      <w:color w:val="605E5C"/>
      <w:shd w:val="clear" w:color="auto" w:fill="E1DFDD"/>
    </w:rPr>
  </w:style>
  <w:style w:type="paragraph" w:styleId="af7">
    <w:name w:val="List Paragraph"/>
    <w:basedOn w:val="a"/>
    <w:uiPriority w:val="34"/>
    <w:qFormat/>
    <w:rsid w:val="00A41CDF"/>
    <w:pPr>
      <w:ind w:firstLineChars="200" w:firstLine="420"/>
    </w:pPr>
  </w:style>
  <w:style w:type="paragraph" w:customStyle="1" w:styleId="EndNoteBibliographyTitle">
    <w:name w:val="EndNote Bibliography Title"/>
    <w:basedOn w:val="a"/>
    <w:link w:val="EndNoteBibliographyTitle0"/>
    <w:rsid w:val="00A4140E"/>
    <w:pPr>
      <w:jc w:val="center"/>
    </w:pPr>
    <w:rPr>
      <w:rFonts w:cs="Times New Roman"/>
      <w:noProof/>
      <w:sz w:val="20"/>
    </w:rPr>
  </w:style>
  <w:style w:type="character" w:customStyle="1" w:styleId="EndNoteBibliographyTitle0">
    <w:name w:val="EndNote Bibliography Title 字符"/>
    <w:basedOn w:val="a0"/>
    <w:link w:val="EndNoteBibliographyTitle"/>
    <w:rsid w:val="00A4140E"/>
    <w:rPr>
      <w:rFonts w:cs="Times New Roman"/>
      <w:noProof/>
      <w:sz w:val="20"/>
    </w:rPr>
  </w:style>
  <w:style w:type="paragraph" w:customStyle="1" w:styleId="EndNoteBibliography">
    <w:name w:val="EndNote Bibliography"/>
    <w:basedOn w:val="a"/>
    <w:link w:val="EndNoteBibliography0"/>
    <w:rsid w:val="00A4140E"/>
    <w:pPr>
      <w:jc w:val="left"/>
    </w:pPr>
    <w:rPr>
      <w:rFonts w:cs="Times New Roman"/>
      <w:noProof/>
      <w:sz w:val="20"/>
    </w:rPr>
  </w:style>
  <w:style w:type="character" w:customStyle="1" w:styleId="EndNoteBibliography0">
    <w:name w:val="EndNote Bibliography 字符"/>
    <w:basedOn w:val="a0"/>
    <w:link w:val="EndNoteBibliography"/>
    <w:rsid w:val="00A4140E"/>
    <w:rPr>
      <w:rFonts w:cs="Times New Roman"/>
      <w:noProof/>
      <w:sz w:val="20"/>
    </w:rPr>
  </w:style>
  <w:style w:type="paragraph" w:styleId="af8">
    <w:name w:val="No Spacing"/>
    <w:uiPriority w:val="1"/>
    <w:qFormat/>
    <w:rsid w:val="00624B42"/>
    <w:rPr>
      <w:rFonts w:ascii="Calibri" w:eastAsia="Malgun Gothic" w:hAnsi="Calibri" w:cs="Times New Roman"/>
      <w:kern w:val="0"/>
      <w:sz w:val="22"/>
    </w:rPr>
  </w:style>
  <w:style w:type="character" w:customStyle="1" w:styleId="42">
    <w:name w:val="未处理的提及4"/>
    <w:basedOn w:val="a0"/>
    <w:uiPriority w:val="99"/>
    <w:semiHidden/>
    <w:unhideWhenUsed/>
    <w:rsid w:val="00967E18"/>
    <w:rPr>
      <w:color w:val="605E5C"/>
      <w:shd w:val="clear" w:color="auto" w:fill="E1DFDD"/>
    </w:rPr>
  </w:style>
  <w:style w:type="table" w:customStyle="1" w:styleId="12">
    <w:name w:val="网格型1"/>
    <w:basedOn w:val="a1"/>
    <w:next w:val="af3"/>
    <w:uiPriority w:val="39"/>
    <w:rsid w:val="00D24EC6"/>
    <w:rPr>
      <w:rFonts w:asciiTheme="minorHAnsi" w:eastAsiaTheme="minorEastAsia"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
    <w:name w:val="未处理的提及5"/>
    <w:basedOn w:val="a0"/>
    <w:uiPriority w:val="99"/>
    <w:semiHidden/>
    <w:unhideWhenUsed/>
    <w:rsid w:val="00DA1501"/>
    <w:rPr>
      <w:color w:val="605E5C"/>
      <w:shd w:val="clear" w:color="auto" w:fill="E1DFDD"/>
    </w:rPr>
  </w:style>
  <w:style w:type="paragraph" w:styleId="af9">
    <w:name w:val="Bibliography"/>
    <w:basedOn w:val="a"/>
    <w:next w:val="a"/>
    <w:uiPriority w:val="37"/>
    <w:semiHidden/>
    <w:unhideWhenUsed/>
    <w:rsid w:val="00034D37"/>
  </w:style>
  <w:style w:type="character" w:customStyle="1" w:styleId="30">
    <w:name w:val="标题 3 字符"/>
    <w:basedOn w:val="a0"/>
    <w:link w:val="3"/>
    <w:uiPriority w:val="9"/>
    <w:semiHidden/>
    <w:rsid w:val="00D0356D"/>
    <w:rPr>
      <w:b/>
      <w:bCs/>
      <w:sz w:val="32"/>
      <w:szCs w:val="32"/>
    </w:rPr>
  </w:style>
  <w:style w:type="character" w:customStyle="1" w:styleId="6">
    <w:name w:val="未处理的提及6"/>
    <w:basedOn w:val="a0"/>
    <w:uiPriority w:val="99"/>
    <w:semiHidden/>
    <w:unhideWhenUsed/>
    <w:rsid w:val="0006545C"/>
    <w:rPr>
      <w:color w:val="605E5C"/>
      <w:shd w:val="clear" w:color="auto" w:fill="E1DFDD"/>
    </w:rPr>
  </w:style>
  <w:style w:type="table" w:customStyle="1" w:styleId="22">
    <w:name w:val="网格型2"/>
    <w:basedOn w:val="a1"/>
    <w:next w:val="af3"/>
    <w:uiPriority w:val="59"/>
    <w:rsid w:val="00F339E3"/>
    <w:rPr>
      <w:rFonts w:asciiTheme="minorHAnsi" w:eastAsiaTheme="minorEastAsia"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Unresolved Mention"/>
    <w:basedOn w:val="a0"/>
    <w:uiPriority w:val="99"/>
    <w:semiHidden/>
    <w:unhideWhenUsed/>
    <w:rsid w:val="00557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50227">
      <w:bodyDiv w:val="1"/>
      <w:marLeft w:val="0"/>
      <w:marRight w:val="0"/>
      <w:marTop w:val="0"/>
      <w:marBottom w:val="0"/>
      <w:divBdr>
        <w:top w:val="none" w:sz="0" w:space="0" w:color="auto"/>
        <w:left w:val="none" w:sz="0" w:space="0" w:color="auto"/>
        <w:bottom w:val="none" w:sz="0" w:space="0" w:color="auto"/>
        <w:right w:val="none" w:sz="0" w:space="0" w:color="auto"/>
      </w:divBdr>
    </w:div>
    <w:div w:id="67967607">
      <w:bodyDiv w:val="1"/>
      <w:marLeft w:val="0"/>
      <w:marRight w:val="0"/>
      <w:marTop w:val="0"/>
      <w:marBottom w:val="0"/>
      <w:divBdr>
        <w:top w:val="none" w:sz="0" w:space="0" w:color="auto"/>
        <w:left w:val="none" w:sz="0" w:space="0" w:color="auto"/>
        <w:bottom w:val="none" w:sz="0" w:space="0" w:color="auto"/>
        <w:right w:val="none" w:sz="0" w:space="0" w:color="auto"/>
      </w:divBdr>
    </w:div>
    <w:div w:id="74088257">
      <w:bodyDiv w:val="1"/>
      <w:marLeft w:val="0"/>
      <w:marRight w:val="0"/>
      <w:marTop w:val="0"/>
      <w:marBottom w:val="0"/>
      <w:divBdr>
        <w:top w:val="none" w:sz="0" w:space="0" w:color="auto"/>
        <w:left w:val="none" w:sz="0" w:space="0" w:color="auto"/>
        <w:bottom w:val="none" w:sz="0" w:space="0" w:color="auto"/>
        <w:right w:val="none" w:sz="0" w:space="0" w:color="auto"/>
      </w:divBdr>
    </w:div>
    <w:div w:id="114836413">
      <w:bodyDiv w:val="1"/>
      <w:marLeft w:val="0"/>
      <w:marRight w:val="0"/>
      <w:marTop w:val="0"/>
      <w:marBottom w:val="0"/>
      <w:divBdr>
        <w:top w:val="none" w:sz="0" w:space="0" w:color="auto"/>
        <w:left w:val="none" w:sz="0" w:space="0" w:color="auto"/>
        <w:bottom w:val="none" w:sz="0" w:space="0" w:color="auto"/>
        <w:right w:val="none" w:sz="0" w:space="0" w:color="auto"/>
      </w:divBdr>
    </w:div>
    <w:div w:id="134879049">
      <w:bodyDiv w:val="1"/>
      <w:marLeft w:val="0"/>
      <w:marRight w:val="0"/>
      <w:marTop w:val="0"/>
      <w:marBottom w:val="0"/>
      <w:divBdr>
        <w:top w:val="none" w:sz="0" w:space="0" w:color="auto"/>
        <w:left w:val="none" w:sz="0" w:space="0" w:color="auto"/>
        <w:bottom w:val="none" w:sz="0" w:space="0" w:color="auto"/>
        <w:right w:val="none" w:sz="0" w:space="0" w:color="auto"/>
      </w:divBdr>
    </w:div>
    <w:div w:id="145635585">
      <w:bodyDiv w:val="1"/>
      <w:marLeft w:val="0"/>
      <w:marRight w:val="0"/>
      <w:marTop w:val="0"/>
      <w:marBottom w:val="0"/>
      <w:divBdr>
        <w:top w:val="none" w:sz="0" w:space="0" w:color="auto"/>
        <w:left w:val="none" w:sz="0" w:space="0" w:color="auto"/>
        <w:bottom w:val="none" w:sz="0" w:space="0" w:color="auto"/>
        <w:right w:val="none" w:sz="0" w:space="0" w:color="auto"/>
      </w:divBdr>
    </w:div>
    <w:div w:id="162472378">
      <w:bodyDiv w:val="1"/>
      <w:marLeft w:val="0"/>
      <w:marRight w:val="0"/>
      <w:marTop w:val="0"/>
      <w:marBottom w:val="0"/>
      <w:divBdr>
        <w:top w:val="none" w:sz="0" w:space="0" w:color="auto"/>
        <w:left w:val="none" w:sz="0" w:space="0" w:color="auto"/>
        <w:bottom w:val="none" w:sz="0" w:space="0" w:color="auto"/>
        <w:right w:val="none" w:sz="0" w:space="0" w:color="auto"/>
      </w:divBdr>
    </w:div>
    <w:div w:id="177696465">
      <w:bodyDiv w:val="1"/>
      <w:marLeft w:val="0"/>
      <w:marRight w:val="0"/>
      <w:marTop w:val="0"/>
      <w:marBottom w:val="0"/>
      <w:divBdr>
        <w:top w:val="none" w:sz="0" w:space="0" w:color="auto"/>
        <w:left w:val="none" w:sz="0" w:space="0" w:color="auto"/>
        <w:bottom w:val="none" w:sz="0" w:space="0" w:color="auto"/>
        <w:right w:val="none" w:sz="0" w:space="0" w:color="auto"/>
      </w:divBdr>
    </w:div>
    <w:div w:id="195045408">
      <w:bodyDiv w:val="1"/>
      <w:marLeft w:val="0"/>
      <w:marRight w:val="0"/>
      <w:marTop w:val="0"/>
      <w:marBottom w:val="0"/>
      <w:divBdr>
        <w:top w:val="none" w:sz="0" w:space="0" w:color="auto"/>
        <w:left w:val="none" w:sz="0" w:space="0" w:color="auto"/>
        <w:bottom w:val="none" w:sz="0" w:space="0" w:color="auto"/>
        <w:right w:val="none" w:sz="0" w:space="0" w:color="auto"/>
      </w:divBdr>
    </w:div>
    <w:div w:id="225537380">
      <w:bodyDiv w:val="1"/>
      <w:marLeft w:val="0"/>
      <w:marRight w:val="0"/>
      <w:marTop w:val="0"/>
      <w:marBottom w:val="0"/>
      <w:divBdr>
        <w:top w:val="none" w:sz="0" w:space="0" w:color="auto"/>
        <w:left w:val="none" w:sz="0" w:space="0" w:color="auto"/>
        <w:bottom w:val="none" w:sz="0" w:space="0" w:color="auto"/>
        <w:right w:val="none" w:sz="0" w:space="0" w:color="auto"/>
      </w:divBdr>
    </w:div>
    <w:div w:id="227306487">
      <w:bodyDiv w:val="1"/>
      <w:marLeft w:val="0"/>
      <w:marRight w:val="0"/>
      <w:marTop w:val="0"/>
      <w:marBottom w:val="0"/>
      <w:divBdr>
        <w:top w:val="none" w:sz="0" w:space="0" w:color="auto"/>
        <w:left w:val="none" w:sz="0" w:space="0" w:color="auto"/>
        <w:bottom w:val="none" w:sz="0" w:space="0" w:color="auto"/>
        <w:right w:val="none" w:sz="0" w:space="0" w:color="auto"/>
      </w:divBdr>
    </w:div>
    <w:div w:id="239558339">
      <w:bodyDiv w:val="1"/>
      <w:marLeft w:val="0"/>
      <w:marRight w:val="0"/>
      <w:marTop w:val="0"/>
      <w:marBottom w:val="0"/>
      <w:divBdr>
        <w:top w:val="none" w:sz="0" w:space="0" w:color="auto"/>
        <w:left w:val="none" w:sz="0" w:space="0" w:color="auto"/>
        <w:bottom w:val="none" w:sz="0" w:space="0" w:color="auto"/>
        <w:right w:val="none" w:sz="0" w:space="0" w:color="auto"/>
      </w:divBdr>
    </w:div>
    <w:div w:id="246772802">
      <w:bodyDiv w:val="1"/>
      <w:marLeft w:val="0"/>
      <w:marRight w:val="0"/>
      <w:marTop w:val="0"/>
      <w:marBottom w:val="0"/>
      <w:divBdr>
        <w:top w:val="none" w:sz="0" w:space="0" w:color="auto"/>
        <w:left w:val="none" w:sz="0" w:space="0" w:color="auto"/>
        <w:bottom w:val="none" w:sz="0" w:space="0" w:color="auto"/>
        <w:right w:val="none" w:sz="0" w:space="0" w:color="auto"/>
      </w:divBdr>
      <w:divsChild>
        <w:div w:id="1827816353">
          <w:marLeft w:val="0"/>
          <w:marRight w:val="0"/>
          <w:marTop w:val="0"/>
          <w:marBottom w:val="0"/>
          <w:divBdr>
            <w:top w:val="none" w:sz="0" w:space="0" w:color="auto"/>
            <w:left w:val="none" w:sz="0" w:space="0" w:color="auto"/>
            <w:bottom w:val="none" w:sz="0" w:space="0" w:color="auto"/>
            <w:right w:val="none" w:sz="0" w:space="0" w:color="auto"/>
          </w:divBdr>
          <w:divsChild>
            <w:div w:id="779689151">
              <w:marLeft w:val="0"/>
              <w:marRight w:val="0"/>
              <w:marTop w:val="0"/>
              <w:marBottom w:val="0"/>
              <w:divBdr>
                <w:top w:val="none" w:sz="0" w:space="0" w:color="auto"/>
                <w:left w:val="none" w:sz="0" w:space="0" w:color="auto"/>
                <w:bottom w:val="none" w:sz="0" w:space="0" w:color="auto"/>
                <w:right w:val="none" w:sz="0" w:space="0" w:color="auto"/>
              </w:divBdr>
              <w:divsChild>
                <w:div w:id="1357730359">
                  <w:marLeft w:val="0"/>
                  <w:marRight w:val="0"/>
                  <w:marTop w:val="0"/>
                  <w:marBottom w:val="0"/>
                  <w:divBdr>
                    <w:top w:val="none" w:sz="0" w:space="0" w:color="auto"/>
                    <w:left w:val="none" w:sz="0" w:space="0" w:color="auto"/>
                    <w:bottom w:val="none" w:sz="0" w:space="0" w:color="auto"/>
                    <w:right w:val="none" w:sz="0" w:space="0" w:color="auto"/>
                  </w:divBdr>
                  <w:divsChild>
                    <w:div w:id="1114907472">
                      <w:marLeft w:val="0"/>
                      <w:marRight w:val="0"/>
                      <w:marTop w:val="0"/>
                      <w:marBottom w:val="0"/>
                      <w:divBdr>
                        <w:top w:val="none" w:sz="0" w:space="0" w:color="auto"/>
                        <w:left w:val="none" w:sz="0" w:space="0" w:color="auto"/>
                        <w:bottom w:val="none" w:sz="0" w:space="0" w:color="auto"/>
                        <w:right w:val="none" w:sz="0" w:space="0" w:color="auto"/>
                      </w:divBdr>
                      <w:divsChild>
                        <w:div w:id="155654077">
                          <w:marLeft w:val="0"/>
                          <w:marRight w:val="0"/>
                          <w:marTop w:val="0"/>
                          <w:marBottom w:val="0"/>
                          <w:divBdr>
                            <w:top w:val="none" w:sz="0" w:space="0" w:color="auto"/>
                            <w:left w:val="none" w:sz="0" w:space="0" w:color="auto"/>
                            <w:bottom w:val="none" w:sz="0" w:space="0" w:color="auto"/>
                            <w:right w:val="none" w:sz="0" w:space="0" w:color="auto"/>
                          </w:divBdr>
                          <w:divsChild>
                            <w:div w:id="687414821">
                              <w:marLeft w:val="0"/>
                              <w:marRight w:val="0"/>
                              <w:marTop w:val="0"/>
                              <w:marBottom w:val="0"/>
                              <w:divBdr>
                                <w:top w:val="none" w:sz="0" w:space="0" w:color="auto"/>
                                <w:left w:val="none" w:sz="0" w:space="0" w:color="auto"/>
                                <w:bottom w:val="none" w:sz="0" w:space="0" w:color="auto"/>
                                <w:right w:val="none" w:sz="0" w:space="0" w:color="auto"/>
                              </w:divBdr>
                              <w:divsChild>
                                <w:div w:id="1091202120">
                                  <w:marLeft w:val="0"/>
                                  <w:marRight w:val="0"/>
                                  <w:marTop w:val="0"/>
                                  <w:marBottom w:val="0"/>
                                  <w:divBdr>
                                    <w:top w:val="none" w:sz="0" w:space="0" w:color="auto"/>
                                    <w:left w:val="none" w:sz="0" w:space="0" w:color="auto"/>
                                    <w:bottom w:val="none" w:sz="0" w:space="0" w:color="auto"/>
                                    <w:right w:val="none" w:sz="0" w:space="0" w:color="auto"/>
                                  </w:divBdr>
                                  <w:divsChild>
                                    <w:div w:id="359546833">
                                      <w:marLeft w:val="0"/>
                                      <w:marRight w:val="0"/>
                                      <w:marTop w:val="0"/>
                                      <w:marBottom w:val="0"/>
                                      <w:divBdr>
                                        <w:top w:val="none" w:sz="0" w:space="0" w:color="auto"/>
                                        <w:left w:val="none" w:sz="0" w:space="0" w:color="auto"/>
                                        <w:bottom w:val="none" w:sz="0" w:space="0" w:color="auto"/>
                                        <w:right w:val="none" w:sz="0" w:space="0" w:color="auto"/>
                                      </w:divBdr>
                                      <w:divsChild>
                                        <w:div w:id="1063334642">
                                          <w:marLeft w:val="0"/>
                                          <w:marRight w:val="0"/>
                                          <w:marTop w:val="0"/>
                                          <w:marBottom w:val="0"/>
                                          <w:divBdr>
                                            <w:top w:val="none" w:sz="0" w:space="0" w:color="auto"/>
                                            <w:left w:val="none" w:sz="0" w:space="0" w:color="auto"/>
                                            <w:bottom w:val="none" w:sz="0" w:space="0" w:color="auto"/>
                                            <w:right w:val="none" w:sz="0" w:space="0" w:color="auto"/>
                                          </w:divBdr>
                                          <w:divsChild>
                                            <w:div w:id="1579898784">
                                              <w:marLeft w:val="0"/>
                                              <w:marRight w:val="0"/>
                                              <w:marTop w:val="0"/>
                                              <w:marBottom w:val="0"/>
                                              <w:divBdr>
                                                <w:top w:val="none" w:sz="0" w:space="0" w:color="auto"/>
                                                <w:left w:val="none" w:sz="0" w:space="0" w:color="auto"/>
                                                <w:bottom w:val="none" w:sz="0" w:space="0" w:color="auto"/>
                                                <w:right w:val="none" w:sz="0" w:space="0" w:color="auto"/>
                                              </w:divBdr>
                                              <w:divsChild>
                                                <w:div w:id="1263873803">
                                                  <w:marLeft w:val="0"/>
                                                  <w:marRight w:val="0"/>
                                                  <w:marTop w:val="0"/>
                                                  <w:marBottom w:val="0"/>
                                                  <w:divBdr>
                                                    <w:top w:val="none" w:sz="0" w:space="0" w:color="auto"/>
                                                    <w:left w:val="none" w:sz="0" w:space="0" w:color="auto"/>
                                                    <w:bottom w:val="none" w:sz="0" w:space="0" w:color="auto"/>
                                                    <w:right w:val="none" w:sz="0" w:space="0" w:color="auto"/>
                                                  </w:divBdr>
                                                  <w:divsChild>
                                                    <w:div w:id="975642134">
                                                      <w:marLeft w:val="0"/>
                                                      <w:marRight w:val="0"/>
                                                      <w:marTop w:val="0"/>
                                                      <w:marBottom w:val="0"/>
                                                      <w:divBdr>
                                                        <w:top w:val="none" w:sz="0" w:space="0" w:color="auto"/>
                                                        <w:left w:val="none" w:sz="0" w:space="0" w:color="auto"/>
                                                        <w:bottom w:val="none" w:sz="0" w:space="0" w:color="auto"/>
                                                        <w:right w:val="none" w:sz="0" w:space="0" w:color="auto"/>
                                                      </w:divBdr>
                                                      <w:divsChild>
                                                        <w:div w:id="348525634">
                                                          <w:marLeft w:val="0"/>
                                                          <w:marRight w:val="0"/>
                                                          <w:marTop w:val="0"/>
                                                          <w:marBottom w:val="0"/>
                                                          <w:divBdr>
                                                            <w:top w:val="none" w:sz="0" w:space="0" w:color="auto"/>
                                                            <w:left w:val="none" w:sz="0" w:space="0" w:color="auto"/>
                                                            <w:bottom w:val="none" w:sz="0" w:space="0" w:color="auto"/>
                                                            <w:right w:val="none" w:sz="0" w:space="0" w:color="auto"/>
                                                          </w:divBdr>
                                                          <w:divsChild>
                                                            <w:div w:id="18673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8201700">
      <w:bodyDiv w:val="1"/>
      <w:marLeft w:val="0"/>
      <w:marRight w:val="0"/>
      <w:marTop w:val="0"/>
      <w:marBottom w:val="0"/>
      <w:divBdr>
        <w:top w:val="none" w:sz="0" w:space="0" w:color="auto"/>
        <w:left w:val="none" w:sz="0" w:space="0" w:color="auto"/>
        <w:bottom w:val="none" w:sz="0" w:space="0" w:color="auto"/>
        <w:right w:val="none" w:sz="0" w:space="0" w:color="auto"/>
      </w:divBdr>
    </w:div>
    <w:div w:id="260182096">
      <w:bodyDiv w:val="1"/>
      <w:marLeft w:val="0"/>
      <w:marRight w:val="0"/>
      <w:marTop w:val="0"/>
      <w:marBottom w:val="0"/>
      <w:divBdr>
        <w:top w:val="none" w:sz="0" w:space="0" w:color="auto"/>
        <w:left w:val="none" w:sz="0" w:space="0" w:color="auto"/>
        <w:bottom w:val="none" w:sz="0" w:space="0" w:color="auto"/>
        <w:right w:val="none" w:sz="0" w:space="0" w:color="auto"/>
      </w:divBdr>
      <w:divsChild>
        <w:div w:id="1414861550">
          <w:marLeft w:val="0"/>
          <w:marRight w:val="0"/>
          <w:marTop w:val="0"/>
          <w:marBottom w:val="0"/>
          <w:divBdr>
            <w:top w:val="none" w:sz="0" w:space="0" w:color="auto"/>
            <w:left w:val="none" w:sz="0" w:space="0" w:color="auto"/>
            <w:bottom w:val="none" w:sz="0" w:space="0" w:color="auto"/>
            <w:right w:val="none" w:sz="0" w:space="0" w:color="auto"/>
          </w:divBdr>
        </w:div>
        <w:div w:id="1285305267">
          <w:marLeft w:val="0"/>
          <w:marRight w:val="0"/>
          <w:marTop w:val="0"/>
          <w:marBottom w:val="0"/>
          <w:divBdr>
            <w:top w:val="none" w:sz="0" w:space="0" w:color="auto"/>
            <w:left w:val="none" w:sz="0" w:space="0" w:color="auto"/>
            <w:bottom w:val="none" w:sz="0" w:space="0" w:color="auto"/>
            <w:right w:val="none" w:sz="0" w:space="0" w:color="auto"/>
          </w:divBdr>
        </w:div>
        <w:div w:id="70154186">
          <w:marLeft w:val="0"/>
          <w:marRight w:val="0"/>
          <w:marTop w:val="0"/>
          <w:marBottom w:val="0"/>
          <w:divBdr>
            <w:top w:val="none" w:sz="0" w:space="0" w:color="auto"/>
            <w:left w:val="none" w:sz="0" w:space="0" w:color="auto"/>
            <w:bottom w:val="none" w:sz="0" w:space="0" w:color="auto"/>
            <w:right w:val="none" w:sz="0" w:space="0" w:color="auto"/>
          </w:divBdr>
        </w:div>
      </w:divsChild>
    </w:div>
    <w:div w:id="266275528">
      <w:bodyDiv w:val="1"/>
      <w:marLeft w:val="0"/>
      <w:marRight w:val="0"/>
      <w:marTop w:val="0"/>
      <w:marBottom w:val="0"/>
      <w:divBdr>
        <w:top w:val="none" w:sz="0" w:space="0" w:color="auto"/>
        <w:left w:val="none" w:sz="0" w:space="0" w:color="auto"/>
        <w:bottom w:val="none" w:sz="0" w:space="0" w:color="auto"/>
        <w:right w:val="none" w:sz="0" w:space="0" w:color="auto"/>
      </w:divBdr>
    </w:div>
    <w:div w:id="270934876">
      <w:bodyDiv w:val="1"/>
      <w:marLeft w:val="0"/>
      <w:marRight w:val="0"/>
      <w:marTop w:val="0"/>
      <w:marBottom w:val="0"/>
      <w:divBdr>
        <w:top w:val="none" w:sz="0" w:space="0" w:color="auto"/>
        <w:left w:val="none" w:sz="0" w:space="0" w:color="auto"/>
        <w:bottom w:val="none" w:sz="0" w:space="0" w:color="auto"/>
        <w:right w:val="none" w:sz="0" w:space="0" w:color="auto"/>
      </w:divBdr>
    </w:div>
    <w:div w:id="286089617">
      <w:bodyDiv w:val="1"/>
      <w:marLeft w:val="0"/>
      <w:marRight w:val="0"/>
      <w:marTop w:val="0"/>
      <w:marBottom w:val="0"/>
      <w:divBdr>
        <w:top w:val="none" w:sz="0" w:space="0" w:color="auto"/>
        <w:left w:val="none" w:sz="0" w:space="0" w:color="auto"/>
        <w:bottom w:val="none" w:sz="0" w:space="0" w:color="auto"/>
        <w:right w:val="none" w:sz="0" w:space="0" w:color="auto"/>
      </w:divBdr>
    </w:div>
    <w:div w:id="287199848">
      <w:bodyDiv w:val="1"/>
      <w:marLeft w:val="0"/>
      <w:marRight w:val="0"/>
      <w:marTop w:val="0"/>
      <w:marBottom w:val="0"/>
      <w:divBdr>
        <w:top w:val="none" w:sz="0" w:space="0" w:color="auto"/>
        <w:left w:val="none" w:sz="0" w:space="0" w:color="auto"/>
        <w:bottom w:val="none" w:sz="0" w:space="0" w:color="auto"/>
        <w:right w:val="none" w:sz="0" w:space="0" w:color="auto"/>
      </w:divBdr>
    </w:div>
    <w:div w:id="308828805">
      <w:bodyDiv w:val="1"/>
      <w:marLeft w:val="0"/>
      <w:marRight w:val="0"/>
      <w:marTop w:val="0"/>
      <w:marBottom w:val="0"/>
      <w:divBdr>
        <w:top w:val="none" w:sz="0" w:space="0" w:color="auto"/>
        <w:left w:val="none" w:sz="0" w:space="0" w:color="auto"/>
        <w:bottom w:val="none" w:sz="0" w:space="0" w:color="auto"/>
        <w:right w:val="none" w:sz="0" w:space="0" w:color="auto"/>
      </w:divBdr>
      <w:divsChild>
        <w:div w:id="1690792425">
          <w:marLeft w:val="0"/>
          <w:marRight w:val="0"/>
          <w:marTop w:val="0"/>
          <w:marBottom w:val="0"/>
          <w:divBdr>
            <w:top w:val="none" w:sz="0" w:space="0" w:color="auto"/>
            <w:left w:val="none" w:sz="0" w:space="0" w:color="auto"/>
            <w:bottom w:val="none" w:sz="0" w:space="0" w:color="auto"/>
            <w:right w:val="none" w:sz="0" w:space="0" w:color="auto"/>
          </w:divBdr>
        </w:div>
      </w:divsChild>
    </w:div>
    <w:div w:id="374503611">
      <w:bodyDiv w:val="1"/>
      <w:marLeft w:val="0"/>
      <w:marRight w:val="0"/>
      <w:marTop w:val="0"/>
      <w:marBottom w:val="0"/>
      <w:divBdr>
        <w:top w:val="none" w:sz="0" w:space="0" w:color="auto"/>
        <w:left w:val="none" w:sz="0" w:space="0" w:color="auto"/>
        <w:bottom w:val="none" w:sz="0" w:space="0" w:color="auto"/>
        <w:right w:val="none" w:sz="0" w:space="0" w:color="auto"/>
      </w:divBdr>
    </w:div>
    <w:div w:id="438528727">
      <w:bodyDiv w:val="1"/>
      <w:marLeft w:val="0"/>
      <w:marRight w:val="0"/>
      <w:marTop w:val="0"/>
      <w:marBottom w:val="0"/>
      <w:divBdr>
        <w:top w:val="none" w:sz="0" w:space="0" w:color="auto"/>
        <w:left w:val="none" w:sz="0" w:space="0" w:color="auto"/>
        <w:bottom w:val="none" w:sz="0" w:space="0" w:color="auto"/>
        <w:right w:val="none" w:sz="0" w:space="0" w:color="auto"/>
      </w:divBdr>
    </w:div>
    <w:div w:id="450245047">
      <w:bodyDiv w:val="1"/>
      <w:marLeft w:val="0"/>
      <w:marRight w:val="0"/>
      <w:marTop w:val="0"/>
      <w:marBottom w:val="0"/>
      <w:divBdr>
        <w:top w:val="none" w:sz="0" w:space="0" w:color="auto"/>
        <w:left w:val="none" w:sz="0" w:space="0" w:color="auto"/>
        <w:bottom w:val="none" w:sz="0" w:space="0" w:color="auto"/>
        <w:right w:val="none" w:sz="0" w:space="0" w:color="auto"/>
      </w:divBdr>
    </w:div>
    <w:div w:id="483089888">
      <w:bodyDiv w:val="1"/>
      <w:marLeft w:val="0"/>
      <w:marRight w:val="0"/>
      <w:marTop w:val="0"/>
      <w:marBottom w:val="0"/>
      <w:divBdr>
        <w:top w:val="none" w:sz="0" w:space="0" w:color="auto"/>
        <w:left w:val="none" w:sz="0" w:space="0" w:color="auto"/>
        <w:bottom w:val="none" w:sz="0" w:space="0" w:color="auto"/>
        <w:right w:val="none" w:sz="0" w:space="0" w:color="auto"/>
      </w:divBdr>
    </w:div>
    <w:div w:id="490757623">
      <w:bodyDiv w:val="1"/>
      <w:marLeft w:val="0"/>
      <w:marRight w:val="0"/>
      <w:marTop w:val="0"/>
      <w:marBottom w:val="0"/>
      <w:divBdr>
        <w:top w:val="none" w:sz="0" w:space="0" w:color="auto"/>
        <w:left w:val="none" w:sz="0" w:space="0" w:color="auto"/>
        <w:bottom w:val="none" w:sz="0" w:space="0" w:color="auto"/>
        <w:right w:val="none" w:sz="0" w:space="0" w:color="auto"/>
      </w:divBdr>
    </w:div>
    <w:div w:id="494878842">
      <w:bodyDiv w:val="1"/>
      <w:marLeft w:val="0"/>
      <w:marRight w:val="0"/>
      <w:marTop w:val="0"/>
      <w:marBottom w:val="0"/>
      <w:divBdr>
        <w:top w:val="none" w:sz="0" w:space="0" w:color="auto"/>
        <w:left w:val="none" w:sz="0" w:space="0" w:color="auto"/>
        <w:bottom w:val="none" w:sz="0" w:space="0" w:color="auto"/>
        <w:right w:val="none" w:sz="0" w:space="0" w:color="auto"/>
      </w:divBdr>
    </w:div>
    <w:div w:id="524903697">
      <w:bodyDiv w:val="1"/>
      <w:marLeft w:val="0"/>
      <w:marRight w:val="0"/>
      <w:marTop w:val="0"/>
      <w:marBottom w:val="0"/>
      <w:divBdr>
        <w:top w:val="none" w:sz="0" w:space="0" w:color="auto"/>
        <w:left w:val="none" w:sz="0" w:space="0" w:color="auto"/>
        <w:bottom w:val="none" w:sz="0" w:space="0" w:color="auto"/>
        <w:right w:val="none" w:sz="0" w:space="0" w:color="auto"/>
      </w:divBdr>
      <w:divsChild>
        <w:div w:id="1999377387">
          <w:marLeft w:val="0"/>
          <w:marRight w:val="0"/>
          <w:marTop w:val="0"/>
          <w:marBottom w:val="0"/>
          <w:divBdr>
            <w:top w:val="none" w:sz="0" w:space="0" w:color="auto"/>
            <w:left w:val="none" w:sz="0" w:space="0" w:color="auto"/>
            <w:bottom w:val="none" w:sz="0" w:space="0" w:color="auto"/>
            <w:right w:val="none" w:sz="0" w:space="0" w:color="auto"/>
          </w:divBdr>
        </w:div>
      </w:divsChild>
    </w:div>
    <w:div w:id="544559387">
      <w:bodyDiv w:val="1"/>
      <w:marLeft w:val="0"/>
      <w:marRight w:val="0"/>
      <w:marTop w:val="0"/>
      <w:marBottom w:val="0"/>
      <w:divBdr>
        <w:top w:val="none" w:sz="0" w:space="0" w:color="auto"/>
        <w:left w:val="none" w:sz="0" w:space="0" w:color="auto"/>
        <w:bottom w:val="none" w:sz="0" w:space="0" w:color="auto"/>
        <w:right w:val="none" w:sz="0" w:space="0" w:color="auto"/>
      </w:divBdr>
    </w:div>
    <w:div w:id="644314786">
      <w:bodyDiv w:val="1"/>
      <w:marLeft w:val="0"/>
      <w:marRight w:val="0"/>
      <w:marTop w:val="0"/>
      <w:marBottom w:val="0"/>
      <w:divBdr>
        <w:top w:val="none" w:sz="0" w:space="0" w:color="auto"/>
        <w:left w:val="none" w:sz="0" w:space="0" w:color="auto"/>
        <w:bottom w:val="none" w:sz="0" w:space="0" w:color="auto"/>
        <w:right w:val="none" w:sz="0" w:space="0" w:color="auto"/>
      </w:divBdr>
    </w:div>
    <w:div w:id="667177832">
      <w:bodyDiv w:val="1"/>
      <w:marLeft w:val="0"/>
      <w:marRight w:val="0"/>
      <w:marTop w:val="0"/>
      <w:marBottom w:val="0"/>
      <w:divBdr>
        <w:top w:val="none" w:sz="0" w:space="0" w:color="auto"/>
        <w:left w:val="none" w:sz="0" w:space="0" w:color="auto"/>
        <w:bottom w:val="none" w:sz="0" w:space="0" w:color="auto"/>
        <w:right w:val="none" w:sz="0" w:space="0" w:color="auto"/>
      </w:divBdr>
    </w:div>
    <w:div w:id="679546909">
      <w:bodyDiv w:val="1"/>
      <w:marLeft w:val="0"/>
      <w:marRight w:val="0"/>
      <w:marTop w:val="0"/>
      <w:marBottom w:val="0"/>
      <w:divBdr>
        <w:top w:val="none" w:sz="0" w:space="0" w:color="auto"/>
        <w:left w:val="none" w:sz="0" w:space="0" w:color="auto"/>
        <w:bottom w:val="none" w:sz="0" w:space="0" w:color="auto"/>
        <w:right w:val="none" w:sz="0" w:space="0" w:color="auto"/>
      </w:divBdr>
      <w:divsChild>
        <w:div w:id="1013606462">
          <w:marLeft w:val="0"/>
          <w:marRight w:val="0"/>
          <w:marTop w:val="0"/>
          <w:marBottom w:val="0"/>
          <w:divBdr>
            <w:top w:val="none" w:sz="0" w:space="0" w:color="auto"/>
            <w:left w:val="none" w:sz="0" w:space="0" w:color="auto"/>
            <w:bottom w:val="none" w:sz="0" w:space="0" w:color="auto"/>
            <w:right w:val="none" w:sz="0" w:space="0" w:color="auto"/>
          </w:divBdr>
        </w:div>
      </w:divsChild>
    </w:div>
    <w:div w:id="780804931">
      <w:bodyDiv w:val="1"/>
      <w:marLeft w:val="0"/>
      <w:marRight w:val="0"/>
      <w:marTop w:val="0"/>
      <w:marBottom w:val="0"/>
      <w:divBdr>
        <w:top w:val="none" w:sz="0" w:space="0" w:color="auto"/>
        <w:left w:val="none" w:sz="0" w:space="0" w:color="auto"/>
        <w:bottom w:val="none" w:sz="0" w:space="0" w:color="auto"/>
        <w:right w:val="none" w:sz="0" w:space="0" w:color="auto"/>
      </w:divBdr>
    </w:div>
    <w:div w:id="791217813">
      <w:bodyDiv w:val="1"/>
      <w:marLeft w:val="0"/>
      <w:marRight w:val="0"/>
      <w:marTop w:val="0"/>
      <w:marBottom w:val="0"/>
      <w:divBdr>
        <w:top w:val="none" w:sz="0" w:space="0" w:color="auto"/>
        <w:left w:val="none" w:sz="0" w:space="0" w:color="auto"/>
        <w:bottom w:val="none" w:sz="0" w:space="0" w:color="auto"/>
        <w:right w:val="none" w:sz="0" w:space="0" w:color="auto"/>
      </w:divBdr>
    </w:div>
    <w:div w:id="791365901">
      <w:bodyDiv w:val="1"/>
      <w:marLeft w:val="0"/>
      <w:marRight w:val="0"/>
      <w:marTop w:val="0"/>
      <w:marBottom w:val="0"/>
      <w:divBdr>
        <w:top w:val="none" w:sz="0" w:space="0" w:color="auto"/>
        <w:left w:val="none" w:sz="0" w:space="0" w:color="auto"/>
        <w:bottom w:val="none" w:sz="0" w:space="0" w:color="auto"/>
        <w:right w:val="none" w:sz="0" w:space="0" w:color="auto"/>
      </w:divBdr>
    </w:div>
    <w:div w:id="832650561">
      <w:bodyDiv w:val="1"/>
      <w:marLeft w:val="0"/>
      <w:marRight w:val="0"/>
      <w:marTop w:val="0"/>
      <w:marBottom w:val="0"/>
      <w:divBdr>
        <w:top w:val="none" w:sz="0" w:space="0" w:color="auto"/>
        <w:left w:val="none" w:sz="0" w:space="0" w:color="auto"/>
        <w:bottom w:val="none" w:sz="0" w:space="0" w:color="auto"/>
        <w:right w:val="none" w:sz="0" w:space="0" w:color="auto"/>
      </w:divBdr>
    </w:div>
    <w:div w:id="857350946">
      <w:bodyDiv w:val="1"/>
      <w:marLeft w:val="0"/>
      <w:marRight w:val="0"/>
      <w:marTop w:val="0"/>
      <w:marBottom w:val="0"/>
      <w:divBdr>
        <w:top w:val="none" w:sz="0" w:space="0" w:color="auto"/>
        <w:left w:val="none" w:sz="0" w:space="0" w:color="auto"/>
        <w:bottom w:val="none" w:sz="0" w:space="0" w:color="auto"/>
        <w:right w:val="none" w:sz="0" w:space="0" w:color="auto"/>
      </w:divBdr>
    </w:div>
    <w:div w:id="883905004">
      <w:bodyDiv w:val="1"/>
      <w:marLeft w:val="0"/>
      <w:marRight w:val="0"/>
      <w:marTop w:val="0"/>
      <w:marBottom w:val="0"/>
      <w:divBdr>
        <w:top w:val="none" w:sz="0" w:space="0" w:color="auto"/>
        <w:left w:val="none" w:sz="0" w:space="0" w:color="auto"/>
        <w:bottom w:val="none" w:sz="0" w:space="0" w:color="auto"/>
        <w:right w:val="none" w:sz="0" w:space="0" w:color="auto"/>
      </w:divBdr>
    </w:div>
    <w:div w:id="894780093">
      <w:bodyDiv w:val="1"/>
      <w:marLeft w:val="0"/>
      <w:marRight w:val="0"/>
      <w:marTop w:val="0"/>
      <w:marBottom w:val="0"/>
      <w:divBdr>
        <w:top w:val="none" w:sz="0" w:space="0" w:color="auto"/>
        <w:left w:val="none" w:sz="0" w:space="0" w:color="auto"/>
        <w:bottom w:val="none" w:sz="0" w:space="0" w:color="auto"/>
        <w:right w:val="none" w:sz="0" w:space="0" w:color="auto"/>
      </w:divBdr>
    </w:div>
    <w:div w:id="928349526">
      <w:bodyDiv w:val="1"/>
      <w:marLeft w:val="0"/>
      <w:marRight w:val="0"/>
      <w:marTop w:val="0"/>
      <w:marBottom w:val="0"/>
      <w:divBdr>
        <w:top w:val="none" w:sz="0" w:space="0" w:color="auto"/>
        <w:left w:val="none" w:sz="0" w:space="0" w:color="auto"/>
        <w:bottom w:val="none" w:sz="0" w:space="0" w:color="auto"/>
        <w:right w:val="none" w:sz="0" w:space="0" w:color="auto"/>
      </w:divBdr>
    </w:div>
    <w:div w:id="964195205">
      <w:bodyDiv w:val="1"/>
      <w:marLeft w:val="0"/>
      <w:marRight w:val="0"/>
      <w:marTop w:val="0"/>
      <w:marBottom w:val="0"/>
      <w:divBdr>
        <w:top w:val="none" w:sz="0" w:space="0" w:color="auto"/>
        <w:left w:val="none" w:sz="0" w:space="0" w:color="auto"/>
        <w:bottom w:val="none" w:sz="0" w:space="0" w:color="auto"/>
        <w:right w:val="none" w:sz="0" w:space="0" w:color="auto"/>
      </w:divBdr>
    </w:div>
    <w:div w:id="980421526">
      <w:bodyDiv w:val="1"/>
      <w:marLeft w:val="0"/>
      <w:marRight w:val="0"/>
      <w:marTop w:val="0"/>
      <w:marBottom w:val="0"/>
      <w:divBdr>
        <w:top w:val="none" w:sz="0" w:space="0" w:color="auto"/>
        <w:left w:val="none" w:sz="0" w:space="0" w:color="auto"/>
        <w:bottom w:val="none" w:sz="0" w:space="0" w:color="auto"/>
        <w:right w:val="none" w:sz="0" w:space="0" w:color="auto"/>
      </w:divBdr>
      <w:divsChild>
        <w:div w:id="458305751">
          <w:marLeft w:val="0"/>
          <w:marRight w:val="0"/>
          <w:marTop w:val="0"/>
          <w:marBottom w:val="0"/>
          <w:divBdr>
            <w:top w:val="none" w:sz="0" w:space="0" w:color="auto"/>
            <w:left w:val="none" w:sz="0" w:space="0" w:color="auto"/>
            <w:bottom w:val="none" w:sz="0" w:space="0" w:color="auto"/>
            <w:right w:val="none" w:sz="0" w:space="0" w:color="auto"/>
          </w:divBdr>
          <w:divsChild>
            <w:div w:id="1106464224">
              <w:marLeft w:val="0"/>
              <w:marRight w:val="0"/>
              <w:marTop w:val="0"/>
              <w:marBottom w:val="0"/>
              <w:divBdr>
                <w:top w:val="none" w:sz="0" w:space="0" w:color="auto"/>
                <w:left w:val="none" w:sz="0" w:space="0" w:color="auto"/>
                <w:bottom w:val="none" w:sz="0" w:space="0" w:color="auto"/>
                <w:right w:val="none" w:sz="0" w:space="0" w:color="auto"/>
              </w:divBdr>
              <w:divsChild>
                <w:div w:id="116747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039378">
      <w:bodyDiv w:val="1"/>
      <w:marLeft w:val="0"/>
      <w:marRight w:val="0"/>
      <w:marTop w:val="0"/>
      <w:marBottom w:val="0"/>
      <w:divBdr>
        <w:top w:val="none" w:sz="0" w:space="0" w:color="auto"/>
        <w:left w:val="none" w:sz="0" w:space="0" w:color="auto"/>
        <w:bottom w:val="none" w:sz="0" w:space="0" w:color="auto"/>
        <w:right w:val="none" w:sz="0" w:space="0" w:color="auto"/>
      </w:divBdr>
      <w:divsChild>
        <w:div w:id="1265842462">
          <w:marLeft w:val="0"/>
          <w:marRight w:val="0"/>
          <w:marTop w:val="0"/>
          <w:marBottom w:val="600"/>
          <w:divBdr>
            <w:top w:val="none" w:sz="0" w:space="0" w:color="auto"/>
            <w:left w:val="none" w:sz="0" w:space="0" w:color="auto"/>
            <w:bottom w:val="none" w:sz="0" w:space="0" w:color="auto"/>
            <w:right w:val="none" w:sz="0" w:space="0" w:color="auto"/>
          </w:divBdr>
        </w:div>
      </w:divsChild>
    </w:div>
    <w:div w:id="1036194183">
      <w:bodyDiv w:val="1"/>
      <w:marLeft w:val="0"/>
      <w:marRight w:val="0"/>
      <w:marTop w:val="0"/>
      <w:marBottom w:val="0"/>
      <w:divBdr>
        <w:top w:val="none" w:sz="0" w:space="0" w:color="auto"/>
        <w:left w:val="none" w:sz="0" w:space="0" w:color="auto"/>
        <w:bottom w:val="none" w:sz="0" w:space="0" w:color="auto"/>
        <w:right w:val="none" w:sz="0" w:space="0" w:color="auto"/>
      </w:divBdr>
    </w:div>
    <w:div w:id="1051418156">
      <w:bodyDiv w:val="1"/>
      <w:marLeft w:val="0"/>
      <w:marRight w:val="0"/>
      <w:marTop w:val="0"/>
      <w:marBottom w:val="0"/>
      <w:divBdr>
        <w:top w:val="none" w:sz="0" w:space="0" w:color="auto"/>
        <w:left w:val="none" w:sz="0" w:space="0" w:color="auto"/>
        <w:bottom w:val="none" w:sz="0" w:space="0" w:color="auto"/>
        <w:right w:val="none" w:sz="0" w:space="0" w:color="auto"/>
      </w:divBdr>
      <w:divsChild>
        <w:div w:id="1290010996">
          <w:marLeft w:val="0"/>
          <w:marRight w:val="0"/>
          <w:marTop w:val="0"/>
          <w:marBottom w:val="0"/>
          <w:divBdr>
            <w:top w:val="none" w:sz="0" w:space="0" w:color="auto"/>
            <w:left w:val="none" w:sz="0" w:space="0" w:color="auto"/>
            <w:bottom w:val="none" w:sz="0" w:space="0" w:color="auto"/>
            <w:right w:val="none" w:sz="0" w:space="0" w:color="auto"/>
          </w:divBdr>
        </w:div>
      </w:divsChild>
    </w:div>
    <w:div w:id="1052730503">
      <w:bodyDiv w:val="1"/>
      <w:marLeft w:val="0"/>
      <w:marRight w:val="0"/>
      <w:marTop w:val="0"/>
      <w:marBottom w:val="0"/>
      <w:divBdr>
        <w:top w:val="none" w:sz="0" w:space="0" w:color="auto"/>
        <w:left w:val="none" w:sz="0" w:space="0" w:color="auto"/>
        <w:bottom w:val="none" w:sz="0" w:space="0" w:color="auto"/>
        <w:right w:val="none" w:sz="0" w:space="0" w:color="auto"/>
      </w:divBdr>
    </w:div>
    <w:div w:id="1054307249">
      <w:bodyDiv w:val="1"/>
      <w:marLeft w:val="0"/>
      <w:marRight w:val="0"/>
      <w:marTop w:val="0"/>
      <w:marBottom w:val="0"/>
      <w:divBdr>
        <w:top w:val="none" w:sz="0" w:space="0" w:color="auto"/>
        <w:left w:val="none" w:sz="0" w:space="0" w:color="auto"/>
        <w:bottom w:val="none" w:sz="0" w:space="0" w:color="auto"/>
        <w:right w:val="none" w:sz="0" w:space="0" w:color="auto"/>
      </w:divBdr>
    </w:div>
    <w:div w:id="1088772194">
      <w:bodyDiv w:val="1"/>
      <w:marLeft w:val="0"/>
      <w:marRight w:val="0"/>
      <w:marTop w:val="0"/>
      <w:marBottom w:val="0"/>
      <w:divBdr>
        <w:top w:val="none" w:sz="0" w:space="0" w:color="auto"/>
        <w:left w:val="none" w:sz="0" w:space="0" w:color="auto"/>
        <w:bottom w:val="none" w:sz="0" w:space="0" w:color="auto"/>
        <w:right w:val="none" w:sz="0" w:space="0" w:color="auto"/>
      </w:divBdr>
      <w:divsChild>
        <w:div w:id="1825314909">
          <w:marLeft w:val="0"/>
          <w:marRight w:val="0"/>
          <w:marTop w:val="0"/>
          <w:marBottom w:val="225"/>
          <w:divBdr>
            <w:top w:val="none" w:sz="0" w:space="0" w:color="auto"/>
            <w:left w:val="none" w:sz="0" w:space="0" w:color="auto"/>
            <w:bottom w:val="none" w:sz="0" w:space="0" w:color="auto"/>
            <w:right w:val="none" w:sz="0" w:space="0" w:color="auto"/>
          </w:divBdr>
          <w:divsChild>
            <w:div w:id="200489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6573">
      <w:bodyDiv w:val="1"/>
      <w:marLeft w:val="0"/>
      <w:marRight w:val="0"/>
      <w:marTop w:val="0"/>
      <w:marBottom w:val="0"/>
      <w:divBdr>
        <w:top w:val="none" w:sz="0" w:space="0" w:color="auto"/>
        <w:left w:val="none" w:sz="0" w:space="0" w:color="auto"/>
        <w:bottom w:val="none" w:sz="0" w:space="0" w:color="auto"/>
        <w:right w:val="none" w:sz="0" w:space="0" w:color="auto"/>
      </w:divBdr>
    </w:div>
    <w:div w:id="1205287675">
      <w:bodyDiv w:val="1"/>
      <w:marLeft w:val="0"/>
      <w:marRight w:val="0"/>
      <w:marTop w:val="0"/>
      <w:marBottom w:val="0"/>
      <w:divBdr>
        <w:top w:val="none" w:sz="0" w:space="0" w:color="auto"/>
        <w:left w:val="none" w:sz="0" w:space="0" w:color="auto"/>
        <w:bottom w:val="none" w:sz="0" w:space="0" w:color="auto"/>
        <w:right w:val="none" w:sz="0" w:space="0" w:color="auto"/>
      </w:divBdr>
    </w:div>
    <w:div w:id="1228109321">
      <w:bodyDiv w:val="1"/>
      <w:marLeft w:val="0"/>
      <w:marRight w:val="0"/>
      <w:marTop w:val="0"/>
      <w:marBottom w:val="0"/>
      <w:divBdr>
        <w:top w:val="none" w:sz="0" w:space="0" w:color="auto"/>
        <w:left w:val="none" w:sz="0" w:space="0" w:color="auto"/>
        <w:bottom w:val="none" w:sz="0" w:space="0" w:color="auto"/>
        <w:right w:val="none" w:sz="0" w:space="0" w:color="auto"/>
      </w:divBdr>
      <w:divsChild>
        <w:div w:id="1324357137">
          <w:marLeft w:val="0"/>
          <w:marRight w:val="0"/>
          <w:marTop w:val="0"/>
          <w:marBottom w:val="0"/>
          <w:divBdr>
            <w:top w:val="none" w:sz="0" w:space="0" w:color="auto"/>
            <w:left w:val="none" w:sz="0" w:space="0" w:color="auto"/>
            <w:bottom w:val="none" w:sz="0" w:space="0" w:color="auto"/>
            <w:right w:val="none" w:sz="0" w:space="0" w:color="auto"/>
          </w:divBdr>
          <w:divsChild>
            <w:div w:id="1804998276">
              <w:marLeft w:val="0"/>
              <w:marRight w:val="0"/>
              <w:marTop w:val="0"/>
              <w:marBottom w:val="0"/>
              <w:divBdr>
                <w:top w:val="single" w:sz="6" w:space="0" w:color="DEDEDE"/>
                <w:left w:val="single" w:sz="6" w:space="0" w:color="DEDEDE"/>
                <w:bottom w:val="single" w:sz="6" w:space="0" w:color="DEDEDE"/>
                <w:right w:val="single" w:sz="6" w:space="0" w:color="DEDEDE"/>
              </w:divBdr>
              <w:divsChild>
                <w:div w:id="1061977139">
                  <w:marLeft w:val="0"/>
                  <w:marRight w:val="0"/>
                  <w:marTop w:val="0"/>
                  <w:marBottom w:val="0"/>
                  <w:divBdr>
                    <w:top w:val="none" w:sz="0" w:space="0" w:color="auto"/>
                    <w:left w:val="none" w:sz="0" w:space="0" w:color="auto"/>
                    <w:bottom w:val="none" w:sz="0" w:space="0" w:color="auto"/>
                    <w:right w:val="none" w:sz="0" w:space="0" w:color="auto"/>
                  </w:divBdr>
                  <w:divsChild>
                    <w:div w:id="2098743012">
                      <w:marLeft w:val="0"/>
                      <w:marRight w:val="525"/>
                      <w:marTop w:val="0"/>
                      <w:marBottom w:val="0"/>
                      <w:divBdr>
                        <w:top w:val="none" w:sz="0" w:space="0" w:color="auto"/>
                        <w:left w:val="none" w:sz="0" w:space="0" w:color="auto"/>
                        <w:bottom w:val="none" w:sz="0" w:space="0" w:color="auto"/>
                        <w:right w:val="none" w:sz="0" w:space="0" w:color="auto"/>
                      </w:divBdr>
                      <w:divsChild>
                        <w:div w:id="63514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062321">
          <w:marLeft w:val="0"/>
          <w:marRight w:val="0"/>
          <w:marTop w:val="0"/>
          <w:marBottom w:val="0"/>
          <w:divBdr>
            <w:top w:val="none" w:sz="0" w:space="0" w:color="auto"/>
            <w:left w:val="none" w:sz="0" w:space="0" w:color="auto"/>
            <w:bottom w:val="none" w:sz="0" w:space="0" w:color="auto"/>
            <w:right w:val="none" w:sz="0" w:space="0" w:color="auto"/>
          </w:divBdr>
          <w:divsChild>
            <w:div w:id="1197741045">
              <w:marLeft w:val="0"/>
              <w:marRight w:val="0"/>
              <w:marTop w:val="0"/>
              <w:marBottom w:val="0"/>
              <w:divBdr>
                <w:top w:val="none" w:sz="0" w:space="0" w:color="auto"/>
                <w:left w:val="none" w:sz="0" w:space="0" w:color="auto"/>
                <w:bottom w:val="none" w:sz="0" w:space="0" w:color="auto"/>
                <w:right w:val="none" w:sz="0" w:space="0" w:color="auto"/>
              </w:divBdr>
              <w:divsChild>
                <w:div w:id="1224291183">
                  <w:marLeft w:val="0"/>
                  <w:marRight w:val="0"/>
                  <w:marTop w:val="0"/>
                  <w:marBottom w:val="0"/>
                  <w:divBdr>
                    <w:top w:val="single" w:sz="6" w:space="8" w:color="EEEEEE"/>
                    <w:left w:val="none" w:sz="0" w:space="8" w:color="auto"/>
                    <w:bottom w:val="single" w:sz="6" w:space="8" w:color="EEEEEE"/>
                    <w:right w:val="single" w:sz="6" w:space="8" w:color="EEEEEE"/>
                  </w:divBdr>
                  <w:divsChild>
                    <w:div w:id="3216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659742">
      <w:bodyDiv w:val="1"/>
      <w:marLeft w:val="0"/>
      <w:marRight w:val="0"/>
      <w:marTop w:val="0"/>
      <w:marBottom w:val="0"/>
      <w:divBdr>
        <w:top w:val="none" w:sz="0" w:space="0" w:color="auto"/>
        <w:left w:val="none" w:sz="0" w:space="0" w:color="auto"/>
        <w:bottom w:val="none" w:sz="0" w:space="0" w:color="auto"/>
        <w:right w:val="none" w:sz="0" w:space="0" w:color="auto"/>
      </w:divBdr>
    </w:div>
    <w:div w:id="1245601469">
      <w:bodyDiv w:val="1"/>
      <w:marLeft w:val="0"/>
      <w:marRight w:val="0"/>
      <w:marTop w:val="0"/>
      <w:marBottom w:val="0"/>
      <w:divBdr>
        <w:top w:val="none" w:sz="0" w:space="0" w:color="auto"/>
        <w:left w:val="none" w:sz="0" w:space="0" w:color="auto"/>
        <w:bottom w:val="none" w:sz="0" w:space="0" w:color="auto"/>
        <w:right w:val="none" w:sz="0" w:space="0" w:color="auto"/>
      </w:divBdr>
      <w:divsChild>
        <w:div w:id="1492329247">
          <w:marLeft w:val="0"/>
          <w:marRight w:val="0"/>
          <w:marTop w:val="0"/>
          <w:marBottom w:val="0"/>
          <w:divBdr>
            <w:top w:val="none" w:sz="0" w:space="0" w:color="auto"/>
            <w:left w:val="none" w:sz="0" w:space="0" w:color="auto"/>
            <w:bottom w:val="none" w:sz="0" w:space="0" w:color="auto"/>
            <w:right w:val="none" w:sz="0" w:space="0" w:color="auto"/>
          </w:divBdr>
        </w:div>
        <w:div w:id="1134715339">
          <w:marLeft w:val="0"/>
          <w:marRight w:val="0"/>
          <w:marTop w:val="0"/>
          <w:marBottom w:val="0"/>
          <w:divBdr>
            <w:top w:val="none" w:sz="0" w:space="0" w:color="auto"/>
            <w:left w:val="none" w:sz="0" w:space="0" w:color="auto"/>
            <w:bottom w:val="none" w:sz="0" w:space="0" w:color="auto"/>
            <w:right w:val="none" w:sz="0" w:space="0" w:color="auto"/>
          </w:divBdr>
        </w:div>
      </w:divsChild>
    </w:div>
    <w:div w:id="1261374091">
      <w:bodyDiv w:val="1"/>
      <w:marLeft w:val="0"/>
      <w:marRight w:val="0"/>
      <w:marTop w:val="0"/>
      <w:marBottom w:val="0"/>
      <w:divBdr>
        <w:top w:val="none" w:sz="0" w:space="0" w:color="auto"/>
        <w:left w:val="none" w:sz="0" w:space="0" w:color="auto"/>
        <w:bottom w:val="none" w:sz="0" w:space="0" w:color="auto"/>
        <w:right w:val="none" w:sz="0" w:space="0" w:color="auto"/>
      </w:divBdr>
    </w:div>
    <w:div w:id="1261790477">
      <w:bodyDiv w:val="1"/>
      <w:marLeft w:val="0"/>
      <w:marRight w:val="0"/>
      <w:marTop w:val="0"/>
      <w:marBottom w:val="0"/>
      <w:divBdr>
        <w:top w:val="none" w:sz="0" w:space="0" w:color="auto"/>
        <w:left w:val="none" w:sz="0" w:space="0" w:color="auto"/>
        <w:bottom w:val="none" w:sz="0" w:space="0" w:color="auto"/>
        <w:right w:val="none" w:sz="0" w:space="0" w:color="auto"/>
      </w:divBdr>
    </w:div>
    <w:div w:id="1288514293">
      <w:bodyDiv w:val="1"/>
      <w:marLeft w:val="0"/>
      <w:marRight w:val="0"/>
      <w:marTop w:val="0"/>
      <w:marBottom w:val="0"/>
      <w:divBdr>
        <w:top w:val="none" w:sz="0" w:space="0" w:color="auto"/>
        <w:left w:val="none" w:sz="0" w:space="0" w:color="auto"/>
        <w:bottom w:val="none" w:sz="0" w:space="0" w:color="auto"/>
        <w:right w:val="none" w:sz="0" w:space="0" w:color="auto"/>
      </w:divBdr>
      <w:divsChild>
        <w:div w:id="1805733255">
          <w:marLeft w:val="0"/>
          <w:marRight w:val="0"/>
          <w:marTop w:val="0"/>
          <w:marBottom w:val="0"/>
          <w:divBdr>
            <w:top w:val="none" w:sz="0" w:space="0" w:color="auto"/>
            <w:left w:val="none" w:sz="0" w:space="0" w:color="auto"/>
            <w:bottom w:val="none" w:sz="0" w:space="0" w:color="auto"/>
            <w:right w:val="none" w:sz="0" w:space="0" w:color="auto"/>
          </w:divBdr>
        </w:div>
      </w:divsChild>
    </w:div>
    <w:div w:id="1293749459">
      <w:bodyDiv w:val="1"/>
      <w:marLeft w:val="0"/>
      <w:marRight w:val="0"/>
      <w:marTop w:val="0"/>
      <w:marBottom w:val="0"/>
      <w:divBdr>
        <w:top w:val="none" w:sz="0" w:space="0" w:color="auto"/>
        <w:left w:val="none" w:sz="0" w:space="0" w:color="auto"/>
        <w:bottom w:val="none" w:sz="0" w:space="0" w:color="auto"/>
        <w:right w:val="none" w:sz="0" w:space="0" w:color="auto"/>
      </w:divBdr>
    </w:div>
    <w:div w:id="1344430551">
      <w:bodyDiv w:val="1"/>
      <w:marLeft w:val="0"/>
      <w:marRight w:val="0"/>
      <w:marTop w:val="0"/>
      <w:marBottom w:val="0"/>
      <w:divBdr>
        <w:top w:val="none" w:sz="0" w:space="0" w:color="auto"/>
        <w:left w:val="none" w:sz="0" w:space="0" w:color="auto"/>
        <w:bottom w:val="none" w:sz="0" w:space="0" w:color="auto"/>
        <w:right w:val="none" w:sz="0" w:space="0" w:color="auto"/>
      </w:divBdr>
    </w:div>
    <w:div w:id="1348600026">
      <w:bodyDiv w:val="1"/>
      <w:marLeft w:val="0"/>
      <w:marRight w:val="0"/>
      <w:marTop w:val="0"/>
      <w:marBottom w:val="0"/>
      <w:divBdr>
        <w:top w:val="none" w:sz="0" w:space="0" w:color="auto"/>
        <w:left w:val="none" w:sz="0" w:space="0" w:color="auto"/>
        <w:bottom w:val="none" w:sz="0" w:space="0" w:color="auto"/>
        <w:right w:val="none" w:sz="0" w:space="0" w:color="auto"/>
      </w:divBdr>
    </w:div>
    <w:div w:id="1388257134">
      <w:bodyDiv w:val="1"/>
      <w:marLeft w:val="0"/>
      <w:marRight w:val="0"/>
      <w:marTop w:val="0"/>
      <w:marBottom w:val="0"/>
      <w:divBdr>
        <w:top w:val="none" w:sz="0" w:space="0" w:color="auto"/>
        <w:left w:val="none" w:sz="0" w:space="0" w:color="auto"/>
        <w:bottom w:val="none" w:sz="0" w:space="0" w:color="auto"/>
        <w:right w:val="none" w:sz="0" w:space="0" w:color="auto"/>
      </w:divBdr>
    </w:div>
    <w:div w:id="1401947296">
      <w:bodyDiv w:val="1"/>
      <w:marLeft w:val="0"/>
      <w:marRight w:val="0"/>
      <w:marTop w:val="0"/>
      <w:marBottom w:val="0"/>
      <w:divBdr>
        <w:top w:val="none" w:sz="0" w:space="0" w:color="auto"/>
        <w:left w:val="none" w:sz="0" w:space="0" w:color="auto"/>
        <w:bottom w:val="none" w:sz="0" w:space="0" w:color="auto"/>
        <w:right w:val="none" w:sz="0" w:space="0" w:color="auto"/>
      </w:divBdr>
      <w:divsChild>
        <w:div w:id="116143191">
          <w:marLeft w:val="0"/>
          <w:marRight w:val="0"/>
          <w:marTop w:val="0"/>
          <w:marBottom w:val="0"/>
          <w:divBdr>
            <w:top w:val="none" w:sz="0" w:space="0" w:color="auto"/>
            <w:left w:val="none" w:sz="0" w:space="0" w:color="auto"/>
            <w:bottom w:val="none" w:sz="0" w:space="0" w:color="auto"/>
            <w:right w:val="none" w:sz="0" w:space="0" w:color="auto"/>
          </w:divBdr>
          <w:divsChild>
            <w:div w:id="842862687">
              <w:marLeft w:val="0"/>
              <w:marRight w:val="0"/>
              <w:marTop w:val="0"/>
              <w:marBottom w:val="0"/>
              <w:divBdr>
                <w:top w:val="single" w:sz="6" w:space="0" w:color="DEDEDE"/>
                <w:left w:val="single" w:sz="6" w:space="0" w:color="DEDEDE"/>
                <w:bottom w:val="single" w:sz="6" w:space="0" w:color="DEDEDE"/>
                <w:right w:val="single" w:sz="6" w:space="0" w:color="DEDEDE"/>
              </w:divBdr>
              <w:divsChild>
                <w:div w:id="1815562546">
                  <w:marLeft w:val="0"/>
                  <w:marRight w:val="0"/>
                  <w:marTop w:val="0"/>
                  <w:marBottom w:val="0"/>
                  <w:divBdr>
                    <w:top w:val="none" w:sz="0" w:space="0" w:color="auto"/>
                    <w:left w:val="none" w:sz="0" w:space="0" w:color="auto"/>
                    <w:bottom w:val="none" w:sz="0" w:space="0" w:color="auto"/>
                    <w:right w:val="none" w:sz="0" w:space="0" w:color="auto"/>
                  </w:divBdr>
                  <w:divsChild>
                    <w:div w:id="1666978923">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2080059084">
          <w:marLeft w:val="0"/>
          <w:marRight w:val="0"/>
          <w:marTop w:val="0"/>
          <w:marBottom w:val="0"/>
          <w:divBdr>
            <w:top w:val="none" w:sz="0" w:space="0" w:color="auto"/>
            <w:left w:val="none" w:sz="0" w:space="0" w:color="auto"/>
            <w:bottom w:val="none" w:sz="0" w:space="0" w:color="auto"/>
            <w:right w:val="none" w:sz="0" w:space="0" w:color="auto"/>
          </w:divBdr>
          <w:divsChild>
            <w:div w:id="1325740903">
              <w:marLeft w:val="0"/>
              <w:marRight w:val="0"/>
              <w:marTop w:val="0"/>
              <w:marBottom w:val="0"/>
              <w:divBdr>
                <w:top w:val="none" w:sz="0" w:space="0" w:color="auto"/>
                <w:left w:val="none" w:sz="0" w:space="0" w:color="auto"/>
                <w:bottom w:val="none" w:sz="0" w:space="0" w:color="auto"/>
                <w:right w:val="none" w:sz="0" w:space="0" w:color="auto"/>
              </w:divBdr>
              <w:divsChild>
                <w:div w:id="1121337137">
                  <w:marLeft w:val="0"/>
                  <w:marRight w:val="0"/>
                  <w:marTop w:val="0"/>
                  <w:marBottom w:val="0"/>
                  <w:divBdr>
                    <w:top w:val="single" w:sz="6" w:space="8" w:color="EEEEEE"/>
                    <w:left w:val="none" w:sz="0" w:space="8" w:color="auto"/>
                    <w:bottom w:val="single" w:sz="6" w:space="8" w:color="EEEEEE"/>
                    <w:right w:val="single" w:sz="6" w:space="8" w:color="EEEEEE"/>
                  </w:divBdr>
                  <w:divsChild>
                    <w:div w:id="9367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489704">
      <w:bodyDiv w:val="1"/>
      <w:marLeft w:val="0"/>
      <w:marRight w:val="0"/>
      <w:marTop w:val="0"/>
      <w:marBottom w:val="0"/>
      <w:divBdr>
        <w:top w:val="none" w:sz="0" w:space="0" w:color="auto"/>
        <w:left w:val="none" w:sz="0" w:space="0" w:color="auto"/>
        <w:bottom w:val="none" w:sz="0" w:space="0" w:color="auto"/>
        <w:right w:val="none" w:sz="0" w:space="0" w:color="auto"/>
      </w:divBdr>
    </w:div>
    <w:div w:id="1482038263">
      <w:bodyDiv w:val="1"/>
      <w:marLeft w:val="0"/>
      <w:marRight w:val="0"/>
      <w:marTop w:val="0"/>
      <w:marBottom w:val="0"/>
      <w:divBdr>
        <w:top w:val="none" w:sz="0" w:space="0" w:color="auto"/>
        <w:left w:val="none" w:sz="0" w:space="0" w:color="auto"/>
        <w:bottom w:val="none" w:sz="0" w:space="0" w:color="auto"/>
        <w:right w:val="none" w:sz="0" w:space="0" w:color="auto"/>
      </w:divBdr>
      <w:divsChild>
        <w:div w:id="447626203">
          <w:marLeft w:val="0"/>
          <w:marRight w:val="0"/>
          <w:marTop w:val="0"/>
          <w:marBottom w:val="150"/>
          <w:divBdr>
            <w:top w:val="none" w:sz="0" w:space="0" w:color="auto"/>
            <w:left w:val="none" w:sz="0" w:space="0" w:color="auto"/>
            <w:bottom w:val="none" w:sz="0" w:space="0" w:color="auto"/>
            <w:right w:val="none" w:sz="0" w:space="0" w:color="auto"/>
          </w:divBdr>
        </w:div>
      </w:divsChild>
    </w:div>
    <w:div w:id="1490708718">
      <w:bodyDiv w:val="1"/>
      <w:marLeft w:val="0"/>
      <w:marRight w:val="0"/>
      <w:marTop w:val="0"/>
      <w:marBottom w:val="0"/>
      <w:divBdr>
        <w:top w:val="none" w:sz="0" w:space="0" w:color="auto"/>
        <w:left w:val="none" w:sz="0" w:space="0" w:color="auto"/>
        <w:bottom w:val="none" w:sz="0" w:space="0" w:color="auto"/>
        <w:right w:val="none" w:sz="0" w:space="0" w:color="auto"/>
      </w:divBdr>
    </w:div>
    <w:div w:id="1492525275">
      <w:bodyDiv w:val="1"/>
      <w:marLeft w:val="0"/>
      <w:marRight w:val="0"/>
      <w:marTop w:val="0"/>
      <w:marBottom w:val="0"/>
      <w:divBdr>
        <w:top w:val="none" w:sz="0" w:space="0" w:color="auto"/>
        <w:left w:val="none" w:sz="0" w:space="0" w:color="auto"/>
        <w:bottom w:val="none" w:sz="0" w:space="0" w:color="auto"/>
        <w:right w:val="none" w:sz="0" w:space="0" w:color="auto"/>
      </w:divBdr>
    </w:div>
    <w:div w:id="1511331813">
      <w:bodyDiv w:val="1"/>
      <w:marLeft w:val="0"/>
      <w:marRight w:val="0"/>
      <w:marTop w:val="0"/>
      <w:marBottom w:val="0"/>
      <w:divBdr>
        <w:top w:val="none" w:sz="0" w:space="0" w:color="auto"/>
        <w:left w:val="none" w:sz="0" w:space="0" w:color="auto"/>
        <w:bottom w:val="none" w:sz="0" w:space="0" w:color="auto"/>
        <w:right w:val="none" w:sz="0" w:space="0" w:color="auto"/>
      </w:divBdr>
    </w:div>
    <w:div w:id="1514565795">
      <w:bodyDiv w:val="1"/>
      <w:marLeft w:val="0"/>
      <w:marRight w:val="0"/>
      <w:marTop w:val="0"/>
      <w:marBottom w:val="0"/>
      <w:divBdr>
        <w:top w:val="none" w:sz="0" w:space="0" w:color="auto"/>
        <w:left w:val="none" w:sz="0" w:space="0" w:color="auto"/>
        <w:bottom w:val="none" w:sz="0" w:space="0" w:color="auto"/>
        <w:right w:val="none" w:sz="0" w:space="0" w:color="auto"/>
      </w:divBdr>
    </w:div>
    <w:div w:id="1529559680">
      <w:bodyDiv w:val="1"/>
      <w:marLeft w:val="0"/>
      <w:marRight w:val="0"/>
      <w:marTop w:val="0"/>
      <w:marBottom w:val="0"/>
      <w:divBdr>
        <w:top w:val="none" w:sz="0" w:space="0" w:color="auto"/>
        <w:left w:val="none" w:sz="0" w:space="0" w:color="auto"/>
        <w:bottom w:val="none" w:sz="0" w:space="0" w:color="auto"/>
        <w:right w:val="none" w:sz="0" w:space="0" w:color="auto"/>
      </w:divBdr>
    </w:div>
    <w:div w:id="1545291592">
      <w:bodyDiv w:val="1"/>
      <w:marLeft w:val="0"/>
      <w:marRight w:val="0"/>
      <w:marTop w:val="0"/>
      <w:marBottom w:val="0"/>
      <w:divBdr>
        <w:top w:val="none" w:sz="0" w:space="0" w:color="auto"/>
        <w:left w:val="none" w:sz="0" w:space="0" w:color="auto"/>
        <w:bottom w:val="none" w:sz="0" w:space="0" w:color="auto"/>
        <w:right w:val="none" w:sz="0" w:space="0" w:color="auto"/>
      </w:divBdr>
      <w:divsChild>
        <w:div w:id="1697193853">
          <w:marLeft w:val="0"/>
          <w:marRight w:val="0"/>
          <w:marTop w:val="0"/>
          <w:marBottom w:val="0"/>
          <w:divBdr>
            <w:top w:val="none" w:sz="0" w:space="0" w:color="auto"/>
            <w:left w:val="none" w:sz="0" w:space="0" w:color="auto"/>
            <w:bottom w:val="none" w:sz="0" w:space="0" w:color="auto"/>
            <w:right w:val="none" w:sz="0" w:space="0" w:color="auto"/>
          </w:divBdr>
        </w:div>
      </w:divsChild>
    </w:div>
    <w:div w:id="1558197974">
      <w:bodyDiv w:val="1"/>
      <w:marLeft w:val="0"/>
      <w:marRight w:val="0"/>
      <w:marTop w:val="0"/>
      <w:marBottom w:val="0"/>
      <w:divBdr>
        <w:top w:val="none" w:sz="0" w:space="0" w:color="auto"/>
        <w:left w:val="none" w:sz="0" w:space="0" w:color="auto"/>
        <w:bottom w:val="none" w:sz="0" w:space="0" w:color="auto"/>
        <w:right w:val="none" w:sz="0" w:space="0" w:color="auto"/>
      </w:divBdr>
    </w:div>
    <w:div w:id="1641106050">
      <w:bodyDiv w:val="1"/>
      <w:marLeft w:val="0"/>
      <w:marRight w:val="0"/>
      <w:marTop w:val="0"/>
      <w:marBottom w:val="0"/>
      <w:divBdr>
        <w:top w:val="none" w:sz="0" w:space="0" w:color="auto"/>
        <w:left w:val="none" w:sz="0" w:space="0" w:color="auto"/>
        <w:bottom w:val="none" w:sz="0" w:space="0" w:color="auto"/>
        <w:right w:val="none" w:sz="0" w:space="0" w:color="auto"/>
      </w:divBdr>
      <w:divsChild>
        <w:div w:id="985209037">
          <w:marLeft w:val="0"/>
          <w:marRight w:val="0"/>
          <w:marTop w:val="0"/>
          <w:marBottom w:val="0"/>
          <w:divBdr>
            <w:top w:val="none" w:sz="0" w:space="0" w:color="auto"/>
            <w:left w:val="none" w:sz="0" w:space="0" w:color="auto"/>
            <w:bottom w:val="none" w:sz="0" w:space="0" w:color="auto"/>
            <w:right w:val="none" w:sz="0" w:space="0" w:color="auto"/>
          </w:divBdr>
          <w:divsChild>
            <w:div w:id="541869025">
              <w:marLeft w:val="0"/>
              <w:marRight w:val="0"/>
              <w:marTop w:val="0"/>
              <w:marBottom w:val="0"/>
              <w:divBdr>
                <w:top w:val="single" w:sz="6" w:space="0" w:color="DEDEDE"/>
                <w:left w:val="single" w:sz="6" w:space="0" w:color="DEDEDE"/>
                <w:bottom w:val="single" w:sz="6" w:space="0" w:color="DEDEDE"/>
                <w:right w:val="single" w:sz="6" w:space="0" w:color="DEDEDE"/>
              </w:divBdr>
              <w:divsChild>
                <w:div w:id="163671495">
                  <w:marLeft w:val="0"/>
                  <w:marRight w:val="0"/>
                  <w:marTop w:val="0"/>
                  <w:marBottom w:val="0"/>
                  <w:divBdr>
                    <w:top w:val="none" w:sz="0" w:space="0" w:color="auto"/>
                    <w:left w:val="none" w:sz="0" w:space="0" w:color="auto"/>
                    <w:bottom w:val="none" w:sz="0" w:space="0" w:color="auto"/>
                    <w:right w:val="none" w:sz="0" w:space="0" w:color="auto"/>
                  </w:divBdr>
                  <w:divsChild>
                    <w:div w:id="1822228924">
                      <w:marLeft w:val="0"/>
                      <w:marRight w:val="525"/>
                      <w:marTop w:val="0"/>
                      <w:marBottom w:val="0"/>
                      <w:divBdr>
                        <w:top w:val="none" w:sz="0" w:space="0" w:color="auto"/>
                        <w:left w:val="none" w:sz="0" w:space="0" w:color="auto"/>
                        <w:bottom w:val="none" w:sz="0" w:space="0" w:color="auto"/>
                        <w:right w:val="none" w:sz="0" w:space="0" w:color="auto"/>
                      </w:divBdr>
                      <w:divsChild>
                        <w:div w:id="167814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60607">
          <w:marLeft w:val="0"/>
          <w:marRight w:val="0"/>
          <w:marTop w:val="0"/>
          <w:marBottom w:val="0"/>
          <w:divBdr>
            <w:top w:val="none" w:sz="0" w:space="0" w:color="auto"/>
            <w:left w:val="none" w:sz="0" w:space="0" w:color="auto"/>
            <w:bottom w:val="none" w:sz="0" w:space="0" w:color="auto"/>
            <w:right w:val="none" w:sz="0" w:space="0" w:color="auto"/>
          </w:divBdr>
          <w:divsChild>
            <w:div w:id="1652250450">
              <w:marLeft w:val="0"/>
              <w:marRight w:val="0"/>
              <w:marTop w:val="0"/>
              <w:marBottom w:val="0"/>
              <w:divBdr>
                <w:top w:val="none" w:sz="0" w:space="0" w:color="auto"/>
                <w:left w:val="none" w:sz="0" w:space="0" w:color="auto"/>
                <w:bottom w:val="none" w:sz="0" w:space="0" w:color="auto"/>
                <w:right w:val="none" w:sz="0" w:space="0" w:color="auto"/>
              </w:divBdr>
              <w:divsChild>
                <w:div w:id="562984290">
                  <w:marLeft w:val="0"/>
                  <w:marRight w:val="0"/>
                  <w:marTop w:val="0"/>
                  <w:marBottom w:val="0"/>
                  <w:divBdr>
                    <w:top w:val="single" w:sz="6" w:space="8" w:color="EEEEEE"/>
                    <w:left w:val="none" w:sz="0" w:space="8" w:color="auto"/>
                    <w:bottom w:val="single" w:sz="6" w:space="8" w:color="EEEEEE"/>
                    <w:right w:val="single" w:sz="6" w:space="8" w:color="EEEEEE"/>
                  </w:divBdr>
                  <w:divsChild>
                    <w:div w:id="203457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553842">
      <w:bodyDiv w:val="1"/>
      <w:marLeft w:val="0"/>
      <w:marRight w:val="0"/>
      <w:marTop w:val="0"/>
      <w:marBottom w:val="0"/>
      <w:divBdr>
        <w:top w:val="none" w:sz="0" w:space="0" w:color="auto"/>
        <w:left w:val="none" w:sz="0" w:space="0" w:color="auto"/>
        <w:bottom w:val="none" w:sz="0" w:space="0" w:color="auto"/>
        <w:right w:val="none" w:sz="0" w:space="0" w:color="auto"/>
      </w:divBdr>
    </w:div>
    <w:div w:id="1747266394">
      <w:bodyDiv w:val="1"/>
      <w:marLeft w:val="0"/>
      <w:marRight w:val="0"/>
      <w:marTop w:val="0"/>
      <w:marBottom w:val="0"/>
      <w:divBdr>
        <w:top w:val="none" w:sz="0" w:space="0" w:color="auto"/>
        <w:left w:val="none" w:sz="0" w:space="0" w:color="auto"/>
        <w:bottom w:val="none" w:sz="0" w:space="0" w:color="auto"/>
        <w:right w:val="none" w:sz="0" w:space="0" w:color="auto"/>
      </w:divBdr>
    </w:div>
    <w:div w:id="1755080100">
      <w:bodyDiv w:val="1"/>
      <w:marLeft w:val="0"/>
      <w:marRight w:val="0"/>
      <w:marTop w:val="0"/>
      <w:marBottom w:val="0"/>
      <w:divBdr>
        <w:top w:val="none" w:sz="0" w:space="0" w:color="auto"/>
        <w:left w:val="none" w:sz="0" w:space="0" w:color="auto"/>
        <w:bottom w:val="none" w:sz="0" w:space="0" w:color="auto"/>
        <w:right w:val="none" w:sz="0" w:space="0" w:color="auto"/>
      </w:divBdr>
    </w:div>
    <w:div w:id="1763529643">
      <w:bodyDiv w:val="1"/>
      <w:marLeft w:val="0"/>
      <w:marRight w:val="0"/>
      <w:marTop w:val="0"/>
      <w:marBottom w:val="0"/>
      <w:divBdr>
        <w:top w:val="none" w:sz="0" w:space="0" w:color="auto"/>
        <w:left w:val="none" w:sz="0" w:space="0" w:color="auto"/>
        <w:bottom w:val="none" w:sz="0" w:space="0" w:color="auto"/>
        <w:right w:val="none" w:sz="0" w:space="0" w:color="auto"/>
      </w:divBdr>
    </w:div>
    <w:div w:id="1764496852">
      <w:bodyDiv w:val="1"/>
      <w:marLeft w:val="0"/>
      <w:marRight w:val="0"/>
      <w:marTop w:val="0"/>
      <w:marBottom w:val="0"/>
      <w:divBdr>
        <w:top w:val="none" w:sz="0" w:space="0" w:color="auto"/>
        <w:left w:val="none" w:sz="0" w:space="0" w:color="auto"/>
        <w:bottom w:val="none" w:sz="0" w:space="0" w:color="auto"/>
        <w:right w:val="none" w:sz="0" w:space="0" w:color="auto"/>
      </w:divBdr>
    </w:div>
    <w:div w:id="1767001488">
      <w:bodyDiv w:val="1"/>
      <w:marLeft w:val="0"/>
      <w:marRight w:val="0"/>
      <w:marTop w:val="0"/>
      <w:marBottom w:val="0"/>
      <w:divBdr>
        <w:top w:val="none" w:sz="0" w:space="0" w:color="auto"/>
        <w:left w:val="none" w:sz="0" w:space="0" w:color="auto"/>
        <w:bottom w:val="none" w:sz="0" w:space="0" w:color="auto"/>
        <w:right w:val="none" w:sz="0" w:space="0" w:color="auto"/>
      </w:divBdr>
    </w:div>
    <w:div w:id="1799714714">
      <w:bodyDiv w:val="1"/>
      <w:marLeft w:val="0"/>
      <w:marRight w:val="0"/>
      <w:marTop w:val="0"/>
      <w:marBottom w:val="0"/>
      <w:divBdr>
        <w:top w:val="none" w:sz="0" w:space="0" w:color="auto"/>
        <w:left w:val="none" w:sz="0" w:space="0" w:color="auto"/>
        <w:bottom w:val="none" w:sz="0" w:space="0" w:color="auto"/>
        <w:right w:val="none" w:sz="0" w:space="0" w:color="auto"/>
      </w:divBdr>
    </w:div>
    <w:div w:id="1813908390">
      <w:bodyDiv w:val="1"/>
      <w:marLeft w:val="0"/>
      <w:marRight w:val="0"/>
      <w:marTop w:val="0"/>
      <w:marBottom w:val="0"/>
      <w:divBdr>
        <w:top w:val="none" w:sz="0" w:space="0" w:color="auto"/>
        <w:left w:val="none" w:sz="0" w:space="0" w:color="auto"/>
        <w:bottom w:val="none" w:sz="0" w:space="0" w:color="auto"/>
        <w:right w:val="none" w:sz="0" w:space="0" w:color="auto"/>
      </w:divBdr>
    </w:div>
    <w:div w:id="1823620565">
      <w:bodyDiv w:val="1"/>
      <w:marLeft w:val="0"/>
      <w:marRight w:val="0"/>
      <w:marTop w:val="0"/>
      <w:marBottom w:val="0"/>
      <w:divBdr>
        <w:top w:val="none" w:sz="0" w:space="0" w:color="auto"/>
        <w:left w:val="none" w:sz="0" w:space="0" w:color="auto"/>
        <w:bottom w:val="none" w:sz="0" w:space="0" w:color="auto"/>
        <w:right w:val="none" w:sz="0" w:space="0" w:color="auto"/>
      </w:divBdr>
      <w:divsChild>
        <w:div w:id="925646688">
          <w:marLeft w:val="0"/>
          <w:marRight w:val="0"/>
          <w:marTop w:val="0"/>
          <w:marBottom w:val="0"/>
          <w:divBdr>
            <w:top w:val="none" w:sz="0" w:space="0" w:color="auto"/>
            <w:left w:val="none" w:sz="0" w:space="0" w:color="auto"/>
            <w:bottom w:val="none" w:sz="0" w:space="0" w:color="auto"/>
            <w:right w:val="none" w:sz="0" w:space="0" w:color="auto"/>
          </w:divBdr>
          <w:divsChild>
            <w:div w:id="1563176067">
              <w:marLeft w:val="0"/>
              <w:marRight w:val="0"/>
              <w:marTop w:val="0"/>
              <w:marBottom w:val="0"/>
              <w:divBdr>
                <w:top w:val="none" w:sz="0" w:space="0" w:color="auto"/>
                <w:left w:val="none" w:sz="0" w:space="0" w:color="auto"/>
                <w:bottom w:val="none" w:sz="0" w:space="0" w:color="auto"/>
                <w:right w:val="none" w:sz="0" w:space="0" w:color="auto"/>
              </w:divBdr>
              <w:divsChild>
                <w:div w:id="1211576005">
                  <w:marLeft w:val="0"/>
                  <w:marRight w:val="0"/>
                  <w:marTop w:val="0"/>
                  <w:marBottom w:val="0"/>
                  <w:divBdr>
                    <w:top w:val="none" w:sz="0" w:space="0" w:color="auto"/>
                    <w:left w:val="none" w:sz="0" w:space="0" w:color="auto"/>
                    <w:bottom w:val="none" w:sz="0" w:space="0" w:color="auto"/>
                    <w:right w:val="none" w:sz="0" w:space="0" w:color="auto"/>
                  </w:divBdr>
                  <w:divsChild>
                    <w:div w:id="19569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844365">
      <w:bodyDiv w:val="1"/>
      <w:marLeft w:val="0"/>
      <w:marRight w:val="0"/>
      <w:marTop w:val="0"/>
      <w:marBottom w:val="0"/>
      <w:divBdr>
        <w:top w:val="none" w:sz="0" w:space="0" w:color="auto"/>
        <w:left w:val="none" w:sz="0" w:space="0" w:color="auto"/>
        <w:bottom w:val="none" w:sz="0" w:space="0" w:color="auto"/>
        <w:right w:val="none" w:sz="0" w:space="0" w:color="auto"/>
      </w:divBdr>
    </w:div>
    <w:div w:id="1848206079">
      <w:bodyDiv w:val="1"/>
      <w:marLeft w:val="0"/>
      <w:marRight w:val="0"/>
      <w:marTop w:val="0"/>
      <w:marBottom w:val="0"/>
      <w:divBdr>
        <w:top w:val="none" w:sz="0" w:space="0" w:color="auto"/>
        <w:left w:val="none" w:sz="0" w:space="0" w:color="auto"/>
        <w:bottom w:val="none" w:sz="0" w:space="0" w:color="auto"/>
        <w:right w:val="none" w:sz="0" w:space="0" w:color="auto"/>
      </w:divBdr>
    </w:div>
    <w:div w:id="1883470297">
      <w:bodyDiv w:val="1"/>
      <w:marLeft w:val="0"/>
      <w:marRight w:val="0"/>
      <w:marTop w:val="0"/>
      <w:marBottom w:val="0"/>
      <w:divBdr>
        <w:top w:val="none" w:sz="0" w:space="0" w:color="auto"/>
        <w:left w:val="none" w:sz="0" w:space="0" w:color="auto"/>
        <w:bottom w:val="none" w:sz="0" w:space="0" w:color="auto"/>
        <w:right w:val="none" w:sz="0" w:space="0" w:color="auto"/>
      </w:divBdr>
    </w:div>
    <w:div w:id="1904827287">
      <w:bodyDiv w:val="1"/>
      <w:marLeft w:val="0"/>
      <w:marRight w:val="0"/>
      <w:marTop w:val="0"/>
      <w:marBottom w:val="0"/>
      <w:divBdr>
        <w:top w:val="none" w:sz="0" w:space="0" w:color="auto"/>
        <w:left w:val="none" w:sz="0" w:space="0" w:color="auto"/>
        <w:bottom w:val="none" w:sz="0" w:space="0" w:color="auto"/>
        <w:right w:val="none" w:sz="0" w:space="0" w:color="auto"/>
      </w:divBdr>
    </w:div>
    <w:div w:id="1920551471">
      <w:bodyDiv w:val="1"/>
      <w:marLeft w:val="0"/>
      <w:marRight w:val="0"/>
      <w:marTop w:val="0"/>
      <w:marBottom w:val="0"/>
      <w:divBdr>
        <w:top w:val="none" w:sz="0" w:space="0" w:color="auto"/>
        <w:left w:val="none" w:sz="0" w:space="0" w:color="auto"/>
        <w:bottom w:val="none" w:sz="0" w:space="0" w:color="auto"/>
        <w:right w:val="none" w:sz="0" w:space="0" w:color="auto"/>
      </w:divBdr>
    </w:div>
    <w:div w:id="1960137988">
      <w:bodyDiv w:val="1"/>
      <w:marLeft w:val="0"/>
      <w:marRight w:val="0"/>
      <w:marTop w:val="0"/>
      <w:marBottom w:val="0"/>
      <w:divBdr>
        <w:top w:val="none" w:sz="0" w:space="0" w:color="auto"/>
        <w:left w:val="none" w:sz="0" w:space="0" w:color="auto"/>
        <w:bottom w:val="none" w:sz="0" w:space="0" w:color="auto"/>
        <w:right w:val="none" w:sz="0" w:space="0" w:color="auto"/>
      </w:divBdr>
    </w:div>
    <w:div w:id="2032219227">
      <w:bodyDiv w:val="1"/>
      <w:marLeft w:val="0"/>
      <w:marRight w:val="0"/>
      <w:marTop w:val="0"/>
      <w:marBottom w:val="0"/>
      <w:divBdr>
        <w:top w:val="none" w:sz="0" w:space="0" w:color="auto"/>
        <w:left w:val="none" w:sz="0" w:space="0" w:color="auto"/>
        <w:bottom w:val="none" w:sz="0" w:space="0" w:color="auto"/>
        <w:right w:val="none" w:sz="0" w:space="0" w:color="auto"/>
      </w:divBdr>
    </w:div>
    <w:div w:id="2046253858">
      <w:bodyDiv w:val="1"/>
      <w:marLeft w:val="0"/>
      <w:marRight w:val="0"/>
      <w:marTop w:val="0"/>
      <w:marBottom w:val="0"/>
      <w:divBdr>
        <w:top w:val="none" w:sz="0" w:space="0" w:color="auto"/>
        <w:left w:val="none" w:sz="0" w:space="0" w:color="auto"/>
        <w:bottom w:val="none" w:sz="0" w:space="0" w:color="auto"/>
        <w:right w:val="none" w:sz="0" w:space="0" w:color="auto"/>
      </w:divBdr>
    </w:div>
    <w:div w:id="2060860817">
      <w:bodyDiv w:val="1"/>
      <w:marLeft w:val="0"/>
      <w:marRight w:val="0"/>
      <w:marTop w:val="0"/>
      <w:marBottom w:val="0"/>
      <w:divBdr>
        <w:top w:val="none" w:sz="0" w:space="0" w:color="auto"/>
        <w:left w:val="none" w:sz="0" w:space="0" w:color="auto"/>
        <w:bottom w:val="none" w:sz="0" w:space="0" w:color="auto"/>
        <w:right w:val="none" w:sz="0" w:space="0" w:color="auto"/>
      </w:divBdr>
    </w:div>
    <w:div w:id="212915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doNotUseLongFileNames/>
</w:webSettings>
</file>

<file path=word/_rels/document.xml.rels><?xml version="1.0" encoding="UTF-8" standalone="yes"?>
<Relationships xmlns="http://schemas.openxmlformats.org/package/2006/relationships"><Relationship Id="rId8" Type="http://schemas.openxmlformats.org/officeDocument/2006/relationships/hyperlink" Target="mailto:Chy478@zju.edu.cn" TargetMode="External"/><Relationship Id="rId13" Type="http://schemas.openxmlformats.org/officeDocument/2006/relationships/hyperlink" Target="https://hrs.isr.umic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YuanLabZJU/arfis-network-hr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rs.isr.umich.ed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chy478@zju.edu.c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CD88F1F-E6CC-1C44-913E-14BC42EE2A4C}">
  <we:reference id="wa200001825" version="1.0.0.1" store="zh-CN" storeType="OMEX"/>
  <we:alternateReferences>
    <we:reference id="WA200001825" version="1.0.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FE8F9C82-FF3E-45BA-8FF8-7DD112733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26</Pages>
  <Words>13749</Words>
  <Characters>78374</Characters>
  <Application>Microsoft Office Word</Application>
  <DocSecurity>0</DocSecurity>
  <Lines>653</Lines>
  <Paragraphs>183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 辉</dc:creator>
  <dc:description>NE.Ref</dc:description>
  <cp:lastModifiedBy>Hui Chen</cp:lastModifiedBy>
  <cp:revision>171</cp:revision>
  <dcterms:created xsi:type="dcterms:W3CDTF">2023-10-06T05:02:00Z</dcterms:created>
  <dcterms:modified xsi:type="dcterms:W3CDTF">2023-10-19T05:55:00Z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documentId_4671</vt:lpwstr>
  </property>
  <property fmtid="{D5CDD505-2E9C-101B-9397-08002B2CF9AE}" pid="3" name="grammarly_documentContext">
    <vt:lpwstr>{"goals":[],"domain":"general","emotions":[],"dialect":"american"}</vt:lpwstr>
  </property>
  <property fmtid="{D5CDD505-2E9C-101B-9397-08002B2CF9AE}" pid="4" name="ZOTERO_PREF_1">
    <vt:lpwstr>&lt;data data-version="3" zotero-version="6.0.5"&gt;&lt;session id="ViuJnHrC"/&gt;&lt;style id="http://www.zotero.org/styles/nature" hasBibliography="1" bibliographyStyleHasBeenSet="1"/&gt;&lt;prefs&gt;&lt;pref name="fieldType" value="Field"/&gt;&lt;pref name="automaticJournalAbbreviatio</vt:lpwstr>
  </property>
  <property fmtid="{D5CDD505-2E9C-101B-9397-08002B2CF9AE}" pid="5" name="ZOTERO_PREF_2">
    <vt:lpwstr>ns" value="true"/&gt;&lt;/prefs&gt;&lt;/data&gt;</vt:lpwstr>
  </property>
</Properties>
</file>