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20" w:line="276" w:lineRule="auto"/>
        <w:jc w:val="center"/>
      </w:pPr>
      <w:r>
        <w:rPr>
          <w:rFonts w:ascii="Noto Sans CJK SC" w:hAnsi="Noto Sans CJK SC" w:eastAsia="Noto Sans CJK SC"/>
          <w:b/>
          <w:i w:val="0"/>
          <w:color w:val="3B2667"/>
          <w:sz w:val="44"/>
        </w:rPr>
        <w:t>百鬼夜市 2.0｜世界观与角色叙事框架</w:t>
      </w:r>
    </w:p>
    <w:p>
      <w:pPr>
        <w:spacing w:before="0" w:after="200" w:line="307" w:lineRule="auto"/>
        <w:jc w:val="center"/>
      </w:pPr>
      <w:r>
        <w:rPr>
          <w:rFonts w:ascii="Noto Sans CJK SC" w:hAnsi="Noto Sans CJK SC" w:eastAsia="Noto Sans CJK SC"/>
          <w:b w:val="0"/>
          <w:i w:val="0"/>
          <w:color w:val="696969"/>
          <w:sz w:val="22"/>
        </w:rPr>
        <w:t>世界主线、主NPC、角色故事模板与长期叙事节奏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F3EFFA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573E8C"/>
                <w:sz w:val="19"/>
              </w:rPr>
              <w:t>适用对象：</w:t>
            </w: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9"/>
              </w:rPr>
              <w:t>世界观策划 / 文案 / 产品 / 角色美术 / 场景美术</w:t>
            </w:r>
          </w:p>
        </w:tc>
        <w:tc>
          <w:tcPr>
            <w:tcW w:type="dxa" w:w="5100"/>
            <w:shd w:fill="F3EFFA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573E8C"/>
                <w:sz w:val="19"/>
              </w:rPr>
              <w:t>版本状态：</w:t>
            </w: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9"/>
              </w:rPr>
              <w:t>v0.2 · 基于当前已达成共识整理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4F0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1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573E8C"/>
                <w:sz w:val="21"/>
              </w:rPr>
              <w:t>当前主方案｜世界主线母题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20"/>
              </w:rPr>
              <w:t>曾经连接多地鬼市商路、百鬼云集的夜市已经衰败。玩家成为新任市主，从一间破摊开始召回鬼怪、修复街区与公共设施，最终让百鬼夜市重新成为“大家愿意回来生活的地方”。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4E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1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3B7A57"/>
                <w:sz w:val="21"/>
              </w:rPr>
              <w:t>已确认原则｜叙事气质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20"/>
              </w:rPr>
              <w:t>不是“打败大反派拯救世界”，而是“重新让一个衰败的地方值得大家回来”。世界观要温暖、市井、带一点神秘感和轻喜剧。</w:t>
            </w:r>
          </w:p>
        </w:tc>
      </w:tr>
    </w:tbl>
    <w:p/>
    <w:p>
      <w:pPr>
        <w:keepNext/>
        <w:spacing w:before="200" w:after="120" w:line="276" w:lineRule="auto"/>
      </w:pPr>
      <w:r>
        <w:rPr>
          <w:rFonts w:ascii="Noto Sans CJK SC" w:hAnsi="Noto Sans CJK SC" w:eastAsia="Noto Sans CJK SC"/>
          <w:b/>
          <w:i w:val="0"/>
          <w:color w:val="3B2667"/>
          <w:sz w:val="31"/>
        </w:rPr>
        <w:t>1. 玩家进入世界的根本目的</w:t>
      </w:r>
    </w:p>
    <w:p>
      <w:pPr>
        <w:spacing w:before="0" w:after="80" w:line="317" w:lineRule="auto"/>
      </w:pPr>
      <w:r>
        <w:rPr>
          <w:rFonts w:ascii="Noto Sans CJK SC" w:hAnsi="Noto Sans CJK SC" w:eastAsia="Noto Sans CJK SC"/>
          <w:b w:val="0"/>
          <w:i w:val="0"/>
          <w:color w:val="2A2A2A"/>
          <w:sz w:val="21"/>
        </w:rPr>
        <w:t>所有经营行为都需要被一个更大的目标解释：玩家不是为了把某家店从7级升到8级，而是在让夜市重新亮起来、让散落的鬼怪回来、让断掉的商路重新通行。</w:t>
      </w:r>
    </w:p>
    <w:p>
      <w:pPr>
        <w:pStyle w:val="ListBullet"/>
        <w:spacing w:before="0" w:after="40" w:line="307" w:lineRule="auto"/>
      </w:pPr>
      <w:r>
        <w:rPr>
          <w:rFonts w:ascii="Noto Sans CJK SC" w:hAnsi="Noto Sans CJK SC" w:eastAsia="Noto Sans CJK SC"/>
          <w:b w:val="0"/>
          <w:i w:val="0"/>
          <w:color w:val="2A2A2A"/>
          <w:sz w:val="20"/>
        </w:rPr>
        <w:t>经营店铺：恢复夜市基本生机。</w:t>
      </w:r>
    </w:p>
    <w:p>
      <w:pPr>
        <w:pStyle w:val="ListBullet"/>
        <w:spacing w:before="0" w:after="40" w:line="307" w:lineRule="auto"/>
      </w:pPr>
      <w:r>
        <w:rPr>
          <w:rFonts w:ascii="Noto Sans CJK SC" w:hAnsi="Noto Sans CJK SC" w:eastAsia="Noto Sans CJK SC"/>
          <w:b w:val="0"/>
          <w:i w:val="0"/>
          <w:color w:val="2A2A2A"/>
          <w:sz w:val="20"/>
        </w:rPr>
        <w:t>招募鬼怪：召回散落各处的店员、手艺人和居民。</w:t>
      </w:r>
    </w:p>
    <w:p>
      <w:pPr>
        <w:pStyle w:val="ListBullet"/>
        <w:spacing w:before="0" w:after="40" w:line="307" w:lineRule="auto"/>
      </w:pPr>
      <w:r>
        <w:rPr>
          <w:rFonts w:ascii="Noto Sans CJK SC" w:hAnsi="Noto Sans CJK SC" w:eastAsia="Noto Sans CJK SC"/>
          <w:b w:val="0"/>
          <w:i w:val="0"/>
          <w:color w:val="2A2A2A"/>
          <w:sz w:val="20"/>
        </w:rPr>
        <w:t>装修建设：修复街区、改变顾客和事件。</w:t>
      </w:r>
    </w:p>
    <w:p>
      <w:pPr>
        <w:pStyle w:val="ListBullet"/>
        <w:spacing w:before="0" w:after="40" w:line="307" w:lineRule="auto"/>
      </w:pPr>
      <w:r>
        <w:rPr>
          <w:rFonts w:ascii="Noto Sans CJK SC" w:hAnsi="Noto Sans CJK SC" w:eastAsia="Noto Sans CJK SC"/>
          <w:b w:val="0"/>
          <w:i w:val="0"/>
          <w:color w:val="2A2A2A"/>
          <w:sz w:val="20"/>
        </w:rPr>
        <w:t>探索进货：重新接上旧商路与特殊货源。</w:t>
      </w:r>
    </w:p>
    <w:p>
      <w:pPr>
        <w:pStyle w:val="ListBullet"/>
        <w:spacing w:before="0" w:after="40" w:line="307" w:lineRule="auto"/>
      </w:pPr>
      <w:r>
        <w:rPr>
          <w:rFonts w:ascii="Noto Sans CJK SC" w:hAnsi="Noto Sans CJK SC" w:eastAsia="Noto Sans CJK SC"/>
          <w:b w:val="0"/>
          <w:i w:val="0"/>
          <w:color w:val="2A2A2A"/>
          <w:sz w:val="20"/>
        </w:rPr>
        <w:t>坊会/公共资产：单个市主无法独立恢复整个鬼市网络，需要协作与竞争。</w:t>
      </w:r>
    </w:p>
    <w:p>
      <w:pPr>
        <w:keepNext/>
        <w:spacing w:before="200" w:after="120" w:line="276" w:lineRule="auto"/>
      </w:pPr>
      <w:r>
        <w:rPr>
          <w:rFonts w:ascii="Noto Sans CJK SC" w:hAnsi="Noto Sans CJK SC" w:eastAsia="Noto Sans CJK SC"/>
          <w:b/>
          <w:i w:val="0"/>
          <w:color w:val="3B2667"/>
          <w:sz w:val="31"/>
        </w:rPr>
        <w:t>2. 长期主线节奏</w:t>
      </w:r>
    </w:p>
    <w:p>
      <w:r>
        <w:drawing>
          <wp:inline xmlns:a="http://schemas.openxmlformats.org/drawingml/2006/main" xmlns:pic="http://schemas.openxmlformats.org/drawingml/2006/picture">
            <wp:extent cx="5897880" cy="28966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世界主线路线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9663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512"/>
            <w:shd w:fill="DCD3F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3B2667"/>
                <w:sz w:val="18"/>
              </w:rPr>
              <w:t>阶段</w:t>
            </w:r>
          </w:p>
        </w:tc>
        <w:tc>
          <w:tcPr>
            <w:tcW w:type="dxa" w:w="3240"/>
            <w:shd w:fill="DCD3F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3B2667"/>
                <w:sz w:val="18"/>
              </w:rPr>
              <w:t>世界事件</w:t>
            </w:r>
          </w:p>
        </w:tc>
        <w:tc>
          <w:tcPr>
            <w:tcW w:type="dxa" w:w="4824"/>
            <w:shd w:fill="DCD3F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3B2667"/>
                <w:sz w:val="18"/>
              </w:rPr>
              <w:t>产品作用</w:t>
            </w:r>
          </w:p>
        </w:tc>
      </w:tr>
      <w:tr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8"/>
              </w:rPr>
              <w:t>Day 1</w:t>
            </w:r>
          </w:p>
        </w:tc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点亮第一盏灯</w:t>
            </w:r>
          </w:p>
        </w:tc>
        <w:tc>
          <w:tcPr>
            <w:tcW w:type="dxa" w:w="48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让玩家知道自己正在“复兴一个地方”。</w:t>
            </w:r>
          </w:p>
        </w:tc>
      </w:tr>
      <w:tr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8"/>
              </w:rPr>
              <w:t>Day 7</w:t>
            </w:r>
          </w:p>
        </w:tc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第一街正式复市</w:t>
            </w:r>
          </w:p>
        </w:tc>
        <w:tc>
          <w:tcPr>
            <w:tcW w:type="dxa" w:w="48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第一次大型视觉变化；已认识NPC集体出现。</w:t>
            </w:r>
          </w:p>
        </w:tc>
      </w:tr>
      <w:tr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8"/>
              </w:rPr>
              <w:t>Day 14</w:t>
            </w:r>
          </w:p>
        </w:tc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修复忘川码头/同级公共节点</w:t>
            </w:r>
          </w:p>
        </w:tc>
        <w:tc>
          <w:tcPr>
            <w:tcW w:type="dxa" w:w="48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从“我的夜市”进入“我们的鬼市世界”；开启坊会与公共玩法。</w:t>
            </w:r>
          </w:p>
        </w:tc>
      </w:tr>
      <w:tr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8"/>
              </w:rPr>
              <w:t>Day 30</w:t>
            </w:r>
          </w:p>
        </w:tc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通过第一次鬼市评定</w:t>
            </w:r>
          </w:p>
        </w:tc>
        <w:tc>
          <w:tcPr>
            <w:tcW w:type="dxa" w:w="48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身份升级为正式市主；第一阶段毕业但世界继续展开。</w:t>
            </w:r>
          </w:p>
        </w:tc>
      </w:tr>
      <w:tr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8"/>
              </w:rPr>
              <w:t>Day 60</w:t>
            </w:r>
          </w:p>
        </w:tc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开启第二街区/新商路</w:t>
            </w:r>
          </w:p>
        </w:tc>
        <w:tc>
          <w:tcPr>
            <w:tcW w:type="dxa" w:w="48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引入全新店铺、NPC与装修主题。</w:t>
            </w:r>
          </w:p>
        </w:tc>
      </w:tr>
      <w:tr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8"/>
              </w:rPr>
              <w:t>Day 90</w:t>
            </w:r>
          </w:p>
        </w:tc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百鬼大集/大型世界事件</w:t>
            </w:r>
          </w:p>
        </w:tc>
        <w:tc>
          <w:tcPr>
            <w:tcW w:type="dxa" w:w="48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首个完整长线高潮与赛季范式。</w:t>
            </w:r>
          </w:p>
        </w:tc>
      </w:tr>
      <w:tr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8"/>
              </w:rPr>
              <w:t>Day 180+</w:t>
            </w:r>
          </w:p>
        </w:tc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更多街区与商路</w:t>
            </w:r>
          </w:p>
        </w:tc>
        <w:tc>
          <w:tcPr>
            <w:tcW w:type="dxa" w:w="48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形成长期版本容器。</w:t>
            </w:r>
          </w:p>
        </w:tc>
      </w:tr>
      <w:tr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8"/>
              </w:rPr>
              <w:t>远期</w:t>
            </w:r>
          </w:p>
        </w:tc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万鬼朝市/同级终极目标</w:t>
            </w:r>
          </w:p>
        </w:tc>
        <w:tc>
          <w:tcPr>
            <w:tcW w:type="dxa" w:w="48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永远在远处可见的世界级目标。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4E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1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3B7A57"/>
                <w:sz w:val="21"/>
              </w:rPr>
              <w:t>已确认原则｜时间不是硬锁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20"/>
              </w:rPr>
              <w:t>Day 7/14/30 是设计目标窗口，不应简单按“登录天数”锁死。实际解锁应更多依赖繁荣度、主线进度和经营达成。</w:t>
            </w:r>
          </w:p>
        </w:tc>
      </w:tr>
    </w:tbl>
    <w:p/>
    <w:p>
      <w:pPr>
        <w:keepNext/>
        <w:spacing w:before="200" w:after="120" w:line="276" w:lineRule="auto"/>
      </w:pPr>
      <w:r>
        <w:rPr>
          <w:rFonts w:ascii="Noto Sans CJK SC" w:hAnsi="Noto Sans CJK SC" w:eastAsia="Noto Sans CJK SC"/>
          <w:b/>
          <w:i w:val="0"/>
          <w:color w:val="3B2667"/>
          <w:sz w:val="31"/>
        </w:rPr>
        <w:t>3. 主NPC：从头到尾的陪伴者</w:t>
      </w:r>
    </w:p>
    <w:p>
      <w:pPr>
        <w:spacing w:before="0" w:after="80" w:line="317" w:lineRule="auto"/>
      </w:pPr>
      <w:r>
        <w:rPr>
          <w:rFonts w:ascii="Noto Sans CJK SC" w:hAnsi="Noto Sans CJK SC" w:eastAsia="Noto Sans CJK SC"/>
          <w:b w:val="0"/>
          <w:i w:val="0"/>
          <w:color w:val="2A2A2A"/>
          <w:sz w:val="21"/>
        </w:rPr>
        <w:t>主NPC同时承担教程、世界观入口、任务提醒、情绪反馈和长期剧情串联，但不能像“系统助手”。他必须有自己的目的、麻烦、秘密和成长。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00"/>
            <w:shd w:fill="DCD3F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3B2667"/>
                <w:sz w:val="19"/>
              </w:rPr>
              <w:t>维度</w:t>
            </w:r>
          </w:p>
        </w:tc>
        <w:tc>
          <w:tcPr>
            <w:tcW w:type="dxa" w:w="7776"/>
            <w:shd w:fill="DCD3F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3B2667"/>
                <w:sz w:val="19"/>
              </w:rPr>
              <w:t>当前方向</w:t>
            </w:r>
          </w:p>
        </w:tc>
      </w:tr>
      <w:t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9"/>
              </w:rPr>
              <w:t>身份方向</w:t>
            </w:r>
          </w:p>
        </w:tc>
        <w:tc>
          <w:tcPr>
            <w:tcW w:type="dxa" w:w="77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9"/>
              </w:rPr>
              <w:t>年轻男性鬼怪；“阎罗王之子/实习判官”是当前优先候选。</w:t>
            </w:r>
          </w:p>
        </w:tc>
      </w:tr>
      <w:t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9"/>
              </w:rPr>
              <w:t>工作名</w:t>
            </w:r>
          </w:p>
        </w:tc>
        <w:tc>
          <w:tcPr>
            <w:tcW w:type="dxa" w:w="77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9"/>
              </w:rPr>
              <w:t>阎小七（未定稿）。</w:t>
            </w:r>
          </w:p>
        </w:tc>
      </w:tr>
      <w:t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9"/>
              </w:rPr>
              <w:t>核心性格</w:t>
            </w:r>
          </w:p>
        </w:tc>
        <w:tc>
          <w:tcPr>
            <w:tcW w:type="dxa" w:w="77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9"/>
              </w:rPr>
              <w:t>聪明、略毒舌、爱面子、懂人情世故，有一点懒，但关键时刻可靠。</w:t>
            </w:r>
          </w:p>
        </w:tc>
      </w:tr>
      <w:t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9"/>
              </w:rPr>
              <w:t>初始动机</w:t>
            </w:r>
          </w:p>
        </w:tc>
        <w:tc>
          <w:tcPr>
            <w:tcW w:type="dxa" w:w="77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9"/>
              </w:rPr>
              <w:t>不想按家里安排进入阎罗殿，想证明自己能靠经营做成一件事。</w:t>
            </w:r>
          </w:p>
        </w:tc>
      </w:tr>
      <w:t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9"/>
              </w:rPr>
              <w:t>与玩家关系</w:t>
            </w:r>
          </w:p>
        </w:tc>
        <w:tc>
          <w:tcPr>
            <w:tcW w:type="dxa" w:w="77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9"/>
              </w:rPr>
              <w:t>平等合作伙伴：你出地方/决策，他出关系/世界知识；不能抢玩家主角地位。</w:t>
            </w:r>
          </w:p>
        </w:tc>
      </w:tr>
      <w:t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9"/>
              </w:rPr>
              <w:t>长期变化</w:t>
            </w:r>
          </w:p>
        </w:tc>
        <w:tc>
          <w:tcPr>
            <w:tcW w:type="dxa" w:w="77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9"/>
              </w:rPr>
              <w:t>从“向父亲证明自己”逐渐变成真正喜欢这座夜市和这里的人。</w:t>
            </w:r>
          </w:p>
        </w:tc>
      </w:tr>
      <w:t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9"/>
              </w:rPr>
              <w:t>功能</w:t>
            </w:r>
          </w:p>
        </w:tc>
        <w:tc>
          <w:tcPr>
            <w:tcW w:type="dxa" w:w="77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9"/>
              </w:rPr>
              <w:t>教程讲解、系统提醒、活动开场、剧情串联、重要世界事件见证者。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3E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1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B3682B"/>
                <w:sz w:val="21"/>
              </w:rPr>
              <w:t>待评审项｜主NPC待定项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20"/>
              </w:rPr>
              <w:t>身份、姓名、年龄感、外形关键词还需要产品与美术联合评审；但“年轻、聪明、可靠、有轻微毒舌、长期陪伴”的功能与气质方向已明确。</w:t>
            </w:r>
          </w:p>
        </w:tc>
      </w:tr>
    </w:tbl>
    <w:p/>
    <w:p>
      <w:pPr>
        <w:keepNext/>
        <w:spacing w:before="200" w:after="120" w:line="276" w:lineRule="auto"/>
      </w:pPr>
      <w:r>
        <w:rPr>
          <w:rFonts w:ascii="Noto Sans CJK SC" w:hAnsi="Noto Sans CJK SC" w:eastAsia="Noto Sans CJK SC"/>
          <w:b/>
          <w:i w:val="0"/>
          <w:color w:val="3B2667"/>
          <w:sz w:val="31"/>
        </w:rPr>
        <w:t>4. 所有NPC的统一角色模板</w:t>
      </w:r>
    </w:p>
    <w:p>
      <w:pPr>
        <w:spacing w:before="0" w:after="80" w:line="317" w:lineRule="auto"/>
      </w:pPr>
      <w:r>
        <w:rPr>
          <w:rFonts w:ascii="Noto Sans CJK SC" w:hAnsi="Noto Sans CJK SC" w:eastAsia="Noto Sans CJK SC"/>
          <w:b w:val="0"/>
          <w:i w:val="0"/>
          <w:color w:val="2A2A2A"/>
          <w:sz w:val="21"/>
        </w:rPr>
        <w:t>每个玩家会接触到的NPC至少回答四个问题：他是谁？为什么来到夜市？他现在想得到什么？和玩家相处久了以后，他会发生什么变化？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016"/>
            <w:shd w:fill="DCD3F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3B2667"/>
                <w:sz w:val="19"/>
              </w:rPr>
              <w:t>字段</w:t>
            </w:r>
          </w:p>
        </w:tc>
        <w:tc>
          <w:tcPr>
            <w:tcW w:type="dxa" w:w="7560"/>
            <w:shd w:fill="DCD3F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3B2667"/>
                <w:sz w:val="19"/>
              </w:rPr>
              <w:t>要求</w:t>
            </w:r>
          </w:p>
        </w:tc>
      </w:tr>
      <w:tr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9"/>
              </w:rPr>
              <w:t>过去</w:t>
            </w:r>
          </w:p>
        </w:tc>
        <w:tc>
          <w:tcPr>
            <w:tcW w:type="dxa" w:w="75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9"/>
              </w:rPr>
              <w:t>一句话说明来自哪里、经历过什么。</w:t>
            </w:r>
          </w:p>
        </w:tc>
      </w:tr>
      <w:tr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9"/>
              </w:rPr>
              <w:t>来到夜市的原因</w:t>
            </w:r>
          </w:p>
        </w:tc>
        <w:tc>
          <w:tcPr>
            <w:tcW w:type="dxa" w:w="75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9"/>
              </w:rPr>
              <w:t>现实动机，不必宏大：赚钱、逃家、找工作、重开旧店、学手艺。</w:t>
            </w:r>
          </w:p>
        </w:tc>
      </w:tr>
      <w:tr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9"/>
              </w:rPr>
              <w:t>当前性格</w:t>
            </w:r>
          </w:p>
        </w:tc>
        <w:tc>
          <w:tcPr>
            <w:tcW w:type="dxa" w:w="75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9"/>
              </w:rPr>
              <w:t>一个强记忆标签 + 一个反差点。</w:t>
            </w:r>
          </w:p>
        </w:tc>
      </w:tr>
      <w:tr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9"/>
              </w:rPr>
              <w:t>短期目标</w:t>
            </w:r>
          </w:p>
        </w:tc>
        <w:tc>
          <w:tcPr>
            <w:tcW w:type="dxa" w:w="75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9"/>
              </w:rPr>
              <w:t>可以在7-14天内得到阶段反馈。</w:t>
            </w:r>
          </w:p>
        </w:tc>
      </w:tr>
      <w:tr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9"/>
              </w:rPr>
              <w:t>长期梦想</w:t>
            </w:r>
          </w:p>
        </w:tc>
        <w:tc>
          <w:tcPr>
            <w:tcW w:type="dxa" w:w="75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9"/>
              </w:rPr>
              <w:t>最好最终能变成地图上的永久变化。</w:t>
            </w:r>
          </w:p>
        </w:tc>
      </w:tr>
      <w:tr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9"/>
              </w:rPr>
              <w:t>与其他NPC关系</w:t>
            </w:r>
          </w:p>
        </w:tc>
        <w:tc>
          <w:tcPr>
            <w:tcW w:type="dxa" w:w="75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9"/>
              </w:rPr>
              <w:t>至少1-2条天然关系，制造生活感。</w:t>
            </w:r>
          </w:p>
        </w:tc>
      </w:tr>
      <w:tr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9"/>
              </w:rPr>
              <w:t>可见成长</w:t>
            </w:r>
          </w:p>
        </w:tc>
        <w:tc>
          <w:tcPr>
            <w:tcW w:type="dxa" w:w="75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9"/>
              </w:rPr>
              <w:t>新服装/新动作/新店铺/新身份/新对白，而不是只有数值。</w:t>
            </w:r>
          </w:p>
        </w:tc>
      </w:tr>
    </w:tbl>
    <w:p>
      <w:pPr>
        <w:keepNext/>
        <w:spacing w:before="200" w:after="120" w:line="276" w:lineRule="auto"/>
      </w:pPr>
      <w:r>
        <w:rPr>
          <w:rFonts w:ascii="Noto Sans CJK SC" w:hAnsi="Noto Sans CJK SC" w:eastAsia="Noto Sans CJK SC"/>
          <w:b/>
          <w:i w:val="0"/>
          <w:color w:val="3B2667"/>
          <w:sz w:val="31"/>
        </w:rPr>
        <w:t>5. 熟悉民俗人物的使用策略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4F0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1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573E8C"/>
                <w:sz w:val="21"/>
              </w:rPr>
              <w:t>当前主方案｜30%熟悉认知 + 70%原创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20"/>
              </w:rPr>
              <w:t>优先使用“耳熟能详人物的亲戚、晚辈、徒弟或同事”建立世界认知捷径；例如阎罗王的儿子、孟婆的外孙女、白无常的侄子。不要让整个世界变成神话人物恶搞合集。</w:t>
            </w:r>
          </w:p>
        </w:tc>
      </w:tr>
    </w:tbl>
    <w:p/>
    <w:p>
      <w:pPr>
        <w:pStyle w:val="ListBullet"/>
        <w:spacing w:before="0" w:after="40" w:line="307" w:lineRule="auto"/>
      </w:pPr>
      <w:r>
        <w:rPr>
          <w:rFonts w:ascii="Noto Sans CJK SC" w:hAnsi="Noto Sans CJK SC" w:eastAsia="Noto Sans CJK SC"/>
          <w:b w:val="0"/>
          <w:i w:val="0"/>
          <w:color w:val="2A2A2A"/>
          <w:sz w:val="20"/>
        </w:rPr>
        <w:t>熟悉人物提供“0.5秒就懂”的文化背景，原创关系提供自由创作空间。</w:t>
      </w:r>
    </w:p>
    <w:p>
      <w:pPr>
        <w:pStyle w:val="ListBullet"/>
        <w:spacing w:before="0" w:after="40" w:line="307" w:lineRule="auto"/>
      </w:pPr>
      <w:r>
        <w:rPr>
          <w:rFonts w:ascii="Noto Sans CJK SC" w:hAnsi="Noto Sans CJK SC" w:eastAsia="Noto Sans CJK SC"/>
          <w:b w:val="0"/>
          <w:i w:val="0"/>
          <w:color w:val="2A2A2A"/>
          <w:sz w:val="20"/>
        </w:rPr>
        <w:t>亲属/徒弟比直接让阎罗王、孟婆本人打工更灵活，也能避免角色过重。</w:t>
      </w:r>
    </w:p>
    <w:p>
      <w:pPr>
        <w:pStyle w:val="ListBullet"/>
        <w:spacing w:before="0" w:after="40" w:line="307" w:lineRule="auto"/>
      </w:pPr>
      <w:r>
        <w:rPr>
          <w:rFonts w:ascii="Noto Sans CJK SC" w:hAnsi="Noto Sans CJK SC" w:eastAsia="Noto Sans CJK SC"/>
          <w:b w:val="0"/>
          <w:i w:val="0"/>
          <w:color w:val="2A2A2A"/>
          <w:sz w:val="20"/>
        </w:rPr>
        <w:t>神话梗以市井生活和轻喜剧呈现，避免宗教化、祭祀化、恐怖写实。</w:t>
      </w:r>
    </w:p>
    <w:p>
      <w:pPr>
        <w:keepNext/>
        <w:spacing w:before="200" w:after="120" w:line="276" w:lineRule="auto"/>
      </w:pPr>
      <w:r>
        <w:rPr>
          <w:rFonts w:ascii="Noto Sans CJK SC" w:hAnsi="Noto Sans CJK SC" w:eastAsia="Noto Sans CJK SC"/>
          <w:b/>
          <w:i w:val="0"/>
          <w:color w:val="3B2667"/>
          <w:sz w:val="31"/>
        </w:rPr>
        <w:t>6. 叙事投放方式</w:t>
      </w:r>
    </w:p>
    <w:p>
      <w:pPr>
        <w:pStyle w:val="ListBullet"/>
        <w:spacing w:before="0" w:after="40" w:line="307" w:lineRule="auto"/>
      </w:pPr>
      <w:r>
        <w:rPr>
          <w:rFonts w:ascii="Noto Sans CJK SC" w:hAnsi="Noto Sans CJK SC" w:eastAsia="Noto Sans CJK SC"/>
          <w:b w:val="0"/>
          <w:i w:val="0"/>
          <w:color w:val="2A2A2A"/>
          <w:sz w:val="20"/>
        </w:rPr>
        <w:t>轻叙事：单次3-20秒；2-5句对白；尽量在经营行为前后发生。</w:t>
      </w:r>
    </w:p>
    <w:p>
      <w:pPr>
        <w:pStyle w:val="ListBullet"/>
        <w:spacing w:before="0" w:after="40" w:line="307" w:lineRule="auto"/>
      </w:pPr>
      <w:r>
        <w:rPr>
          <w:rFonts w:ascii="Noto Sans CJK SC" w:hAnsi="Noto Sans CJK SC" w:eastAsia="Noto Sans CJK SC"/>
          <w:b w:val="0"/>
          <w:i w:val="0"/>
          <w:color w:val="2A2A2A"/>
          <w:sz w:val="20"/>
        </w:rPr>
        <w:t>强人格：玩家跳过大多数故事，也应能通过动作和一句台词记住角色。</w:t>
      </w:r>
    </w:p>
    <w:p>
      <w:pPr>
        <w:pStyle w:val="ListBullet"/>
        <w:spacing w:before="0" w:after="40" w:line="307" w:lineRule="auto"/>
      </w:pPr>
      <w:r>
        <w:rPr>
          <w:rFonts w:ascii="Noto Sans CJK SC" w:hAnsi="Noto Sans CJK SC" w:eastAsia="Noto Sans CJK SC"/>
          <w:b w:val="0"/>
          <w:i w:val="0"/>
          <w:color w:val="2A2A2A"/>
          <w:sz w:val="20"/>
        </w:rPr>
        <w:t>世界变化优先于文字解释：修好码头就真的出现船；第一街复市就真的更热闹。</w:t>
      </w:r>
    </w:p>
    <w:p>
      <w:pPr>
        <w:pStyle w:val="ListBullet"/>
        <w:spacing w:before="0" w:after="40" w:line="307" w:lineRule="auto"/>
      </w:pPr>
      <w:r>
        <w:rPr>
          <w:rFonts w:ascii="Noto Sans CJK SC" w:hAnsi="Noto Sans CJK SC" w:eastAsia="Noto Sans CJK SC"/>
          <w:b w:val="0"/>
          <w:i w:val="0"/>
          <w:color w:val="2A2A2A"/>
          <w:sz w:val="20"/>
        </w:rPr>
        <w:t>角色梦想要落到资产：店员完成成长后，可拥有自己的店、制服、职位或长期场景变化。</w:t>
      </w:r>
    </w:p>
    <w:p>
      <w:pPr>
        <w:pStyle w:val="ListBullet"/>
        <w:spacing w:before="0" w:after="40" w:line="307" w:lineRule="auto"/>
      </w:pPr>
      <w:r>
        <w:rPr>
          <w:rFonts w:ascii="Noto Sans CJK SC" w:hAnsi="Noto Sans CJK SC" w:eastAsia="Noto Sans CJK SC"/>
          <w:b w:val="0"/>
          <w:i w:val="0"/>
          <w:color w:val="2A2A2A"/>
          <w:sz w:val="20"/>
        </w:rPr>
        <w:t>部分角色可以“先认识，再进入招募池”，让抽卡欲望来自关系而不只是稀有度。</w:t>
      </w:r>
    </w:p>
    <w:p>
      <w:pPr>
        <w:keepNext/>
        <w:spacing w:before="140" w:after="80" w:line="276" w:lineRule="auto"/>
      </w:pPr>
      <w:r>
        <w:rPr>
          <w:rFonts w:ascii="Noto Sans CJK SC" w:hAnsi="Noto Sans CJK SC" w:eastAsia="Noto Sans CJK SC"/>
          <w:b/>
          <w:i w:val="0"/>
          <w:color w:val="573E8C"/>
          <w:sz w:val="24"/>
        </w:rPr>
        <w:t>6.1 首发角色最小内容包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44"/>
            <w:shd w:fill="DCD3F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3B2667"/>
                <w:sz w:val="18"/>
              </w:rPr>
              <w:t>角色层级</w:t>
            </w:r>
          </w:p>
        </w:tc>
        <w:tc>
          <w:tcPr>
            <w:tcW w:type="dxa" w:w="7632"/>
            <w:shd w:fill="DCD3F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3B2667"/>
                <w:sz w:val="18"/>
              </w:rPr>
              <w:t>首发最低内容</w:t>
            </w:r>
          </w:p>
        </w:tc>
      </w:tr>
      <w:tr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8"/>
              </w:rPr>
              <w:t>普通店长</w:t>
            </w:r>
          </w:p>
        </w:tc>
        <w:tc>
          <w:tcPr>
            <w:tcW w:type="dxa" w:w="76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1句强定位 + 4表情 + 3工作动作 + 1个短奇遇 + 1个短期目标 + 1个长期梦想。</w:t>
            </w:r>
          </w:p>
        </w:tc>
      </w:tr>
      <w:tr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8"/>
              </w:rPr>
              <w:t>核心店长</w:t>
            </w:r>
          </w:p>
        </w:tc>
        <w:tc>
          <w:tcPr>
            <w:tcW w:type="dxa" w:w="76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在普通店长基础上，增加2-3个阶段事件、至少1条NPC关系线、1个可见成长变化。</w:t>
            </w:r>
          </w:p>
        </w:tc>
      </w:tr>
      <w:tr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8"/>
              </w:rPr>
              <w:t>主NPC</w:t>
            </w:r>
          </w:p>
        </w:tc>
        <w:tc>
          <w:tcPr>
            <w:tcW w:type="dxa" w:w="76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首小时完整陪伴对白、Day1/7/14/30关键事件、8表情、5手势、日常随机吐槽库。</w:t>
            </w:r>
          </w:p>
        </w:tc>
      </w:tr>
    </w:tbl>
    <w:p>
      <w:r>
        <w:br w:type="page"/>
      </w:r>
    </w:p>
    <w:p>
      <w:pPr>
        <w:keepNext/>
        <w:spacing w:before="200" w:after="120" w:line="276" w:lineRule="auto"/>
      </w:pPr>
      <w:r>
        <w:rPr>
          <w:rFonts w:ascii="Noto Sans CJK SC" w:hAnsi="Noto Sans CJK SC" w:eastAsia="Noto Sans CJK SC"/>
          <w:b/>
          <w:i w:val="0"/>
          <w:color w:val="3B2667"/>
          <w:sz w:val="31"/>
        </w:rPr>
        <w:t>7. 首批角色概念种子（用于角色会，不等于定稿）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800"/>
            <w:shd w:fill="DCD3F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3B2667"/>
                <w:sz w:val="17"/>
              </w:rPr>
              <w:t>角色种子</w:t>
            </w:r>
          </w:p>
        </w:tc>
        <w:tc>
          <w:tcPr>
            <w:tcW w:type="dxa" w:w="1728"/>
            <w:shd w:fill="DCD3F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3B2667"/>
                <w:sz w:val="17"/>
              </w:rPr>
              <w:t>一句话性格</w:t>
            </w:r>
          </w:p>
        </w:tc>
        <w:tc>
          <w:tcPr>
            <w:tcW w:type="dxa" w:w="2376"/>
            <w:shd w:fill="DCD3F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3B2667"/>
                <w:sz w:val="17"/>
              </w:rPr>
              <w:t>背景</w:t>
            </w:r>
          </w:p>
        </w:tc>
        <w:tc>
          <w:tcPr>
            <w:tcW w:type="dxa" w:w="2592"/>
            <w:shd w:fill="DCD3F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3B2667"/>
                <w:sz w:val="17"/>
              </w:rPr>
              <w:t>长期梦想</w:t>
            </w:r>
          </w:p>
        </w:tc>
        <w:tc>
          <w:tcPr>
            <w:tcW w:type="dxa" w:w="1440"/>
            <w:shd w:fill="DCD3F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3B2667"/>
                <w:sz w:val="17"/>
              </w:rPr>
              <w:t>玩法钩子</w:t>
            </w:r>
          </w:p>
        </w:tc>
      </w:tr>
      <w:t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7"/>
              </w:rPr>
              <w:t>猫又·阿满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财迷但重情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大户人家招财猫出身；家道中落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攒钱开一家永不倒闭的杂货铺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杂货/招客</w:t>
            </w:r>
          </w:p>
        </w:tc>
      </w:tr>
      <w:t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7"/>
              </w:rPr>
              <w:t>河童·阿泽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强迫症厨师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来自水边小馆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做出“鬼市最好吃的寿司”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餐饮/制作</w:t>
            </w:r>
          </w:p>
        </w:tc>
      </w:tr>
      <w:t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7"/>
              </w:rPr>
              <w:t>狐妖·绯绯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社交达人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厌倦替别人安排宴席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开只接“有故事客人”的酒馆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酒馆/客单</w:t>
            </w:r>
          </w:p>
        </w:tc>
      </w:tr>
      <w:t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7"/>
              </w:rPr>
              <w:t>梦貘·眠眠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懒但观察力强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靠吃梦维生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开一家让客人睡个好觉的茶馆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茶馆/特殊客</w:t>
            </w:r>
          </w:p>
        </w:tc>
      </w:tr>
      <w:t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7"/>
              </w:rPr>
              <w:t>纸灵·小卷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工作狂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旧账房里诞生的纸灵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把夜市所有账目整理明白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账房/效率</w:t>
            </w:r>
          </w:p>
        </w:tc>
      </w:tr>
      <w:t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7"/>
              </w:rPr>
              <w:t>灯笼妖·阿灯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热心路痴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旧牌楼灯笼成精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把整条夜市重新点亮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街区/客流</w:t>
            </w:r>
          </w:p>
        </w:tc>
      </w:tr>
      <w:t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7"/>
              </w:rPr>
              <w:t>孟婆外孙女·孟桃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叛逆甜品控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不想继承汤铺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开自己的奶茶店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饮品/奇遇</w:t>
            </w:r>
          </w:p>
        </w:tc>
      </w:tr>
      <w:t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7"/>
              </w:rPr>
              <w:t>白无常侄子·小白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社恐认真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准备考正式无常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通过考核又不失去朋友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跑腿/探索</w:t>
            </w:r>
          </w:p>
        </w:tc>
      </w:tr>
      <w:t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7"/>
              </w:rPr>
              <w:t>牛头家妹妹·阿角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爱美自信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家里都做体力活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开鬼界第一家造型铺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服务/装修</w:t>
            </w:r>
          </w:p>
        </w:tc>
      </w:tr>
      <w:t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7"/>
              </w:rPr>
              <w:t>山魈·阿山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寡言木工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在山里做旧家具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修复夜市最老的牌楼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建设/家具</w:t>
            </w:r>
          </w:p>
        </w:tc>
      </w:tr>
      <w:t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7"/>
              </w:rPr>
              <w:t>鲤鱼精·小锦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舞台型梦想家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从小在码头听戏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登上百鬼戏台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娱乐/人气</w:t>
            </w:r>
          </w:p>
        </w:tc>
      </w:tr>
      <w:t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7"/>
              </w:rPr>
              <w:t>小判官·砚青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完美主义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基层文书出身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把混乱鬼市变得井井有条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订单/规则</w:t>
            </w:r>
          </w:p>
        </w:tc>
      </w:tr>
    </w:tbl>
    <w:sectPr w:rsidR="00FC693F" w:rsidRPr="0006063C" w:rsidSect="00034616">
      <w:pgSz w:w="12240" w:h="15840"/>
      <w:pgMar w:top="935" w:right="1020" w:bottom="879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