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 w:line="276" w:lineRule="auto"/>
        <w:jc w:val="center"/>
      </w:pPr>
      <w:r>
        <w:rPr>
          <w:rFonts w:ascii="Noto Sans CJK SC" w:hAnsi="Noto Sans CJK SC" w:eastAsia="Noto Sans CJK SC"/>
          <w:b/>
          <w:i w:val="0"/>
          <w:color w:val="3B2667"/>
          <w:sz w:val="44"/>
        </w:rPr>
        <w:t>百鬼夜市 2.0｜美术制作规范与首批资产清单</w:t>
      </w:r>
    </w:p>
    <w:p>
      <w:pPr>
        <w:spacing w:before="0" w:after="200" w:line="307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96969"/>
          <w:sz w:val="22"/>
        </w:rPr>
        <w:t>角色、场景、UI、动画的视觉方向与第一阶段可开工清单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EF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73E8C"/>
                <w:sz w:val="19"/>
              </w:rPr>
              <w:t>适用对象：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美术负责人 / 角色原画 / 场景 / UI / 动画 / 技术美术</w:t>
            </w:r>
          </w:p>
        </w:tc>
        <w:tc>
          <w:tcPr>
            <w:tcW w:type="dxa" w:w="5100"/>
            <w:shd w:fill="F3EF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73E8C"/>
                <w:sz w:val="19"/>
              </w:rPr>
              <w:t>版本状态：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v0.2 · 基于当前已达成共识整理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4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B7A57"/>
                <w:sz w:val="21"/>
              </w:rPr>
              <w:t>已确认原则｜整体视觉关键词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20"/>
              </w:rPr>
              <w:t>东方幻想、温暖夜色、市井烟火、轻神秘、角色可爱但不幼稚、传统民俗符号现代化；避免阴森恐怖、血腥、宗教仪式写实。</w:t>
            </w:r>
          </w:p>
        </w:tc>
      </w:tr>
    </w:tbl>
    <w:p/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1. 目标视觉感受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72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9"/>
              </w:rPr>
              <w:t>阶段</w:t>
            </w:r>
          </w:p>
        </w:tc>
        <w:tc>
          <w:tcPr>
            <w:tcW w:type="dxa" w:w="7704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9"/>
              </w:rPr>
              <w:t>玩家应感受到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第一眼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“这是一个漂亮、热闹、带点神秘的东方夜市。”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玩10分钟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“这里的鬼怪都有性格，不是同一种萌物换皮。”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玩7天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“我亲手把一条破街变热闹了。”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玩30天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“这是我的夜市；布局、店长和故事都跟别人不一样。”</w:t>
            </w:r>
          </w:p>
        </w:tc>
      </w:tr>
    </w:tbl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2. 色彩与材质方向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主基调：深靛/夜紫作为环境底色，暖灯笼橙金作为主要视觉焦点。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辅助：玉石绿、朱红、青瓷蓝用于角色与店铺区分；避免大面积黑红制造恐怖感。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材质：木、纸、布、陶、铜、石、旧招牌，营造“可经营的市井空间”。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光照：用灯笼、招牌、窗光表现“复兴进度”；世界变好首先体现在亮起来。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3. 主NPC美术Brief（当前候选）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00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9"/>
              </w:rPr>
              <w:t>维度</w:t>
            </w:r>
          </w:p>
        </w:tc>
        <w:tc>
          <w:tcPr>
            <w:tcW w:type="dxa" w:w="7776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9"/>
              </w:rPr>
              <w:t>要求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人物功能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长期陪伴、讲解、见证玩家成长；必须一眼可亲近、可做表情包、可承担大量UI头像。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年龄感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青年感，不幼态，也不做威严长官。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气质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聪明、略毒舌、可靠、爱面子；看起来“出身不一般”但本人不端着。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身份符号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可保留判官/地府官服的结构或配件，但做轻量现代化，避免正式宗教/法事感。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反差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穿着有一点讲究，实际经常卷袖子干活；嘴上嫌弃夜市，行动上最上心。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表现需求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正侧背/半身头像/8表情/5手势/教程指示/活动立绘/小人工作状态。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3E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B3682B"/>
                <w:sz w:val="21"/>
              </w:rPr>
              <w:t>待评审项｜工作名与身份未定稿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20"/>
              </w:rPr>
              <w:t>“阎小七 / 阎罗王之子”目前是主方案候选，美术可以先出2-3个方向稿，不进入最终量产。</w:t>
            </w:r>
          </w:p>
        </w:tc>
      </w:tr>
    </w:tbl>
    <w:p/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4. 普通店长角色统一制作模板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088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9"/>
              </w:rPr>
              <w:t>资产</w:t>
            </w:r>
          </w:p>
        </w:tc>
        <w:tc>
          <w:tcPr>
            <w:tcW w:type="dxa" w:w="7488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9"/>
              </w:rPr>
              <w:t>第一阶段要求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概念页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全身正面 + 侧/背面要点 + 色板 + 关键道具。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头像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经营UI头像、抽卡头像、好友/坊会小头像。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表情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至少4个：常态、开心、恼火/吐槽、惊讶；核心角色可8个。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动作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至少3个工作动作 + 1个招牌动作 + 1个互动动作。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店铺适配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角色服装/道具要能暗示擅长品类，不要完全依靠文字。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长期成长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为重要角色预留“成长后外观变化”：制服、配饰、店铺招牌或身份变化。</w:t>
            </w:r>
          </w:p>
        </w:tc>
      </w:tr>
    </w:tbl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5. NPC差异化规则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每个角色只保留1个最强视觉关键词，例如“猫又+算盘”“河童+寿司刀”“梦貘+睡枕”。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避免所有女性角色都“漂亮温柔”、所有男性角色都“酷”；体型、年龄感、性格、服装轮廓要拉开。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首批12人至少覆盖：高/矮、瘦/圆、安静/外向、精致/朴素、年轻感/成熟感。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文化熟悉角色的亲属/徒弟保持少量明显继承元素，其余设计必须原创，避免全员“神话COS”。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6. 场景美术：必须支持“复兴前后”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088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9"/>
              </w:rPr>
              <w:t>阶段</w:t>
            </w:r>
          </w:p>
        </w:tc>
        <w:tc>
          <w:tcPr>
            <w:tcW w:type="dxa" w:w="7488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9"/>
              </w:rPr>
              <w:t>视觉变化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Day 1 破败态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灯笼少、招牌旧、街面空、远处大量封闭区；但不能做恐怖废墟。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Day 7 第一街复市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主牌楼亮灯、顾客密度提升、摊位开始连续、BGM/环境动画可升级。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Day 30 正式鬼市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街区连续、更多招牌和生活细节、NPC有固定工作点、公共设施可见。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Day 90+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新街区拥有明显主题差异，并能从远景看到“世界变大”。</w:t>
            </w:r>
          </w:p>
        </w:tc>
      </w:tr>
    </w:tbl>
    <w:p>
      <w:pPr>
        <w:spacing w:before="0" w:after="80" w:line="31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1"/>
        </w:rPr>
        <w:t>场景原则：玩家的主线进度必须优先通过“灯光、客流、开放空间、公共建筑、NPC行为”被看见，而不是靠任务面板告诉他。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7. 首批场景/建筑资产清单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160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8"/>
              </w:rPr>
              <w:t>资产组</w:t>
            </w:r>
          </w:p>
        </w:tc>
        <w:tc>
          <w:tcPr>
            <w:tcW w:type="dxa" w:w="7416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8"/>
              </w:rPr>
              <w:t>要求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第一街基础块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地面、围栏、路灯/灯笼、背景建筑、可扩建接口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6家首发店铺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每家至少3级外观变化；支持店长站位和顾客排队点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公共地标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主牌楼、忘川码头（或同级节点）、远景鬼门关/戏台剪影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装修家具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首发约60件：桌椅、灯笼、绿植/盆景、招牌、挂饰、摊位小物、主题件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顾客群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基础路人轮廓+可换色/换配件模块，避免客流完全重复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8"/>
              </w:rPr>
              <w:t>天气/氛围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8"/>
              </w:rPr>
              <w:t>夜雾、灯火、纸片/花瓣、轻雨等低成本氛围层</w:t>
            </w:r>
          </w:p>
        </w:tc>
      </w:tr>
    </w:tbl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8. UI与动效方向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UI信息密度要适合手机竖屏/横屏实际方案；按钮不要大面积使用恐怖符号。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“经营数字”与“世界反馈”并重：升级不只飘数值，也要有店铺外观、灯光、客流动效。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抽卡表现强调“认识一个新朋友/新店长”，不要做过重战斗卡牌式爆闪。</w:t>
      </w:r>
    </w:p>
    <w:p>
      <w:pPr>
        <w:pStyle w:val="ListBullet"/>
        <w:spacing w:before="0" w:after="40" w:line="307" w:lineRule="auto"/>
      </w:pPr>
      <w:r>
        <w:rPr>
          <w:rFonts w:ascii="Noto Sans CJK SC" w:hAnsi="Noto Sans CJK SC" w:eastAsia="Noto Sans CJK SC"/>
          <w:b w:val="0"/>
          <w:i w:val="0"/>
          <w:color w:val="2A2A2A"/>
          <w:sz w:val="20"/>
        </w:rPr>
        <w:t>分享卡重点展示：角色、夜市全景、阶段成就、稀有公共荣誉，而不是纯数值榜单。</w:t>
      </w:r>
    </w:p>
    <w:p>
      <w:pPr>
        <w:keepNext/>
        <w:spacing w:before="200" w:after="120" w:line="276" w:lineRule="auto"/>
      </w:pPr>
      <w:r>
        <w:rPr>
          <w:rFonts w:ascii="Noto Sans CJK SC" w:hAnsi="Noto Sans CJK SC" w:eastAsia="Noto Sans CJK SC"/>
          <w:b/>
          <w:i w:val="0"/>
          <w:color w:val="3B2667"/>
          <w:sz w:val="31"/>
        </w:rPr>
        <w:t>9. 美术第一轮可开工任务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28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9"/>
              </w:rPr>
              <w:t>团队</w:t>
            </w:r>
          </w:p>
        </w:tc>
        <w:tc>
          <w:tcPr>
            <w:tcW w:type="dxa" w:w="7848"/>
            <w:shd w:fill="DCD3F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B2667"/>
                <w:sz w:val="19"/>
              </w:rPr>
              <w:t>第一轮交付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角色组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主NPC 3方向剪影/服装探索；12名店长每人3缩略概念；确定角色比例与统一风格。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场景组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第一街Day1/Day7/Day30三张氛围概念；主牌楼、码头、远景公共地标。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UI组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主界面信息层级、店铺经营面板、角色卡、装修模式、好友参观页线框视觉提案。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A2A2A"/>
                <w:sz w:val="19"/>
              </w:rPr>
              <w:t>动效组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A2A2A"/>
                <w:sz w:val="19"/>
              </w:rPr>
              <w:t>灯笼点亮、店铺升级、顾客进店、店长工作、角色招募5个关键反馈样片。</w:t>
            </w:r>
          </w:p>
        </w:tc>
      </w:tr>
    </w:tbl>
    <w:sectPr w:rsidR="00FC693F" w:rsidRPr="0006063C" w:rsidSect="00034616">
      <w:pgSz w:w="12240" w:h="15840"/>
      <w:pgMar w:top="935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