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F4C8E" w14:textId="77777777" w:rsidR="00111F1D" w:rsidRPr="0035554C" w:rsidRDefault="00111F1D" w:rsidP="00111F1D">
      <w:pPr>
        <w:rPr>
          <w:b/>
          <w:sz w:val="28"/>
          <w:szCs w:val="28"/>
        </w:rPr>
      </w:pPr>
      <w:r>
        <w:rPr>
          <w:b/>
          <w:sz w:val="28"/>
          <w:szCs w:val="28"/>
        </w:rPr>
        <w:t xml:space="preserve">Worksheet 14A: </w:t>
      </w:r>
      <w:r w:rsidRPr="0035554C">
        <w:rPr>
          <w:b/>
          <w:sz w:val="28"/>
          <w:szCs w:val="28"/>
        </w:rPr>
        <w:t xml:space="preserve">Reading and </w:t>
      </w:r>
      <w:r>
        <w:rPr>
          <w:b/>
          <w:sz w:val="28"/>
          <w:szCs w:val="28"/>
        </w:rPr>
        <w:t xml:space="preserve">Summary </w:t>
      </w:r>
      <w:r w:rsidRPr="0035554C">
        <w:rPr>
          <w:b/>
          <w:sz w:val="28"/>
          <w:szCs w:val="28"/>
        </w:rPr>
        <w:t>Writing Practice</w:t>
      </w:r>
    </w:p>
    <w:p w14:paraId="4D88E596" w14:textId="77777777" w:rsidR="00111F1D" w:rsidRPr="00B97F7D" w:rsidRDefault="00111F1D" w:rsidP="00111F1D">
      <w:pPr>
        <w:pStyle w:val="a4"/>
        <w:numPr>
          <w:ilvl w:val="0"/>
          <w:numId w:val="1"/>
        </w:numPr>
        <w:rPr>
          <w:sz w:val="24"/>
          <w:szCs w:val="24"/>
        </w:rPr>
      </w:pPr>
      <w:r w:rsidRPr="00BE7852">
        <w:rPr>
          <w:sz w:val="24"/>
          <w:szCs w:val="24"/>
        </w:rPr>
        <w:t>Re-read</w:t>
      </w:r>
      <w:r>
        <w:rPr>
          <w:sz w:val="24"/>
          <w:szCs w:val="24"/>
        </w:rPr>
        <w:t xml:space="preserve"> the following textbook excerpt by Francesco and Gold.</w:t>
      </w:r>
    </w:p>
    <w:tbl>
      <w:tblPr>
        <w:tblStyle w:val="a3"/>
        <w:tblW w:w="0" w:type="auto"/>
        <w:tblLook w:val="04A0" w:firstRow="1" w:lastRow="0" w:firstColumn="1" w:lastColumn="0" w:noHBand="0" w:noVBand="1"/>
      </w:tblPr>
      <w:tblGrid>
        <w:gridCol w:w="8306"/>
      </w:tblGrid>
      <w:tr w:rsidR="00111F1D" w14:paraId="70846632" w14:textId="77777777" w:rsidTr="00857F01">
        <w:tc>
          <w:tcPr>
            <w:tcW w:w="9350" w:type="dxa"/>
            <w:tcBorders>
              <w:top w:val="nil"/>
              <w:left w:val="nil"/>
              <w:bottom w:val="nil"/>
              <w:right w:val="nil"/>
            </w:tcBorders>
            <w:shd w:val="clear" w:color="auto" w:fill="FFF2CC" w:themeFill="accent4" w:themeFillTint="33"/>
          </w:tcPr>
          <w:p w14:paraId="17DC8B07" w14:textId="77777777" w:rsidR="00111F1D" w:rsidRDefault="00111F1D" w:rsidP="00857F01">
            <w:pPr>
              <w:autoSpaceDE w:val="0"/>
              <w:autoSpaceDN w:val="0"/>
              <w:adjustRightInd w:val="0"/>
              <w:jc w:val="center"/>
              <w:rPr>
                <w:rFonts w:cstheme="minorHAnsi"/>
                <w:b/>
                <w:bCs/>
                <w:sz w:val="24"/>
                <w:szCs w:val="24"/>
              </w:rPr>
            </w:pPr>
            <w:r>
              <w:rPr>
                <w:rFonts w:cstheme="minorHAnsi"/>
                <w:b/>
                <w:bCs/>
                <w:sz w:val="24"/>
                <w:szCs w:val="24"/>
              </w:rPr>
              <w:t>What is Culture?</w:t>
            </w:r>
          </w:p>
          <w:p w14:paraId="02CE55BA" w14:textId="77777777" w:rsidR="00111F1D" w:rsidRDefault="00111F1D" w:rsidP="00857F01">
            <w:pPr>
              <w:autoSpaceDE w:val="0"/>
              <w:autoSpaceDN w:val="0"/>
              <w:adjustRightInd w:val="0"/>
              <w:rPr>
                <w:rFonts w:cstheme="minorHAnsi"/>
                <w:b/>
                <w:bCs/>
                <w:sz w:val="24"/>
                <w:szCs w:val="24"/>
              </w:rPr>
            </w:pPr>
          </w:p>
          <w:p w14:paraId="40BB6D4E" w14:textId="77777777" w:rsidR="00111F1D" w:rsidRPr="0030540F" w:rsidRDefault="00111F1D" w:rsidP="00857F01">
            <w:pPr>
              <w:autoSpaceDE w:val="0"/>
              <w:autoSpaceDN w:val="0"/>
              <w:adjustRightInd w:val="0"/>
              <w:rPr>
                <w:rFonts w:cstheme="minorHAnsi"/>
                <w:b/>
                <w:bCs/>
                <w:sz w:val="24"/>
                <w:szCs w:val="24"/>
              </w:rPr>
            </w:pPr>
            <w:r w:rsidRPr="0030540F">
              <w:rPr>
                <w:rFonts w:cstheme="minorHAnsi"/>
                <w:b/>
                <w:bCs/>
                <w:sz w:val="24"/>
                <w:szCs w:val="24"/>
              </w:rPr>
              <w:t>Levels of Culture</w:t>
            </w:r>
          </w:p>
          <w:p w14:paraId="715D0DAC" w14:textId="77777777" w:rsidR="00111F1D" w:rsidRDefault="00111F1D" w:rsidP="00857F01">
            <w:pPr>
              <w:rPr>
                <w:rFonts w:cstheme="minorHAnsi"/>
                <w:sz w:val="24"/>
                <w:szCs w:val="24"/>
              </w:rPr>
            </w:pPr>
            <w:r w:rsidRPr="0030540F">
              <w:rPr>
                <w:rFonts w:cstheme="minorHAnsi"/>
                <w:sz w:val="24"/>
                <w:szCs w:val="24"/>
              </w:rPr>
              <w:t>The analogy of an onion or an iceberg helps to visualize the different levels of culture. Certain aspects of culture are more obvious than others,</w:t>
            </w:r>
            <w:r>
              <w:rPr>
                <w:rFonts w:cstheme="minorHAnsi"/>
                <w:sz w:val="24"/>
                <w:szCs w:val="24"/>
              </w:rPr>
              <w:t xml:space="preserve"> just</w:t>
            </w:r>
            <w:r w:rsidRPr="0030540F">
              <w:rPr>
                <w:rFonts w:cstheme="minorHAnsi"/>
                <w:sz w:val="24"/>
                <w:szCs w:val="24"/>
              </w:rPr>
              <w:t xml:space="preserve"> like the outer layers of an onion or the tip of an iceberg. These aspects are called the </w:t>
            </w:r>
            <w:r w:rsidRPr="0030540F">
              <w:rPr>
                <w:rFonts w:cstheme="minorHAnsi"/>
                <w:b/>
                <w:sz w:val="24"/>
                <w:szCs w:val="24"/>
              </w:rPr>
              <w:t>manifest culture</w:t>
            </w:r>
            <w:r>
              <w:rPr>
                <w:rFonts w:cstheme="minorHAnsi"/>
                <w:b/>
                <w:sz w:val="24"/>
                <w:szCs w:val="24"/>
              </w:rPr>
              <w:t xml:space="preserve">. </w:t>
            </w:r>
            <w:r>
              <w:rPr>
                <w:rFonts w:cstheme="minorHAnsi"/>
                <w:sz w:val="24"/>
                <w:szCs w:val="24"/>
              </w:rPr>
              <w:t>(Sathe, 1985)</w:t>
            </w:r>
            <w:r w:rsidRPr="0030540F">
              <w:rPr>
                <w:rFonts w:cstheme="minorHAnsi"/>
                <w:sz w:val="24"/>
                <w:szCs w:val="24"/>
              </w:rPr>
              <w:t>. They are the easily observable elements such as behaviors, language, music, food, and technology. The manifest culture often represents a person's first contact with a new culture. Other examples of manifest culture include people's speech, music, clothing, and</w:t>
            </w:r>
            <w:r>
              <w:rPr>
                <w:rFonts w:cstheme="minorHAnsi"/>
                <w:sz w:val="24"/>
                <w:szCs w:val="24"/>
              </w:rPr>
              <w:t xml:space="preserve"> interactions with each other. The m</w:t>
            </w:r>
            <w:r w:rsidRPr="0030540F">
              <w:rPr>
                <w:rFonts w:cstheme="minorHAnsi"/>
                <w:sz w:val="24"/>
                <w:szCs w:val="24"/>
              </w:rPr>
              <w:t>anifest level is easy to observe but it provides only a partial understanding of a culture. Noting the elements of manifest culture may not reveal the true or deeper meaning of a culture</w:t>
            </w:r>
          </w:p>
          <w:p w14:paraId="19E26324" w14:textId="77777777" w:rsidR="00111F1D" w:rsidRDefault="00111F1D" w:rsidP="00857F01">
            <w:pPr>
              <w:rPr>
                <w:rFonts w:cstheme="minorHAnsi"/>
                <w:sz w:val="24"/>
                <w:szCs w:val="24"/>
              </w:rPr>
            </w:pPr>
          </w:p>
          <w:p w14:paraId="1D022609" w14:textId="77777777" w:rsidR="00111F1D" w:rsidRDefault="00111F1D" w:rsidP="00857F01">
            <w:pPr>
              <w:autoSpaceDE w:val="0"/>
              <w:autoSpaceDN w:val="0"/>
              <w:adjustRightInd w:val="0"/>
              <w:rPr>
                <w:rFonts w:cstheme="minorHAnsi"/>
                <w:sz w:val="24"/>
                <w:szCs w:val="24"/>
              </w:rPr>
            </w:pPr>
            <w:r w:rsidRPr="0030540F">
              <w:rPr>
                <w:rFonts w:cstheme="minorHAnsi"/>
                <w:sz w:val="24"/>
                <w:szCs w:val="24"/>
              </w:rPr>
              <w:t>A deeper meaning of a culture develops from peeling away the outer layers of the onion or looking below the tip of the iceberg</w:t>
            </w:r>
            <w:r>
              <w:rPr>
                <w:rFonts w:cstheme="minorHAnsi"/>
                <w:sz w:val="24"/>
                <w:szCs w:val="24"/>
              </w:rPr>
              <w:t>. (See Figure 2-1)</w:t>
            </w:r>
            <w:r w:rsidRPr="0030540F">
              <w:rPr>
                <w:rFonts w:cstheme="minorHAnsi"/>
                <w:sz w:val="24"/>
                <w:szCs w:val="24"/>
              </w:rPr>
              <w:t xml:space="preserve">. The </w:t>
            </w:r>
            <w:r w:rsidRPr="0030540F">
              <w:rPr>
                <w:rFonts w:cstheme="minorHAnsi"/>
                <w:b/>
                <w:bCs/>
                <w:sz w:val="24"/>
                <w:szCs w:val="24"/>
              </w:rPr>
              <w:t xml:space="preserve">expressed values level </w:t>
            </w:r>
            <w:r w:rsidRPr="0030540F">
              <w:rPr>
                <w:rFonts w:cstheme="minorHAnsi"/>
                <w:sz w:val="24"/>
                <w:szCs w:val="24"/>
              </w:rPr>
              <w:t xml:space="preserve">represents how people in the culture explain the manifest level. In other words, it is the culture's own explanation of itself. For example, in the Chinese culture, leaving chopsticks sticking out from a bowl of rice is inappropriate. This is because it looks </w:t>
            </w:r>
            <w:proofErr w:type="gramStart"/>
            <w:r w:rsidRPr="0030540F">
              <w:rPr>
                <w:rFonts w:cstheme="minorHAnsi"/>
                <w:sz w:val="24"/>
                <w:szCs w:val="24"/>
              </w:rPr>
              <w:t>similar to</w:t>
            </w:r>
            <w:proofErr w:type="gramEnd"/>
            <w:r>
              <w:rPr>
                <w:rFonts w:cstheme="minorHAnsi"/>
                <w:sz w:val="24"/>
                <w:szCs w:val="24"/>
              </w:rPr>
              <w:t xml:space="preserve"> an offering made to one's </w:t>
            </w:r>
            <w:r w:rsidRPr="0030540F">
              <w:rPr>
                <w:rFonts w:cstheme="minorHAnsi"/>
                <w:sz w:val="24"/>
                <w:szCs w:val="24"/>
              </w:rPr>
              <w:t>ancestors. The expressed values l</w:t>
            </w:r>
            <w:r>
              <w:rPr>
                <w:rFonts w:cstheme="minorHAnsi"/>
                <w:sz w:val="24"/>
                <w:szCs w:val="24"/>
              </w:rPr>
              <w:t>evel provides additional understanding of</w:t>
            </w:r>
            <w:r w:rsidRPr="0030540F">
              <w:rPr>
                <w:rFonts w:cstheme="minorHAnsi"/>
                <w:sz w:val="24"/>
                <w:szCs w:val="24"/>
              </w:rPr>
              <w:t xml:space="preserve"> a culture beyond the manifest level, but some aspects can </w:t>
            </w:r>
            <w:proofErr w:type="gramStart"/>
            <w:r w:rsidRPr="0030540F">
              <w:rPr>
                <w:rFonts w:cstheme="minorHAnsi"/>
                <w:sz w:val="24"/>
                <w:szCs w:val="24"/>
              </w:rPr>
              <w:t>still remain</w:t>
            </w:r>
            <w:proofErr w:type="gramEnd"/>
            <w:r w:rsidRPr="0030540F">
              <w:rPr>
                <w:rFonts w:cstheme="minorHAnsi"/>
                <w:sz w:val="24"/>
                <w:szCs w:val="24"/>
              </w:rPr>
              <w:t xml:space="preserve"> unclear. </w:t>
            </w:r>
          </w:p>
          <w:p w14:paraId="7679E575" w14:textId="77777777" w:rsidR="00111F1D" w:rsidRDefault="00111F1D" w:rsidP="00857F01">
            <w:pPr>
              <w:autoSpaceDE w:val="0"/>
              <w:autoSpaceDN w:val="0"/>
              <w:adjustRightInd w:val="0"/>
              <w:rPr>
                <w:rFonts w:cstheme="minorHAnsi"/>
                <w:sz w:val="24"/>
                <w:szCs w:val="24"/>
              </w:rPr>
            </w:pPr>
          </w:p>
          <w:p w14:paraId="3D64B091" w14:textId="77777777" w:rsidR="00111F1D" w:rsidRDefault="00111F1D" w:rsidP="00857F01">
            <w:pPr>
              <w:rPr>
                <w:rFonts w:cstheme="minorHAnsi"/>
                <w:sz w:val="24"/>
                <w:szCs w:val="24"/>
              </w:rPr>
            </w:pPr>
            <w:r w:rsidRPr="0030540F">
              <w:rPr>
                <w:rFonts w:cstheme="minorHAnsi"/>
                <w:sz w:val="24"/>
                <w:szCs w:val="24"/>
              </w:rPr>
              <w:t xml:space="preserve">The core of the onion or the </w:t>
            </w:r>
            <w:r>
              <w:rPr>
                <w:rFonts w:cstheme="minorHAnsi"/>
                <w:sz w:val="24"/>
                <w:szCs w:val="24"/>
              </w:rPr>
              <w:t xml:space="preserve">deepest </w:t>
            </w:r>
            <w:r w:rsidRPr="0030540F">
              <w:rPr>
                <w:rFonts w:cstheme="minorHAnsi"/>
                <w:sz w:val="24"/>
                <w:szCs w:val="24"/>
              </w:rPr>
              <w:t xml:space="preserve">submerged section of the iceberg represents the </w:t>
            </w:r>
            <w:r w:rsidRPr="00EB4B60">
              <w:rPr>
                <w:rFonts w:cstheme="minorHAnsi"/>
                <w:b/>
                <w:sz w:val="24"/>
                <w:szCs w:val="24"/>
              </w:rPr>
              <w:t xml:space="preserve">level of </w:t>
            </w:r>
            <w:r w:rsidRPr="00EB4B60">
              <w:rPr>
                <w:rFonts w:cstheme="minorHAnsi"/>
                <w:b/>
                <w:bCs/>
                <w:sz w:val="24"/>
                <w:szCs w:val="24"/>
              </w:rPr>
              <w:t>basic assumptions</w:t>
            </w:r>
            <w:r w:rsidRPr="0030540F">
              <w:rPr>
                <w:rFonts w:cstheme="minorHAnsi"/>
                <w:b/>
                <w:bCs/>
                <w:sz w:val="24"/>
                <w:szCs w:val="24"/>
              </w:rPr>
              <w:t xml:space="preserve">. </w:t>
            </w:r>
            <w:r w:rsidRPr="0030540F">
              <w:rPr>
                <w:rFonts w:cstheme="minorHAnsi"/>
                <w:sz w:val="24"/>
                <w:szCs w:val="24"/>
              </w:rPr>
              <w:t xml:space="preserve">These are the foundation of the culture. They indicate the shared ideas and beliefs about the world and society that guide people's thoughts and actions. For example, in Hindu Indian society, </w:t>
            </w:r>
            <w:r>
              <w:rPr>
                <w:rFonts w:cstheme="minorHAnsi"/>
                <w:sz w:val="24"/>
                <w:szCs w:val="24"/>
              </w:rPr>
              <w:t xml:space="preserve">some </w:t>
            </w:r>
            <w:r w:rsidRPr="0030540F">
              <w:rPr>
                <w:rFonts w:cstheme="minorHAnsi"/>
                <w:sz w:val="24"/>
                <w:szCs w:val="24"/>
              </w:rPr>
              <w:t xml:space="preserve">people believe that true happiness only comes through </w:t>
            </w:r>
            <w:r>
              <w:rPr>
                <w:rFonts w:cstheme="minorHAnsi"/>
                <w:sz w:val="24"/>
                <w:szCs w:val="24"/>
              </w:rPr>
              <w:t xml:space="preserve">spiritual </w:t>
            </w:r>
            <w:r w:rsidRPr="0030540F">
              <w:rPr>
                <w:rFonts w:cstheme="minorHAnsi"/>
                <w:sz w:val="24"/>
                <w:szCs w:val="24"/>
              </w:rPr>
              <w:t>enlightenment, not the possession of material wealth</w:t>
            </w:r>
            <w:r>
              <w:rPr>
                <w:rFonts w:cstheme="minorHAnsi"/>
                <w:sz w:val="24"/>
                <w:szCs w:val="24"/>
              </w:rPr>
              <w:t xml:space="preserve"> (Gannon, 1994)</w:t>
            </w:r>
            <w:r w:rsidRPr="0030540F">
              <w:rPr>
                <w:rFonts w:cstheme="minorHAnsi"/>
                <w:sz w:val="24"/>
                <w:szCs w:val="24"/>
              </w:rPr>
              <w:t>. Knowing the basic assumptions of a culture provides an</w:t>
            </w:r>
            <w:r>
              <w:rPr>
                <w:rFonts w:cstheme="minorHAnsi"/>
                <w:sz w:val="24"/>
                <w:szCs w:val="24"/>
              </w:rPr>
              <w:t xml:space="preserve"> </w:t>
            </w:r>
            <w:r w:rsidRPr="0030540F">
              <w:rPr>
                <w:rFonts w:cstheme="minorHAnsi"/>
                <w:sz w:val="24"/>
                <w:szCs w:val="24"/>
              </w:rPr>
              <w:t>understanding of the principles on which the other levels rest</w:t>
            </w:r>
          </w:p>
          <w:p w14:paraId="5AD67647" w14:textId="77777777" w:rsidR="00111F1D" w:rsidRDefault="00111F1D" w:rsidP="00857F01">
            <w:pPr>
              <w:rPr>
                <w:sz w:val="24"/>
                <w:szCs w:val="24"/>
              </w:rPr>
            </w:pPr>
          </w:p>
        </w:tc>
      </w:tr>
    </w:tbl>
    <w:p w14:paraId="2251754A" w14:textId="77777777" w:rsidR="00111F1D" w:rsidRDefault="00111F1D" w:rsidP="00111F1D">
      <w:pPr>
        <w:rPr>
          <w:sz w:val="24"/>
          <w:szCs w:val="24"/>
        </w:rPr>
      </w:pPr>
    </w:p>
    <w:p w14:paraId="2A0D6BBB" w14:textId="77777777" w:rsidR="00111F1D" w:rsidRPr="00304523" w:rsidRDefault="00111F1D" w:rsidP="00111F1D">
      <w:pPr>
        <w:rPr>
          <w:sz w:val="18"/>
          <w:szCs w:val="18"/>
        </w:rPr>
      </w:pPr>
      <w:r w:rsidRPr="00304523">
        <w:rPr>
          <w:sz w:val="18"/>
          <w:szCs w:val="18"/>
        </w:rPr>
        <w:t xml:space="preserve">Francesco, A. M. and Gold, B. A. (2005). </w:t>
      </w:r>
      <w:r w:rsidRPr="00304523">
        <w:rPr>
          <w:i/>
          <w:sz w:val="18"/>
          <w:szCs w:val="18"/>
        </w:rPr>
        <w:t xml:space="preserve">International Organizational Behaviour: Text, Cases, and Exercises. </w:t>
      </w:r>
      <w:r w:rsidRPr="00304523">
        <w:rPr>
          <w:sz w:val="18"/>
          <w:szCs w:val="18"/>
        </w:rPr>
        <w:t>Upper Saddle River, NJ: Pearson Prentice Hall. pp. 18-45</w:t>
      </w:r>
    </w:p>
    <w:p w14:paraId="5FEAA239" w14:textId="77777777" w:rsidR="00111F1D" w:rsidRDefault="00111F1D" w:rsidP="00111F1D">
      <w:pPr>
        <w:rPr>
          <w:sz w:val="24"/>
          <w:szCs w:val="24"/>
        </w:rPr>
      </w:pPr>
    </w:p>
    <w:p w14:paraId="475E54E0" w14:textId="77777777" w:rsidR="00111F1D" w:rsidRDefault="00111F1D" w:rsidP="00111F1D">
      <w:pPr>
        <w:rPr>
          <w:sz w:val="24"/>
          <w:szCs w:val="24"/>
        </w:rPr>
      </w:pPr>
    </w:p>
    <w:p w14:paraId="08EAEBFF" w14:textId="77777777" w:rsidR="00111F1D" w:rsidRPr="00A52BEF" w:rsidRDefault="00111F1D" w:rsidP="00111F1D">
      <w:pPr>
        <w:rPr>
          <w:sz w:val="24"/>
          <w:szCs w:val="24"/>
        </w:rPr>
      </w:pPr>
      <w:r>
        <w:rPr>
          <w:sz w:val="24"/>
          <w:szCs w:val="24"/>
        </w:rPr>
        <w:br w:type="page"/>
      </w:r>
      <w:r>
        <w:rPr>
          <w:b/>
          <w:sz w:val="28"/>
          <w:szCs w:val="28"/>
        </w:rPr>
        <w:lastRenderedPageBreak/>
        <w:t xml:space="preserve">Worksheet 14B: </w:t>
      </w:r>
      <w:r w:rsidRPr="0035554C">
        <w:rPr>
          <w:b/>
          <w:sz w:val="28"/>
          <w:szCs w:val="28"/>
        </w:rPr>
        <w:t xml:space="preserve">Reading and </w:t>
      </w:r>
      <w:r>
        <w:rPr>
          <w:b/>
          <w:sz w:val="28"/>
          <w:szCs w:val="28"/>
        </w:rPr>
        <w:t xml:space="preserve">Summary </w:t>
      </w:r>
      <w:r w:rsidRPr="0035554C">
        <w:rPr>
          <w:b/>
          <w:sz w:val="28"/>
          <w:szCs w:val="28"/>
        </w:rPr>
        <w:t>Writing Practice</w:t>
      </w:r>
    </w:p>
    <w:p w14:paraId="376C4837" w14:textId="77777777" w:rsidR="00111F1D" w:rsidRPr="00100947" w:rsidRDefault="00111F1D" w:rsidP="00111F1D">
      <w:pPr>
        <w:pStyle w:val="a4"/>
        <w:numPr>
          <w:ilvl w:val="0"/>
          <w:numId w:val="1"/>
        </w:numPr>
        <w:rPr>
          <w:sz w:val="24"/>
          <w:szCs w:val="24"/>
        </w:rPr>
      </w:pPr>
      <w:r w:rsidRPr="00100947">
        <w:rPr>
          <w:sz w:val="24"/>
          <w:szCs w:val="24"/>
        </w:rPr>
        <w:t>Use the graphic organizer below to help you summarize the text on the previous page.</w:t>
      </w:r>
    </w:p>
    <w:tbl>
      <w:tblPr>
        <w:tblStyle w:val="a3"/>
        <w:tblW w:w="0" w:type="auto"/>
        <w:tblInd w:w="720" w:type="dxa"/>
        <w:tblLook w:val="04A0" w:firstRow="1" w:lastRow="0" w:firstColumn="1" w:lastColumn="0" w:noHBand="0" w:noVBand="1"/>
      </w:tblPr>
      <w:tblGrid>
        <w:gridCol w:w="7576"/>
      </w:tblGrid>
      <w:tr w:rsidR="00111F1D" w14:paraId="3E2A66F5" w14:textId="77777777" w:rsidTr="00857F01">
        <w:trPr>
          <w:trHeight w:val="98"/>
        </w:trPr>
        <w:tc>
          <w:tcPr>
            <w:tcW w:w="8630" w:type="dxa"/>
            <w:shd w:val="clear" w:color="auto" w:fill="FFE599" w:themeFill="accent4" w:themeFillTint="66"/>
          </w:tcPr>
          <w:p w14:paraId="501B30C2" w14:textId="77777777" w:rsidR="00111F1D" w:rsidRPr="00E93946" w:rsidRDefault="00111F1D" w:rsidP="00857F01">
            <w:pPr>
              <w:rPr>
                <w:b/>
                <w:sz w:val="24"/>
                <w:szCs w:val="24"/>
              </w:rPr>
            </w:pPr>
            <w:r>
              <w:rPr>
                <w:b/>
                <w:sz w:val="24"/>
                <w:szCs w:val="24"/>
              </w:rPr>
              <w:t>Source Information:</w:t>
            </w:r>
          </w:p>
        </w:tc>
      </w:tr>
      <w:tr w:rsidR="00111F1D" w14:paraId="63E89A18" w14:textId="77777777" w:rsidTr="00857F01">
        <w:tc>
          <w:tcPr>
            <w:tcW w:w="8630" w:type="dxa"/>
          </w:tcPr>
          <w:p w14:paraId="7BBC8EBB" w14:textId="77777777" w:rsidR="00111F1D" w:rsidRDefault="00111F1D" w:rsidP="00857F01">
            <w:pPr>
              <w:rPr>
                <w:sz w:val="24"/>
                <w:szCs w:val="24"/>
              </w:rPr>
            </w:pPr>
            <w:r>
              <w:rPr>
                <w:sz w:val="24"/>
                <w:szCs w:val="24"/>
              </w:rPr>
              <w:t>Title: What is Culture?</w:t>
            </w:r>
            <w:r>
              <w:rPr>
                <w:sz w:val="24"/>
                <w:szCs w:val="24"/>
              </w:rPr>
              <w:br/>
              <w:t>Author: Francesco, A.M and Gold, B.A</w:t>
            </w:r>
          </w:p>
          <w:p w14:paraId="0BBC91F3" w14:textId="77777777" w:rsidR="00111F1D" w:rsidRDefault="00111F1D" w:rsidP="00857F01">
            <w:pPr>
              <w:rPr>
                <w:sz w:val="24"/>
                <w:szCs w:val="24"/>
              </w:rPr>
            </w:pPr>
            <w:r>
              <w:rPr>
                <w:sz w:val="24"/>
                <w:szCs w:val="24"/>
              </w:rPr>
              <w:t>Year of publication: 2005</w:t>
            </w:r>
          </w:p>
          <w:p w14:paraId="5C37CE0C" w14:textId="77777777" w:rsidR="00111F1D" w:rsidRDefault="00111F1D" w:rsidP="00857F01">
            <w:pPr>
              <w:rPr>
                <w:sz w:val="24"/>
                <w:szCs w:val="24"/>
              </w:rPr>
            </w:pPr>
            <w:r>
              <w:rPr>
                <w:sz w:val="24"/>
                <w:szCs w:val="24"/>
              </w:rPr>
              <w:t>Type of text: textbook</w:t>
            </w:r>
          </w:p>
        </w:tc>
      </w:tr>
      <w:tr w:rsidR="00111F1D" w14:paraId="73DBC24A" w14:textId="77777777" w:rsidTr="00857F01">
        <w:tc>
          <w:tcPr>
            <w:tcW w:w="8630" w:type="dxa"/>
            <w:shd w:val="clear" w:color="auto" w:fill="FFE599" w:themeFill="accent4" w:themeFillTint="66"/>
          </w:tcPr>
          <w:p w14:paraId="6D6C6E99" w14:textId="77777777" w:rsidR="00111F1D" w:rsidRPr="00E93946" w:rsidRDefault="00111F1D" w:rsidP="00857F01">
            <w:pPr>
              <w:rPr>
                <w:b/>
                <w:sz w:val="24"/>
                <w:szCs w:val="24"/>
              </w:rPr>
            </w:pPr>
            <w:r>
              <w:rPr>
                <w:b/>
                <w:sz w:val="24"/>
                <w:szCs w:val="24"/>
              </w:rPr>
              <w:t>Main Idea:</w:t>
            </w:r>
          </w:p>
        </w:tc>
      </w:tr>
      <w:tr w:rsidR="00111F1D" w14:paraId="22BEBCFC" w14:textId="77777777" w:rsidTr="00857F01">
        <w:tc>
          <w:tcPr>
            <w:tcW w:w="8630" w:type="dxa"/>
          </w:tcPr>
          <w:p w14:paraId="50B98180" w14:textId="77777777" w:rsidR="00111F1D" w:rsidRDefault="00111F1D" w:rsidP="00857F01">
            <w:pPr>
              <w:jc w:val="both"/>
              <w:rPr>
                <w:sz w:val="24"/>
                <w:szCs w:val="24"/>
              </w:rPr>
            </w:pPr>
            <w:r>
              <w:rPr>
                <w:sz w:val="24"/>
                <w:szCs w:val="24"/>
              </w:rPr>
              <w:t xml:space="preserve">Culture like an onion or an iceberg, it has manifest level which easily observable, expressed values level explain the manifest level, and basic assumptions level that are the foundation of the culture. </w:t>
            </w:r>
          </w:p>
          <w:p w14:paraId="77A9E5A3" w14:textId="77777777" w:rsidR="00111F1D" w:rsidRDefault="00111F1D" w:rsidP="00857F01">
            <w:pPr>
              <w:rPr>
                <w:sz w:val="24"/>
                <w:szCs w:val="24"/>
              </w:rPr>
            </w:pPr>
          </w:p>
          <w:p w14:paraId="4BDB8BC2" w14:textId="77777777" w:rsidR="00111F1D" w:rsidRDefault="00111F1D" w:rsidP="00857F01">
            <w:pPr>
              <w:rPr>
                <w:sz w:val="24"/>
                <w:szCs w:val="24"/>
              </w:rPr>
            </w:pPr>
          </w:p>
          <w:p w14:paraId="408D80E5" w14:textId="77777777" w:rsidR="00111F1D" w:rsidRDefault="00111F1D" w:rsidP="00857F01">
            <w:pPr>
              <w:rPr>
                <w:sz w:val="24"/>
                <w:szCs w:val="24"/>
              </w:rPr>
            </w:pPr>
          </w:p>
          <w:p w14:paraId="0F96AEDB" w14:textId="77777777" w:rsidR="00111F1D" w:rsidRDefault="00111F1D" w:rsidP="00857F01">
            <w:pPr>
              <w:rPr>
                <w:sz w:val="24"/>
                <w:szCs w:val="24"/>
              </w:rPr>
            </w:pPr>
          </w:p>
        </w:tc>
      </w:tr>
      <w:tr w:rsidR="00111F1D" w14:paraId="5988CD19" w14:textId="77777777" w:rsidTr="00857F01">
        <w:tc>
          <w:tcPr>
            <w:tcW w:w="8630" w:type="dxa"/>
            <w:shd w:val="clear" w:color="auto" w:fill="FFE599" w:themeFill="accent4" w:themeFillTint="66"/>
          </w:tcPr>
          <w:p w14:paraId="0A64D695" w14:textId="77777777" w:rsidR="00111F1D" w:rsidRPr="00E93946" w:rsidRDefault="00111F1D" w:rsidP="00857F01">
            <w:pPr>
              <w:rPr>
                <w:b/>
                <w:sz w:val="24"/>
                <w:szCs w:val="24"/>
              </w:rPr>
            </w:pPr>
            <w:r>
              <w:rPr>
                <w:b/>
                <w:sz w:val="24"/>
                <w:szCs w:val="24"/>
              </w:rPr>
              <w:t>Important Supporting Ideas:</w:t>
            </w:r>
          </w:p>
        </w:tc>
      </w:tr>
      <w:tr w:rsidR="00111F1D" w14:paraId="564093C5" w14:textId="77777777" w:rsidTr="00857F01">
        <w:trPr>
          <w:trHeight w:val="4330"/>
        </w:trPr>
        <w:tc>
          <w:tcPr>
            <w:tcW w:w="8630" w:type="dxa"/>
          </w:tcPr>
          <w:p w14:paraId="7031100C" w14:textId="77777777" w:rsidR="00111F1D" w:rsidRPr="00511A4A" w:rsidRDefault="00111F1D" w:rsidP="00857F01">
            <w:pPr>
              <w:rPr>
                <w:sz w:val="24"/>
                <w:szCs w:val="24"/>
                <w:lang w:val="en-US"/>
              </w:rPr>
            </w:pPr>
          </w:p>
          <w:p w14:paraId="25417FA4" w14:textId="77777777" w:rsidR="00111F1D" w:rsidRDefault="00111F1D" w:rsidP="00857F01">
            <w:pPr>
              <w:rPr>
                <w:sz w:val="24"/>
                <w:szCs w:val="24"/>
              </w:rPr>
            </w:pPr>
          </w:p>
          <w:p w14:paraId="5CCA83FA" w14:textId="77777777" w:rsidR="00111F1D" w:rsidRDefault="00111F1D" w:rsidP="00857F01">
            <w:pPr>
              <w:rPr>
                <w:sz w:val="24"/>
                <w:szCs w:val="24"/>
              </w:rPr>
            </w:pPr>
          </w:p>
          <w:p w14:paraId="60360002" w14:textId="77777777" w:rsidR="00111F1D" w:rsidRDefault="00111F1D" w:rsidP="00857F01">
            <w:pPr>
              <w:rPr>
                <w:sz w:val="24"/>
                <w:szCs w:val="24"/>
              </w:rPr>
            </w:pPr>
          </w:p>
          <w:p w14:paraId="12AB460A" w14:textId="77777777" w:rsidR="00111F1D" w:rsidRDefault="00111F1D" w:rsidP="00857F01">
            <w:pPr>
              <w:rPr>
                <w:sz w:val="24"/>
                <w:szCs w:val="24"/>
              </w:rPr>
            </w:pPr>
          </w:p>
          <w:p w14:paraId="4FAAA408" w14:textId="77777777" w:rsidR="00111F1D" w:rsidRDefault="00111F1D" w:rsidP="00857F01">
            <w:pPr>
              <w:rPr>
                <w:sz w:val="24"/>
                <w:szCs w:val="24"/>
              </w:rPr>
            </w:pPr>
          </w:p>
          <w:p w14:paraId="60639BCC" w14:textId="77777777" w:rsidR="00111F1D" w:rsidRDefault="00111F1D" w:rsidP="00857F01">
            <w:pPr>
              <w:rPr>
                <w:sz w:val="24"/>
                <w:szCs w:val="24"/>
              </w:rPr>
            </w:pPr>
          </w:p>
          <w:p w14:paraId="685CD998" w14:textId="77777777" w:rsidR="00111F1D" w:rsidRDefault="00111F1D" w:rsidP="00857F01">
            <w:pPr>
              <w:rPr>
                <w:sz w:val="24"/>
                <w:szCs w:val="24"/>
              </w:rPr>
            </w:pPr>
          </w:p>
          <w:p w14:paraId="4D14790E" w14:textId="77777777" w:rsidR="00111F1D" w:rsidRDefault="00111F1D" w:rsidP="00857F01">
            <w:pPr>
              <w:rPr>
                <w:sz w:val="24"/>
                <w:szCs w:val="24"/>
              </w:rPr>
            </w:pPr>
          </w:p>
          <w:p w14:paraId="2574E9F3" w14:textId="77777777" w:rsidR="00111F1D" w:rsidRDefault="00111F1D" w:rsidP="00857F01">
            <w:pPr>
              <w:rPr>
                <w:sz w:val="24"/>
                <w:szCs w:val="24"/>
              </w:rPr>
            </w:pPr>
          </w:p>
          <w:p w14:paraId="113FDD48" w14:textId="77777777" w:rsidR="00111F1D" w:rsidRDefault="00111F1D" w:rsidP="00857F01">
            <w:pPr>
              <w:rPr>
                <w:sz w:val="24"/>
                <w:szCs w:val="24"/>
              </w:rPr>
            </w:pPr>
          </w:p>
          <w:p w14:paraId="5A18CA01" w14:textId="77777777" w:rsidR="00111F1D" w:rsidRDefault="00111F1D" w:rsidP="00857F01">
            <w:pPr>
              <w:rPr>
                <w:sz w:val="24"/>
                <w:szCs w:val="24"/>
              </w:rPr>
            </w:pPr>
          </w:p>
          <w:p w14:paraId="040A60B5" w14:textId="77777777" w:rsidR="00111F1D" w:rsidRDefault="00111F1D" w:rsidP="00857F01">
            <w:pPr>
              <w:rPr>
                <w:sz w:val="24"/>
                <w:szCs w:val="24"/>
              </w:rPr>
            </w:pPr>
          </w:p>
          <w:p w14:paraId="1D2CB927" w14:textId="77777777" w:rsidR="00111F1D" w:rsidRDefault="00111F1D" w:rsidP="00857F01">
            <w:pPr>
              <w:rPr>
                <w:sz w:val="24"/>
                <w:szCs w:val="24"/>
              </w:rPr>
            </w:pPr>
          </w:p>
          <w:p w14:paraId="57C7C5E3" w14:textId="77777777" w:rsidR="00111F1D" w:rsidRDefault="00111F1D" w:rsidP="00857F01">
            <w:pPr>
              <w:rPr>
                <w:sz w:val="24"/>
                <w:szCs w:val="24"/>
              </w:rPr>
            </w:pPr>
          </w:p>
          <w:p w14:paraId="25FF8290" w14:textId="77777777" w:rsidR="00111F1D" w:rsidRDefault="00111F1D" w:rsidP="00857F01">
            <w:pPr>
              <w:rPr>
                <w:sz w:val="24"/>
                <w:szCs w:val="24"/>
              </w:rPr>
            </w:pPr>
          </w:p>
        </w:tc>
      </w:tr>
    </w:tbl>
    <w:p w14:paraId="0671D505" w14:textId="77777777" w:rsidR="00111F1D" w:rsidRPr="00BE7852" w:rsidRDefault="00111F1D" w:rsidP="00111F1D">
      <w:pPr>
        <w:pStyle w:val="a4"/>
        <w:ind w:left="0"/>
        <w:rPr>
          <w:sz w:val="24"/>
          <w:szCs w:val="24"/>
        </w:rPr>
      </w:pPr>
    </w:p>
    <w:p w14:paraId="5805DC3C" w14:textId="77777777" w:rsidR="00111F1D" w:rsidRPr="00100947" w:rsidRDefault="00111F1D" w:rsidP="00111F1D">
      <w:pPr>
        <w:pStyle w:val="a4"/>
        <w:numPr>
          <w:ilvl w:val="0"/>
          <w:numId w:val="1"/>
        </w:numPr>
        <w:rPr>
          <w:sz w:val="24"/>
          <w:szCs w:val="24"/>
        </w:rPr>
      </w:pPr>
      <w:r w:rsidRPr="00100947">
        <w:rPr>
          <w:sz w:val="24"/>
          <w:szCs w:val="24"/>
        </w:rPr>
        <w:t>Use your notes in the chart above to write a summary of the text.</w:t>
      </w:r>
    </w:p>
    <w:p w14:paraId="73DEC535" w14:textId="77777777" w:rsidR="00111F1D" w:rsidRPr="00BE7852" w:rsidRDefault="00111F1D" w:rsidP="00111F1D">
      <w:pPr>
        <w:pStyle w:val="a4"/>
        <w:numPr>
          <w:ilvl w:val="0"/>
          <w:numId w:val="2"/>
        </w:numPr>
        <w:ind w:left="720"/>
        <w:rPr>
          <w:sz w:val="24"/>
          <w:szCs w:val="24"/>
        </w:rPr>
      </w:pPr>
      <w:r>
        <w:rPr>
          <w:sz w:val="24"/>
          <w:szCs w:val="24"/>
        </w:rPr>
        <w:t>Remember, summaries are</w:t>
      </w:r>
      <w:r w:rsidRPr="00BE7852">
        <w:rPr>
          <w:sz w:val="24"/>
          <w:szCs w:val="24"/>
        </w:rPr>
        <w:t xml:space="preserve"> about 25-33% the size of the original text. In this case, your summary should be between 80-100 words.</w:t>
      </w:r>
    </w:p>
    <w:p w14:paraId="4440732C" w14:textId="77777777" w:rsidR="00111F1D" w:rsidRDefault="00111F1D" w:rsidP="00111F1D">
      <w:pPr>
        <w:pStyle w:val="a4"/>
        <w:numPr>
          <w:ilvl w:val="0"/>
          <w:numId w:val="2"/>
        </w:numPr>
        <w:ind w:left="720"/>
        <w:rPr>
          <w:sz w:val="24"/>
          <w:szCs w:val="24"/>
        </w:rPr>
      </w:pPr>
      <w:r w:rsidRPr="00BE7852">
        <w:rPr>
          <w:sz w:val="24"/>
          <w:szCs w:val="24"/>
        </w:rPr>
        <w:t xml:space="preserve">Upload your summary to Learning Hub according </w:t>
      </w:r>
      <w:r>
        <w:rPr>
          <w:sz w:val="24"/>
          <w:szCs w:val="24"/>
        </w:rPr>
        <w:t>to your teacher’s instructions.</w:t>
      </w:r>
    </w:p>
    <w:p w14:paraId="778F2EA1" w14:textId="77777777" w:rsidR="00111F1D" w:rsidRPr="001E35B8" w:rsidRDefault="00111F1D" w:rsidP="00111F1D">
      <w:pPr>
        <w:pStyle w:val="a4"/>
        <w:numPr>
          <w:ilvl w:val="0"/>
          <w:numId w:val="2"/>
        </w:numPr>
        <w:ind w:left="720"/>
        <w:rPr>
          <w:b/>
          <w:sz w:val="24"/>
          <w:szCs w:val="24"/>
        </w:rPr>
      </w:pPr>
      <w:r>
        <w:rPr>
          <w:b/>
          <w:sz w:val="24"/>
          <w:szCs w:val="24"/>
        </w:rPr>
        <w:lastRenderedPageBreak/>
        <w:t>Review</w:t>
      </w:r>
      <w:r w:rsidRPr="001E35B8">
        <w:rPr>
          <w:b/>
          <w:sz w:val="24"/>
          <w:szCs w:val="24"/>
        </w:rPr>
        <w:t xml:space="preserve"> the Summary Rubric</w:t>
      </w:r>
      <w:r>
        <w:rPr>
          <w:b/>
          <w:sz w:val="24"/>
          <w:szCs w:val="24"/>
        </w:rPr>
        <w:t xml:space="preserve"> (next page) to understand how what the instructor is looking for in this task.</w:t>
      </w:r>
    </w:p>
    <w:p w14:paraId="4AFCD9EA" w14:textId="77777777" w:rsidR="00111F1D" w:rsidRDefault="00111F1D" w:rsidP="00111F1D">
      <w:pPr>
        <w:pStyle w:val="a4"/>
        <w:rPr>
          <w:sz w:val="24"/>
          <w:szCs w:val="24"/>
        </w:rPr>
      </w:pPr>
    </w:p>
    <w:p w14:paraId="6140B08F" w14:textId="77777777" w:rsidR="00111F1D" w:rsidRDefault="00111F1D" w:rsidP="00111F1D">
      <w:pPr>
        <w:pStyle w:val="a4"/>
        <w:rPr>
          <w:sz w:val="24"/>
          <w:szCs w:val="24"/>
        </w:rPr>
      </w:pPr>
    </w:p>
    <w:p w14:paraId="09C253E4" w14:textId="77777777" w:rsidR="00111F1D" w:rsidRDefault="00111F1D" w:rsidP="00111F1D"/>
    <w:p w14:paraId="43978994" w14:textId="77777777" w:rsidR="002E18C6" w:rsidRDefault="002E18C6"/>
    <w:sectPr w:rsidR="002E18C6" w:rsidSect="008B7E7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466F"/>
    <w:multiLevelType w:val="hybridMultilevel"/>
    <w:tmpl w:val="A67EB2C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40705A8A"/>
    <w:multiLevelType w:val="hybridMultilevel"/>
    <w:tmpl w:val="2416EB8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2132311388">
    <w:abstractNumId w:val="0"/>
  </w:num>
  <w:num w:numId="2" w16cid:durableId="181747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1D"/>
    <w:rsid w:val="00111F1D"/>
    <w:rsid w:val="002E18C6"/>
    <w:rsid w:val="008B7E77"/>
    <w:rsid w:val="009855C9"/>
    <w:rsid w:val="00BF1B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B2E6"/>
  <w15:chartTrackingRefBased/>
  <w15:docId w15:val="{76A4E6AC-723F-4CDB-B0F4-F404CCDED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1F1D"/>
    <w:rPr>
      <w:rFonts w:eastAsiaTheme="minorHAnsi"/>
      <w:kern w:val="0"/>
      <w:lang w:val="en-CA"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11F1D"/>
    <w:pPr>
      <w:spacing w:after="0" w:line="240" w:lineRule="auto"/>
    </w:pPr>
    <w:rPr>
      <w:rFonts w:eastAsiaTheme="minorHAnsi"/>
      <w:kern w:val="0"/>
      <w:lang w:val="en-CA"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11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一碗元夕</dc:creator>
  <cp:keywords/>
  <dc:description/>
  <cp:lastModifiedBy>★ 一碗元夕</cp:lastModifiedBy>
  <cp:revision>1</cp:revision>
  <dcterms:created xsi:type="dcterms:W3CDTF">2023-03-23T17:54:00Z</dcterms:created>
  <dcterms:modified xsi:type="dcterms:W3CDTF">2023-03-23T17:54:00Z</dcterms:modified>
</cp:coreProperties>
</file>