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83F26" w14:textId="6EE0D5AB" w:rsidR="00A40EE9" w:rsidRPr="00B51BF2" w:rsidRDefault="00A40EE9" w:rsidP="00A40EE9">
      <w:pPr>
        <w:rPr>
          <w:b/>
          <w:bCs/>
        </w:rPr>
      </w:pPr>
      <w:r w:rsidRPr="00B51BF2">
        <w:rPr>
          <w:b/>
          <w:bCs/>
        </w:rPr>
        <w:t>After completing practical</w:t>
      </w:r>
      <w:r>
        <w:rPr>
          <w:b/>
          <w:bCs/>
        </w:rPr>
        <w:t xml:space="preserve"> </w:t>
      </w:r>
      <w:r w:rsidR="00BE5F66">
        <w:rPr>
          <w:b/>
          <w:bCs/>
        </w:rPr>
        <w:t>3</w:t>
      </w:r>
      <w:r w:rsidRPr="00B51BF2">
        <w:rPr>
          <w:b/>
          <w:bCs/>
        </w:rPr>
        <w:t>, you will be able to:</w:t>
      </w:r>
    </w:p>
    <w:p w14:paraId="477B5804" w14:textId="77777777" w:rsidR="00A40EE9" w:rsidRDefault="00A40EE9" w:rsidP="00A40EE9">
      <w:pPr>
        <w:ind w:firstLine="720"/>
      </w:pPr>
    </w:p>
    <w:p w14:paraId="45785272" w14:textId="0B344BDE" w:rsidR="00A40EE9" w:rsidRPr="00B51BF2" w:rsidRDefault="00A40EE9" w:rsidP="00A40EE9">
      <w:pPr>
        <w:pStyle w:val="ListParagraph"/>
        <w:numPr>
          <w:ilvl w:val="0"/>
          <w:numId w:val="1"/>
        </w:numPr>
        <w:rPr>
          <w:b/>
          <w:bCs/>
        </w:rPr>
      </w:pPr>
      <w:r>
        <w:rPr>
          <w:b/>
          <w:bCs/>
        </w:rPr>
        <w:t xml:space="preserve">Conduct and report one-way ANOVA and </w:t>
      </w:r>
      <w:r w:rsidRPr="00A40EE9">
        <w:rPr>
          <w:b/>
          <w:bCs/>
          <w:i/>
          <w:iCs/>
        </w:rPr>
        <w:t>post hoc</w:t>
      </w:r>
      <w:r>
        <w:rPr>
          <w:b/>
          <w:bCs/>
        </w:rPr>
        <w:t xml:space="preserve"> Tukey tests</w:t>
      </w:r>
    </w:p>
    <w:p w14:paraId="33FFAF97" w14:textId="4A3A9B56" w:rsidR="00A40EE9" w:rsidRPr="00B51BF2" w:rsidRDefault="00A40EE9" w:rsidP="00A40EE9">
      <w:pPr>
        <w:pStyle w:val="ListParagraph"/>
        <w:numPr>
          <w:ilvl w:val="0"/>
          <w:numId w:val="1"/>
        </w:numPr>
        <w:rPr>
          <w:b/>
          <w:bCs/>
        </w:rPr>
      </w:pPr>
      <w:r>
        <w:rPr>
          <w:b/>
          <w:bCs/>
        </w:rPr>
        <w:t>Conduct and report two-way ANOVA</w:t>
      </w:r>
    </w:p>
    <w:p w14:paraId="72FFF4F7" w14:textId="4C2246F1" w:rsidR="00A40EE9" w:rsidRPr="00B51BF2" w:rsidRDefault="00A40EE9" w:rsidP="00A40EE9">
      <w:pPr>
        <w:pStyle w:val="ListParagraph"/>
        <w:numPr>
          <w:ilvl w:val="0"/>
          <w:numId w:val="1"/>
        </w:numPr>
        <w:rPr>
          <w:b/>
          <w:bCs/>
        </w:rPr>
      </w:pPr>
      <w:r>
        <w:rPr>
          <w:b/>
          <w:bCs/>
        </w:rPr>
        <w:t>Interpret interactions between predictors</w:t>
      </w:r>
    </w:p>
    <w:p w14:paraId="01372D2B" w14:textId="59679D73" w:rsidR="00A40EE9" w:rsidRPr="00B51BF2" w:rsidRDefault="00A40EE9" w:rsidP="00A40EE9">
      <w:pPr>
        <w:pStyle w:val="ListParagraph"/>
        <w:numPr>
          <w:ilvl w:val="0"/>
          <w:numId w:val="1"/>
        </w:numPr>
        <w:rPr>
          <w:b/>
          <w:bCs/>
        </w:rPr>
      </w:pPr>
      <w:r w:rsidRPr="00B51BF2">
        <w:rPr>
          <w:b/>
          <w:bCs/>
        </w:rPr>
        <w:t xml:space="preserve">Illustrate the results of </w:t>
      </w:r>
      <w:r>
        <w:rPr>
          <w:b/>
          <w:bCs/>
        </w:rPr>
        <w:t>ANOVA</w:t>
      </w:r>
      <w:r w:rsidRPr="00B51BF2">
        <w:rPr>
          <w:b/>
          <w:bCs/>
        </w:rPr>
        <w:t xml:space="preserve"> with figures</w:t>
      </w:r>
    </w:p>
    <w:p w14:paraId="3CCC7B40" w14:textId="77777777" w:rsidR="00A40EE9" w:rsidRDefault="00A40EE9" w:rsidP="00A40EE9">
      <w:pPr>
        <w:ind w:firstLine="720"/>
      </w:pPr>
    </w:p>
    <w:p w14:paraId="0BA11BAC" w14:textId="2784C31D" w:rsidR="00A40EE9" w:rsidRPr="00B51BF2" w:rsidRDefault="00A40EE9" w:rsidP="00A40EE9">
      <w:pPr>
        <w:rPr>
          <w:b/>
          <w:bCs/>
        </w:rPr>
      </w:pPr>
      <w:r w:rsidRPr="00B51BF2">
        <w:rPr>
          <w:b/>
          <w:bCs/>
        </w:rPr>
        <w:t xml:space="preserve">Practical </w:t>
      </w:r>
      <w:r w:rsidR="00BE5F66">
        <w:rPr>
          <w:b/>
          <w:bCs/>
        </w:rPr>
        <w:t>3</w:t>
      </w:r>
    </w:p>
    <w:p w14:paraId="220FA6D9" w14:textId="567E6B88" w:rsidR="00386E93" w:rsidRDefault="00DF27DC"/>
    <w:p w14:paraId="7793CF2A" w14:textId="5B005556" w:rsidR="00A40EE9" w:rsidRDefault="00A40EE9">
      <w:r>
        <w:tab/>
        <w:t xml:space="preserve">In this week’s practical, we will revisit the data from Juarez and colleagues’ </w:t>
      </w:r>
      <w:r>
        <w:fldChar w:fldCharType="begin"/>
      </w:r>
      <w:r>
        <w:instrText xml:space="preserve"> ADDIN EN.CITE &lt;EndNote&gt;&lt;Cite ExcludeAuth="1"&gt;&lt;Author&gt;Juarez&lt;/Author&gt;&lt;Year&gt;2023&lt;/Year&gt;&lt;RecNum&gt;1&lt;/RecNum&gt;&lt;DisplayText&gt;(2023)&lt;/DisplayText&gt;&lt;record&gt;&lt;rec-number&gt;1&lt;/rec-number&gt;&lt;foreign-keys&gt;&lt;key app="EN" db-id="erpzfetaotrx55eaeev5tz2o2pvatrtzfs2w" timestamp="1694506102"&gt;1&lt;/key&gt;&lt;/foreign-keys&gt;&lt;ref-type name="Journal Article"&gt;17&lt;/ref-type&gt;&lt;contributors&gt;&lt;authors&gt;&lt;author&gt;Juarez, Bryan H&lt;/author&gt;&lt;author&gt;Moen, Daniel S&lt;/author&gt;&lt;author&gt;Adams, Dean C&lt;/author&gt;&lt;/authors&gt;&lt;/contributors&gt;&lt;titles&gt;&lt;title&gt;Ecology, sexual dimorphism, and jumping evolution in anurans&lt;/title&gt;&lt;secondary-title&gt;Journal of Evolutionary Biology&lt;/secondary-title&gt;&lt;/titles&gt;&lt;periodical&gt;&lt;full-title&gt;Journal of Evolutionary Biology&lt;/full-title&gt;&lt;/periodical&gt;&lt;pages&gt;829-841&lt;/pages&gt;&lt;volume&gt;36&lt;/volume&gt;&lt;number&gt;5&lt;/number&gt;&lt;dates&gt;&lt;year&gt;2023&lt;/year&gt;&lt;/dates&gt;&lt;urls&gt;&lt;/urls&gt;&lt;electronic-resource-num&gt;10.1111/jeb.14171&lt;/electronic-resource-num&gt;&lt;/record&gt;&lt;/Cite&gt;&lt;/EndNote&gt;</w:instrText>
      </w:r>
      <w:r>
        <w:fldChar w:fldCharType="separate"/>
      </w:r>
      <w:r>
        <w:rPr>
          <w:noProof/>
        </w:rPr>
        <w:t>(2023)</w:t>
      </w:r>
      <w:r>
        <w:fldChar w:fldCharType="end"/>
      </w:r>
      <w:r>
        <w:t xml:space="preserve"> study of sexual dimorphism in anurans. Last week, the datasets we studied were prepared for you. Each dataset included information on just one species. Now that we know how to import and subset data, we can prepare the data ourselves. Let’s begin by importing an abridged version of the original dataset from </w:t>
      </w:r>
      <w:proofErr w:type="spellStart"/>
      <w:r>
        <w:t>Jaurez</w:t>
      </w:r>
      <w:proofErr w:type="spellEnd"/>
      <w:r>
        <w:t xml:space="preserve"> </w:t>
      </w:r>
      <w:r w:rsidRPr="00A40EE9">
        <w:rPr>
          <w:i/>
          <w:iCs/>
        </w:rPr>
        <w:t>et al</w:t>
      </w:r>
      <w:r>
        <w:t>. (2023)</w:t>
      </w:r>
      <w:r w:rsidR="003E5106">
        <w:t>. You can find this</w:t>
      </w:r>
      <w:r>
        <w:t xml:space="preserve"> in the file “data_from_Juarez_et_al_2023.csv”. I recommend that you name the data “anurans” – if you do that, then the starter code supplied with this practical will work without editing.</w:t>
      </w:r>
    </w:p>
    <w:p w14:paraId="406E7133" w14:textId="77777777" w:rsidR="00A40EE9" w:rsidRDefault="00A40EE9"/>
    <w:p w14:paraId="67EBC529" w14:textId="5055DA29" w:rsidR="00A40EE9" w:rsidRDefault="00A40EE9" w:rsidP="00A40EE9">
      <w:pPr>
        <w:ind w:firstLine="720"/>
      </w:pPr>
      <w:r>
        <w:t>After you have imported the data, inspect it to make sure you understand what each column means. If you want to check that the data has imported correctly, you can count the number of rows in the data frame with the command:</w:t>
      </w:r>
    </w:p>
    <w:p w14:paraId="590F5D0B" w14:textId="3D715E6A" w:rsidR="00A40EE9" w:rsidRDefault="00A40EE9" w:rsidP="00A40EE9">
      <w:pPr>
        <w:ind w:firstLine="720"/>
      </w:pPr>
    </w:p>
    <w:p w14:paraId="413FE62B" w14:textId="5087122D" w:rsidR="00A40EE9" w:rsidRPr="00A40EE9" w:rsidRDefault="00A40EE9" w:rsidP="00A40EE9">
      <w:pPr>
        <w:rPr>
          <w:rFonts w:ascii="Monaco" w:hAnsi="Monaco"/>
          <w:color w:val="0070C0"/>
          <w:sz w:val="20"/>
          <w:szCs w:val="20"/>
        </w:rPr>
      </w:pPr>
      <w:proofErr w:type="spellStart"/>
      <w:r w:rsidRPr="00A40EE9">
        <w:rPr>
          <w:rFonts w:ascii="Monaco" w:hAnsi="Monaco"/>
          <w:color w:val="0070C0"/>
          <w:sz w:val="20"/>
          <w:szCs w:val="20"/>
        </w:rPr>
        <w:t>nrow</w:t>
      </w:r>
      <w:proofErr w:type="spellEnd"/>
      <w:r w:rsidRPr="00A40EE9">
        <w:rPr>
          <w:rFonts w:ascii="Monaco" w:hAnsi="Monaco"/>
          <w:color w:val="0070C0"/>
          <w:sz w:val="20"/>
          <w:szCs w:val="20"/>
        </w:rPr>
        <w:t>(anurans)</w:t>
      </w:r>
    </w:p>
    <w:p w14:paraId="780A48C5" w14:textId="3D969412" w:rsidR="00A40EE9" w:rsidRDefault="00A40EE9"/>
    <w:p w14:paraId="54BB3C99" w14:textId="6674EF84" w:rsidR="00A40EE9" w:rsidRDefault="00A40EE9">
      <w:r>
        <w:t>There should be 3325 rows.</w:t>
      </w:r>
    </w:p>
    <w:p w14:paraId="3DCD0146" w14:textId="7CB6BE61" w:rsidR="009765E7" w:rsidRDefault="009765E7"/>
    <w:p w14:paraId="09B29B48" w14:textId="1CAD1EA2" w:rsidR="009765E7" w:rsidRPr="009765E7" w:rsidRDefault="009765E7">
      <w:pPr>
        <w:rPr>
          <w:b/>
          <w:bCs/>
        </w:rPr>
      </w:pPr>
      <w:r w:rsidRPr="009765E7">
        <w:rPr>
          <w:b/>
          <w:bCs/>
        </w:rPr>
        <w:t>Question 1</w:t>
      </w:r>
    </w:p>
    <w:p w14:paraId="6AACC594" w14:textId="0124A532" w:rsidR="00A40EE9" w:rsidRDefault="00A40EE9"/>
    <w:p w14:paraId="66B1DD0D" w14:textId="0E834DAD" w:rsidR="005240C2" w:rsidRDefault="00A40EE9">
      <w:r>
        <w:tab/>
        <w:t xml:space="preserve">Last week we studied </w:t>
      </w:r>
      <w:r w:rsidR="00832DC5">
        <w:t xml:space="preserve">anuran </w:t>
      </w:r>
      <w:r>
        <w:t>species one at a time</w:t>
      </w:r>
      <w:r w:rsidR="005240C2">
        <w:t>. T</w:t>
      </w:r>
      <w:r>
        <w:t>his week we will study entire genera</w:t>
      </w:r>
      <w:r w:rsidR="00832DC5">
        <w:t xml:space="preserve">. A </w:t>
      </w:r>
      <w:r w:rsidRPr="00A40EE9">
        <w:rPr>
          <w:i/>
          <w:iCs/>
        </w:rPr>
        <w:t>genus</w:t>
      </w:r>
      <w:r>
        <w:t xml:space="preserve"> (plural: </w:t>
      </w:r>
      <w:r w:rsidRPr="00A40EE9">
        <w:rPr>
          <w:i/>
          <w:iCs/>
        </w:rPr>
        <w:t>genera</w:t>
      </w:r>
      <w:r>
        <w:t xml:space="preserve">) is a group of closely related species. </w:t>
      </w:r>
      <w:r w:rsidR="005240C2">
        <w:t xml:space="preserve">Ideally, a genus should be monophyletic. That is, the genus should include </w:t>
      </w:r>
      <w:r w:rsidR="005240C2" w:rsidRPr="005240C2">
        <w:rPr>
          <w:i/>
          <w:iCs/>
        </w:rPr>
        <w:t>all</w:t>
      </w:r>
      <w:r w:rsidR="005240C2">
        <w:t xml:space="preserve"> the species, and </w:t>
      </w:r>
      <w:r w:rsidR="005240C2" w:rsidRPr="005240C2">
        <w:rPr>
          <w:i/>
          <w:iCs/>
        </w:rPr>
        <w:t>only</w:t>
      </w:r>
      <w:r w:rsidR="005240C2">
        <w:t xml:space="preserve"> those species, descended from some common ancestor. Any species descended from that ancestor belongs in the genus, and any species not descended from that ancestor should belong to some other genus.</w:t>
      </w:r>
    </w:p>
    <w:p w14:paraId="77B3BA4F" w14:textId="77777777" w:rsidR="005240C2" w:rsidRDefault="005240C2"/>
    <w:p w14:paraId="75E22E40" w14:textId="507A1CE7" w:rsidR="00A40EE9" w:rsidRPr="00A40EE9" w:rsidRDefault="00A40EE9" w:rsidP="005240C2">
      <w:pPr>
        <w:ind w:firstLine="720"/>
      </w:pPr>
      <w:r>
        <w:t xml:space="preserve">We will begin </w:t>
      </w:r>
      <w:r w:rsidR="00790054">
        <w:t>by studying</w:t>
      </w:r>
      <w:r>
        <w:t xml:space="preserve"> </w:t>
      </w:r>
      <w:proofErr w:type="spellStart"/>
      <w:r>
        <w:rPr>
          <w:i/>
          <w:iCs/>
        </w:rPr>
        <w:t>Hyl</w:t>
      </w:r>
      <w:r w:rsidRPr="00A40EE9">
        <w:rPr>
          <w:i/>
          <w:iCs/>
        </w:rPr>
        <w:t>a</w:t>
      </w:r>
      <w:proofErr w:type="spellEnd"/>
      <w:r>
        <w:t xml:space="preserve">, a genus of tree frogs found in parts of Europe, Asia, and North Africa. With commands you saw last week, you can create a data frame that includes only frogs in the genus </w:t>
      </w:r>
      <w:proofErr w:type="spellStart"/>
      <w:r>
        <w:rPr>
          <w:i/>
          <w:iCs/>
        </w:rPr>
        <w:t>Hyl</w:t>
      </w:r>
      <w:r w:rsidRPr="00A40EE9">
        <w:rPr>
          <w:i/>
          <w:iCs/>
        </w:rPr>
        <w:t>a</w:t>
      </w:r>
      <w:proofErr w:type="spellEnd"/>
      <w:r>
        <w:t>. If you don’t immediately remember how to do this, don’t worry. This is only the second time you have done it! There is code in starter code to help.</w:t>
      </w:r>
    </w:p>
    <w:p w14:paraId="538AF3FC" w14:textId="2EB0CFE1" w:rsidR="00A40EE9" w:rsidRDefault="00A40EE9"/>
    <w:p w14:paraId="6B03E9EE" w14:textId="5E47A1CA" w:rsidR="003E5106" w:rsidRDefault="00A40EE9">
      <w:r>
        <w:tab/>
        <w:t xml:space="preserve">There are </w:t>
      </w:r>
      <w:r w:rsidR="00D66277">
        <w:t>17</w:t>
      </w:r>
      <w:r>
        <w:t xml:space="preserve"> species of </w:t>
      </w:r>
      <w:proofErr w:type="spellStart"/>
      <w:r w:rsidRPr="00A40EE9">
        <w:rPr>
          <w:i/>
          <w:iCs/>
        </w:rPr>
        <w:t>Hyla</w:t>
      </w:r>
      <w:proofErr w:type="spellEnd"/>
      <w:r>
        <w:t xml:space="preserve"> in </w:t>
      </w:r>
      <w:r w:rsidR="00D66277">
        <w:t xml:space="preserve">nature, but only three in </w:t>
      </w:r>
      <w:r>
        <w:t xml:space="preserve">our dataset: </w:t>
      </w:r>
      <w:r w:rsidRPr="00A40EE9">
        <w:rPr>
          <w:i/>
          <w:iCs/>
        </w:rPr>
        <w:t xml:space="preserve">H. </w:t>
      </w:r>
      <w:proofErr w:type="spellStart"/>
      <w:r w:rsidRPr="00A40EE9">
        <w:rPr>
          <w:i/>
          <w:iCs/>
        </w:rPr>
        <w:t>arenicolor</w:t>
      </w:r>
      <w:proofErr w:type="spellEnd"/>
      <w:r>
        <w:t xml:space="preserve">, </w:t>
      </w:r>
      <w:r w:rsidRPr="00A40EE9">
        <w:rPr>
          <w:i/>
          <w:iCs/>
        </w:rPr>
        <w:t>H.</w:t>
      </w:r>
      <w:r>
        <w:t xml:space="preserve"> </w:t>
      </w:r>
      <w:r w:rsidRPr="00A40EE9">
        <w:rPr>
          <w:i/>
          <w:iCs/>
        </w:rPr>
        <w:t>chinensis</w:t>
      </w:r>
      <w:r>
        <w:t xml:space="preserve">, and </w:t>
      </w:r>
      <w:r w:rsidRPr="00A40EE9">
        <w:rPr>
          <w:i/>
          <w:iCs/>
        </w:rPr>
        <w:t>H.</w:t>
      </w:r>
      <w:r>
        <w:t xml:space="preserve"> </w:t>
      </w:r>
      <w:r w:rsidRPr="00A40EE9">
        <w:rPr>
          <w:i/>
          <w:iCs/>
        </w:rPr>
        <w:t>cinerea</w:t>
      </w:r>
      <w:r>
        <w:t>. One question we might reasonably ask is whether these species are different sizes. Let’s begin by focusing on just males. We can create a dataset of just male</w:t>
      </w:r>
      <w:r w:rsidR="00790054">
        <w:t xml:space="preserve">s </w:t>
      </w:r>
      <w:r>
        <w:t xml:space="preserve">by </w:t>
      </w:r>
      <w:proofErr w:type="spellStart"/>
      <w:r>
        <w:t>subsetting</w:t>
      </w:r>
      <w:proofErr w:type="spellEnd"/>
      <w:r>
        <w:t xml:space="preserve">, just </w:t>
      </w:r>
      <w:r w:rsidR="00D66277">
        <w:t>as</w:t>
      </w:r>
      <w:r>
        <w:t xml:space="preserve"> we create</w:t>
      </w:r>
      <w:r w:rsidR="00D66277">
        <w:t>d</w:t>
      </w:r>
      <w:r>
        <w:t xml:space="preserve"> a dataset of just </w:t>
      </w:r>
      <w:proofErr w:type="spellStart"/>
      <w:r w:rsidRPr="00A40EE9">
        <w:rPr>
          <w:i/>
          <w:iCs/>
        </w:rPr>
        <w:t>Hyla</w:t>
      </w:r>
      <w:proofErr w:type="spellEnd"/>
      <w:r>
        <w:t xml:space="preserve"> from the full anuran data. You might want to try writing this line of code yourself, but </w:t>
      </w:r>
      <w:r w:rsidR="00D66277">
        <w:t>there is starter code to help if you need it</w:t>
      </w:r>
      <w:r>
        <w:t xml:space="preserve">. Then, let’s test the hypothesis that the mean femur length </w:t>
      </w:r>
      <w:r w:rsidR="00D66277">
        <w:t xml:space="preserve">in males </w:t>
      </w:r>
      <w:r>
        <w:t>differs</w:t>
      </w:r>
      <w:r w:rsidR="003E5106">
        <w:t xml:space="preserve"> among</w:t>
      </w:r>
      <w:r>
        <w:t xml:space="preserve"> the</w:t>
      </w:r>
      <w:r w:rsidR="00D66277">
        <w:t xml:space="preserve"> three</w:t>
      </w:r>
      <w:r>
        <w:t xml:space="preserve"> </w:t>
      </w:r>
      <w:proofErr w:type="spellStart"/>
      <w:r w:rsidRPr="00A40EE9">
        <w:rPr>
          <w:i/>
          <w:iCs/>
        </w:rPr>
        <w:t>Hyla</w:t>
      </w:r>
      <w:proofErr w:type="spellEnd"/>
      <w:r>
        <w:t xml:space="preserve"> species in our data. When we compared the means of two groups last week, </w:t>
      </w:r>
      <w:r>
        <w:lastRenderedPageBreak/>
        <w:t>we used t</w:t>
      </w:r>
      <w:r w:rsidR="00D66277">
        <w:noBreakHyphen/>
      </w:r>
      <w:r>
        <w:t>tests. To compare the means of more than two groups, we will</w:t>
      </w:r>
      <w:r w:rsidR="00D66277">
        <w:t xml:space="preserve"> use</w:t>
      </w:r>
      <w:r>
        <w:t xml:space="preserve"> ANOVA. If you have read the unit handbook, you will already understand the logic behind this test. </w:t>
      </w:r>
      <w:r w:rsidR="003E5106">
        <w:t xml:space="preserve">If you named your data set of male </w:t>
      </w:r>
      <w:proofErr w:type="spellStart"/>
      <w:r w:rsidR="003E5106" w:rsidRPr="003E5106">
        <w:rPr>
          <w:i/>
          <w:iCs/>
        </w:rPr>
        <w:t>Hyla</w:t>
      </w:r>
      <w:proofErr w:type="spellEnd"/>
      <w:r w:rsidR="003E5106">
        <w:t xml:space="preserve"> </w:t>
      </w:r>
      <w:proofErr w:type="spellStart"/>
      <w:proofErr w:type="gramStart"/>
      <w:r w:rsidR="003E5106" w:rsidRPr="00A40EE9">
        <w:rPr>
          <w:rFonts w:ascii="Monaco" w:hAnsi="Monaco"/>
          <w:color w:val="0070C0"/>
          <w:sz w:val="20"/>
          <w:szCs w:val="20"/>
        </w:rPr>
        <w:t>male.hyla</w:t>
      </w:r>
      <w:proofErr w:type="spellEnd"/>
      <w:proofErr w:type="gramEnd"/>
      <w:r w:rsidR="003E5106">
        <w:t xml:space="preserve"> as I did, then you </w:t>
      </w:r>
      <w:r>
        <w:t xml:space="preserve">can implement </w:t>
      </w:r>
      <w:r w:rsidR="00790054">
        <w:t xml:space="preserve">ANOVA to test </w:t>
      </w:r>
      <w:r>
        <w:t>the hypothesis above and see the results using the code:</w:t>
      </w:r>
    </w:p>
    <w:p w14:paraId="3467DA55" w14:textId="0F2FC5CD" w:rsidR="00A40EE9" w:rsidRDefault="00A40EE9"/>
    <w:p w14:paraId="217BB600" w14:textId="77777777" w:rsidR="00A40EE9" w:rsidRPr="00A40EE9" w:rsidRDefault="00A40EE9" w:rsidP="00A40EE9">
      <w:pPr>
        <w:rPr>
          <w:rFonts w:ascii="Monaco" w:hAnsi="Monaco"/>
          <w:color w:val="0070C0"/>
          <w:sz w:val="20"/>
          <w:szCs w:val="20"/>
        </w:rPr>
      </w:pPr>
      <w:proofErr w:type="spellStart"/>
      <w:r w:rsidRPr="00A40EE9">
        <w:rPr>
          <w:rFonts w:ascii="Monaco" w:hAnsi="Monaco"/>
          <w:color w:val="0070C0"/>
          <w:sz w:val="20"/>
          <w:szCs w:val="20"/>
        </w:rPr>
        <w:t>hyla.femur.aov</w:t>
      </w:r>
      <w:proofErr w:type="spellEnd"/>
      <w:r w:rsidRPr="00A40EE9">
        <w:rPr>
          <w:rFonts w:ascii="Monaco" w:hAnsi="Monaco"/>
          <w:color w:val="0070C0"/>
          <w:sz w:val="20"/>
          <w:szCs w:val="20"/>
        </w:rPr>
        <w:t xml:space="preserve"> = </w:t>
      </w:r>
      <w:proofErr w:type="spellStart"/>
      <w:proofErr w:type="gramStart"/>
      <w:r w:rsidRPr="00A40EE9">
        <w:rPr>
          <w:rFonts w:ascii="Monaco" w:hAnsi="Monaco"/>
          <w:color w:val="0070C0"/>
          <w:sz w:val="20"/>
          <w:szCs w:val="20"/>
        </w:rPr>
        <w:t>aov</w:t>
      </w:r>
      <w:proofErr w:type="spellEnd"/>
      <w:r w:rsidRPr="00A40EE9">
        <w:rPr>
          <w:rFonts w:ascii="Monaco" w:hAnsi="Monaco"/>
          <w:color w:val="0070C0"/>
          <w:sz w:val="20"/>
          <w:szCs w:val="20"/>
        </w:rPr>
        <w:t>( femur</w:t>
      </w:r>
      <w:proofErr w:type="gramEnd"/>
      <w:r w:rsidRPr="00A40EE9">
        <w:rPr>
          <w:rFonts w:ascii="Monaco" w:hAnsi="Monaco"/>
          <w:color w:val="0070C0"/>
          <w:sz w:val="20"/>
          <w:szCs w:val="20"/>
        </w:rPr>
        <w:t xml:space="preserve"> ~ species, data = </w:t>
      </w:r>
      <w:proofErr w:type="spellStart"/>
      <w:r w:rsidRPr="00A40EE9">
        <w:rPr>
          <w:rFonts w:ascii="Monaco" w:hAnsi="Monaco"/>
          <w:color w:val="0070C0"/>
          <w:sz w:val="20"/>
          <w:szCs w:val="20"/>
        </w:rPr>
        <w:t>male.hyla</w:t>
      </w:r>
      <w:proofErr w:type="spellEnd"/>
      <w:r w:rsidRPr="00A40EE9">
        <w:rPr>
          <w:rFonts w:ascii="Monaco" w:hAnsi="Monaco"/>
          <w:color w:val="0070C0"/>
          <w:sz w:val="20"/>
          <w:szCs w:val="20"/>
        </w:rPr>
        <w:t>)</w:t>
      </w:r>
    </w:p>
    <w:p w14:paraId="343DE0F6" w14:textId="1032446D" w:rsidR="00A40EE9" w:rsidRDefault="00A40EE9">
      <w:pPr>
        <w:rPr>
          <w:rFonts w:ascii="Monaco" w:hAnsi="Monaco"/>
          <w:color w:val="0070C0"/>
          <w:sz w:val="20"/>
          <w:szCs w:val="20"/>
        </w:rPr>
      </w:pPr>
      <w:r w:rsidRPr="00A40EE9">
        <w:rPr>
          <w:rFonts w:ascii="Monaco" w:hAnsi="Monaco"/>
          <w:color w:val="0070C0"/>
          <w:sz w:val="20"/>
          <w:szCs w:val="20"/>
        </w:rPr>
        <w:t>summary(</w:t>
      </w:r>
      <w:proofErr w:type="spellStart"/>
      <w:r w:rsidRPr="00A40EE9">
        <w:rPr>
          <w:rFonts w:ascii="Monaco" w:hAnsi="Monaco"/>
          <w:color w:val="0070C0"/>
          <w:sz w:val="20"/>
          <w:szCs w:val="20"/>
        </w:rPr>
        <w:t>hyla.femur.aov</w:t>
      </w:r>
      <w:proofErr w:type="spellEnd"/>
      <w:r w:rsidRPr="00A40EE9">
        <w:rPr>
          <w:rFonts w:ascii="Monaco" w:hAnsi="Monaco"/>
          <w:color w:val="0070C0"/>
          <w:sz w:val="20"/>
          <w:szCs w:val="20"/>
        </w:rPr>
        <w:t>)</w:t>
      </w:r>
    </w:p>
    <w:p w14:paraId="7377D1E7" w14:textId="77777777" w:rsidR="003E5106" w:rsidRPr="003E5106" w:rsidRDefault="003E5106">
      <w:pPr>
        <w:rPr>
          <w:rFonts w:ascii="Monaco" w:hAnsi="Monaco"/>
          <w:color w:val="0070C0"/>
          <w:sz w:val="20"/>
          <w:szCs w:val="20"/>
        </w:rPr>
      </w:pPr>
    </w:p>
    <w:p w14:paraId="7D041C56" w14:textId="6B84DC2B" w:rsidR="00A40EE9" w:rsidRDefault="00A40EE9">
      <w:r w:rsidRPr="003633F6">
        <w:rPr>
          <w:b/>
          <w:bCs/>
        </w:rPr>
        <w:t>Q1.1:</w:t>
      </w:r>
      <w:r w:rsidRPr="003633F6">
        <w:t xml:space="preserve"> Is there</w:t>
      </w:r>
      <w:r>
        <w:t xml:space="preserve"> a significant difference in the lengths of femurs of males </w:t>
      </w:r>
      <w:r w:rsidR="00790054">
        <w:t>among</w:t>
      </w:r>
      <w:r>
        <w:t xml:space="preserve"> the</w:t>
      </w:r>
      <w:r w:rsidR="003633F6">
        <w:t xml:space="preserve"> three</w:t>
      </w:r>
      <w:r>
        <w:t xml:space="preserve"> </w:t>
      </w:r>
      <w:proofErr w:type="spellStart"/>
      <w:r w:rsidRPr="00790054">
        <w:rPr>
          <w:i/>
          <w:iCs/>
        </w:rPr>
        <w:t>Hyla</w:t>
      </w:r>
      <w:proofErr w:type="spellEnd"/>
      <w:r>
        <w:t xml:space="preserve"> species in our data set? How do you know?</w:t>
      </w:r>
    </w:p>
    <w:p w14:paraId="6011DAAD" w14:textId="0AAB36B7" w:rsidR="00A40EE9" w:rsidRDefault="00A40EE9"/>
    <w:p w14:paraId="655EC380" w14:textId="51D04122" w:rsidR="00A40EE9" w:rsidRDefault="00A40EE9">
      <w:r>
        <w:tab/>
        <w:t xml:space="preserve">Our ANOVA tells us that the mean femur length </w:t>
      </w:r>
      <w:r w:rsidR="00D66277">
        <w:t xml:space="preserve">in males </w:t>
      </w:r>
      <w:r>
        <w:t>differ</w:t>
      </w:r>
      <w:r w:rsidR="003633F6">
        <w:t>s</w:t>
      </w:r>
      <w:r>
        <w:t xml:space="preserve"> </w:t>
      </w:r>
      <w:r w:rsidR="003633F6">
        <w:t>among</w:t>
      </w:r>
      <w:r>
        <w:t xml:space="preserve"> our three </w:t>
      </w:r>
      <w:proofErr w:type="spellStart"/>
      <w:r w:rsidRPr="00A40EE9">
        <w:rPr>
          <w:i/>
          <w:iCs/>
        </w:rPr>
        <w:t>Hyla</w:t>
      </w:r>
      <w:proofErr w:type="spellEnd"/>
      <w:r>
        <w:t xml:space="preserve"> species</w:t>
      </w:r>
      <w:r w:rsidR="005240C2">
        <w:t>, b</w:t>
      </w:r>
      <w:r>
        <w:t xml:space="preserve">ut it does not tell us which species differ from which others or by how much. Knowing that differences exist is not very useful if we don’t know </w:t>
      </w:r>
      <w:r w:rsidR="00D66277">
        <w:t>what</w:t>
      </w:r>
      <w:r w:rsidR="00A65606">
        <w:t xml:space="preserve"> th</w:t>
      </w:r>
      <w:r w:rsidR="003633F6">
        <w:t>os</w:t>
      </w:r>
      <w:r w:rsidR="00A65606">
        <w:t>e differences</w:t>
      </w:r>
      <w:r w:rsidR="00D66277">
        <w:t xml:space="preserve"> are</w:t>
      </w:r>
      <w:r w:rsidR="003E5106">
        <w:t>!</w:t>
      </w:r>
      <w:r>
        <w:t xml:space="preserve"> We can </w:t>
      </w:r>
      <w:r w:rsidR="003633F6">
        <w:t>study</w:t>
      </w:r>
      <w:r w:rsidR="00A65606">
        <w:t xml:space="preserve"> the differences among groups</w:t>
      </w:r>
      <w:r>
        <w:t xml:space="preserve"> with a </w:t>
      </w:r>
      <w:r w:rsidRPr="00A65606">
        <w:rPr>
          <w:i/>
          <w:iCs/>
        </w:rPr>
        <w:t>post hoc</w:t>
      </w:r>
      <w:r>
        <w:t xml:space="preserve"> Tukey test. </w:t>
      </w:r>
      <w:r w:rsidR="003633F6">
        <w:t>(</w:t>
      </w:r>
      <w:r>
        <w:t xml:space="preserve">This is </w:t>
      </w:r>
      <w:r w:rsidRPr="00A40EE9">
        <w:rPr>
          <w:i/>
          <w:iCs/>
        </w:rPr>
        <w:t>Tukey</w:t>
      </w:r>
      <w:r>
        <w:t>, for John Tukey who invented it, not Turkey!</w:t>
      </w:r>
      <w:r w:rsidR="003633F6">
        <w:t>)</w:t>
      </w:r>
      <w:r>
        <w:t xml:space="preserve"> </w:t>
      </w:r>
      <w:r w:rsidR="00A65606">
        <w:t xml:space="preserve">Note that we would not do a Tukey test if our ANOVA had not indicated that there were differences among the species. If we </w:t>
      </w:r>
      <w:r w:rsidR="003633F6">
        <w:t>had no</w:t>
      </w:r>
      <w:r w:rsidR="00A65606">
        <w:t xml:space="preserve"> evidence that differences exist, then there </w:t>
      </w:r>
      <w:r w:rsidR="003633F6">
        <w:t>would be</w:t>
      </w:r>
      <w:r w:rsidR="00A65606">
        <w:t xml:space="preserve"> no reason to ask how big they are.</w:t>
      </w:r>
    </w:p>
    <w:p w14:paraId="28761CE9" w14:textId="77777777" w:rsidR="00A40EE9" w:rsidRDefault="00A40EE9"/>
    <w:p w14:paraId="7F09C1E7" w14:textId="7B898DE4" w:rsidR="00A40EE9" w:rsidRPr="00A40EE9" w:rsidRDefault="00A40EE9">
      <w:pPr>
        <w:rPr>
          <w:rFonts w:ascii="Monaco" w:hAnsi="Monaco"/>
          <w:color w:val="0070C0"/>
          <w:sz w:val="20"/>
          <w:szCs w:val="20"/>
        </w:rPr>
      </w:pPr>
      <w:proofErr w:type="spellStart"/>
      <w:proofErr w:type="gramStart"/>
      <w:r w:rsidRPr="00A40EE9">
        <w:rPr>
          <w:rFonts w:ascii="Monaco" w:hAnsi="Monaco"/>
          <w:color w:val="0070C0"/>
          <w:sz w:val="20"/>
          <w:szCs w:val="20"/>
        </w:rPr>
        <w:t>TukeyHSD</w:t>
      </w:r>
      <w:proofErr w:type="spellEnd"/>
      <w:r w:rsidRPr="00A40EE9">
        <w:rPr>
          <w:rFonts w:ascii="Monaco" w:hAnsi="Monaco"/>
          <w:color w:val="0070C0"/>
          <w:sz w:val="20"/>
          <w:szCs w:val="20"/>
        </w:rPr>
        <w:t xml:space="preserve">( </w:t>
      </w:r>
      <w:proofErr w:type="spellStart"/>
      <w:r w:rsidRPr="00A40EE9">
        <w:rPr>
          <w:rFonts w:ascii="Monaco" w:hAnsi="Monaco"/>
          <w:color w:val="0070C0"/>
          <w:sz w:val="20"/>
          <w:szCs w:val="20"/>
        </w:rPr>
        <w:t>hyla.femur.aov</w:t>
      </w:r>
      <w:proofErr w:type="spellEnd"/>
      <w:proofErr w:type="gramEnd"/>
      <w:r w:rsidRPr="00A40EE9">
        <w:rPr>
          <w:rFonts w:ascii="Monaco" w:hAnsi="Monaco"/>
          <w:color w:val="0070C0"/>
          <w:sz w:val="20"/>
          <w:szCs w:val="20"/>
        </w:rPr>
        <w:t xml:space="preserve"> )</w:t>
      </w:r>
    </w:p>
    <w:p w14:paraId="7E05C549" w14:textId="77777777" w:rsidR="00A40EE9" w:rsidRDefault="00A40EE9"/>
    <w:p w14:paraId="3B38D02D" w14:textId="65083EF4" w:rsidR="00A40EE9" w:rsidRDefault="00A40EE9">
      <w:r>
        <w:t>When you run this command, you should get the following output:</w:t>
      </w:r>
    </w:p>
    <w:p w14:paraId="213006FF" w14:textId="0863F0EF" w:rsidR="00A40EE9" w:rsidRDefault="00A40EE9"/>
    <w:p w14:paraId="45E6D2F8" w14:textId="77777777" w:rsidR="00A40EE9" w:rsidRPr="00A40EE9" w:rsidRDefault="00A40EE9" w:rsidP="00A40EE9">
      <w:pPr>
        <w:rPr>
          <w:rFonts w:ascii="Monaco" w:hAnsi="Monaco"/>
          <w:color w:val="0070C0"/>
          <w:sz w:val="20"/>
          <w:szCs w:val="20"/>
        </w:rPr>
      </w:pPr>
      <w:r w:rsidRPr="00A40EE9">
        <w:rPr>
          <w:rFonts w:ascii="Monaco" w:hAnsi="Monaco"/>
          <w:color w:val="0070C0"/>
          <w:sz w:val="20"/>
          <w:szCs w:val="20"/>
        </w:rPr>
        <w:t xml:space="preserve">  Tukey multiple comparisons of means</w:t>
      </w:r>
    </w:p>
    <w:p w14:paraId="43383D99" w14:textId="77777777" w:rsidR="00A40EE9" w:rsidRPr="00A40EE9" w:rsidRDefault="00A40EE9" w:rsidP="00A40EE9">
      <w:pPr>
        <w:rPr>
          <w:rFonts w:ascii="Monaco" w:hAnsi="Monaco"/>
          <w:color w:val="0070C0"/>
          <w:sz w:val="20"/>
          <w:szCs w:val="20"/>
        </w:rPr>
      </w:pPr>
      <w:r w:rsidRPr="00A40EE9">
        <w:rPr>
          <w:rFonts w:ascii="Monaco" w:hAnsi="Monaco"/>
          <w:color w:val="0070C0"/>
          <w:sz w:val="20"/>
          <w:szCs w:val="20"/>
        </w:rPr>
        <w:t xml:space="preserve">    95% family-wise confidence level</w:t>
      </w:r>
    </w:p>
    <w:p w14:paraId="5F9FF7B0" w14:textId="77777777" w:rsidR="00A40EE9" w:rsidRPr="00A40EE9" w:rsidRDefault="00A40EE9" w:rsidP="00A40EE9">
      <w:pPr>
        <w:rPr>
          <w:rFonts w:ascii="Monaco" w:hAnsi="Monaco"/>
          <w:color w:val="0070C0"/>
          <w:sz w:val="20"/>
          <w:szCs w:val="20"/>
        </w:rPr>
      </w:pPr>
    </w:p>
    <w:p w14:paraId="16EE045D" w14:textId="77777777" w:rsidR="00A40EE9" w:rsidRPr="00A40EE9" w:rsidRDefault="00A40EE9" w:rsidP="00A40EE9">
      <w:pPr>
        <w:rPr>
          <w:rFonts w:ascii="Monaco" w:hAnsi="Monaco"/>
          <w:color w:val="0070C0"/>
          <w:sz w:val="20"/>
          <w:szCs w:val="20"/>
        </w:rPr>
      </w:pPr>
      <w:r w:rsidRPr="00A40EE9">
        <w:rPr>
          <w:rFonts w:ascii="Monaco" w:hAnsi="Monaco"/>
          <w:color w:val="0070C0"/>
          <w:sz w:val="20"/>
          <w:szCs w:val="20"/>
        </w:rPr>
        <w:t xml:space="preserve">Fit: </w:t>
      </w:r>
      <w:proofErr w:type="spellStart"/>
      <w:proofErr w:type="gramStart"/>
      <w:r w:rsidRPr="00A40EE9">
        <w:rPr>
          <w:rFonts w:ascii="Monaco" w:hAnsi="Monaco"/>
          <w:color w:val="0070C0"/>
          <w:sz w:val="20"/>
          <w:szCs w:val="20"/>
        </w:rPr>
        <w:t>aov</w:t>
      </w:r>
      <w:proofErr w:type="spellEnd"/>
      <w:r w:rsidRPr="00A40EE9">
        <w:rPr>
          <w:rFonts w:ascii="Monaco" w:hAnsi="Monaco"/>
          <w:color w:val="0070C0"/>
          <w:sz w:val="20"/>
          <w:szCs w:val="20"/>
        </w:rPr>
        <w:t>(</w:t>
      </w:r>
      <w:proofErr w:type="gramEnd"/>
      <w:r w:rsidRPr="00A40EE9">
        <w:rPr>
          <w:rFonts w:ascii="Monaco" w:hAnsi="Monaco"/>
          <w:color w:val="0070C0"/>
          <w:sz w:val="20"/>
          <w:szCs w:val="20"/>
        </w:rPr>
        <w:t xml:space="preserve">formula = femur ~ species, data = </w:t>
      </w:r>
      <w:proofErr w:type="spellStart"/>
      <w:r w:rsidRPr="00A40EE9">
        <w:rPr>
          <w:rFonts w:ascii="Monaco" w:hAnsi="Monaco"/>
          <w:color w:val="0070C0"/>
          <w:sz w:val="20"/>
          <w:szCs w:val="20"/>
        </w:rPr>
        <w:t>male.hyla</w:t>
      </w:r>
      <w:proofErr w:type="spellEnd"/>
      <w:r w:rsidRPr="00A40EE9">
        <w:rPr>
          <w:rFonts w:ascii="Monaco" w:hAnsi="Monaco"/>
          <w:color w:val="0070C0"/>
          <w:sz w:val="20"/>
          <w:szCs w:val="20"/>
        </w:rPr>
        <w:t>)</w:t>
      </w:r>
    </w:p>
    <w:p w14:paraId="442A2D11" w14:textId="77777777" w:rsidR="00A40EE9" w:rsidRPr="00A40EE9" w:rsidRDefault="00A40EE9" w:rsidP="00A40EE9">
      <w:pPr>
        <w:rPr>
          <w:rFonts w:ascii="Monaco" w:hAnsi="Monaco"/>
          <w:color w:val="0070C0"/>
          <w:sz w:val="20"/>
          <w:szCs w:val="20"/>
        </w:rPr>
      </w:pPr>
    </w:p>
    <w:p w14:paraId="210FB161" w14:textId="77777777" w:rsidR="00A40EE9" w:rsidRPr="00A40EE9" w:rsidRDefault="00A40EE9" w:rsidP="00A40EE9">
      <w:pPr>
        <w:rPr>
          <w:rFonts w:ascii="Monaco" w:hAnsi="Monaco"/>
          <w:color w:val="0070C0"/>
          <w:sz w:val="20"/>
          <w:szCs w:val="20"/>
        </w:rPr>
      </w:pPr>
      <w:r w:rsidRPr="00A40EE9">
        <w:rPr>
          <w:rFonts w:ascii="Monaco" w:hAnsi="Monaco"/>
          <w:color w:val="0070C0"/>
          <w:sz w:val="20"/>
          <w:szCs w:val="20"/>
        </w:rPr>
        <w:t>$species</w:t>
      </w:r>
    </w:p>
    <w:p w14:paraId="7214A5A9" w14:textId="77777777" w:rsidR="00A40EE9" w:rsidRPr="00A40EE9" w:rsidRDefault="00A40EE9" w:rsidP="00A40EE9">
      <w:pPr>
        <w:rPr>
          <w:rFonts w:ascii="Monaco" w:hAnsi="Monaco"/>
          <w:color w:val="0070C0"/>
          <w:sz w:val="20"/>
          <w:szCs w:val="20"/>
        </w:rPr>
      </w:pPr>
      <w:r w:rsidRPr="00A40EE9">
        <w:rPr>
          <w:rFonts w:ascii="Monaco" w:hAnsi="Monaco"/>
          <w:color w:val="0070C0"/>
          <w:sz w:val="20"/>
          <w:szCs w:val="20"/>
        </w:rPr>
        <w:t xml:space="preserve">                         diff       </w:t>
      </w:r>
      <w:proofErr w:type="spellStart"/>
      <w:r w:rsidRPr="00A40EE9">
        <w:rPr>
          <w:rFonts w:ascii="Monaco" w:hAnsi="Monaco"/>
          <w:color w:val="0070C0"/>
          <w:sz w:val="20"/>
          <w:szCs w:val="20"/>
        </w:rPr>
        <w:t>lwr</w:t>
      </w:r>
      <w:proofErr w:type="spellEnd"/>
      <w:r w:rsidRPr="00A40EE9">
        <w:rPr>
          <w:rFonts w:ascii="Monaco" w:hAnsi="Monaco"/>
          <w:color w:val="0070C0"/>
          <w:sz w:val="20"/>
          <w:szCs w:val="20"/>
        </w:rPr>
        <w:t xml:space="preserve">       </w:t>
      </w:r>
      <w:proofErr w:type="spellStart"/>
      <w:r w:rsidRPr="00A40EE9">
        <w:rPr>
          <w:rFonts w:ascii="Monaco" w:hAnsi="Monaco"/>
          <w:color w:val="0070C0"/>
          <w:sz w:val="20"/>
          <w:szCs w:val="20"/>
        </w:rPr>
        <w:t>upr</w:t>
      </w:r>
      <w:proofErr w:type="spellEnd"/>
      <w:r w:rsidRPr="00A40EE9">
        <w:rPr>
          <w:rFonts w:ascii="Monaco" w:hAnsi="Monaco"/>
          <w:color w:val="0070C0"/>
          <w:sz w:val="20"/>
          <w:szCs w:val="20"/>
        </w:rPr>
        <w:t xml:space="preserve">     p </w:t>
      </w:r>
      <w:proofErr w:type="spellStart"/>
      <w:r w:rsidRPr="00A40EE9">
        <w:rPr>
          <w:rFonts w:ascii="Monaco" w:hAnsi="Monaco"/>
          <w:color w:val="0070C0"/>
          <w:sz w:val="20"/>
          <w:szCs w:val="20"/>
        </w:rPr>
        <w:t>adj</w:t>
      </w:r>
      <w:proofErr w:type="spellEnd"/>
    </w:p>
    <w:p w14:paraId="1D2432EB" w14:textId="77777777" w:rsidR="00A40EE9" w:rsidRPr="00A40EE9" w:rsidRDefault="00A40EE9" w:rsidP="00A40EE9">
      <w:pPr>
        <w:rPr>
          <w:rFonts w:ascii="Monaco" w:hAnsi="Monaco"/>
          <w:color w:val="0070C0"/>
          <w:sz w:val="20"/>
          <w:szCs w:val="20"/>
        </w:rPr>
      </w:pPr>
      <w:r w:rsidRPr="00A40EE9">
        <w:rPr>
          <w:rFonts w:ascii="Monaco" w:hAnsi="Monaco"/>
          <w:color w:val="0070C0"/>
          <w:sz w:val="20"/>
          <w:szCs w:val="20"/>
        </w:rPr>
        <w:t>chinensis-</w:t>
      </w:r>
      <w:proofErr w:type="spellStart"/>
      <w:r w:rsidRPr="00A40EE9">
        <w:rPr>
          <w:rFonts w:ascii="Monaco" w:hAnsi="Monaco"/>
          <w:color w:val="0070C0"/>
          <w:sz w:val="20"/>
          <w:szCs w:val="20"/>
        </w:rPr>
        <w:t>arenicolor</w:t>
      </w:r>
      <w:proofErr w:type="spellEnd"/>
      <w:r w:rsidRPr="00A40EE9">
        <w:rPr>
          <w:rFonts w:ascii="Monaco" w:hAnsi="Monaco"/>
          <w:color w:val="0070C0"/>
          <w:sz w:val="20"/>
          <w:szCs w:val="20"/>
        </w:rPr>
        <w:t xml:space="preserve"> -6.24600 -9.009707 -3.482293 0.0000066</w:t>
      </w:r>
    </w:p>
    <w:p w14:paraId="10C211DA" w14:textId="77777777" w:rsidR="00A40EE9" w:rsidRPr="00A40EE9" w:rsidRDefault="00A40EE9" w:rsidP="00A40EE9">
      <w:pPr>
        <w:rPr>
          <w:rFonts w:ascii="Monaco" w:hAnsi="Monaco"/>
          <w:color w:val="0070C0"/>
          <w:sz w:val="20"/>
          <w:szCs w:val="20"/>
        </w:rPr>
      </w:pPr>
      <w:r w:rsidRPr="00A40EE9">
        <w:rPr>
          <w:rFonts w:ascii="Monaco" w:hAnsi="Monaco"/>
          <w:color w:val="0070C0"/>
          <w:sz w:val="20"/>
          <w:szCs w:val="20"/>
        </w:rPr>
        <w:t>cinerea-</w:t>
      </w:r>
      <w:proofErr w:type="spellStart"/>
      <w:r w:rsidRPr="00A40EE9">
        <w:rPr>
          <w:rFonts w:ascii="Monaco" w:hAnsi="Monaco"/>
          <w:color w:val="0070C0"/>
          <w:sz w:val="20"/>
          <w:szCs w:val="20"/>
        </w:rPr>
        <w:t>arenicolor</w:t>
      </w:r>
      <w:proofErr w:type="spellEnd"/>
      <w:r w:rsidRPr="00A40EE9">
        <w:rPr>
          <w:rFonts w:ascii="Monaco" w:hAnsi="Monaco"/>
          <w:color w:val="0070C0"/>
          <w:sz w:val="20"/>
          <w:szCs w:val="20"/>
        </w:rPr>
        <w:t xml:space="preserve">    1.73019 -1.</w:t>
      </w:r>
      <w:proofErr w:type="gramStart"/>
      <w:r w:rsidRPr="00A40EE9">
        <w:rPr>
          <w:rFonts w:ascii="Monaco" w:hAnsi="Monaco"/>
          <w:color w:val="0070C0"/>
          <w:sz w:val="20"/>
          <w:szCs w:val="20"/>
        </w:rPr>
        <w:t>082435  4.542816</w:t>
      </w:r>
      <w:proofErr w:type="gramEnd"/>
      <w:r w:rsidRPr="00A40EE9">
        <w:rPr>
          <w:rFonts w:ascii="Monaco" w:hAnsi="Monaco"/>
          <w:color w:val="0070C0"/>
          <w:sz w:val="20"/>
          <w:szCs w:val="20"/>
        </w:rPr>
        <w:t xml:space="preserve"> 0.3034225</w:t>
      </w:r>
    </w:p>
    <w:p w14:paraId="7D1EAF93" w14:textId="00339FAE" w:rsidR="00A40EE9" w:rsidRPr="00A40EE9" w:rsidRDefault="00A40EE9" w:rsidP="00A40EE9">
      <w:pPr>
        <w:rPr>
          <w:rFonts w:ascii="Monaco" w:hAnsi="Monaco"/>
          <w:color w:val="0070C0"/>
          <w:sz w:val="20"/>
          <w:szCs w:val="20"/>
        </w:rPr>
      </w:pPr>
      <w:r w:rsidRPr="00A40EE9">
        <w:rPr>
          <w:rFonts w:ascii="Monaco" w:hAnsi="Monaco"/>
          <w:color w:val="0070C0"/>
          <w:sz w:val="20"/>
          <w:szCs w:val="20"/>
        </w:rPr>
        <w:t xml:space="preserve">cinerea-chinensis     </w:t>
      </w:r>
      <w:proofErr w:type="gramStart"/>
      <w:r w:rsidRPr="00A40EE9">
        <w:rPr>
          <w:rFonts w:ascii="Monaco" w:hAnsi="Monaco"/>
          <w:color w:val="0070C0"/>
          <w:sz w:val="20"/>
          <w:szCs w:val="20"/>
        </w:rPr>
        <w:t>7.97619  5.163565</w:t>
      </w:r>
      <w:proofErr w:type="gramEnd"/>
      <w:r w:rsidRPr="00A40EE9">
        <w:rPr>
          <w:rFonts w:ascii="Monaco" w:hAnsi="Monaco"/>
          <w:color w:val="0070C0"/>
          <w:sz w:val="20"/>
          <w:szCs w:val="20"/>
        </w:rPr>
        <w:t xml:space="preserve"> 10.788816 0.0000001</w:t>
      </w:r>
    </w:p>
    <w:p w14:paraId="08F03C64" w14:textId="034981BA" w:rsidR="00A40EE9" w:rsidRDefault="00A40EE9"/>
    <w:p w14:paraId="3E18DB00" w14:textId="251B723F" w:rsidR="00A40EE9" w:rsidRDefault="003633F6">
      <w:r>
        <w:t>This table</w:t>
      </w:r>
      <w:r w:rsidR="00A40EE9">
        <w:t xml:space="preserve"> </w:t>
      </w:r>
      <w:r w:rsidR="00A65606">
        <w:t>reports</w:t>
      </w:r>
      <w:r w:rsidR="00A40EE9">
        <w:t xml:space="preserve"> pairwise comparisons between the species in our analysis. The first row shows the comparison between </w:t>
      </w:r>
      <w:r w:rsidR="00A40EE9" w:rsidRPr="00A40EE9">
        <w:rPr>
          <w:i/>
          <w:iCs/>
        </w:rPr>
        <w:t>H. chinensis</w:t>
      </w:r>
      <w:r w:rsidR="00A40EE9">
        <w:t xml:space="preserve"> and </w:t>
      </w:r>
      <w:r w:rsidR="00A40EE9" w:rsidRPr="00A40EE9">
        <w:rPr>
          <w:i/>
          <w:iCs/>
        </w:rPr>
        <w:t xml:space="preserve">H. </w:t>
      </w:r>
      <w:proofErr w:type="spellStart"/>
      <w:r w:rsidR="00A40EE9" w:rsidRPr="00A40EE9">
        <w:rPr>
          <w:i/>
          <w:iCs/>
        </w:rPr>
        <w:t>arenicolor</w:t>
      </w:r>
      <w:proofErr w:type="spellEnd"/>
      <w:r w:rsidR="00A40EE9">
        <w:t>. The p-value in the column labelled “</w:t>
      </w:r>
      <w:r w:rsidR="00A40EE9" w:rsidRPr="00A40EE9">
        <w:rPr>
          <w:rFonts w:ascii="Monaco" w:hAnsi="Monaco"/>
          <w:color w:val="0070C0"/>
          <w:sz w:val="20"/>
          <w:szCs w:val="20"/>
        </w:rPr>
        <w:t xml:space="preserve">p </w:t>
      </w:r>
      <w:proofErr w:type="spellStart"/>
      <w:r w:rsidR="00A40EE9" w:rsidRPr="00A40EE9">
        <w:rPr>
          <w:rFonts w:ascii="Monaco" w:hAnsi="Monaco"/>
          <w:color w:val="0070C0"/>
          <w:sz w:val="20"/>
          <w:szCs w:val="20"/>
        </w:rPr>
        <w:t>adj</w:t>
      </w:r>
      <w:proofErr w:type="spellEnd"/>
      <w:r w:rsidR="00A40EE9">
        <w:t>” tells us whether the difference is significant. Here, the value is less than 0.05, so it is significant. The column labelled “</w:t>
      </w:r>
      <w:r w:rsidR="00A40EE9" w:rsidRPr="00A40EE9">
        <w:rPr>
          <w:rFonts w:ascii="Monaco" w:hAnsi="Monaco"/>
          <w:color w:val="0070C0"/>
          <w:sz w:val="20"/>
          <w:szCs w:val="20"/>
        </w:rPr>
        <w:t>diff</w:t>
      </w:r>
      <w:r w:rsidR="00A40EE9">
        <w:t>” tells us how big the difference is. For me, this is easiest to interpret if I read the dash in “</w:t>
      </w:r>
      <w:r w:rsidR="00A40EE9" w:rsidRPr="00A40EE9">
        <w:rPr>
          <w:rFonts w:ascii="Monaco" w:hAnsi="Monaco"/>
          <w:color w:val="0070C0"/>
          <w:sz w:val="20"/>
          <w:szCs w:val="20"/>
        </w:rPr>
        <w:t>chinensis-</w:t>
      </w:r>
      <w:proofErr w:type="spellStart"/>
      <w:r w:rsidR="00A40EE9" w:rsidRPr="00A40EE9">
        <w:rPr>
          <w:rFonts w:ascii="Monaco" w:hAnsi="Monaco"/>
          <w:color w:val="0070C0"/>
          <w:sz w:val="20"/>
          <w:szCs w:val="20"/>
        </w:rPr>
        <w:t>arenicolor</w:t>
      </w:r>
      <w:proofErr w:type="spellEnd"/>
      <w:r w:rsidR="00A40EE9">
        <w:t>” as a minus sign</w:t>
      </w:r>
      <w:r>
        <w:t>:</w:t>
      </w:r>
      <w:r w:rsidR="00A40EE9">
        <w:t xml:space="preserve"> </w:t>
      </w:r>
      <w:r>
        <w:t>t</w:t>
      </w:r>
      <w:r w:rsidR="00A40EE9">
        <w:t xml:space="preserve">he mean for </w:t>
      </w:r>
      <w:r w:rsidR="00A40EE9" w:rsidRPr="00A40EE9">
        <w:rPr>
          <w:i/>
          <w:iCs/>
        </w:rPr>
        <w:t>H. chinensis</w:t>
      </w:r>
      <w:r w:rsidR="00A40EE9">
        <w:t xml:space="preserve"> minus the mean for </w:t>
      </w:r>
      <w:r w:rsidR="00A40EE9" w:rsidRPr="00A40EE9">
        <w:rPr>
          <w:i/>
          <w:iCs/>
        </w:rPr>
        <w:t xml:space="preserve">H. </w:t>
      </w:r>
      <w:proofErr w:type="spellStart"/>
      <w:r w:rsidR="00A40EE9" w:rsidRPr="00A40EE9">
        <w:rPr>
          <w:i/>
          <w:iCs/>
        </w:rPr>
        <w:t>arenicolor</w:t>
      </w:r>
      <w:proofErr w:type="spellEnd"/>
      <w:r w:rsidR="00A40EE9">
        <w:t xml:space="preserve"> is -6.25 mm. So, on average, the femurs of </w:t>
      </w:r>
      <w:r w:rsidR="00A40EE9" w:rsidRPr="00A40EE9">
        <w:rPr>
          <w:i/>
          <w:iCs/>
        </w:rPr>
        <w:t xml:space="preserve">H. </w:t>
      </w:r>
      <w:proofErr w:type="spellStart"/>
      <w:r w:rsidR="00A40EE9" w:rsidRPr="00A40EE9">
        <w:rPr>
          <w:i/>
          <w:iCs/>
        </w:rPr>
        <w:t>arenicolor</w:t>
      </w:r>
      <w:proofErr w:type="spellEnd"/>
      <w:r w:rsidR="00A40EE9">
        <w:t xml:space="preserve"> are longer</w:t>
      </w:r>
      <w:r w:rsidR="003E5106">
        <w:t xml:space="preserve"> by 6.25 mm</w:t>
      </w:r>
      <w:r w:rsidR="00A40EE9">
        <w:t xml:space="preserve">. The second row shows the comparison between </w:t>
      </w:r>
      <w:r w:rsidR="00A40EE9" w:rsidRPr="00A40EE9">
        <w:rPr>
          <w:i/>
          <w:iCs/>
        </w:rPr>
        <w:t>H. c</w:t>
      </w:r>
      <w:r w:rsidR="00A40EE9">
        <w:rPr>
          <w:i/>
          <w:iCs/>
        </w:rPr>
        <w:t>inerea</w:t>
      </w:r>
      <w:r w:rsidR="00A40EE9">
        <w:t xml:space="preserve"> and </w:t>
      </w:r>
      <w:r w:rsidR="00A40EE9" w:rsidRPr="00A40EE9">
        <w:rPr>
          <w:i/>
          <w:iCs/>
        </w:rPr>
        <w:t xml:space="preserve">H. </w:t>
      </w:r>
      <w:proofErr w:type="spellStart"/>
      <w:r w:rsidR="00A40EE9" w:rsidRPr="00A40EE9">
        <w:rPr>
          <w:i/>
          <w:iCs/>
        </w:rPr>
        <w:t>arenicolor</w:t>
      </w:r>
      <w:proofErr w:type="spellEnd"/>
      <w:r w:rsidR="00A40EE9">
        <w:t xml:space="preserve">. In this row, the p-value is greater than 0.05. </w:t>
      </w:r>
      <w:r>
        <w:t>So, the means of random samples could easily differ this much by chance alone</w:t>
      </w:r>
      <w:r w:rsidR="00A40EE9">
        <w:t xml:space="preserve">, </w:t>
      </w:r>
      <w:r w:rsidR="003E5106">
        <w:t>and</w:t>
      </w:r>
      <w:r w:rsidR="00A40EE9">
        <w:t xml:space="preserve"> we cannot be confident that the femurs of these species </w:t>
      </w:r>
      <w:r>
        <w:t xml:space="preserve">really </w:t>
      </w:r>
      <w:r w:rsidR="00A40EE9">
        <w:t>differ.</w:t>
      </w:r>
    </w:p>
    <w:p w14:paraId="56A598C3" w14:textId="77777777" w:rsidR="00A40EE9" w:rsidRDefault="00A40EE9"/>
    <w:p w14:paraId="212FA3BB" w14:textId="6052D162" w:rsidR="00A40EE9" w:rsidRPr="00A40EE9" w:rsidRDefault="00A40EE9">
      <w:r w:rsidRPr="00A40EE9">
        <w:rPr>
          <w:b/>
          <w:bCs/>
        </w:rPr>
        <w:t>Q1.2</w:t>
      </w:r>
      <w:r>
        <w:t xml:space="preserve">: What is the difference between the femur lengths of male </w:t>
      </w:r>
      <w:r w:rsidRPr="00A40EE9">
        <w:rPr>
          <w:i/>
          <w:iCs/>
        </w:rPr>
        <w:t>H. c</w:t>
      </w:r>
      <w:r>
        <w:rPr>
          <w:i/>
          <w:iCs/>
        </w:rPr>
        <w:t>inerea</w:t>
      </w:r>
      <w:r>
        <w:t xml:space="preserve"> and male </w:t>
      </w:r>
      <w:r w:rsidRPr="00A40EE9">
        <w:rPr>
          <w:i/>
          <w:iCs/>
        </w:rPr>
        <w:t xml:space="preserve">H. </w:t>
      </w:r>
      <w:r>
        <w:rPr>
          <w:i/>
          <w:iCs/>
        </w:rPr>
        <w:t>chinensis</w:t>
      </w:r>
      <w:r>
        <w:t>? Is t</w:t>
      </w:r>
      <w:r w:rsidR="003633F6">
        <w:t>hat difference</w:t>
      </w:r>
      <w:r>
        <w:t xml:space="preserve"> statistically significant?</w:t>
      </w:r>
    </w:p>
    <w:p w14:paraId="5F0410CF" w14:textId="513FF308" w:rsidR="00A40EE9" w:rsidRDefault="00A40EE9"/>
    <w:p w14:paraId="1D5B4D3B" w14:textId="1D2BD4AC" w:rsidR="00A40EE9" w:rsidRPr="00A40EE9" w:rsidRDefault="00A40EE9">
      <w:r>
        <w:lastRenderedPageBreak/>
        <w:tab/>
      </w:r>
      <w:r w:rsidR="00A65606">
        <w:t>H</w:t>
      </w:r>
      <w:r>
        <w:t xml:space="preserve">ow </w:t>
      </w:r>
      <w:r w:rsidR="003633F6">
        <w:t>do</w:t>
      </w:r>
      <w:r>
        <w:t xml:space="preserve"> we report these results to readers? Readers need to know both how big the differences are and how confident we are that th</w:t>
      </w:r>
      <w:r w:rsidR="00A65606">
        <w:t>ose differences</w:t>
      </w:r>
      <w:r>
        <w:t xml:space="preserve"> are real attributes of the system. </w:t>
      </w:r>
      <w:r w:rsidR="00A65606">
        <w:t>So</w:t>
      </w:r>
      <w:r>
        <w:t xml:space="preserve">, they need </w:t>
      </w:r>
      <w:r w:rsidR="00A65606">
        <w:t>both</w:t>
      </w:r>
      <w:r>
        <w:t xml:space="preserve"> </w:t>
      </w:r>
      <w:r w:rsidR="003633F6">
        <w:t xml:space="preserve">the </w:t>
      </w:r>
      <w:r>
        <w:t>effect sizes and p-values. My personal preference is to report the overall ANOVA result</w:t>
      </w:r>
      <w:r w:rsidR="00A65606">
        <w:t xml:space="preserve"> first</w:t>
      </w:r>
      <w:r>
        <w:t xml:space="preserve">, and then </w:t>
      </w:r>
      <w:r w:rsidR="00A65606">
        <w:t xml:space="preserve">report </w:t>
      </w:r>
      <w:r>
        <w:t xml:space="preserve">the important pairwise comparisons. </w:t>
      </w:r>
      <w:r w:rsidR="003633F6">
        <w:t>F</w:t>
      </w:r>
      <w:r>
        <w:t xml:space="preserve">or the test above, I might write “Mean femur lengths differed among males of the </w:t>
      </w:r>
      <w:proofErr w:type="spellStart"/>
      <w:r w:rsidRPr="00A40EE9">
        <w:rPr>
          <w:i/>
          <w:iCs/>
        </w:rPr>
        <w:t>Hyla</w:t>
      </w:r>
      <w:proofErr w:type="spellEnd"/>
      <w:r>
        <w:t xml:space="preserve"> species we studied (p &lt; 0.0001). Femurs were longer in </w:t>
      </w:r>
      <w:r w:rsidRPr="00A40EE9">
        <w:rPr>
          <w:i/>
          <w:iCs/>
        </w:rPr>
        <w:t xml:space="preserve">H. </w:t>
      </w:r>
      <w:proofErr w:type="spellStart"/>
      <w:r w:rsidRPr="00A40EE9">
        <w:rPr>
          <w:i/>
          <w:iCs/>
        </w:rPr>
        <w:t>arenicolor</w:t>
      </w:r>
      <w:proofErr w:type="spellEnd"/>
      <w:r>
        <w:t xml:space="preserve"> than in </w:t>
      </w:r>
      <w:r w:rsidRPr="00A40EE9">
        <w:rPr>
          <w:i/>
          <w:iCs/>
        </w:rPr>
        <w:t>H. chinensis</w:t>
      </w:r>
      <w:r>
        <w:t xml:space="preserve"> (6.25 mm, p &lt; 0.0001) and in </w:t>
      </w:r>
      <w:r w:rsidRPr="00A40EE9">
        <w:rPr>
          <w:i/>
          <w:iCs/>
        </w:rPr>
        <w:t xml:space="preserve">H. </w:t>
      </w:r>
      <w:r>
        <w:rPr>
          <w:i/>
          <w:iCs/>
        </w:rPr>
        <w:t>cinerea</w:t>
      </w:r>
      <w:r>
        <w:t xml:space="preserve"> than in </w:t>
      </w:r>
      <w:r w:rsidRPr="00A40EE9">
        <w:rPr>
          <w:i/>
          <w:iCs/>
        </w:rPr>
        <w:t>H. chinensis</w:t>
      </w:r>
      <w:r>
        <w:t xml:space="preserve"> (xxx mm, p &lt; xxx). We found no difference in the mean femur lengths of male </w:t>
      </w:r>
      <w:r w:rsidRPr="00A40EE9">
        <w:rPr>
          <w:i/>
          <w:iCs/>
        </w:rPr>
        <w:t>H. c</w:t>
      </w:r>
      <w:r>
        <w:rPr>
          <w:i/>
          <w:iCs/>
        </w:rPr>
        <w:t>inerea</w:t>
      </w:r>
      <w:r>
        <w:t xml:space="preserve"> and </w:t>
      </w:r>
      <w:r w:rsidRPr="00A40EE9">
        <w:rPr>
          <w:i/>
          <w:iCs/>
        </w:rPr>
        <w:t xml:space="preserve">H. </w:t>
      </w:r>
      <w:proofErr w:type="spellStart"/>
      <w:r w:rsidRPr="00A40EE9">
        <w:rPr>
          <w:i/>
          <w:iCs/>
        </w:rPr>
        <w:t>arenicolor</w:t>
      </w:r>
      <w:proofErr w:type="spellEnd"/>
      <w:r>
        <w:rPr>
          <w:i/>
          <w:iCs/>
        </w:rPr>
        <w:t xml:space="preserve"> </w:t>
      </w:r>
      <w:r>
        <w:t xml:space="preserve">(p = 0.3034).” Of course, you will need to fill in the </w:t>
      </w:r>
      <w:proofErr w:type="spellStart"/>
      <w:r>
        <w:t>xxx’s</w:t>
      </w:r>
      <w:proofErr w:type="spellEnd"/>
      <w:r>
        <w:t xml:space="preserve"> </w:t>
      </w:r>
      <w:r w:rsidR="00A65606">
        <w:t>from the table</w:t>
      </w:r>
      <w:r>
        <w:t xml:space="preserve">! Note that I did not report </w:t>
      </w:r>
      <w:r w:rsidR="003633F6">
        <w:t>a difference</w:t>
      </w:r>
      <w:r>
        <w:t xml:space="preserve"> for </w:t>
      </w:r>
      <w:r w:rsidRPr="00A40EE9">
        <w:rPr>
          <w:i/>
          <w:iCs/>
        </w:rPr>
        <w:t>H. c</w:t>
      </w:r>
      <w:r>
        <w:rPr>
          <w:i/>
          <w:iCs/>
        </w:rPr>
        <w:t>inerea</w:t>
      </w:r>
      <w:r>
        <w:t xml:space="preserve"> </w:t>
      </w:r>
      <w:r w:rsidR="003633F6">
        <w:t>and</w:t>
      </w:r>
      <w:r>
        <w:t xml:space="preserve"> </w:t>
      </w:r>
      <w:r w:rsidRPr="00A40EE9">
        <w:rPr>
          <w:i/>
          <w:iCs/>
        </w:rPr>
        <w:t xml:space="preserve">H. </w:t>
      </w:r>
      <w:proofErr w:type="spellStart"/>
      <w:r w:rsidRPr="00A40EE9">
        <w:rPr>
          <w:i/>
          <w:iCs/>
        </w:rPr>
        <w:t>arenicolor</w:t>
      </w:r>
      <w:proofErr w:type="spellEnd"/>
      <w:r>
        <w:t xml:space="preserve">, because we have no evidence that </w:t>
      </w:r>
      <w:r w:rsidR="003633F6">
        <w:t>they are different</w:t>
      </w:r>
      <w:r>
        <w:t>. Also, I have reported “p &lt; 0.0001” for the very small p-values. In most cases, additional decimal places are not very informative to readers.</w:t>
      </w:r>
    </w:p>
    <w:p w14:paraId="0BF0545B" w14:textId="44DBCAC0" w:rsidR="00A40EE9" w:rsidRDefault="00A40EE9"/>
    <w:p w14:paraId="3EFE118D" w14:textId="1BBA30AD" w:rsidR="00A40EE9" w:rsidRDefault="00A40EE9">
      <w:r w:rsidRPr="00A40EE9">
        <w:rPr>
          <w:b/>
          <w:bCs/>
        </w:rPr>
        <w:t>Q1.</w:t>
      </w:r>
      <w:r>
        <w:rPr>
          <w:b/>
          <w:bCs/>
        </w:rPr>
        <w:t>3</w:t>
      </w:r>
      <w:r>
        <w:t xml:space="preserve">: Report the results of our ANOVA and </w:t>
      </w:r>
      <w:r w:rsidRPr="00A40EE9">
        <w:rPr>
          <w:i/>
          <w:iCs/>
        </w:rPr>
        <w:t>post hoc</w:t>
      </w:r>
      <w:r>
        <w:t xml:space="preserve"> Tukey test to readers clearly and concisely. (You can copy the text above and just add in the missing values.)</w:t>
      </w:r>
    </w:p>
    <w:p w14:paraId="50EA1591" w14:textId="3F4A48C6" w:rsidR="00A40EE9" w:rsidRDefault="00A40EE9"/>
    <w:p w14:paraId="1FD69964" w14:textId="7C0FC602" w:rsidR="00A40EE9" w:rsidRDefault="00A40EE9">
      <w:r>
        <w:tab/>
        <w:t>Finally, how do we illustrate this result for readers? For ANOVA with one predictor (</w:t>
      </w:r>
      <w:proofErr w:type="spellStart"/>
      <w:r>
        <w:t>ie</w:t>
      </w:r>
      <w:proofErr w:type="spellEnd"/>
      <w:r>
        <w:t xml:space="preserve">, one-way ANOVA), bar charts are often the best way. </w:t>
      </w:r>
      <w:r w:rsidR="00102A87">
        <w:t>T</w:t>
      </w:r>
      <w:r>
        <w:t>his is a more complicated than the bar charts we used for t-</w:t>
      </w:r>
      <w:proofErr w:type="gramStart"/>
      <w:r>
        <w:t>tests, because</w:t>
      </w:r>
      <w:proofErr w:type="gramEnd"/>
      <w:r>
        <w:t xml:space="preserve"> there are more bars, and we often want to sort the bars in rank order. </w:t>
      </w:r>
      <w:r w:rsidR="00102A87">
        <w:t>This allows us to</w:t>
      </w:r>
      <w:r>
        <w:t xml:space="preserve"> draw a line over bars that are not significantly different. </w:t>
      </w:r>
      <w:r w:rsidR="00102A87">
        <w:t>Then</w:t>
      </w:r>
      <w:r>
        <w:t xml:space="preserve">, readers can easily see which values are different from which </w:t>
      </w:r>
      <w:proofErr w:type="gramStart"/>
      <w:r>
        <w:t>others, because</w:t>
      </w:r>
      <w:proofErr w:type="gramEnd"/>
      <w:r>
        <w:t xml:space="preserve"> values that are different do not appear under the same line. The starter code </w:t>
      </w:r>
      <w:r w:rsidR="00102A87">
        <w:t>will make a figure for this analysis. With a bit of tinkering, you can modify it to make bar charts for other one-way ANOVAs you might do.</w:t>
      </w:r>
    </w:p>
    <w:p w14:paraId="042C3B3C" w14:textId="2FE90DB1" w:rsidR="009765E7" w:rsidRDefault="009765E7"/>
    <w:p w14:paraId="2EB5FCF4" w14:textId="5D3418A9" w:rsidR="009765E7" w:rsidRDefault="009765E7" w:rsidP="009765E7">
      <w:r w:rsidRPr="00A40EE9">
        <w:rPr>
          <w:b/>
          <w:bCs/>
        </w:rPr>
        <w:t>Q1.</w:t>
      </w:r>
      <w:r>
        <w:rPr>
          <w:b/>
          <w:bCs/>
        </w:rPr>
        <w:t>4</w:t>
      </w:r>
      <w:r>
        <w:t>: Provide a figure to illustrate your results. Remember that your figure will need a caption</w:t>
      </w:r>
      <w:r w:rsidR="00D920FC">
        <w:t xml:space="preserve"> that</w:t>
      </w:r>
      <w:r>
        <w:t xml:space="preserve"> </w:t>
      </w:r>
      <w:r w:rsidR="0065761E">
        <w:t xml:space="preserve">clearly and concisely </w:t>
      </w:r>
      <w:r>
        <w:t>explain</w:t>
      </w:r>
      <w:r w:rsidR="00D920FC">
        <w:t>s</w:t>
      </w:r>
      <w:r>
        <w:t xml:space="preserve"> everything the reader needs to know to understand the figure!</w:t>
      </w:r>
    </w:p>
    <w:p w14:paraId="1ABF0F2D" w14:textId="77777777" w:rsidR="009765E7" w:rsidRDefault="009765E7"/>
    <w:p w14:paraId="7CCBD2F2" w14:textId="32687863" w:rsidR="009765E7" w:rsidRDefault="009765E7"/>
    <w:p w14:paraId="6CDF4C26" w14:textId="1B199040" w:rsidR="009765E7" w:rsidRPr="009765E7" w:rsidRDefault="009765E7">
      <w:pPr>
        <w:rPr>
          <w:b/>
          <w:bCs/>
        </w:rPr>
      </w:pPr>
      <w:r w:rsidRPr="009765E7">
        <w:rPr>
          <w:b/>
          <w:bCs/>
        </w:rPr>
        <w:t>Question 2</w:t>
      </w:r>
    </w:p>
    <w:p w14:paraId="5DBC11ED" w14:textId="3EBFB626" w:rsidR="00A40EE9" w:rsidRDefault="00A40EE9"/>
    <w:p w14:paraId="5BBBB3E8" w14:textId="01B4217D" w:rsidR="009765E7" w:rsidRDefault="009765E7">
      <w:r>
        <w:tab/>
        <w:t xml:space="preserve">In question 1, we asked whether femur lengths differed among males of the three </w:t>
      </w:r>
      <w:proofErr w:type="spellStart"/>
      <w:r w:rsidRPr="009765E7">
        <w:rPr>
          <w:i/>
          <w:iCs/>
        </w:rPr>
        <w:t>Hyla</w:t>
      </w:r>
      <w:proofErr w:type="spellEnd"/>
      <w:r>
        <w:t xml:space="preserve"> species in our dataset. Now, let’s do the same analysis for female</w:t>
      </w:r>
      <w:r w:rsidR="0065761E">
        <w:t>s</w:t>
      </w:r>
      <w:r>
        <w:t xml:space="preserve">. To do this, you will need to understand how our analyses work, but </w:t>
      </w:r>
      <w:r w:rsidR="0065761E">
        <w:t xml:space="preserve">you </w:t>
      </w:r>
      <w:r>
        <w:t>can edit or reuse the code from question 1.</w:t>
      </w:r>
    </w:p>
    <w:p w14:paraId="4C171038" w14:textId="24281786" w:rsidR="00A40EE9" w:rsidRDefault="00A40EE9"/>
    <w:p w14:paraId="7D311862" w14:textId="3C4A5E13" w:rsidR="009765E7" w:rsidRDefault="009765E7" w:rsidP="009765E7">
      <w:r w:rsidRPr="00A40EE9">
        <w:rPr>
          <w:b/>
          <w:bCs/>
        </w:rPr>
        <w:t>Q</w:t>
      </w:r>
      <w:r>
        <w:rPr>
          <w:b/>
          <w:bCs/>
        </w:rPr>
        <w:t>2.1</w:t>
      </w:r>
      <w:r>
        <w:t xml:space="preserve">: Report the results of your analysis clearly and concisely. </w:t>
      </w:r>
    </w:p>
    <w:p w14:paraId="030D94DD" w14:textId="24E77921" w:rsidR="009765E7" w:rsidRDefault="009765E7" w:rsidP="009765E7">
      <w:r w:rsidRPr="00A40EE9">
        <w:rPr>
          <w:b/>
          <w:bCs/>
        </w:rPr>
        <w:t>Q</w:t>
      </w:r>
      <w:r>
        <w:rPr>
          <w:b/>
          <w:bCs/>
        </w:rPr>
        <w:t>2.2</w:t>
      </w:r>
      <w:r>
        <w:t xml:space="preserve">: Provide a figure to illustrate your results. </w:t>
      </w:r>
    </w:p>
    <w:p w14:paraId="5F1E9BF6" w14:textId="34521651" w:rsidR="009765E7" w:rsidRDefault="009765E7" w:rsidP="009765E7"/>
    <w:p w14:paraId="4C2EF51F" w14:textId="1D86642A" w:rsidR="009765E7" w:rsidRPr="009765E7" w:rsidRDefault="009765E7" w:rsidP="009765E7">
      <w:pPr>
        <w:rPr>
          <w:b/>
          <w:bCs/>
        </w:rPr>
      </w:pPr>
      <w:r w:rsidRPr="00D321FC">
        <w:rPr>
          <w:b/>
          <w:bCs/>
        </w:rPr>
        <w:t>Question 3</w:t>
      </w:r>
    </w:p>
    <w:p w14:paraId="47BD6CCF" w14:textId="49041AF7" w:rsidR="009765E7" w:rsidRDefault="009765E7" w:rsidP="009765E7"/>
    <w:p w14:paraId="06DA1A47" w14:textId="73D20C6B" w:rsidR="009765E7" w:rsidRDefault="00447D2C" w:rsidP="009765E7">
      <w:pPr>
        <w:ind w:firstLine="720"/>
      </w:pPr>
      <w:r>
        <w:t>T</w:t>
      </w:r>
      <w:r w:rsidR="009765E7">
        <w:t xml:space="preserve">he </w:t>
      </w:r>
      <w:proofErr w:type="spellStart"/>
      <w:r w:rsidR="009765E7" w:rsidRPr="009765E7">
        <w:rPr>
          <w:i/>
          <w:iCs/>
        </w:rPr>
        <w:t>Hyla</w:t>
      </w:r>
      <w:proofErr w:type="spellEnd"/>
      <w:r w:rsidR="009765E7">
        <w:t xml:space="preserve"> </w:t>
      </w:r>
      <w:r>
        <w:t xml:space="preserve">species </w:t>
      </w:r>
      <w:r w:rsidR="009765E7">
        <w:t xml:space="preserve">in our </w:t>
      </w:r>
      <w:r>
        <w:t>data</w:t>
      </w:r>
      <w:r w:rsidR="009765E7">
        <w:t xml:space="preserve"> differ in size. We just have shown this for both males and females. </w:t>
      </w:r>
      <w:proofErr w:type="gramStart"/>
      <w:r w:rsidR="009765E7">
        <w:t>But,</w:t>
      </w:r>
      <w:proofErr w:type="gramEnd"/>
      <w:r w:rsidR="009765E7">
        <w:t xml:space="preserve"> what if we now want to ask </w:t>
      </w:r>
      <w:r w:rsidR="00D7432D">
        <w:t>if</w:t>
      </w:r>
      <w:r w:rsidR="009765E7">
        <w:t xml:space="preserve"> the sexes differ in size? That is, we want to know whether the genus, as represented by the species in our study, is sexually dimorphic.</w:t>
      </w:r>
    </w:p>
    <w:p w14:paraId="2362DDE4" w14:textId="77777777" w:rsidR="009765E7" w:rsidRDefault="009765E7" w:rsidP="009765E7"/>
    <w:p w14:paraId="22E73A1D" w14:textId="561A7E29" w:rsidR="009765E7" w:rsidRDefault="009765E7" w:rsidP="009765E7">
      <w:r w:rsidRPr="009765E7">
        <w:rPr>
          <w:b/>
          <w:bCs/>
        </w:rPr>
        <w:lastRenderedPageBreak/>
        <w:t>Q3.1 (Challenge)</w:t>
      </w:r>
      <w:r>
        <w:t>: Last week we compared the size of males and females using t-tests. Can we use a t-test here? Why or why not?</w:t>
      </w:r>
    </w:p>
    <w:p w14:paraId="74F976FF" w14:textId="77777777" w:rsidR="009765E7" w:rsidRDefault="009765E7" w:rsidP="009765E7">
      <w:pPr>
        <w:ind w:firstLine="720"/>
      </w:pPr>
    </w:p>
    <w:p w14:paraId="0EAF91BE" w14:textId="35C00F1E" w:rsidR="00447D2C" w:rsidRDefault="00447D2C" w:rsidP="009765E7">
      <w:r>
        <w:tab/>
        <w:t xml:space="preserve">Regardless of your answer to Q3.1, we are going to approach the question with a two-way ANOVA. A two-way ANOVA allows us to study the effect of one predictor (here, sex) while </w:t>
      </w:r>
      <w:r w:rsidRPr="00D7432D">
        <w:rPr>
          <w:i/>
          <w:iCs/>
        </w:rPr>
        <w:t>controlling for</w:t>
      </w:r>
      <w:r>
        <w:t xml:space="preserve"> the effect of another (here, species). To do this, we will add two terms to the formula in our ANOVA. We will add </w:t>
      </w:r>
      <w:r w:rsidRPr="009765E7">
        <w:rPr>
          <w:rFonts w:ascii="Monaco" w:hAnsi="Monaco"/>
          <w:color w:val="0070C0"/>
          <w:sz w:val="20"/>
          <w:szCs w:val="20"/>
        </w:rPr>
        <w:t>sex</w:t>
      </w:r>
      <w:r>
        <w:t xml:space="preserve">, which we call the main effect of sex, and we will add </w:t>
      </w:r>
      <w:r w:rsidRPr="009765E7">
        <w:rPr>
          <w:rFonts w:ascii="Monaco" w:hAnsi="Monaco"/>
          <w:color w:val="0070C0"/>
          <w:sz w:val="20"/>
          <w:szCs w:val="20"/>
        </w:rPr>
        <w:t>species</w:t>
      </w:r>
      <w:r>
        <w:rPr>
          <w:rFonts w:ascii="Monaco" w:hAnsi="Monaco"/>
          <w:color w:val="0070C0"/>
          <w:sz w:val="20"/>
          <w:szCs w:val="20"/>
        </w:rPr>
        <w:t>*</w:t>
      </w:r>
      <w:r w:rsidRPr="009765E7">
        <w:rPr>
          <w:rFonts w:ascii="Monaco" w:hAnsi="Monaco"/>
          <w:color w:val="0070C0"/>
          <w:sz w:val="20"/>
          <w:szCs w:val="20"/>
        </w:rPr>
        <w:t>sex</w:t>
      </w:r>
      <w:r>
        <w:t xml:space="preserve"> which we call an interaction between species and sex:</w:t>
      </w:r>
    </w:p>
    <w:p w14:paraId="311B3E48" w14:textId="62A1BB3F" w:rsidR="009765E7" w:rsidRDefault="009765E7"/>
    <w:p w14:paraId="67DAFCB6" w14:textId="1B66B0EA" w:rsidR="009765E7" w:rsidRPr="009765E7" w:rsidRDefault="009765E7" w:rsidP="009765E7">
      <w:pPr>
        <w:rPr>
          <w:rFonts w:ascii="Monaco" w:hAnsi="Monaco"/>
          <w:color w:val="0070C0"/>
          <w:sz w:val="20"/>
          <w:szCs w:val="20"/>
        </w:rPr>
      </w:pPr>
      <w:proofErr w:type="spellStart"/>
      <w:r w:rsidRPr="009765E7">
        <w:rPr>
          <w:rFonts w:ascii="Monaco" w:hAnsi="Monaco"/>
          <w:color w:val="0070C0"/>
          <w:sz w:val="20"/>
          <w:szCs w:val="20"/>
        </w:rPr>
        <w:t>hyla.femur.aov</w:t>
      </w:r>
      <w:proofErr w:type="spellEnd"/>
      <w:r w:rsidRPr="009765E7">
        <w:rPr>
          <w:rFonts w:ascii="Monaco" w:hAnsi="Monaco"/>
          <w:color w:val="0070C0"/>
          <w:sz w:val="20"/>
          <w:szCs w:val="20"/>
        </w:rPr>
        <w:t xml:space="preserve"> = </w:t>
      </w:r>
      <w:proofErr w:type="spellStart"/>
      <w:proofErr w:type="gramStart"/>
      <w:r w:rsidRPr="009765E7">
        <w:rPr>
          <w:rFonts w:ascii="Monaco" w:hAnsi="Monaco"/>
          <w:color w:val="0070C0"/>
          <w:sz w:val="20"/>
          <w:szCs w:val="20"/>
        </w:rPr>
        <w:t>aov</w:t>
      </w:r>
      <w:proofErr w:type="spellEnd"/>
      <w:r w:rsidRPr="009765E7">
        <w:rPr>
          <w:rFonts w:ascii="Monaco" w:hAnsi="Monaco"/>
          <w:color w:val="0070C0"/>
          <w:sz w:val="20"/>
          <w:szCs w:val="20"/>
        </w:rPr>
        <w:t>( femur</w:t>
      </w:r>
      <w:proofErr w:type="gramEnd"/>
      <w:r w:rsidRPr="009765E7">
        <w:rPr>
          <w:rFonts w:ascii="Monaco" w:hAnsi="Monaco"/>
          <w:color w:val="0070C0"/>
          <w:sz w:val="20"/>
          <w:szCs w:val="20"/>
        </w:rPr>
        <w:t xml:space="preserve"> ~ species + sex</w:t>
      </w:r>
      <w:r w:rsidR="00447D2C">
        <w:rPr>
          <w:rFonts w:ascii="Monaco" w:hAnsi="Monaco"/>
          <w:color w:val="0070C0"/>
          <w:sz w:val="20"/>
          <w:szCs w:val="20"/>
        </w:rPr>
        <w:t xml:space="preserve"> + </w:t>
      </w:r>
      <w:r w:rsidR="00447D2C" w:rsidRPr="009765E7">
        <w:rPr>
          <w:rFonts w:ascii="Monaco" w:hAnsi="Monaco"/>
          <w:color w:val="0070C0"/>
          <w:sz w:val="20"/>
          <w:szCs w:val="20"/>
        </w:rPr>
        <w:t>species</w:t>
      </w:r>
      <w:r w:rsidR="00447D2C">
        <w:rPr>
          <w:rFonts w:ascii="Monaco" w:hAnsi="Monaco"/>
          <w:color w:val="0070C0"/>
          <w:sz w:val="20"/>
          <w:szCs w:val="20"/>
        </w:rPr>
        <w:t>*</w:t>
      </w:r>
      <w:r w:rsidR="00447D2C" w:rsidRPr="009765E7">
        <w:rPr>
          <w:rFonts w:ascii="Monaco" w:hAnsi="Monaco"/>
          <w:color w:val="0070C0"/>
          <w:sz w:val="20"/>
          <w:szCs w:val="20"/>
        </w:rPr>
        <w:t>sex</w:t>
      </w:r>
      <w:r w:rsidRPr="009765E7">
        <w:rPr>
          <w:rFonts w:ascii="Monaco" w:hAnsi="Monaco"/>
          <w:color w:val="0070C0"/>
          <w:sz w:val="20"/>
          <w:szCs w:val="20"/>
        </w:rPr>
        <w:t xml:space="preserve">, data = </w:t>
      </w:r>
      <w:proofErr w:type="spellStart"/>
      <w:r w:rsidRPr="009765E7">
        <w:rPr>
          <w:rFonts w:ascii="Monaco" w:hAnsi="Monaco"/>
          <w:color w:val="0070C0"/>
          <w:sz w:val="20"/>
          <w:szCs w:val="20"/>
        </w:rPr>
        <w:t>hyla</w:t>
      </w:r>
      <w:proofErr w:type="spellEnd"/>
      <w:r w:rsidRPr="009765E7">
        <w:rPr>
          <w:rFonts w:ascii="Monaco" w:hAnsi="Monaco"/>
          <w:color w:val="0070C0"/>
          <w:sz w:val="20"/>
          <w:szCs w:val="20"/>
        </w:rPr>
        <w:t>)</w:t>
      </w:r>
    </w:p>
    <w:p w14:paraId="71993AFF" w14:textId="2B546568" w:rsidR="009765E7" w:rsidRPr="009765E7" w:rsidRDefault="009765E7" w:rsidP="009765E7">
      <w:pPr>
        <w:rPr>
          <w:rFonts w:ascii="Monaco" w:hAnsi="Monaco"/>
          <w:color w:val="0070C0"/>
          <w:sz w:val="20"/>
          <w:szCs w:val="20"/>
        </w:rPr>
      </w:pPr>
      <w:proofErr w:type="gramStart"/>
      <w:r w:rsidRPr="009765E7">
        <w:rPr>
          <w:rFonts w:ascii="Monaco" w:hAnsi="Monaco"/>
          <w:color w:val="0070C0"/>
          <w:sz w:val="20"/>
          <w:szCs w:val="20"/>
        </w:rPr>
        <w:t xml:space="preserve">summary( </w:t>
      </w:r>
      <w:proofErr w:type="spellStart"/>
      <w:r w:rsidRPr="009765E7">
        <w:rPr>
          <w:rFonts w:ascii="Monaco" w:hAnsi="Monaco"/>
          <w:color w:val="0070C0"/>
          <w:sz w:val="20"/>
          <w:szCs w:val="20"/>
        </w:rPr>
        <w:t>hyla.femur.aov</w:t>
      </w:r>
      <w:proofErr w:type="spellEnd"/>
      <w:proofErr w:type="gramEnd"/>
      <w:r w:rsidRPr="009765E7">
        <w:rPr>
          <w:rFonts w:ascii="Monaco" w:hAnsi="Monaco"/>
          <w:color w:val="0070C0"/>
          <w:sz w:val="20"/>
          <w:szCs w:val="20"/>
        </w:rPr>
        <w:t xml:space="preserve"> )</w:t>
      </w:r>
    </w:p>
    <w:p w14:paraId="5FC30E43" w14:textId="5907051E" w:rsidR="009765E7" w:rsidRDefault="009765E7" w:rsidP="009765E7"/>
    <w:p w14:paraId="7D5C357F" w14:textId="1F5AD1E3" w:rsidR="009765E7" w:rsidRDefault="00447D2C" w:rsidP="009765E7">
      <w:r>
        <w:t xml:space="preserve">The main effect of sex tells us how the sexes differ in our </w:t>
      </w:r>
      <w:proofErr w:type="spellStart"/>
      <w:r w:rsidRPr="00447D2C">
        <w:rPr>
          <w:i/>
          <w:iCs/>
        </w:rPr>
        <w:t>Hyla</w:t>
      </w:r>
      <w:proofErr w:type="spellEnd"/>
      <w:r>
        <w:t xml:space="preserve"> species. The interaction whether the effect of sex is different for each </w:t>
      </w:r>
      <w:proofErr w:type="spellStart"/>
      <w:r w:rsidRPr="00447D2C">
        <w:rPr>
          <w:i/>
          <w:iCs/>
        </w:rPr>
        <w:t>Hyla</w:t>
      </w:r>
      <w:proofErr w:type="spellEnd"/>
      <w:r>
        <w:t xml:space="preserve"> species. For example, perhaps females are much bigger than males in one species and only a little bigger in another.</w:t>
      </w:r>
    </w:p>
    <w:p w14:paraId="31E7375C" w14:textId="0E439606" w:rsidR="00447D2C" w:rsidRDefault="00447D2C" w:rsidP="009765E7"/>
    <w:p w14:paraId="4FDF2C7E" w14:textId="3C4170AD" w:rsidR="00D321FC" w:rsidRDefault="00D321FC" w:rsidP="00D321FC">
      <w:r w:rsidRPr="009765E7">
        <w:rPr>
          <w:b/>
          <w:bCs/>
        </w:rPr>
        <w:t>Q3.</w:t>
      </w:r>
      <w:r>
        <w:rPr>
          <w:b/>
          <w:bCs/>
        </w:rPr>
        <w:t>2</w:t>
      </w:r>
      <w:r>
        <w:t xml:space="preserve">: Inferring </w:t>
      </w:r>
      <w:r w:rsidR="00970DD1">
        <w:t xml:space="preserve">from </w:t>
      </w:r>
      <w:r>
        <w:t xml:space="preserve">the output </w:t>
      </w:r>
      <w:r w:rsidR="00970DD1">
        <w:t>of</w:t>
      </w:r>
      <w:r>
        <w:t xml:space="preserve"> the co</w:t>
      </w:r>
      <w:r w:rsidR="00970DD1">
        <w:t>mmands</w:t>
      </w:r>
      <w:r>
        <w:t xml:space="preserve"> above, do we have evidence that the femurs of one sex are predictably larger than those of </w:t>
      </w:r>
      <w:r w:rsidR="007D7475">
        <w:t xml:space="preserve">the </w:t>
      </w:r>
      <w:r>
        <w:t xml:space="preserve">other in </w:t>
      </w:r>
      <w:proofErr w:type="spellStart"/>
      <w:r w:rsidRPr="00D321FC">
        <w:rPr>
          <w:i/>
          <w:iCs/>
        </w:rPr>
        <w:t>Hyla</w:t>
      </w:r>
      <w:proofErr w:type="spellEnd"/>
      <w:r>
        <w:t xml:space="preserve">? Do we have evidence that sex affects femur size differently in different </w:t>
      </w:r>
      <w:proofErr w:type="spellStart"/>
      <w:r w:rsidRPr="00D321FC">
        <w:rPr>
          <w:i/>
          <w:iCs/>
        </w:rPr>
        <w:t>Hyla</w:t>
      </w:r>
      <w:proofErr w:type="spellEnd"/>
      <w:r>
        <w:t xml:space="preserve"> species?</w:t>
      </w:r>
    </w:p>
    <w:p w14:paraId="51DF103D" w14:textId="05915871" w:rsidR="00447D2C" w:rsidRDefault="00447D2C" w:rsidP="009765E7"/>
    <w:p w14:paraId="489294B7" w14:textId="79055145" w:rsidR="00D321FC" w:rsidRDefault="00D321FC" w:rsidP="009765E7">
      <w:r>
        <w:tab/>
        <w:t xml:space="preserve">Two-way ANOVA presents two issues that we do not face with t-tests or one-way ANOVA. First, </w:t>
      </w:r>
      <w:r w:rsidRPr="00D321FC">
        <w:t xml:space="preserve">the </w:t>
      </w:r>
      <w:proofErr w:type="spellStart"/>
      <w:proofErr w:type="gramStart"/>
      <w:r w:rsidRPr="00D321FC">
        <w:rPr>
          <w:rFonts w:ascii="Monaco" w:hAnsi="Monaco"/>
          <w:color w:val="0070C0"/>
          <w:sz w:val="20"/>
          <w:szCs w:val="20"/>
        </w:rPr>
        <w:t>aov</w:t>
      </w:r>
      <w:proofErr w:type="spellEnd"/>
      <w:r w:rsidRPr="00D321FC">
        <w:rPr>
          <w:rFonts w:ascii="Monaco" w:hAnsi="Monaco"/>
          <w:color w:val="0070C0"/>
          <w:sz w:val="20"/>
          <w:szCs w:val="20"/>
        </w:rPr>
        <w:t>(</w:t>
      </w:r>
      <w:proofErr w:type="gramEnd"/>
      <w:r w:rsidRPr="00D321FC">
        <w:rPr>
          <w:rFonts w:ascii="Monaco" w:hAnsi="Monaco"/>
          <w:color w:val="0070C0"/>
          <w:sz w:val="20"/>
          <w:szCs w:val="20"/>
        </w:rPr>
        <w:t>)</w:t>
      </w:r>
      <w:r w:rsidRPr="00D321FC">
        <w:t xml:space="preserve"> command is sensitive to the order in which the terms enter the formula</w:t>
      </w:r>
      <w:r>
        <w:t xml:space="preserve">. Each term is tested while controlling for the term(s) to its left. So, in the code above, we are asking about the effect of sex </w:t>
      </w:r>
      <w:r w:rsidRPr="00D321FC">
        <w:rPr>
          <w:i/>
          <w:iCs/>
        </w:rPr>
        <w:t>while controlling for species</w:t>
      </w:r>
      <w:r>
        <w:t xml:space="preserve">. That is, if a male and female belong to the same species, would knowing the sex </w:t>
      </w:r>
      <w:r w:rsidR="00D7432D">
        <w:t>help us guess</w:t>
      </w:r>
      <w:r>
        <w:t xml:space="preserve"> the relative length of their femurs? In contrast, the code is asking whether femur length differs among species </w:t>
      </w:r>
      <w:r w:rsidRPr="00D321FC">
        <w:rPr>
          <w:i/>
          <w:iCs/>
        </w:rPr>
        <w:t>without controlling for sex</w:t>
      </w:r>
      <w:r>
        <w:t>. So, we are not asking whether males of each species are different from males of the other species and females of each species are different from females of the other species, but rather whether each species in general (</w:t>
      </w:r>
      <w:proofErr w:type="spellStart"/>
      <w:r>
        <w:t>ie</w:t>
      </w:r>
      <w:proofErr w:type="spellEnd"/>
      <w:r>
        <w:t xml:space="preserve">, both sexes combined) is different from each other species in general. If we want to know if there is an effect of species controlling for sex, we will need to run the code again with the order of the terms reversed. </w:t>
      </w:r>
    </w:p>
    <w:p w14:paraId="5C178B43" w14:textId="72E6A57A" w:rsidR="00D321FC" w:rsidRDefault="00D321FC" w:rsidP="009765E7">
      <w:r>
        <w:tab/>
      </w:r>
    </w:p>
    <w:p w14:paraId="31634A91" w14:textId="6B3341F4" w:rsidR="00D321FC" w:rsidRPr="009765E7" w:rsidRDefault="00D321FC" w:rsidP="00D321FC">
      <w:pPr>
        <w:rPr>
          <w:rFonts w:ascii="Monaco" w:hAnsi="Monaco"/>
          <w:color w:val="0070C0"/>
          <w:sz w:val="20"/>
          <w:szCs w:val="20"/>
        </w:rPr>
      </w:pPr>
      <w:proofErr w:type="spellStart"/>
      <w:r w:rsidRPr="009765E7">
        <w:rPr>
          <w:rFonts w:ascii="Monaco" w:hAnsi="Monaco"/>
          <w:color w:val="0070C0"/>
          <w:sz w:val="20"/>
          <w:szCs w:val="20"/>
        </w:rPr>
        <w:t>hyla.femur.aov</w:t>
      </w:r>
      <w:proofErr w:type="spellEnd"/>
      <w:r w:rsidRPr="009765E7">
        <w:rPr>
          <w:rFonts w:ascii="Monaco" w:hAnsi="Monaco"/>
          <w:color w:val="0070C0"/>
          <w:sz w:val="20"/>
          <w:szCs w:val="20"/>
        </w:rPr>
        <w:t xml:space="preserve"> = </w:t>
      </w:r>
      <w:proofErr w:type="spellStart"/>
      <w:proofErr w:type="gramStart"/>
      <w:r w:rsidRPr="009765E7">
        <w:rPr>
          <w:rFonts w:ascii="Monaco" w:hAnsi="Monaco"/>
          <w:color w:val="0070C0"/>
          <w:sz w:val="20"/>
          <w:szCs w:val="20"/>
        </w:rPr>
        <w:t>aov</w:t>
      </w:r>
      <w:proofErr w:type="spellEnd"/>
      <w:r w:rsidRPr="009765E7">
        <w:rPr>
          <w:rFonts w:ascii="Monaco" w:hAnsi="Monaco"/>
          <w:color w:val="0070C0"/>
          <w:sz w:val="20"/>
          <w:szCs w:val="20"/>
        </w:rPr>
        <w:t>( femur</w:t>
      </w:r>
      <w:proofErr w:type="gramEnd"/>
      <w:r w:rsidRPr="009765E7">
        <w:rPr>
          <w:rFonts w:ascii="Monaco" w:hAnsi="Monaco"/>
          <w:color w:val="0070C0"/>
          <w:sz w:val="20"/>
          <w:szCs w:val="20"/>
        </w:rPr>
        <w:t xml:space="preserve"> ~ s</w:t>
      </w:r>
      <w:r>
        <w:rPr>
          <w:rFonts w:ascii="Monaco" w:hAnsi="Monaco"/>
          <w:color w:val="0070C0"/>
          <w:sz w:val="20"/>
          <w:szCs w:val="20"/>
        </w:rPr>
        <w:t>ex</w:t>
      </w:r>
      <w:r w:rsidRPr="009765E7">
        <w:rPr>
          <w:rFonts w:ascii="Monaco" w:hAnsi="Monaco"/>
          <w:color w:val="0070C0"/>
          <w:sz w:val="20"/>
          <w:szCs w:val="20"/>
        </w:rPr>
        <w:t xml:space="preserve"> + s</w:t>
      </w:r>
      <w:r>
        <w:rPr>
          <w:rFonts w:ascii="Monaco" w:hAnsi="Monaco"/>
          <w:color w:val="0070C0"/>
          <w:sz w:val="20"/>
          <w:szCs w:val="20"/>
        </w:rPr>
        <w:t xml:space="preserve">pecies + </w:t>
      </w:r>
      <w:r w:rsidRPr="009765E7">
        <w:rPr>
          <w:rFonts w:ascii="Monaco" w:hAnsi="Monaco"/>
          <w:color w:val="0070C0"/>
          <w:sz w:val="20"/>
          <w:szCs w:val="20"/>
        </w:rPr>
        <w:t>species</w:t>
      </w:r>
      <w:r>
        <w:rPr>
          <w:rFonts w:ascii="Monaco" w:hAnsi="Monaco"/>
          <w:color w:val="0070C0"/>
          <w:sz w:val="20"/>
          <w:szCs w:val="20"/>
        </w:rPr>
        <w:t>*</w:t>
      </w:r>
      <w:r w:rsidRPr="009765E7">
        <w:rPr>
          <w:rFonts w:ascii="Monaco" w:hAnsi="Monaco"/>
          <w:color w:val="0070C0"/>
          <w:sz w:val="20"/>
          <w:szCs w:val="20"/>
        </w:rPr>
        <w:t xml:space="preserve">sex, data = </w:t>
      </w:r>
      <w:proofErr w:type="spellStart"/>
      <w:r w:rsidRPr="009765E7">
        <w:rPr>
          <w:rFonts w:ascii="Monaco" w:hAnsi="Monaco"/>
          <w:color w:val="0070C0"/>
          <w:sz w:val="20"/>
          <w:szCs w:val="20"/>
        </w:rPr>
        <w:t>hyla</w:t>
      </w:r>
      <w:proofErr w:type="spellEnd"/>
      <w:r w:rsidRPr="009765E7">
        <w:rPr>
          <w:rFonts w:ascii="Monaco" w:hAnsi="Monaco"/>
          <w:color w:val="0070C0"/>
          <w:sz w:val="20"/>
          <w:szCs w:val="20"/>
        </w:rPr>
        <w:t>)</w:t>
      </w:r>
    </w:p>
    <w:p w14:paraId="49307A30" w14:textId="77777777" w:rsidR="00D321FC" w:rsidRPr="009765E7" w:rsidRDefault="00D321FC" w:rsidP="00D321FC">
      <w:pPr>
        <w:rPr>
          <w:rFonts w:ascii="Monaco" w:hAnsi="Monaco"/>
          <w:color w:val="0070C0"/>
          <w:sz w:val="20"/>
          <w:szCs w:val="20"/>
        </w:rPr>
      </w:pPr>
      <w:proofErr w:type="gramStart"/>
      <w:r w:rsidRPr="009765E7">
        <w:rPr>
          <w:rFonts w:ascii="Monaco" w:hAnsi="Monaco"/>
          <w:color w:val="0070C0"/>
          <w:sz w:val="20"/>
          <w:szCs w:val="20"/>
        </w:rPr>
        <w:t xml:space="preserve">summary( </w:t>
      </w:r>
      <w:proofErr w:type="spellStart"/>
      <w:r w:rsidRPr="009765E7">
        <w:rPr>
          <w:rFonts w:ascii="Monaco" w:hAnsi="Monaco"/>
          <w:color w:val="0070C0"/>
          <w:sz w:val="20"/>
          <w:szCs w:val="20"/>
        </w:rPr>
        <w:t>hyla.femur.aov</w:t>
      </w:r>
      <w:proofErr w:type="spellEnd"/>
      <w:proofErr w:type="gramEnd"/>
      <w:r w:rsidRPr="009765E7">
        <w:rPr>
          <w:rFonts w:ascii="Monaco" w:hAnsi="Monaco"/>
          <w:color w:val="0070C0"/>
          <w:sz w:val="20"/>
          <w:szCs w:val="20"/>
        </w:rPr>
        <w:t xml:space="preserve"> )</w:t>
      </w:r>
    </w:p>
    <w:p w14:paraId="15672781" w14:textId="77777777" w:rsidR="00D321FC" w:rsidRDefault="00D321FC" w:rsidP="009765E7"/>
    <w:p w14:paraId="554C5587" w14:textId="458C36F0" w:rsidR="00A40EE9" w:rsidRDefault="00D321FC">
      <w:r>
        <w:t>Note that the interaction always appears of the far right – it rarely makes sense to ask about interactions without controlling for the main effects of the terms in the interaction.</w:t>
      </w:r>
    </w:p>
    <w:p w14:paraId="2F245FAB" w14:textId="2176EBBB" w:rsidR="00D321FC" w:rsidRDefault="00D321FC"/>
    <w:p w14:paraId="6A3E18C8" w14:textId="12792725" w:rsidR="00D321FC" w:rsidRDefault="00D321FC">
      <w:r>
        <w:tab/>
        <w:t>The second question we face with two-way ANOVA is what terms belong in the formula at all? We found no effect of the species-by-sex interaction in our ANOVA, so we have no evidence that the effect of sex differs among species. So, should we take it out of the formula? Similarly, we found no significant effect of sex while controlling for species, so we cannot be confident that sex affects femur length. So, if we have no evidence for an effect of sex, should we study species while controlling for sex (</w:t>
      </w:r>
      <w:proofErr w:type="spellStart"/>
      <w:r>
        <w:t>ie</w:t>
      </w:r>
      <w:proofErr w:type="spellEnd"/>
      <w:r>
        <w:t>, with sex in the formula) or without controlling for it</w:t>
      </w:r>
      <w:r w:rsidR="00970DD1">
        <w:t>? Sadly, the answer is, “it depends.” There is a rule of thumb that says we should remove nonsignificant predictors from ou</w:t>
      </w:r>
      <w:r w:rsidR="000146AF">
        <w:t>r</w:t>
      </w:r>
      <w:r w:rsidR="00970DD1">
        <w:t xml:space="preserve"> ANOVAs, but that is not always </w:t>
      </w:r>
      <w:r w:rsidR="00970DD1">
        <w:lastRenderedPageBreak/>
        <w:t xml:space="preserve">the right thing to do. For example, perhaps we already know that femur length depends on sex in the genus </w:t>
      </w:r>
      <w:proofErr w:type="spellStart"/>
      <w:r w:rsidR="00970DD1" w:rsidRPr="00970DD1">
        <w:rPr>
          <w:i/>
          <w:iCs/>
        </w:rPr>
        <w:t>Hyla</w:t>
      </w:r>
      <w:proofErr w:type="spellEnd"/>
      <w:r w:rsidR="00970DD1">
        <w:t xml:space="preserve">. The fact that we didn’t find a significant effect in our </w:t>
      </w:r>
      <w:r w:rsidR="000146AF">
        <w:t>data</w:t>
      </w:r>
      <w:r w:rsidR="00970DD1">
        <w:t xml:space="preserve"> does not mean there is no effect</w:t>
      </w:r>
      <w:r w:rsidR="009F04C3">
        <w:t xml:space="preserve"> – it just means</w:t>
      </w:r>
      <w:r w:rsidR="00970DD1">
        <w:t xml:space="preserve"> that we did not find strong evidence for </w:t>
      </w:r>
      <w:r w:rsidR="009F04C3">
        <w:t>an effect</w:t>
      </w:r>
      <w:r w:rsidR="00970DD1">
        <w:t xml:space="preserve">. But, if we know there is an effect of sex from previous work, perhaps we want to control for sex anyway by leaving it in the formula. The is called “forcing” a predictor into the model. There is no clear right answer here, and </w:t>
      </w:r>
      <w:r w:rsidR="009F04C3">
        <w:t>happily that means there is</w:t>
      </w:r>
      <w:r w:rsidR="00970DD1">
        <w:t xml:space="preserve"> </w:t>
      </w:r>
      <w:r w:rsidR="000146AF">
        <w:t xml:space="preserve">also </w:t>
      </w:r>
      <w:r w:rsidR="00970DD1">
        <w:t>no clear wrong one. Personally, I would remove the interaction from the formula because we have no evidence that it matters, but</w:t>
      </w:r>
      <w:r w:rsidR="009F04C3">
        <w:t xml:space="preserve"> I would</w:t>
      </w:r>
      <w:r w:rsidR="00970DD1">
        <w:t xml:space="preserve"> study sex controlling for species (because we know femur length differs among species) and species controlling for sex (because we know femur length differs by sex in many other anurans). So, for species, I would use the following code:</w:t>
      </w:r>
    </w:p>
    <w:p w14:paraId="3774DE07" w14:textId="19768365" w:rsidR="00970DD1" w:rsidRDefault="00970DD1"/>
    <w:p w14:paraId="6E76444B" w14:textId="77777777" w:rsidR="00970DD1" w:rsidRPr="00970DD1" w:rsidRDefault="00970DD1" w:rsidP="00970DD1">
      <w:pPr>
        <w:rPr>
          <w:rFonts w:ascii="Monaco" w:hAnsi="Monaco"/>
          <w:color w:val="0070C0"/>
          <w:sz w:val="20"/>
          <w:szCs w:val="20"/>
        </w:rPr>
      </w:pPr>
      <w:proofErr w:type="spellStart"/>
      <w:r w:rsidRPr="00970DD1">
        <w:rPr>
          <w:rFonts w:ascii="Monaco" w:hAnsi="Monaco"/>
          <w:color w:val="0070C0"/>
          <w:sz w:val="20"/>
          <w:szCs w:val="20"/>
        </w:rPr>
        <w:t>hyla.femur.species.aov</w:t>
      </w:r>
      <w:proofErr w:type="spellEnd"/>
      <w:r w:rsidRPr="00970DD1">
        <w:rPr>
          <w:rFonts w:ascii="Monaco" w:hAnsi="Monaco"/>
          <w:color w:val="0070C0"/>
          <w:sz w:val="20"/>
          <w:szCs w:val="20"/>
        </w:rPr>
        <w:t xml:space="preserve"> = </w:t>
      </w:r>
      <w:proofErr w:type="spellStart"/>
      <w:proofErr w:type="gramStart"/>
      <w:r w:rsidRPr="00970DD1">
        <w:rPr>
          <w:rFonts w:ascii="Monaco" w:hAnsi="Monaco"/>
          <w:color w:val="0070C0"/>
          <w:sz w:val="20"/>
          <w:szCs w:val="20"/>
        </w:rPr>
        <w:t>aov</w:t>
      </w:r>
      <w:proofErr w:type="spellEnd"/>
      <w:r w:rsidRPr="00970DD1">
        <w:rPr>
          <w:rFonts w:ascii="Monaco" w:hAnsi="Monaco"/>
          <w:color w:val="0070C0"/>
          <w:sz w:val="20"/>
          <w:szCs w:val="20"/>
        </w:rPr>
        <w:t>( femur</w:t>
      </w:r>
      <w:proofErr w:type="gramEnd"/>
      <w:r w:rsidRPr="00970DD1">
        <w:rPr>
          <w:rFonts w:ascii="Monaco" w:hAnsi="Monaco"/>
          <w:color w:val="0070C0"/>
          <w:sz w:val="20"/>
          <w:szCs w:val="20"/>
        </w:rPr>
        <w:t xml:space="preserve"> ~ sex + species, data = </w:t>
      </w:r>
      <w:proofErr w:type="spellStart"/>
      <w:r w:rsidRPr="00970DD1">
        <w:rPr>
          <w:rFonts w:ascii="Monaco" w:hAnsi="Monaco"/>
          <w:color w:val="0070C0"/>
          <w:sz w:val="20"/>
          <w:szCs w:val="20"/>
        </w:rPr>
        <w:t>hyla</w:t>
      </w:r>
      <w:proofErr w:type="spellEnd"/>
      <w:r w:rsidRPr="00970DD1">
        <w:rPr>
          <w:rFonts w:ascii="Monaco" w:hAnsi="Monaco"/>
          <w:color w:val="0070C0"/>
          <w:sz w:val="20"/>
          <w:szCs w:val="20"/>
        </w:rPr>
        <w:t>)</w:t>
      </w:r>
    </w:p>
    <w:p w14:paraId="729B6CCA" w14:textId="4A26F0D9" w:rsidR="00970DD1" w:rsidRPr="00970DD1" w:rsidRDefault="00970DD1" w:rsidP="00970DD1">
      <w:pPr>
        <w:rPr>
          <w:rFonts w:ascii="Monaco" w:hAnsi="Monaco"/>
          <w:color w:val="0070C0"/>
          <w:sz w:val="20"/>
          <w:szCs w:val="20"/>
        </w:rPr>
      </w:pPr>
      <w:r w:rsidRPr="00970DD1">
        <w:rPr>
          <w:rFonts w:ascii="Monaco" w:hAnsi="Monaco"/>
          <w:color w:val="0070C0"/>
          <w:sz w:val="20"/>
          <w:szCs w:val="20"/>
        </w:rPr>
        <w:t>summary(</w:t>
      </w:r>
      <w:proofErr w:type="spellStart"/>
      <w:r w:rsidRPr="00970DD1">
        <w:rPr>
          <w:rFonts w:ascii="Monaco" w:hAnsi="Monaco"/>
          <w:color w:val="0070C0"/>
          <w:sz w:val="20"/>
          <w:szCs w:val="20"/>
        </w:rPr>
        <w:t>hyla.femur.species.aov</w:t>
      </w:r>
      <w:proofErr w:type="spellEnd"/>
      <w:r w:rsidRPr="00970DD1">
        <w:rPr>
          <w:rFonts w:ascii="Monaco" w:hAnsi="Monaco"/>
          <w:color w:val="0070C0"/>
          <w:sz w:val="20"/>
          <w:szCs w:val="20"/>
        </w:rPr>
        <w:t>)</w:t>
      </w:r>
    </w:p>
    <w:p w14:paraId="06B706B2" w14:textId="52F29B8F" w:rsidR="00970DD1" w:rsidRDefault="00970DD1"/>
    <w:p w14:paraId="2F52B097" w14:textId="4A60809C" w:rsidR="00970DD1" w:rsidRDefault="00970DD1" w:rsidP="00970DD1">
      <w:r w:rsidRPr="009765E7">
        <w:rPr>
          <w:b/>
          <w:bCs/>
        </w:rPr>
        <w:t>Q3.</w:t>
      </w:r>
      <w:r>
        <w:rPr>
          <w:b/>
          <w:bCs/>
        </w:rPr>
        <w:t>3</w:t>
      </w:r>
      <w:r>
        <w:t xml:space="preserve">: Following the logic above, what code would I use for studying the main effect of sex in the genus </w:t>
      </w:r>
      <w:proofErr w:type="spellStart"/>
      <w:r w:rsidRPr="00970DD1">
        <w:rPr>
          <w:i/>
          <w:iCs/>
        </w:rPr>
        <w:t>Hyla</w:t>
      </w:r>
      <w:proofErr w:type="spellEnd"/>
      <w:r>
        <w:t>?</w:t>
      </w:r>
    </w:p>
    <w:p w14:paraId="404697EA" w14:textId="77777777" w:rsidR="00970DD1" w:rsidRDefault="00970DD1"/>
    <w:p w14:paraId="152580EC" w14:textId="1F82A776" w:rsidR="00970DD1" w:rsidRPr="00970DD1" w:rsidRDefault="00970DD1">
      <w:pPr>
        <w:rPr>
          <w:rFonts w:ascii="Monaco" w:hAnsi="Monaco"/>
          <w:color w:val="0070C0"/>
          <w:sz w:val="20"/>
          <w:szCs w:val="20"/>
        </w:rPr>
      </w:pPr>
      <w:r>
        <w:tab/>
        <w:t xml:space="preserve">As with one-way ANOVA, we can find the pairwise differences among groups with a </w:t>
      </w:r>
      <w:r w:rsidRPr="00970DD1">
        <w:rPr>
          <w:i/>
          <w:iCs/>
        </w:rPr>
        <w:t>post hoc</w:t>
      </w:r>
      <w:r>
        <w:t xml:space="preserve"> Tukey test using the </w:t>
      </w:r>
      <w:proofErr w:type="spellStart"/>
      <w:proofErr w:type="gramStart"/>
      <w:r>
        <w:rPr>
          <w:rFonts w:ascii="Monaco" w:hAnsi="Monaco"/>
          <w:color w:val="0070C0"/>
          <w:sz w:val="20"/>
          <w:szCs w:val="20"/>
        </w:rPr>
        <w:t>TukeyHSD</w:t>
      </w:r>
      <w:proofErr w:type="spellEnd"/>
      <w:r w:rsidRPr="00970DD1">
        <w:rPr>
          <w:rFonts w:ascii="Monaco" w:hAnsi="Monaco"/>
          <w:color w:val="0070C0"/>
          <w:sz w:val="20"/>
          <w:szCs w:val="20"/>
        </w:rPr>
        <w:t>(</w:t>
      </w:r>
      <w:proofErr w:type="gramEnd"/>
      <w:r w:rsidRPr="00970DD1">
        <w:rPr>
          <w:rFonts w:ascii="Monaco" w:hAnsi="Monaco"/>
          <w:color w:val="0070C0"/>
          <w:sz w:val="20"/>
          <w:szCs w:val="20"/>
        </w:rPr>
        <w:t>)</w:t>
      </w:r>
      <w:r>
        <w:t xml:space="preserve"> command. But, which pairwise differences do we care about? Well, our ANOVA says we have no evidence for an effect of sex controlling for species. So, there is no reason to look at the pairwise difference between the </w:t>
      </w:r>
      <w:proofErr w:type="gramStart"/>
      <w:r>
        <w:t>sexes, because</w:t>
      </w:r>
      <w:proofErr w:type="gramEnd"/>
      <w:r>
        <w:t xml:space="preserve"> we have no evidence that there is one. </w:t>
      </w:r>
      <w:proofErr w:type="gramStart"/>
      <w:r>
        <w:t>But,</w:t>
      </w:r>
      <w:proofErr w:type="gramEnd"/>
      <w:r>
        <w:t xml:space="preserve"> our ANOVA says there </w:t>
      </w:r>
      <w:r w:rsidRPr="00FB7BAA">
        <w:rPr>
          <w:i/>
          <w:iCs/>
        </w:rPr>
        <w:t>is</w:t>
      </w:r>
      <w:r>
        <w:t xml:space="preserve"> an effect of species controlling for sex. So, let’s look at those pairwise differences:</w:t>
      </w:r>
    </w:p>
    <w:p w14:paraId="69CE8198" w14:textId="77777777" w:rsidR="00970DD1" w:rsidRDefault="00970DD1"/>
    <w:p w14:paraId="161A2F3C" w14:textId="5810583C" w:rsidR="00970DD1" w:rsidRPr="00970DD1" w:rsidRDefault="00970DD1" w:rsidP="00970DD1">
      <w:pPr>
        <w:rPr>
          <w:rFonts w:ascii="Monaco" w:hAnsi="Monaco"/>
          <w:color w:val="0070C0"/>
          <w:sz w:val="20"/>
          <w:szCs w:val="20"/>
        </w:rPr>
      </w:pPr>
      <w:proofErr w:type="spellStart"/>
      <w:r>
        <w:rPr>
          <w:rFonts w:ascii="Monaco" w:hAnsi="Monaco"/>
          <w:color w:val="0070C0"/>
          <w:sz w:val="20"/>
          <w:szCs w:val="20"/>
        </w:rPr>
        <w:t>TukeyHSD</w:t>
      </w:r>
      <w:proofErr w:type="spellEnd"/>
      <w:r w:rsidRPr="00970DD1">
        <w:rPr>
          <w:rFonts w:ascii="Monaco" w:hAnsi="Monaco"/>
          <w:color w:val="0070C0"/>
          <w:sz w:val="20"/>
          <w:szCs w:val="20"/>
        </w:rPr>
        <w:t>(</w:t>
      </w:r>
      <w:proofErr w:type="spellStart"/>
      <w:r w:rsidRPr="00970DD1">
        <w:rPr>
          <w:rFonts w:ascii="Monaco" w:hAnsi="Monaco"/>
          <w:color w:val="0070C0"/>
          <w:sz w:val="20"/>
          <w:szCs w:val="20"/>
        </w:rPr>
        <w:t>hyla.femur.species.aov</w:t>
      </w:r>
      <w:proofErr w:type="spellEnd"/>
      <w:r w:rsidRPr="00970DD1">
        <w:rPr>
          <w:rFonts w:ascii="Monaco" w:hAnsi="Monaco"/>
          <w:color w:val="0070C0"/>
          <w:sz w:val="20"/>
          <w:szCs w:val="20"/>
        </w:rPr>
        <w:t>)</w:t>
      </w:r>
    </w:p>
    <w:p w14:paraId="06C6DD08" w14:textId="77777777" w:rsidR="00970DD1" w:rsidRDefault="00970DD1"/>
    <w:p w14:paraId="30575329" w14:textId="4A12B759" w:rsidR="00D321FC" w:rsidRDefault="00970DD1">
      <w:r>
        <w:t xml:space="preserve"> The output is more complicated, because this test will report the pairwise differences among sexes and among species. </w:t>
      </w:r>
      <w:proofErr w:type="gramStart"/>
      <w:r>
        <w:t>But,</w:t>
      </w:r>
      <w:proofErr w:type="gramEnd"/>
      <w:r>
        <w:t xml:space="preserve"> we are only interested in the differences among species. </w:t>
      </w:r>
      <w:proofErr w:type="gramStart"/>
      <w:r>
        <w:t>And,</w:t>
      </w:r>
      <w:proofErr w:type="gramEnd"/>
      <w:r>
        <w:t xml:space="preserve"> we can interpret those in the same way we interpreted the Tukey test from our one-way ANOVA. </w:t>
      </w:r>
    </w:p>
    <w:p w14:paraId="2EBD4202" w14:textId="2D9A2390" w:rsidR="00970DD1" w:rsidRDefault="00970DD1"/>
    <w:p w14:paraId="0D53272E" w14:textId="632FEF32" w:rsidR="00970DD1" w:rsidRDefault="00970DD1">
      <w:r>
        <w:tab/>
        <w:t>As for all statistical tests, we will want to report our results clearly and concisely. I have supplied the text I would use in Q3.4. Complete the report by filling in the missing values from the analyses we have conducted.</w:t>
      </w:r>
    </w:p>
    <w:p w14:paraId="105BC713" w14:textId="2BF0DB33" w:rsidR="00970DD1" w:rsidRDefault="00970DD1"/>
    <w:p w14:paraId="52160F50" w14:textId="77BA3405" w:rsidR="00970DD1" w:rsidRDefault="00970DD1">
      <w:r w:rsidRPr="009765E7">
        <w:rPr>
          <w:b/>
          <w:bCs/>
        </w:rPr>
        <w:t>Q3.</w:t>
      </w:r>
      <w:r>
        <w:rPr>
          <w:b/>
          <w:bCs/>
        </w:rPr>
        <w:t>4</w:t>
      </w:r>
      <w:r>
        <w:t xml:space="preserve">: Complete the report </w:t>
      </w:r>
      <w:r w:rsidR="003C28B4">
        <w:t xml:space="preserve">below </w:t>
      </w:r>
      <w:r>
        <w:t xml:space="preserve">by filling in the missing values from the analyses we have conducted. “The mean femur length differed among </w:t>
      </w:r>
      <w:proofErr w:type="spellStart"/>
      <w:r w:rsidRPr="00970DD1">
        <w:rPr>
          <w:i/>
          <w:iCs/>
        </w:rPr>
        <w:t>Hyla</w:t>
      </w:r>
      <w:proofErr w:type="spellEnd"/>
      <w:r>
        <w:t xml:space="preserve"> species when controlling for sex (p &lt; 0.0001</w:t>
      </w:r>
      <w:proofErr w:type="gramStart"/>
      <w:r>
        <w:t>), but</w:t>
      </w:r>
      <w:proofErr w:type="gramEnd"/>
      <w:r>
        <w:t xml:space="preserve"> did not differ among sexes when controlling for species (p = 0.112). We found no evidence for an interaction between sex and species on femur length (p = </w:t>
      </w:r>
      <w:proofErr w:type="spellStart"/>
      <w:r>
        <w:t>xxxx</w:t>
      </w:r>
      <w:proofErr w:type="spellEnd"/>
      <w:r>
        <w:t xml:space="preserve">). Overall, the mean femur length in </w:t>
      </w:r>
      <w:r w:rsidRPr="00970DD1">
        <w:rPr>
          <w:i/>
          <w:iCs/>
        </w:rPr>
        <w:t xml:space="preserve">H. </w:t>
      </w:r>
      <w:proofErr w:type="spellStart"/>
      <w:r w:rsidRPr="00970DD1">
        <w:rPr>
          <w:i/>
          <w:iCs/>
        </w:rPr>
        <w:t>arenicolor</w:t>
      </w:r>
      <w:proofErr w:type="spellEnd"/>
      <w:r>
        <w:t xml:space="preserve"> was greater than in </w:t>
      </w:r>
      <w:r w:rsidRPr="00970DD1">
        <w:rPr>
          <w:i/>
          <w:iCs/>
        </w:rPr>
        <w:t>H. chinensis</w:t>
      </w:r>
      <w:r>
        <w:t xml:space="preserve"> by 5.47 mm (p &lt; 0.0001), and the mean femur length in </w:t>
      </w:r>
      <w:r w:rsidRPr="00970DD1">
        <w:rPr>
          <w:i/>
          <w:iCs/>
        </w:rPr>
        <w:t>H. cinerea</w:t>
      </w:r>
      <w:r>
        <w:t xml:space="preserve"> was greater than in </w:t>
      </w:r>
      <w:r w:rsidRPr="00970DD1">
        <w:rPr>
          <w:i/>
          <w:iCs/>
        </w:rPr>
        <w:t>H. chinensis</w:t>
      </w:r>
      <w:r>
        <w:t xml:space="preserve"> by xxx mm (p = </w:t>
      </w:r>
      <w:proofErr w:type="spellStart"/>
      <w:r>
        <w:t>xxxx</w:t>
      </w:r>
      <w:proofErr w:type="spellEnd"/>
      <w:r>
        <w:t xml:space="preserve">). We found no significant difference in the mean femur length of </w:t>
      </w:r>
      <w:r w:rsidRPr="00970DD1">
        <w:rPr>
          <w:i/>
          <w:iCs/>
        </w:rPr>
        <w:t xml:space="preserve">H. </w:t>
      </w:r>
      <w:proofErr w:type="spellStart"/>
      <w:r w:rsidRPr="00970DD1">
        <w:rPr>
          <w:i/>
          <w:iCs/>
        </w:rPr>
        <w:t>arenicolor</w:t>
      </w:r>
      <w:proofErr w:type="spellEnd"/>
      <w:r>
        <w:t xml:space="preserve"> and </w:t>
      </w:r>
      <w:r w:rsidRPr="00970DD1">
        <w:rPr>
          <w:i/>
          <w:iCs/>
        </w:rPr>
        <w:t>H. cinerea</w:t>
      </w:r>
      <w:r>
        <w:t xml:space="preserve"> (p = </w:t>
      </w:r>
      <w:proofErr w:type="spellStart"/>
      <w:r>
        <w:t>xxxx</w:t>
      </w:r>
      <w:proofErr w:type="spellEnd"/>
      <w:r>
        <w:t>).”</w:t>
      </w:r>
    </w:p>
    <w:p w14:paraId="48D0C10C" w14:textId="3583C27E" w:rsidR="00970DD1" w:rsidRDefault="00970DD1"/>
    <w:p w14:paraId="49D0DE2F" w14:textId="77777777" w:rsidR="00BA46C3" w:rsidRDefault="003C28B4">
      <w:r>
        <w:tab/>
        <w:t xml:space="preserve">Finally, how might we illustrate our result? One simple way to do this might be with a box plot.  The starter code for this practical includes code to make </w:t>
      </w:r>
      <w:r w:rsidR="00BA46C3">
        <w:t>figure 3</w:t>
      </w:r>
      <w:r>
        <w:t xml:space="preserve">. You could </w:t>
      </w:r>
    </w:p>
    <w:p w14:paraId="2E431A68" w14:textId="77777777" w:rsidR="00BA46C3" w:rsidRDefault="00BA46C3"/>
    <w:p w14:paraId="700DDFD8" w14:textId="1E54169E" w:rsidR="00BA46C3" w:rsidRDefault="00812E4D">
      <w:r>
        <w:rPr>
          <w:noProof/>
        </w:rPr>
        <w:lastRenderedPageBreak/>
        <w:drawing>
          <wp:anchor distT="0" distB="0" distL="114300" distR="114300" simplePos="0" relativeHeight="251657214" behindDoc="0" locked="0" layoutInCell="1" allowOverlap="1" wp14:anchorId="5A7E4059" wp14:editId="57D03BCA">
            <wp:simplePos x="0" y="0"/>
            <wp:positionH relativeFrom="column">
              <wp:posOffset>0</wp:posOffset>
            </wp:positionH>
            <wp:positionV relativeFrom="paragraph">
              <wp:posOffset>272187</wp:posOffset>
            </wp:positionV>
            <wp:extent cx="3683635" cy="1808480"/>
            <wp:effectExtent l="0" t="0" r="0" b="0"/>
            <wp:wrapSquare wrapText="bothSides"/>
            <wp:docPr id="3" name="Picture 3" descr="A graph of a number of men and wo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number of men and women&#10;&#10;Description automatically generated"/>
                    <pic:cNvPicPr/>
                  </pic:nvPicPr>
                  <pic:blipFill rotWithShape="1">
                    <a:blip r:embed="rId7">
                      <a:extLst>
                        <a:ext uri="{28A0092B-C50C-407E-A947-70E740481C1C}">
                          <a14:useLocalDpi xmlns:a14="http://schemas.microsoft.com/office/drawing/2010/main" val="0"/>
                        </a:ext>
                      </a:extLst>
                    </a:blip>
                    <a:srcRect t="13217" r="3551" b="5986"/>
                    <a:stretch/>
                  </pic:blipFill>
                  <pic:spPr bwMode="auto">
                    <a:xfrm>
                      <a:off x="0" y="0"/>
                      <a:ext cx="3683635" cy="1808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20960">
        <w:rPr>
          <w:noProof/>
        </w:rPr>
        <mc:AlternateContent>
          <mc:Choice Requires="wps">
            <w:drawing>
              <wp:anchor distT="0" distB="0" distL="114300" distR="114300" simplePos="0" relativeHeight="251659264" behindDoc="1" locked="0" layoutInCell="1" allowOverlap="1" wp14:anchorId="078E10A4" wp14:editId="62C7C885">
                <wp:simplePos x="0" y="0"/>
                <wp:positionH relativeFrom="column">
                  <wp:posOffset>3630930</wp:posOffset>
                </wp:positionH>
                <wp:positionV relativeFrom="paragraph">
                  <wp:posOffset>299720</wp:posOffset>
                </wp:positionV>
                <wp:extent cx="2065020" cy="1684020"/>
                <wp:effectExtent l="0" t="0" r="5080" b="5080"/>
                <wp:wrapTight wrapText="bothSides">
                  <wp:wrapPolygon edited="0">
                    <wp:start x="0" y="0"/>
                    <wp:lineTo x="0" y="21502"/>
                    <wp:lineTo x="21520" y="21502"/>
                    <wp:lineTo x="21520"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2065020" cy="1684020"/>
                        </a:xfrm>
                        <a:prstGeom prst="rect">
                          <a:avLst/>
                        </a:prstGeom>
                        <a:solidFill>
                          <a:schemeClr val="lt1"/>
                        </a:solidFill>
                        <a:ln w="6350">
                          <a:noFill/>
                        </a:ln>
                      </wps:spPr>
                      <wps:txbx>
                        <w:txbxContent>
                          <w:p w14:paraId="4E79DA57" w14:textId="26E0D1FD" w:rsidR="003C28B4" w:rsidRPr="003C28B4" w:rsidRDefault="003C28B4">
                            <w:pPr>
                              <w:rPr>
                                <w:sz w:val="20"/>
                                <w:szCs w:val="20"/>
                              </w:rPr>
                            </w:pPr>
                            <w:r w:rsidRPr="003C28B4">
                              <w:rPr>
                                <w:sz w:val="20"/>
                                <w:szCs w:val="20"/>
                              </w:rPr>
                              <w:t xml:space="preserve">Figure 3. Femur lengths for females and males in three species of </w:t>
                            </w:r>
                            <w:proofErr w:type="spellStart"/>
                            <w:r w:rsidRPr="003C28B4">
                              <w:rPr>
                                <w:i/>
                                <w:iCs/>
                                <w:sz w:val="20"/>
                                <w:szCs w:val="20"/>
                              </w:rPr>
                              <w:t>Hyla</w:t>
                            </w:r>
                            <w:proofErr w:type="spellEnd"/>
                            <w:r w:rsidRPr="003C28B4">
                              <w:rPr>
                                <w:sz w:val="20"/>
                                <w:szCs w:val="20"/>
                              </w:rPr>
                              <w:t>. Black lines show medians, and boxes show the 25</w:t>
                            </w:r>
                            <w:r w:rsidRPr="003C28B4">
                              <w:rPr>
                                <w:sz w:val="20"/>
                                <w:szCs w:val="20"/>
                                <w:vertAlign w:val="superscript"/>
                              </w:rPr>
                              <w:t>th</w:t>
                            </w:r>
                            <w:r w:rsidRPr="003C28B4">
                              <w:rPr>
                                <w:sz w:val="20"/>
                                <w:szCs w:val="20"/>
                              </w:rPr>
                              <w:t xml:space="preserve"> (bottom) and 75</w:t>
                            </w:r>
                            <w:r w:rsidRPr="003C28B4">
                              <w:rPr>
                                <w:sz w:val="20"/>
                                <w:szCs w:val="20"/>
                                <w:vertAlign w:val="superscript"/>
                              </w:rPr>
                              <w:t>th</w:t>
                            </w:r>
                            <w:r w:rsidRPr="003C28B4">
                              <w:rPr>
                                <w:sz w:val="20"/>
                                <w:szCs w:val="20"/>
                              </w:rPr>
                              <w:t xml:space="preserve"> (top) percentiles. Whiskers show the most extreme data points that are within 1.5x the interquartile range.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8E10A4" id="_x0000_t202" coordsize="21600,21600" o:spt="202" path="m,l,21600r21600,l21600,xe">
                <v:stroke joinstyle="miter"/>
                <v:path gradientshapeok="t" o:connecttype="rect"/>
              </v:shapetype>
              <v:shape id="Text Box 2" o:spid="_x0000_s1026" type="#_x0000_t202" style="position:absolute;margin-left:285.9pt;margin-top:23.6pt;width:162.6pt;height:13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" fillcolor="white [3201]" stroked="f" strokeweight=".5pt">
                <v:textbox>
                  <w:txbxContent>
                    <w:p w14:paraId="4E79DA57" w14:textId="26E0D1FD" w:rsidR="003C28B4" w:rsidRPr="003C28B4" w:rsidRDefault="003C28B4">
                      <w:pPr>
                        <w:rPr>
                          <w:sz w:val="20"/>
                          <w:szCs w:val="20"/>
                        </w:rPr>
                      </w:pPr>
                      <w:r w:rsidRPr="003C28B4">
                        <w:rPr>
                          <w:sz w:val="20"/>
                          <w:szCs w:val="20"/>
                        </w:rPr>
                        <w:t xml:space="preserve">Figure 3. Femur lengths for females and males in three species of </w:t>
                      </w:r>
                      <w:proofErr w:type="spellStart"/>
                      <w:r w:rsidRPr="003C28B4">
                        <w:rPr>
                          <w:i/>
                          <w:iCs/>
                          <w:sz w:val="20"/>
                          <w:szCs w:val="20"/>
                        </w:rPr>
                        <w:t>Hyla</w:t>
                      </w:r>
                      <w:proofErr w:type="spellEnd"/>
                      <w:r w:rsidRPr="003C28B4">
                        <w:rPr>
                          <w:sz w:val="20"/>
                          <w:szCs w:val="20"/>
                        </w:rPr>
                        <w:t>. Black lines show medians, and boxes show the 25</w:t>
                      </w:r>
                      <w:r w:rsidRPr="003C28B4">
                        <w:rPr>
                          <w:sz w:val="20"/>
                          <w:szCs w:val="20"/>
                          <w:vertAlign w:val="superscript"/>
                        </w:rPr>
                        <w:t>th</w:t>
                      </w:r>
                      <w:r w:rsidRPr="003C28B4">
                        <w:rPr>
                          <w:sz w:val="20"/>
                          <w:szCs w:val="20"/>
                        </w:rPr>
                        <w:t xml:space="preserve"> (bottom) and 75</w:t>
                      </w:r>
                      <w:r w:rsidRPr="003C28B4">
                        <w:rPr>
                          <w:sz w:val="20"/>
                          <w:szCs w:val="20"/>
                          <w:vertAlign w:val="superscript"/>
                        </w:rPr>
                        <w:t>th</w:t>
                      </w:r>
                      <w:r w:rsidRPr="003C28B4">
                        <w:rPr>
                          <w:sz w:val="20"/>
                          <w:szCs w:val="20"/>
                        </w:rPr>
                        <w:t xml:space="preserve"> (top) percentiles. Whiskers show the most extreme data points that are within 1.5x the interquartile range.</w:t>
                      </w:r>
                    </w:p>
                  </w:txbxContent>
                </v:textbox>
                <w10:wrap type="tight"/>
              </v:shape>
            </w:pict>
          </mc:Fallback>
        </mc:AlternateContent>
      </w:r>
    </w:p>
    <w:p w14:paraId="37AB3D39" w14:textId="77777777" w:rsidR="00BA46C3" w:rsidRDefault="00BA46C3"/>
    <w:p w14:paraId="1AC91D1D" w14:textId="34B1391E" w:rsidR="003C28B4" w:rsidRDefault="003C28B4">
      <w:r>
        <w:t>reproduce the figure without</w:t>
      </w:r>
      <w:r w:rsidR="00BA46C3">
        <w:t xml:space="preserve"> reading the code, but I recommend you read it, because you will need to make a similar figure for question 4.</w:t>
      </w:r>
      <w:r>
        <w:t xml:space="preserve"> </w:t>
      </w:r>
    </w:p>
    <w:p w14:paraId="1F828D02" w14:textId="254803A9" w:rsidR="003C28B4" w:rsidRDefault="003C28B4"/>
    <w:p w14:paraId="43887CE4" w14:textId="3BE69D37" w:rsidR="003C28B4" w:rsidRDefault="003C28B4">
      <w:r w:rsidRPr="009765E7">
        <w:rPr>
          <w:b/>
          <w:bCs/>
        </w:rPr>
        <w:t>Q3.</w:t>
      </w:r>
      <w:r>
        <w:rPr>
          <w:b/>
          <w:bCs/>
        </w:rPr>
        <w:t>5 (Challenge)</w:t>
      </w:r>
      <w:r>
        <w:t>: Do you notice anything about the figure above that might make us worry? If so, what is it?</w:t>
      </w:r>
    </w:p>
    <w:p w14:paraId="438B21AA" w14:textId="77A06323" w:rsidR="003C28B4" w:rsidRDefault="003C28B4">
      <w:r w:rsidRPr="009765E7">
        <w:rPr>
          <w:b/>
          <w:bCs/>
        </w:rPr>
        <w:t>Q3.</w:t>
      </w:r>
      <w:r>
        <w:rPr>
          <w:b/>
          <w:bCs/>
        </w:rPr>
        <w:t>6 (Super-challenge)</w:t>
      </w:r>
      <w:r>
        <w:t>: Can you think o</w:t>
      </w:r>
      <w:r w:rsidR="001A627F">
        <w:t>f</w:t>
      </w:r>
      <w:r>
        <w:t xml:space="preserve"> something we might do about it?</w:t>
      </w:r>
    </w:p>
    <w:p w14:paraId="5C71A321" w14:textId="0E8BFEDC" w:rsidR="003C28B4" w:rsidRDefault="003C28B4"/>
    <w:p w14:paraId="2BBCF78B" w14:textId="77777777" w:rsidR="003C28B4" w:rsidRDefault="003C28B4"/>
    <w:p w14:paraId="32819087" w14:textId="36BA4059" w:rsidR="00970DD1" w:rsidRPr="00970DD1" w:rsidRDefault="00970DD1">
      <w:pPr>
        <w:rPr>
          <w:b/>
          <w:bCs/>
        </w:rPr>
      </w:pPr>
      <w:r w:rsidRPr="00970DD1">
        <w:rPr>
          <w:b/>
          <w:bCs/>
        </w:rPr>
        <w:t>Question 4</w:t>
      </w:r>
    </w:p>
    <w:p w14:paraId="224361B6" w14:textId="0E08529F" w:rsidR="00970DD1" w:rsidRDefault="00970DD1"/>
    <w:p w14:paraId="70564685" w14:textId="3F256C08" w:rsidR="00970DD1" w:rsidRDefault="00970DD1">
      <w:r>
        <w:tab/>
      </w:r>
      <w:proofErr w:type="spellStart"/>
      <w:r w:rsidRPr="00970DD1">
        <w:rPr>
          <w:i/>
          <w:iCs/>
        </w:rPr>
        <w:t>Eleutherodactylus</w:t>
      </w:r>
      <w:proofErr w:type="spellEnd"/>
      <w:r>
        <w:t xml:space="preserve"> is a genus that includes more than 200 species of frogs and is native to the Neotropics. The most well-known species is the common coqui (</w:t>
      </w:r>
      <w:proofErr w:type="spellStart"/>
      <w:r w:rsidRPr="00970DD1">
        <w:rPr>
          <w:i/>
          <w:iCs/>
        </w:rPr>
        <w:t>Eleutherodactylus</w:t>
      </w:r>
      <w:proofErr w:type="spellEnd"/>
      <w:r>
        <w:rPr>
          <w:i/>
          <w:iCs/>
        </w:rPr>
        <w:t xml:space="preserve"> coqui</w:t>
      </w:r>
      <w:r>
        <w:t xml:space="preserve">), which is native to Puerto Rico but is an invasive pest in Hawai’i. </w:t>
      </w:r>
      <w:r w:rsidRPr="00970DD1">
        <w:rPr>
          <w:i/>
          <w:iCs/>
        </w:rPr>
        <w:t>E. coqui</w:t>
      </w:r>
      <w:r>
        <w:t xml:space="preserve"> is also a common model species for the study of sexual selection. Juarez and colleagues (2023) reported data on </w:t>
      </w:r>
      <w:r w:rsidRPr="00970DD1">
        <w:t>three species</w:t>
      </w:r>
      <w:r>
        <w:t xml:space="preserve"> of </w:t>
      </w:r>
      <w:proofErr w:type="spellStart"/>
      <w:r w:rsidRPr="00970DD1">
        <w:rPr>
          <w:i/>
          <w:iCs/>
        </w:rPr>
        <w:t>Eleutherodactyl</w:t>
      </w:r>
      <w:r>
        <w:rPr>
          <w:i/>
          <w:iCs/>
        </w:rPr>
        <w:t>us</w:t>
      </w:r>
      <w:proofErr w:type="spellEnd"/>
      <w:r>
        <w:t xml:space="preserve">. Using </w:t>
      </w:r>
      <w:proofErr w:type="gramStart"/>
      <w:r>
        <w:t>tools</w:t>
      </w:r>
      <w:proofErr w:type="gramEnd"/>
      <w:r>
        <w:t xml:space="preserve"> you learned in question 3, assess whether femur length differs among species and between the sexes in the species of </w:t>
      </w:r>
      <w:proofErr w:type="spellStart"/>
      <w:r w:rsidRPr="00970DD1">
        <w:rPr>
          <w:i/>
          <w:iCs/>
        </w:rPr>
        <w:t>Eleutherodactylus</w:t>
      </w:r>
      <w:proofErr w:type="spellEnd"/>
      <w:r>
        <w:t xml:space="preserve"> in Juarez and co</w:t>
      </w:r>
      <w:r w:rsidR="009D516B">
        <w:t>l</w:t>
      </w:r>
      <w:r>
        <w:t>leagues’ data.</w:t>
      </w:r>
    </w:p>
    <w:p w14:paraId="6E8772D9" w14:textId="5D4DDB1A" w:rsidR="00970DD1" w:rsidRDefault="00970DD1"/>
    <w:p w14:paraId="0EDB606C" w14:textId="35C50E79" w:rsidR="00970DD1" w:rsidRPr="00020960" w:rsidRDefault="00970DD1">
      <w:pPr>
        <w:rPr>
          <w:color w:val="00B050"/>
        </w:rPr>
      </w:pPr>
      <w:r w:rsidRPr="009765E7">
        <w:rPr>
          <w:b/>
          <w:bCs/>
        </w:rPr>
        <w:t>Q</w:t>
      </w:r>
      <w:r>
        <w:rPr>
          <w:b/>
          <w:bCs/>
        </w:rPr>
        <w:t>4.1</w:t>
      </w:r>
      <w:r>
        <w:t>: Does the p-value associated with the effect of sex in this analysis depend on whether we control for the effect of species?</w:t>
      </w:r>
      <w:r w:rsidR="00020960">
        <w:t xml:space="preserve"> </w:t>
      </w:r>
    </w:p>
    <w:p w14:paraId="3CCEB70C" w14:textId="7E8D0CC8" w:rsidR="00970DD1" w:rsidRPr="00970DD1" w:rsidRDefault="00970DD1">
      <w:r>
        <w:rPr>
          <w:b/>
          <w:bCs/>
        </w:rPr>
        <w:t>Q4.2</w:t>
      </w:r>
      <w:r>
        <w:t>:</w:t>
      </w:r>
      <w:r>
        <w:rPr>
          <w:b/>
          <w:bCs/>
        </w:rPr>
        <w:t xml:space="preserve"> </w:t>
      </w:r>
      <w:r>
        <w:t>When we report the effects of sex and species in this analysis, should the effect sizes come from the same Tukey test of from two different Tukey tests? Why?</w:t>
      </w:r>
      <w:r w:rsidR="00020960">
        <w:t xml:space="preserve"> </w:t>
      </w:r>
    </w:p>
    <w:p w14:paraId="1B727758" w14:textId="0E035D40" w:rsidR="00970DD1" w:rsidRDefault="00970DD1">
      <w:r w:rsidRPr="009765E7">
        <w:rPr>
          <w:b/>
          <w:bCs/>
        </w:rPr>
        <w:t>Q</w:t>
      </w:r>
      <w:r>
        <w:rPr>
          <w:b/>
          <w:bCs/>
        </w:rPr>
        <w:t>4.3</w:t>
      </w:r>
      <w:r>
        <w:t>: Report your results clearly and concisely.</w:t>
      </w:r>
    </w:p>
    <w:p w14:paraId="210ED24C" w14:textId="33FB222E" w:rsidR="001A627F" w:rsidRPr="00970DD1" w:rsidRDefault="001A627F" w:rsidP="001A627F">
      <w:r w:rsidRPr="009765E7">
        <w:rPr>
          <w:b/>
          <w:bCs/>
        </w:rPr>
        <w:t>Q</w:t>
      </w:r>
      <w:r>
        <w:rPr>
          <w:b/>
          <w:bCs/>
        </w:rPr>
        <w:t>4.4</w:t>
      </w:r>
      <w:r>
        <w:t xml:space="preserve">: </w:t>
      </w:r>
      <w:r w:rsidR="000F5DF6">
        <w:t>P</w:t>
      </w:r>
      <w:r>
        <w:t>rovide a figure to illustrate your results.</w:t>
      </w:r>
    </w:p>
    <w:p w14:paraId="321D172C" w14:textId="77777777" w:rsidR="001A627F" w:rsidRPr="00970DD1" w:rsidRDefault="001A627F"/>
    <w:p w14:paraId="77C2387A" w14:textId="77777777" w:rsidR="00970DD1" w:rsidRDefault="00970DD1"/>
    <w:p w14:paraId="688DF73B" w14:textId="1FB134EF" w:rsidR="00A40EE9" w:rsidRPr="00A40EE9" w:rsidRDefault="00A40EE9">
      <w:pPr>
        <w:rPr>
          <w:b/>
          <w:bCs/>
        </w:rPr>
      </w:pPr>
      <w:r w:rsidRPr="00A40EE9">
        <w:rPr>
          <w:b/>
          <w:bCs/>
        </w:rPr>
        <w:t>References</w:t>
      </w:r>
    </w:p>
    <w:p w14:paraId="4C0012E6" w14:textId="77777777" w:rsidR="00A40EE9" w:rsidRDefault="00A40EE9"/>
    <w:p w14:paraId="54692058" w14:textId="77777777" w:rsidR="00A40EE9" w:rsidRPr="00A40EE9" w:rsidRDefault="00A40EE9" w:rsidP="00A40EE9">
      <w:pPr>
        <w:pStyle w:val="EndNoteBibliography"/>
        <w:ind w:left="720" w:hanging="720"/>
        <w:rPr>
          <w:noProof/>
        </w:rPr>
      </w:pPr>
      <w:r>
        <w:fldChar w:fldCharType="begin"/>
      </w:r>
      <w:r>
        <w:instrText xml:space="preserve"> ADDIN EN.REFLIST </w:instrText>
      </w:r>
      <w:r>
        <w:fldChar w:fldCharType="separate"/>
      </w:r>
      <w:r w:rsidRPr="00A40EE9">
        <w:rPr>
          <w:noProof/>
        </w:rPr>
        <w:t xml:space="preserve">Juarez, B. H., Moen, D. S., &amp; Adams, D. C. (2023). Ecology, sexual dimorphism, and jumping evolution in anurans. </w:t>
      </w:r>
      <w:r w:rsidRPr="00A40EE9">
        <w:rPr>
          <w:i/>
          <w:noProof/>
        </w:rPr>
        <w:t>Journal of Evolutionary Biology, 36</w:t>
      </w:r>
      <w:r w:rsidRPr="00A40EE9">
        <w:rPr>
          <w:noProof/>
        </w:rPr>
        <w:t>(5), 829-841. doi:10.1111/jeb.14171</w:t>
      </w:r>
    </w:p>
    <w:p w14:paraId="4AF0117A" w14:textId="7435F0F0" w:rsidR="00A40EE9" w:rsidRPr="00A40EE9" w:rsidRDefault="00A40EE9">
      <w:r>
        <w:fldChar w:fldCharType="end"/>
      </w:r>
    </w:p>
    <w:sectPr w:rsidR="00A40EE9" w:rsidRPr="00A40EE9" w:rsidSect="00051489">
      <w:headerReference w:type="default" r:id="rId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03B75" w14:textId="77777777" w:rsidR="00DF27DC" w:rsidRDefault="00DF27DC" w:rsidP="00A40EE9">
      <w:r>
        <w:separator/>
      </w:r>
    </w:p>
  </w:endnote>
  <w:endnote w:type="continuationSeparator" w:id="0">
    <w:p w14:paraId="353AB269" w14:textId="77777777" w:rsidR="00DF27DC" w:rsidRDefault="00DF27DC" w:rsidP="00A40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C00E0" w14:textId="77777777" w:rsidR="00DF27DC" w:rsidRDefault="00DF27DC" w:rsidP="00A40EE9">
      <w:r>
        <w:separator/>
      </w:r>
    </w:p>
  </w:footnote>
  <w:footnote w:type="continuationSeparator" w:id="0">
    <w:p w14:paraId="5DE9F8FF" w14:textId="77777777" w:rsidR="00DF27DC" w:rsidRDefault="00DF27DC" w:rsidP="00A40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D0AD7" w14:textId="77777777" w:rsidR="00A40EE9" w:rsidRDefault="00A40EE9" w:rsidP="00A40EE9">
    <w:pPr>
      <w:rPr>
        <w:b/>
        <w:bCs/>
      </w:rPr>
    </w:pPr>
    <w:r w:rsidRPr="00145601">
      <w:rPr>
        <w:b/>
        <w:bCs/>
      </w:rPr>
      <w:t>Statistics for Natural Scientists</w:t>
    </w:r>
  </w:p>
  <w:p w14:paraId="7505CE77" w14:textId="3C5F7CE1" w:rsidR="00A40EE9" w:rsidRPr="00145601" w:rsidRDefault="00A40EE9" w:rsidP="00A40EE9">
    <w:pPr>
      <w:rPr>
        <w:b/>
        <w:bCs/>
      </w:rPr>
    </w:pPr>
    <w:r w:rsidRPr="00145601">
      <w:rPr>
        <w:b/>
        <w:bCs/>
      </w:rPr>
      <w:t xml:space="preserve">Practical </w:t>
    </w:r>
    <w:r w:rsidR="00BE5F66">
      <w:rPr>
        <w:b/>
        <w:bCs/>
      </w:rPr>
      <w:t>3</w:t>
    </w:r>
    <w:r w:rsidRPr="00145601">
      <w:rPr>
        <w:b/>
        <w:bCs/>
      </w:rPr>
      <w:t xml:space="preserve">: Comparing the means of </w:t>
    </w:r>
    <w:r>
      <w:rPr>
        <w:b/>
        <w:bCs/>
      </w:rPr>
      <w:t>more than two</w:t>
    </w:r>
    <w:r w:rsidRPr="00145601">
      <w:rPr>
        <w:b/>
        <w:bCs/>
      </w:rPr>
      <w:t xml:space="preserve"> groups</w:t>
    </w:r>
  </w:p>
  <w:p w14:paraId="20E2AD13" w14:textId="77777777" w:rsidR="00A40EE9" w:rsidRDefault="00A40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C6353"/>
    <w:multiLevelType w:val="hybridMultilevel"/>
    <w:tmpl w:val="56F0ABE2"/>
    <w:lvl w:ilvl="0" w:tplc="04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051617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rpzfetaotrx55eaeev5tz2o2pvatrtzfs2w&quot;&gt;Statistics for Natural Scientists&lt;record-ids&gt;&lt;item&gt;1&lt;/item&gt;&lt;/record-ids&gt;&lt;/item&gt;&lt;/Libraries&gt;"/>
  </w:docVars>
  <w:rsids>
    <w:rsidRoot w:val="00AA7C8E"/>
    <w:rsid w:val="00001583"/>
    <w:rsid w:val="000116FD"/>
    <w:rsid w:val="000146AF"/>
    <w:rsid w:val="00020960"/>
    <w:rsid w:val="000475C2"/>
    <w:rsid w:val="00047C80"/>
    <w:rsid w:val="00051489"/>
    <w:rsid w:val="0005272F"/>
    <w:rsid w:val="000647F6"/>
    <w:rsid w:val="00090A6F"/>
    <w:rsid w:val="00094648"/>
    <w:rsid w:val="000A0B35"/>
    <w:rsid w:val="000E1053"/>
    <w:rsid w:val="000E2349"/>
    <w:rsid w:val="000F2C29"/>
    <w:rsid w:val="000F5DF6"/>
    <w:rsid w:val="00102A87"/>
    <w:rsid w:val="001228D5"/>
    <w:rsid w:val="001367CB"/>
    <w:rsid w:val="00177556"/>
    <w:rsid w:val="00183970"/>
    <w:rsid w:val="001870E6"/>
    <w:rsid w:val="001A627F"/>
    <w:rsid w:val="00242FB9"/>
    <w:rsid w:val="00263457"/>
    <w:rsid w:val="00284950"/>
    <w:rsid w:val="002A0326"/>
    <w:rsid w:val="002A3134"/>
    <w:rsid w:val="002A40C5"/>
    <w:rsid w:val="002D19AE"/>
    <w:rsid w:val="002E53D1"/>
    <w:rsid w:val="00301090"/>
    <w:rsid w:val="00311F50"/>
    <w:rsid w:val="00313304"/>
    <w:rsid w:val="00324D16"/>
    <w:rsid w:val="0032694C"/>
    <w:rsid w:val="003633F6"/>
    <w:rsid w:val="00363AF6"/>
    <w:rsid w:val="003643CD"/>
    <w:rsid w:val="00383141"/>
    <w:rsid w:val="00383E32"/>
    <w:rsid w:val="0038667B"/>
    <w:rsid w:val="003B4A82"/>
    <w:rsid w:val="003B5628"/>
    <w:rsid w:val="003B6FB5"/>
    <w:rsid w:val="003C28B4"/>
    <w:rsid w:val="003C5D19"/>
    <w:rsid w:val="003D422C"/>
    <w:rsid w:val="003D55B1"/>
    <w:rsid w:val="003E5106"/>
    <w:rsid w:val="0040600C"/>
    <w:rsid w:val="0041496E"/>
    <w:rsid w:val="00447D2C"/>
    <w:rsid w:val="004927F2"/>
    <w:rsid w:val="004A3C8D"/>
    <w:rsid w:val="004D3582"/>
    <w:rsid w:val="005105A5"/>
    <w:rsid w:val="005210AD"/>
    <w:rsid w:val="005240C2"/>
    <w:rsid w:val="005262CE"/>
    <w:rsid w:val="005541C3"/>
    <w:rsid w:val="00597BB0"/>
    <w:rsid w:val="005C0614"/>
    <w:rsid w:val="005D05B2"/>
    <w:rsid w:val="005F6D4D"/>
    <w:rsid w:val="006338E5"/>
    <w:rsid w:val="00636767"/>
    <w:rsid w:val="00636BE6"/>
    <w:rsid w:val="00645B53"/>
    <w:rsid w:val="006522F8"/>
    <w:rsid w:val="0065761E"/>
    <w:rsid w:val="00662400"/>
    <w:rsid w:val="00666827"/>
    <w:rsid w:val="00676522"/>
    <w:rsid w:val="006932D1"/>
    <w:rsid w:val="006A2E1B"/>
    <w:rsid w:val="006E41B8"/>
    <w:rsid w:val="00700288"/>
    <w:rsid w:val="00726086"/>
    <w:rsid w:val="007267DD"/>
    <w:rsid w:val="007274C7"/>
    <w:rsid w:val="00745F4A"/>
    <w:rsid w:val="007526C6"/>
    <w:rsid w:val="00772BB1"/>
    <w:rsid w:val="007835E8"/>
    <w:rsid w:val="00790054"/>
    <w:rsid w:val="007C23EE"/>
    <w:rsid w:val="007C30F3"/>
    <w:rsid w:val="007D7475"/>
    <w:rsid w:val="00812E4D"/>
    <w:rsid w:val="0082331E"/>
    <w:rsid w:val="0082755C"/>
    <w:rsid w:val="00832DC5"/>
    <w:rsid w:val="00850A6A"/>
    <w:rsid w:val="00870EC9"/>
    <w:rsid w:val="00893B91"/>
    <w:rsid w:val="00896775"/>
    <w:rsid w:val="008A338D"/>
    <w:rsid w:val="008D72BF"/>
    <w:rsid w:val="008E3853"/>
    <w:rsid w:val="00946448"/>
    <w:rsid w:val="00950FC6"/>
    <w:rsid w:val="00970C5D"/>
    <w:rsid w:val="00970DD1"/>
    <w:rsid w:val="009765E7"/>
    <w:rsid w:val="009B20E4"/>
    <w:rsid w:val="009C623A"/>
    <w:rsid w:val="009D22ED"/>
    <w:rsid w:val="009D516B"/>
    <w:rsid w:val="009E63C6"/>
    <w:rsid w:val="009F04C3"/>
    <w:rsid w:val="009F178A"/>
    <w:rsid w:val="00A102BC"/>
    <w:rsid w:val="00A365EC"/>
    <w:rsid w:val="00A37B3C"/>
    <w:rsid w:val="00A408FD"/>
    <w:rsid w:val="00A40EE9"/>
    <w:rsid w:val="00A44D55"/>
    <w:rsid w:val="00A5489A"/>
    <w:rsid w:val="00A63920"/>
    <w:rsid w:val="00A65606"/>
    <w:rsid w:val="00A71EC7"/>
    <w:rsid w:val="00AA7C8E"/>
    <w:rsid w:val="00AD055B"/>
    <w:rsid w:val="00B12FBB"/>
    <w:rsid w:val="00B2229A"/>
    <w:rsid w:val="00B31CCA"/>
    <w:rsid w:val="00B51ECC"/>
    <w:rsid w:val="00B53C22"/>
    <w:rsid w:val="00B67289"/>
    <w:rsid w:val="00B72DBA"/>
    <w:rsid w:val="00B9382C"/>
    <w:rsid w:val="00BA0D3C"/>
    <w:rsid w:val="00BA46C3"/>
    <w:rsid w:val="00BE5F66"/>
    <w:rsid w:val="00C05702"/>
    <w:rsid w:val="00C24687"/>
    <w:rsid w:val="00C256CB"/>
    <w:rsid w:val="00C30324"/>
    <w:rsid w:val="00CC3797"/>
    <w:rsid w:val="00CD1E61"/>
    <w:rsid w:val="00CD319A"/>
    <w:rsid w:val="00CE44C3"/>
    <w:rsid w:val="00CE6490"/>
    <w:rsid w:val="00CF0388"/>
    <w:rsid w:val="00CF1F21"/>
    <w:rsid w:val="00D03DCB"/>
    <w:rsid w:val="00D321FC"/>
    <w:rsid w:val="00D335D0"/>
    <w:rsid w:val="00D47DF2"/>
    <w:rsid w:val="00D55688"/>
    <w:rsid w:val="00D66277"/>
    <w:rsid w:val="00D7432D"/>
    <w:rsid w:val="00D84762"/>
    <w:rsid w:val="00D920FC"/>
    <w:rsid w:val="00D940ED"/>
    <w:rsid w:val="00DB0A10"/>
    <w:rsid w:val="00DC326B"/>
    <w:rsid w:val="00DD564E"/>
    <w:rsid w:val="00DD61FA"/>
    <w:rsid w:val="00DF079A"/>
    <w:rsid w:val="00DF27DC"/>
    <w:rsid w:val="00E1153D"/>
    <w:rsid w:val="00E1257D"/>
    <w:rsid w:val="00E45C3E"/>
    <w:rsid w:val="00E45C86"/>
    <w:rsid w:val="00E65D83"/>
    <w:rsid w:val="00E9378D"/>
    <w:rsid w:val="00E95A9B"/>
    <w:rsid w:val="00EC2D8A"/>
    <w:rsid w:val="00ED22CF"/>
    <w:rsid w:val="00EE1955"/>
    <w:rsid w:val="00EE3A65"/>
    <w:rsid w:val="00EF330D"/>
    <w:rsid w:val="00F31EFE"/>
    <w:rsid w:val="00F37197"/>
    <w:rsid w:val="00F41C1C"/>
    <w:rsid w:val="00F7397B"/>
    <w:rsid w:val="00F90981"/>
    <w:rsid w:val="00F965F7"/>
    <w:rsid w:val="00FA41CF"/>
    <w:rsid w:val="00FB7BAA"/>
    <w:rsid w:val="00FC32CB"/>
    <w:rsid w:val="00FE02B7"/>
    <w:rsid w:val="00FE6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03017"/>
  <w14:defaultImageDpi w14:val="32767"/>
  <w15:chartTrackingRefBased/>
  <w15:docId w15:val="{DBA5CF78-C083-0941-A10E-EABB34AA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40E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0EE9"/>
    <w:pPr>
      <w:tabs>
        <w:tab w:val="center" w:pos="4680"/>
        <w:tab w:val="right" w:pos="9360"/>
      </w:tabs>
    </w:pPr>
  </w:style>
  <w:style w:type="character" w:customStyle="1" w:styleId="HeaderChar">
    <w:name w:val="Header Char"/>
    <w:basedOn w:val="DefaultParagraphFont"/>
    <w:link w:val="Header"/>
    <w:uiPriority w:val="99"/>
    <w:rsid w:val="00A40EE9"/>
  </w:style>
  <w:style w:type="paragraph" w:styleId="Footer">
    <w:name w:val="footer"/>
    <w:basedOn w:val="Normal"/>
    <w:link w:val="FooterChar"/>
    <w:uiPriority w:val="99"/>
    <w:unhideWhenUsed/>
    <w:rsid w:val="00A40EE9"/>
    <w:pPr>
      <w:tabs>
        <w:tab w:val="center" w:pos="4680"/>
        <w:tab w:val="right" w:pos="9360"/>
      </w:tabs>
    </w:pPr>
  </w:style>
  <w:style w:type="character" w:customStyle="1" w:styleId="FooterChar">
    <w:name w:val="Footer Char"/>
    <w:basedOn w:val="DefaultParagraphFont"/>
    <w:link w:val="Footer"/>
    <w:uiPriority w:val="99"/>
    <w:rsid w:val="00A40EE9"/>
  </w:style>
  <w:style w:type="paragraph" w:styleId="ListParagraph">
    <w:name w:val="List Paragraph"/>
    <w:basedOn w:val="Normal"/>
    <w:uiPriority w:val="34"/>
    <w:qFormat/>
    <w:rsid w:val="00A40EE9"/>
    <w:pPr>
      <w:ind w:left="720"/>
      <w:contextualSpacing/>
    </w:pPr>
  </w:style>
  <w:style w:type="paragraph" w:customStyle="1" w:styleId="EndNoteBibliographyTitle">
    <w:name w:val="EndNote Bibliography Title"/>
    <w:basedOn w:val="Normal"/>
    <w:link w:val="EndNoteBibliographyTitleChar"/>
    <w:rsid w:val="00A40EE9"/>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A40EE9"/>
    <w:rPr>
      <w:rFonts w:ascii="Calibri" w:hAnsi="Calibri" w:cs="Calibri"/>
      <w:lang w:val="en-US"/>
    </w:rPr>
  </w:style>
  <w:style w:type="paragraph" w:customStyle="1" w:styleId="EndNoteBibliography">
    <w:name w:val="EndNote Bibliography"/>
    <w:basedOn w:val="Normal"/>
    <w:link w:val="EndNoteBibliographyChar"/>
    <w:rsid w:val="00A40EE9"/>
    <w:rPr>
      <w:rFonts w:ascii="Calibri" w:hAnsi="Calibri" w:cs="Calibri"/>
      <w:lang w:val="en-US"/>
    </w:rPr>
  </w:style>
  <w:style w:type="character" w:customStyle="1" w:styleId="EndNoteBibliographyChar">
    <w:name w:val="EndNote Bibliography Char"/>
    <w:basedOn w:val="DefaultParagraphFont"/>
    <w:link w:val="EndNoteBibliography"/>
    <w:rsid w:val="00A40EE9"/>
    <w:rPr>
      <w:rFonts w:ascii="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2488</Words>
  <Characters>14185</Characters>
  <Application>Microsoft Office Word</Application>
  <DocSecurity>0</DocSecurity>
  <Lines>118</Lines>
  <Paragraphs>33</Paragraphs>
  <ScaleCrop>false</ScaleCrop>
  <Company/>
  <LinksUpToDate>false</LinksUpToDate>
  <CharactersWithSpaces>16640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Tucker Gilman</dc:creator>
  <cp:keywords/>
  <dc:description/>
  <cp:lastModifiedBy>Tucker Gilman</cp:lastModifiedBy>
  <cp:revision>14</cp:revision>
  <dcterms:created xsi:type="dcterms:W3CDTF">2023-10-30T12:08:00Z</dcterms:created>
  <dcterms:modified xsi:type="dcterms:W3CDTF">2023-11-24T08:39:00Z</dcterms:modified>
</cp:coreProperties>
</file>