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2D11F" w14:textId="59FADC50" w:rsidR="00CA32BB" w:rsidRPr="00CA32BB" w:rsidRDefault="00CA32BB" w:rsidP="00CA32BB">
      <w:pPr>
        <w:rPr>
          <w:b/>
          <w:bCs/>
        </w:rPr>
      </w:pPr>
      <w:r w:rsidRPr="00CA32BB">
        <w:rPr>
          <w:b/>
          <w:bCs/>
        </w:rPr>
        <w:t>Question 1</w:t>
      </w:r>
    </w:p>
    <w:p w14:paraId="07E2CF32" w14:textId="23335462" w:rsidR="00CA32BB" w:rsidRDefault="00CA32BB" w:rsidP="00CA32BB"/>
    <w:p w14:paraId="15D7B094" w14:textId="24C49531" w:rsidR="003030D8" w:rsidRDefault="003030D8" w:rsidP="00CA32BB">
      <w:r w:rsidRPr="003030D8">
        <w:rPr>
          <w:b/>
          <w:bCs/>
        </w:rPr>
        <w:t>Q1.1</w:t>
      </w:r>
      <w:r>
        <w:t>: In how many trials did males court virgin females? In how many trials did males</w:t>
      </w:r>
      <w:r w:rsidR="00747A96">
        <w:t xml:space="preserve"> meet but</w:t>
      </w:r>
      <w:r>
        <w:t xml:space="preserve"> </w:t>
      </w:r>
      <w:r w:rsidRPr="003030D8">
        <w:rPr>
          <w:i/>
          <w:iCs/>
        </w:rPr>
        <w:t xml:space="preserve">not </w:t>
      </w:r>
      <w:r>
        <w:t>court virgin females?</w:t>
      </w:r>
      <w:r w:rsidR="00A141E4">
        <w:t xml:space="preserve"> </w:t>
      </w:r>
      <w:r w:rsidR="00A141E4" w:rsidRPr="00A141E4">
        <w:rPr>
          <w:color w:val="00B050"/>
        </w:rPr>
        <w:t>Seventy and 9, respectively.</w:t>
      </w:r>
    </w:p>
    <w:p w14:paraId="418AC10A" w14:textId="77777777" w:rsidR="00A141E4" w:rsidRDefault="00A141E4" w:rsidP="00CA32BB"/>
    <w:p w14:paraId="12FAC7A7" w14:textId="3FC05C56" w:rsidR="00975EBB" w:rsidRPr="00A141E4" w:rsidRDefault="00975EBB" w:rsidP="00975EBB">
      <w:pPr>
        <w:rPr>
          <w:color w:val="00B050"/>
        </w:rPr>
      </w:pPr>
      <w:r w:rsidRPr="00196F3F">
        <w:rPr>
          <w:b/>
          <w:bCs/>
        </w:rPr>
        <w:t>Q1.</w:t>
      </w:r>
      <w:r w:rsidR="001458F8">
        <w:rPr>
          <w:b/>
          <w:bCs/>
        </w:rPr>
        <w:t>2</w:t>
      </w:r>
      <w:r>
        <w:t xml:space="preserve">: Do we have evidence that the mating status of </w:t>
      </w:r>
      <w:r w:rsidRPr="00B95F6F">
        <w:rPr>
          <w:i/>
          <w:iCs/>
        </w:rPr>
        <w:t xml:space="preserve">S. </w:t>
      </w:r>
      <w:proofErr w:type="spellStart"/>
      <w:r w:rsidRPr="00B95F6F">
        <w:rPr>
          <w:i/>
          <w:iCs/>
        </w:rPr>
        <w:t>ocreata</w:t>
      </w:r>
      <w:proofErr w:type="spellEnd"/>
      <w:r>
        <w:t xml:space="preserve"> females affects whether males decide to court? How do you know?</w:t>
      </w:r>
      <w:r w:rsidR="00A141E4">
        <w:t xml:space="preserve"> </w:t>
      </w:r>
      <w:r w:rsidR="00A141E4" w:rsidRPr="00A141E4">
        <w:rPr>
          <w:color w:val="00B050"/>
        </w:rPr>
        <w:t>Yes, because the p-value is less than 0.05.</w:t>
      </w:r>
    </w:p>
    <w:p w14:paraId="192BB239" w14:textId="77777777" w:rsidR="00470D51" w:rsidRDefault="00470D51" w:rsidP="00470D51"/>
    <w:p w14:paraId="72D9A2CE" w14:textId="7C51D1F4" w:rsidR="00451660" w:rsidRDefault="00451660" w:rsidP="00451660">
      <w:r w:rsidRPr="00196F3F">
        <w:rPr>
          <w:b/>
          <w:bCs/>
        </w:rPr>
        <w:t>Q1.</w:t>
      </w:r>
      <w:r w:rsidR="001458F8">
        <w:rPr>
          <w:b/>
          <w:bCs/>
        </w:rPr>
        <w:t>3</w:t>
      </w:r>
      <w:r>
        <w:t>: Provide a figure with an appropriate caption to illustrate the results of the analysis above.</w:t>
      </w:r>
    </w:p>
    <w:p w14:paraId="7AA04DE7" w14:textId="0AE827F7" w:rsidR="00451660" w:rsidRDefault="00A141E4" w:rsidP="00451660">
      <w:r>
        <w:rPr>
          <w:noProof/>
        </w:rPr>
        <mc:AlternateContent>
          <mc:Choice Requires="wps">
            <w:drawing>
              <wp:anchor distT="0" distB="0" distL="114300" distR="114300" simplePos="0" relativeHeight="251659264" behindDoc="0" locked="0" layoutInCell="1" allowOverlap="1" wp14:anchorId="027DDDBB" wp14:editId="51BA9726">
                <wp:simplePos x="0" y="0"/>
                <wp:positionH relativeFrom="column">
                  <wp:posOffset>2170878</wp:posOffset>
                </wp:positionH>
                <wp:positionV relativeFrom="paragraph">
                  <wp:posOffset>253694</wp:posOffset>
                </wp:positionV>
                <wp:extent cx="3269473" cy="730204"/>
                <wp:effectExtent l="0" t="0" r="0" b="0"/>
                <wp:wrapNone/>
                <wp:docPr id="2" name="Text Box 2"/>
                <wp:cNvGraphicFramePr/>
                <a:graphic xmlns:a="http://schemas.openxmlformats.org/drawingml/2006/main">
                  <a:graphicData uri="http://schemas.microsoft.com/office/word/2010/wordprocessingShape">
                    <wps:wsp>
                      <wps:cNvSpPr txBox="1"/>
                      <wps:spPr>
                        <a:xfrm>
                          <a:off x="0" y="0"/>
                          <a:ext cx="3269473" cy="730204"/>
                        </a:xfrm>
                        <a:prstGeom prst="rect">
                          <a:avLst/>
                        </a:prstGeom>
                        <a:solidFill>
                          <a:schemeClr val="lt1"/>
                        </a:solidFill>
                        <a:ln w="6350">
                          <a:noFill/>
                        </a:ln>
                      </wps:spPr>
                      <wps:txbx>
                        <w:txbxContent>
                          <w:p w14:paraId="42EA2FB1" w14:textId="55B22A05" w:rsidR="00A141E4" w:rsidRPr="00A141E4" w:rsidRDefault="00A141E4">
                            <w:pPr>
                              <w:rPr>
                                <w:color w:val="00B050"/>
                                <w:sz w:val="20"/>
                                <w:szCs w:val="20"/>
                              </w:rPr>
                            </w:pPr>
                            <w:r w:rsidRPr="00A141E4">
                              <w:rPr>
                                <w:color w:val="00B050"/>
                                <w:sz w:val="20"/>
                                <w:szCs w:val="20"/>
                              </w:rPr>
                              <w:t>Figure 1.</w:t>
                            </w:r>
                            <w:r w:rsidR="002C671F">
                              <w:rPr>
                                <w:color w:val="00B050"/>
                                <w:sz w:val="20"/>
                                <w:szCs w:val="20"/>
                              </w:rPr>
                              <w:t>3</w:t>
                            </w:r>
                            <w:r w:rsidRPr="00A141E4">
                              <w:rPr>
                                <w:color w:val="00B050"/>
                                <w:sz w:val="20"/>
                                <w:szCs w:val="20"/>
                              </w:rPr>
                              <w:t>. The proportion</w:t>
                            </w:r>
                            <w:r w:rsidR="002C671F">
                              <w:rPr>
                                <w:color w:val="00B050"/>
                                <w:sz w:val="20"/>
                                <w:szCs w:val="20"/>
                              </w:rPr>
                              <w:t>s</w:t>
                            </w:r>
                            <w:r w:rsidRPr="00A141E4">
                              <w:rPr>
                                <w:color w:val="00B050"/>
                                <w:sz w:val="20"/>
                                <w:szCs w:val="20"/>
                              </w:rPr>
                              <w:t xml:space="preserve"> of males that </w:t>
                            </w:r>
                            <w:r w:rsidR="002C671F">
                              <w:rPr>
                                <w:color w:val="00B050"/>
                                <w:sz w:val="20"/>
                                <w:szCs w:val="20"/>
                              </w:rPr>
                              <w:t>court</w:t>
                            </w:r>
                            <w:r w:rsidR="00D0057D">
                              <w:rPr>
                                <w:color w:val="00B050"/>
                                <w:sz w:val="20"/>
                                <w:szCs w:val="20"/>
                              </w:rPr>
                              <w:t>ed</w:t>
                            </w:r>
                            <w:r w:rsidRPr="00A141E4">
                              <w:rPr>
                                <w:color w:val="00B050"/>
                                <w:sz w:val="20"/>
                                <w:szCs w:val="20"/>
                              </w:rPr>
                              <w:t xml:space="preserve"> when they encountered </w:t>
                            </w:r>
                            <w:r w:rsidR="00D0057D">
                              <w:rPr>
                                <w:color w:val="00B050"/>
                                <w:sz w:val="20"/>
                                <w:szCs w:val="20"/>
                              </w:rPr>
                              <w:t xml:space="preserve">virgin </w:t>
                            </w:r>
                            <w:r w:rsidRPr="00A141E4">
                              <w:rPr>
                                <w:color w:val="00B050"/>
                                <w:sz w:val="20"/>
                                <w:szCs w:val="20"/>
                              </w:rPr>
                              <w:t>females</w:t>
                            </w:r>
                            <w:r w:rsidR="002C671F">
                              <w:rPr>
                                <w:color w:val="00B050"/>
                                <w:sz w:val="20"/>
                                <w:szCs w:val="20"/>
                              </w:rPr>
                              <w:t xml:space="preserve"> </w:t>
                            </w:r>
                            <w:r w:rsidRPr="00A141E4">
                              <w:rPr>
                                <w:color w:val="00B050"/>
                                <w:sz w:val="20"/>
                                <w:szCs w:val="20"/>
                              </w:rPr>
                              <w:t>and when they encountered</w:t>
                            </w:r>
                            <w:r w:rsidR="002C671F">
                              <w:rPr>
                                <w:color w:val="00B050"/>
                                <w:sz w:val="20"/>
                                <w:szCs w:val="20"/>
                              </w:rPr>
                              <w:t xml:space="preserve"> </w:t>
                            </w:r>
                            <w:r w:rsidRPr="00A141E4">
                              <w:rPr>
                                <w:color w:val="00B050"/>
                                <w:sz w:val="20"/>
                                <w:szCs w:val="20"/>
                              </w:rPr>
                              <w:t>females</w:t>
                            </w:r>
                            <w:r w:rsidR="00D0057D">
                              <w:rPr>
                                <w:color w:val="00B050"/>
                                <w:sz w:val="20"/>
                                <w:szCs w:val="20"/>
                              </w:rPr>
                              <w:t xml:space="preserve"> that had previously mated</w:t>
                            </w:r>
                            <w:r w:rsidRPr="00A141E4">
                              <w:rPr>
                                <w:color w:val="00B050"/>
                                <w:sz w:val="20"/>
                                <w:szCs w:val="20"/>
                              </w:rPr>
                              <w:t>.</w:t>
                            </w:r>
                            <w:r w:rsidR="00247AEB">
                              <w:rPr>
                                <w:color w:val="00B050"/>
                                <w:sz w:val="20"/>
                                <w:szCs w:val="20"/>
                              </w:rPr>
                              <w:t xml:space="preserve"> Error bars show standard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7DDDBB" id="_x0000_t202" coordsize="21600,21600" o:spt="202" path="m,l,21600r21600,l21600,xe">
                <v:stroke joinstyle="miter"/>
                <v:path gradientshapeok="t" o:connecttype="rect"/>
              </v:shapetype>
              <v:shape id="Text Box 2" o:spid="_x0000_s1026" type="#_x0000_t202" style="position:absolute;margin-left:170.95pt;margin-top:20pt;width:257.45pt;height: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" fillcolor="white [3201]" stroked="f" strokeweight=".5pt">
                <v:textbox>
                  <w:txbxContent>
                    <w:p w14:paraId="42EA2FB1" w14:textId="55B22A05" w:rsidR="00A141E4" w:rsidRPr="00A141E4" w:rsidRDefault="00A141E4">
                      <w:pPr>
                        <w:rPr>
                          <w:color w:val="00B050"/>
                          <w:sz w:val="20"/>
                          <w:szCs w:val="20"/>
                        </w:rPr>
                      </w:pPr>
                      <w:r w:rsidRPr="00A141E4">
                        <w:rPr>
                          <w:color w:val="00B050"/>
                          <w:sz w:val="20"/>
                          <w:szCs w:val="20"/>
                        </w:rPr>
                        <w:t>Figure 1.</w:t>
                      </w:r>
                      <w:r w:rsidR="002C671F">
                        <w:rPr>
                          <w:color w:val="00B050"/>
                          <w:sz w:val="20"/>
                          <w:szCs w:val="20"/>
                        </w:rPr>
                        <w:t>3</w:t>
                      </w:r>
                      <w:r w:rsidRPr="00A141E4">
                        <w:rPr>
                          <w:color w:val="00B050"/>
                          <w:sz w:val="20"/>
                          <w:szCs w:val="20"/>
                        </w:rPr>
                        <w:t>. The proportion</w:t>
                      </w:r>
                      <w:r w:rsidR="002C671F">
                        <w:rPr>
                          <w:color w:val="00B050"/>
                          <w:sz w:val="20"/>
                          <w:szCs w:val="20"/>
                        </w:rPr>
                        <w:t>s</w:t>
                      </w:r>
                      <w:r w:rsidRPr="00A141E4">
                        <w:rPr>
                          <w:color w:val="00B050"/>
                          <w:sz w:val="20"/>
                          <w:szCs w:val="20"/>
                        </w:rPr>
                        <w:t xml:space="preserve"> of males that </w:t>
                      </w:r>
                      <w:r w:rsidR="002C671F">
                        <w:rPr>
                          <w:color w:val="00B050"/>
                          <w:sz w:val="20"/>
                          <w:szCs w:val="20"/>
                        </w:rPr>
                        <w:t>court</w:t>
                      </w:r>
                      <w:r w:rsidR="00D0057D">
                        <w:rPr>
                          <w:color w:val="00B050"/>
                          <w:sz w:val="20"/>
                          <w:szCs w:val="20"/>
                        </w:rPr>
                        <w:t>ed</w:t>
                      </w:r>
                      <w:r w:rsidRPr="00A141E4">
                        <w:rPr>
                          <w:color w:val="00B050"/>
                          <w:sz w:val="20"/>
                          <w:szCs w:val="20"/>
                        </w:rPr>
                        <w:t xml:space="preserve"> when they encountered </w:t>
                      </w:r>
                      <w:r w:rsidR="00D0057D">
                        <w:rPr>
                          <w:color w:val="00B050"/>
                          <w:sz w:val="20"/>
                          <w:szCs w:val="20"/>
                        </w:rPr>
                        <w:t xml:space="preserve">virgin </w:t>
                      </w:r>
                      <w:r w:rsidRPr="00A141E4">
                        <w:rPr>
                          <w:color w:val="00B050"/>
                          <w:sz w:val="20"/>
                          <w:szCs w:val="20"/>
                        </w:rPr>
                        <w:t>females</w:t>
                      </w:r>
                      <w:r w:rsidR="002C671F">
                        <w:rPr>
                          <w:color w:val="00B050"/>
                          <w:sz w:val="20"/>
                          <w:szCs w:val="20"/>
                        </w:rPr>
                        <w:t xml:space="preserve"> </w:t>
                      </w:r>
                      <w:r w:rsidRPr="00A141E4">
                        <w:rPr>
                          <w:color w:val="00B050"/>
                          <w:sz w:val="20"/>
                          <w:szCs w:val="20"/>
                        </w:rPr>
                        <w:t>and when they encountered</w:t>
                      </w:r>
                      <w:r w:rsidR="002C671F">
                        <w:rPr>
                          <w:color w:val="00B050"/>
                          <w:sz w:val="20"/>
                          <w:szCs w:val="20"/>
                        </w:rPr>
                        <w:t xml:space="preserve"> </w:t>
                      </w:r>
                      <w:r w:rsidRPr="00A141E4">
                        <w:rPr>
                          <w:color w:val="00B050"/>
                          <w:sz w:val="20"/>
                          <w:szCs w:val="20"/>
                        </w:rPr>
                        <w:t>females</w:t>
                      </w:r>
                      <w:r w:rsidR="00D0057D">
                        <w:rPr>
                          <w:color w:val="00B050"/>
                          <w:sz w:val="20"/>
                          <w:szCs w:val="20"/>
                        </w:rPr>
                        <w:t xml:space="preserve"> that had previously mated</w:t>
                      </w:r>
                      <w:r w:rsidRPr="00A141E4">
                        <w:rPr>
                          <w:color w:val="00B050"/>
                          <w:sz w:val="20"/>
                          <w:szCs w:val="20"/>
                        </w:rPr>
                        <w:t>.</w:t>
                      </w:r>
                      <w:r w:rsidR="00247AEB">
                        <w:rPr>
                          <w:color w:val="00B050"/>
                          <w:sz w:val="20"/>
                          <w:szCs w:val="20"/>
                        </w:rPr>
                        <w:t xml:space="preserve"> Error bars show standard errors.</w:t>
                      </w:r>
                    </w:p>
                  </w:txbxContent>
                </v:textbox>
              </v:shape>
            </w:pict>
          </mc:Fallback>
        </mc:AlternateContent>
      </w:r>
      <w:r w:rsidR="00D0057D">
        <w:rPr>
          <w:noProof/>
        </w:rPr>
        <w:drawing>
          <wp:inline distT="0" distB="0" distL="0" distR="0" wp14:anchorId="0751F877" wp14:editId="2054B480">
            <wp:extent cx="2010896" cy="1693628"/>
            <wp:effectExtent l="0" t="0" r="0" b="0"/>
            <wp:docPr id="12" name="Picture 12"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two people&#10;&#10;Description automatically generated"/>
                    <pic:cNvPicPr/>
                  </pic:nvPicPr>
                  <pic:blipFill rotWithShape="1">
                    <a:blip r:embed="rId7">
                      <a:extLst>
                        <a:ext uri="{28A0092B-C50C-407E-A947-70E740481C1C}">
                          <a14:useLocalDpi xmlns:a14="http://schemas.microsoft.com/office/drawing/2010/main" val="0"/>
                        </a:ext>
                      </a:extLst>
                    </a:blip>
                    <a:srcRect t="11709" b="10342"/>
                    <a:stretch/>
                  </pic:blipFill>
                  <pic:spPr bwMode="auto">
                    <a:xfrm>
                      <a:off x="0" y="0"/>
                      <a:ext cx="2064971" cy="1739171"/>
                    </a:xfrm>
                    <a:prstGeom prst="rect">
                      <a:avLst/>
                    </a:prstGeom>
                    <a:ln>
                      <a:noFill/>
                    </a:ln>
                    <a:extLst>
                      <a:ext uri="{53640926-AAD7-44D8-BBD7-CCE9431645EC}">
                        <a14:shadowObscured xmlns:a14="http://schemas.microsoft.com/office/drawing/2010/main"/>
                      </a:ext>
                    </a:extLst>
                  </pic:spPr>
                </pic:pic>
              </a:graphicData>
            </a:graphic>
          </wp:inline>
        </w:drawing>
      </w:r>
    </w:p>
    <w:p w14:paraId="6840B256" w14:textId="6FE57B6C" w:rsidR="00451660" w:rsidRDefault="00451660" w:rsidP="00451660"/>
    <w:p w14:paraId="32C715A1" w14:textId="06EBF738" w:rsidR="00451660" w:rsidRPr="00FB3A29" w:rsidRDefault="00FB3A29" w:rsidP="00451660">
      <w:pPr>
        <w:rPr>
          <w:b/>
          <w:bCs/>
        </w:rPr>
      </w:pPr>
      <w:r w:rsidRPr="00FB3A29">
        <w:rPr>
          <w:b/>
          <w:bCs/>
        </w:rPr>
        <w:t>Question 2</w:t>
      </w:r>
    </w:p>
    <w:p w14:paraId="2577D286" w14:textId="00D4147B" w:rsidR="00FB3A29" w:rsidRDefault="00FB3A29" w:rsidP="00451660"/>
    <w:p w14:paraId="186888F8" w14:textId="24C54297" w:rsidR="00FB3A29" w:rsidRPr="00A141E4" w:rsidRDefault="00FB3A29" w:rsidP="00451660">
      <w:pPr>
        <w:rPr>
          <w:color w:val="00B050"/>
        </w:rPr>
      </w:pPr>
      <w:r w:rsidRPr="00FB3A29">
        <w:rPr>
          <w:b/>
          <w:bCs/>
        </w:rPr>
        <w:t>Q2.1</w:t>
      </w:r>
      <w:r>
        <w:t>: Following the logic from question 1, test whether male courtship decisions depended on whether females ha</w:t>
      </w:r>
      <w:r w:rsidR="00917B8A">
        <w:t>ve</w:t>
      </w:r>
      <w:r>
        <w:t xml:space="preserve"> recently eaten. Report your results clearly and concisely.</w:t>
      </w:r>
      <w:r w:rsidR="00A141E4">
        <w:t xml:space="preserve"> </w:t>
      </w:r>
      <w:r w:rsidR="00A141E4" w:rsidRPr="00A141E4">
        <w:rPr>
          <w:color w:val="00B050"/>
        </w:rPr>
        <w:t xml:space="preserve">We found no evidence that female hunger status affected the probability </w:t>
      </w:r>
      <w:r w:rsidR="00A141E4">
        <w:rPr>
          <w:color w:val="00B050"/>
        </w:rPr>
        <w:t xml:space="preserve">that males would court them </w:t>
      </w:r>
      <w:r w:rsidR="00A141E4" w:rsidRPr="00A141E4">
        <w:rPr>
          <w:color w:val="00B050"/>
        </w:rPr>
        <w:t>(p = 0.3072).</w:t>
      </w:r>
    </w:p>
    <w:p w14:paraId="735B9E72" w14:textId="77777777" w:rsidR="00A141E4" w:rsidRDefault="00A141E4" w:rsidP="00451660"/>
    <w:p w14:paraId="63989071" w14:textId="77777777" w:rsidR="00247AEB" w:rsidRDefault="00247AEB" w:rsidP="00451660">
      <w:pPr>
        <w:rPr>
          <w:b/>
          <w:bCs/>
        </w:rPr>
      </w:pPr>
    </w:p>
    <w:p w14:paraId="311E687F" w14:textId="2695F6BC" w:rsidR="00FB3A29" w:rsidRDefault="00FB3A29" w:rsidP="00451660">
      <w:r w:rsidRPr="00FB3A29">
        <w:rPr>
          <w:b/>
          <w:bCs/>
        </w:rPr>
        <w:t>Q2.2</w:t>
      </w:r>
      <w:r>
        <w:t>: Provide a figure or table to illustrate your result.</w:t>
      </w:r>
    </w:p>
    <w:p w14:paraId="62275BF8" w14:textId="77777777" w:rsidR="00120C6F" w:rsidRDefault="00120C6F" w:rsidP="00451660"/>
    <w:p w14:paraId="26548030" w14:textId="6CD1ED45" w:rsidR="00C108B8" w:rsidRDefault="00247AEB" w:rsidP="00451660">
      <w:r>
        <w:rPr>
          <w:noProof/>
        </w:rPr>
        <mc:AlternateContent>
          <mc:Choice Requires="wps">
            <w:drawing>
              <wp:anchor distT="0" distB="0" distL="114300" distR="114300" simplePos="0" relativeHeight="251661312" behindDoc="0" locked="0" layoutInCell="1" allowOverlap="1" wp14:anchorId="11CE0DC2" wp14:editId="15BAC771">
                <wp:simplePos x="0" y="0"/>
                <wp:positionH relativeFrom="column">
                  <wp:posOffset>2012996</wp:posOffset>
                </wp:positionH>
                <wp:positionV relativeFrom="paragraph">
                  <wp:posOffset>309757</wp:posOffset>
                </wp:positionV>
                <wp:extent cx="3269473" cy="835459"/>
                <wp:effectExtent l="0" t="0" r="0" b="3175"/>
                <wp:wrapNone/>
                <wp:docPr id="4" name="Text Box 4"/>
                <wp:cNvGraphicFramePr/>
                <a:graphic xmlns:a="http://schemas.openxmlformats.org/drawingml/2006/main">
                  <a:graphicData uri="http://schemas.microsoft.com/office/word/2010/wordprocessingShape">
                    <wps:wsp>
                      <wps:cNvSpPr txBox="1"/>
                      <wps:spPr>
                        <a:xfrm>
                          <a:off x="0" y="0"/>
                          <a:ext cx="3269473" cy="835459"/>
                        </a:xfrm>
                        <a:prstGeom prst="rect">
                          <a:avLst/>
                        </a:prstGeom>
                        <a:solidFill>
                          <a:schemeClr val="lt1"/>
                        </a:solidFill>
                        <a:ln w="6350">
                          <a:noFill/>
                        </a:ln>
                      </wps:spPr>
                      <wps:txbx>
                        <w:txbxContent>
                          <w:p w14:paraId="3F45008E" w14:textId="11AFCD06" w:rsidR="00247AEB" w:rsidRPr="00A141E4" w:rsidRDefault="00247AEB" w:rsidP="00247AEB">
                            <w:pPr>
                              <w:rPr>
                                <w:color w:val="00B050"/>
                                <w:sz w:val="20"/>
                                <w:szCs w:val="20"/>
                              </w:rPr>
                            </w:pPr>
                            <w:r w:rsidRPr="00A141E4">
                              <w:rPr>
                                <w:color w:val="00B050"/>
                                <w:sz w:val="20"/>
                                <w:szCs w:val="20"/>
                              </w:rPr>
                              <w:t xml:space="preserve">Figure </w:t>
                            </w:r>
                            <w:r>
                              <w:rPr>
                                <w:color w:val="00B050"/>
                                <w:sz w:val="20"/>
                                <w:szCs w:val="20"/>
                              </w:rPr>
                              <w:t>2</w:t>
                            </w:r>
                            <w:r w:rsidRPr="00A141E4">
                              <w:rPr>
                                <w:color w:val="00B050"/>
                                <w:sz w:val="20"/>
                                <w:szCs w:val="20"/>
                              </w:rPr>
                              <w:t>.</w:t>
                            </w:r>
                            <w:r>
                              <w:rPr>
                                <w:color w:val="00B050"/>
                                <w:sz w:val="20"/>
                                <w:szCs w:val="20"/>
                              </w:rPr>
                              <w:t>2</w:t>
                            </w:r>
                            <w:r w:rsidRPr="00A141E4">
                              <w:rPr>
                                <w:color w:val="00B050"/>
                                <w:sz w:val="20"/>
                                <w:szCs w:val="20"/>
                              </w:rPr>
                              <w:t>. The proportion of males that courted when they encountered females</w:t>
                            </w:r>
                            <w:r>
                              <w:rPr>
                                <w:color w:val="00B050"/>
                                <w:sz w:val="20"/>
                                <w:szCs w:val="20"/>
                              </w:rPr>
                              <w:t xml:space="preserve"> that had recently been starved</w:t>
                            </w:r>
                            <w:r w:rsidRPr="00A141E4">
                              <w:rPr>
                                <w:color w:val="00B050"/>
                                <w:sz w:val="20"/>
                                <w:szCs w:val="20"/>
                              </w:rPr>
                              <w:t xml:space="preserve"> and when they encountered females that had </w:t>
                            </w:r>
                            <w:r>
                              <w:rPr>
                                <w:color w:val="00B050"/>
                                <w:sz w:val="20"/>
                                <w:szCs w:val="20"/>
                              </w:rPr>
                              <w:t>recently been fed</w:t>
                            </w:r>
                            <w:r w:rsidRPr="00A141E4">
                              <w:rPr>
                                <w:color w:val="00B050"/>
                                <w:sz w:val="20"/>
                                <w:szCs w:val="20"/>
                              </w:rPr>
                              <w:t>.</w:t>
                            </w:r>
                            <w:r>
                              <w:rPr>
                                <w:color w:val="00B050"/>
                                <w:sz w:val="20"/>
                                <w:szCs w:val="20"/>
                              </w:rPr>
                              <w:t xml:space="preserve"> Error bars show standard errors.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CE0DC2" id="Text Box 4" o:spid="_x0000_s1027" type="#_x0000_t202" style="position:absolute;margin-left:158.5pt;margin-top:24.4pt;width:257.45pt;height:65.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" fillcolor="white [3201]" stroked="f" strokeweight=".5pt">
                <v:textbox>
                  <w:txbxContent>
                    <w:p w14:paraId="3F45008E" w14:textId="11AFCD06" w:rsidR="00247AEB" w:rsidRPr="00A141E4" w:rsidRDefault="00247AEB" w:rsidP="00247AEB">
                      <w:pPr>
                        <w:rPr>
                          <w:color w:val="00B050"/>
                          <w:sz w:val="20"/>
                          <w:szCs w:val="20"/>
                        </w:rPr>
                      </w:pPr>
                      <w:r w:rsidRPr="00A141E4">
                        <w:rPr>
                          <w:color w:val="00B050"/>
                          <w:sz w:val="20"/>
                          <w:szCs w:val="20"/>
                        </w:rPr>
                        <w:t xml:space="preserve">Figure </w:t>
                      </w:r>
                      <w:r>
                        <w:rPr>
                          <w:color w:val="00B050"/>
                          <w:sz w:val="20"/>
                          <w:szCs w:val="20"/>
                        </w:rPr>
                        <w:t>2</w:t>
                      </w:r>
                      <w:r w:rsidRPr="00A141E4">
                        <w:rPr>
                          <w:color w:val="00B050"/>
                          <w:sz w:val="20"/>
                          <w:szCs w:val="20"/>
                        </w:rPr>
                        <w:t>.</w:t>
                      </w:r>
                      <w:r>
                        <w:rPr>
                          <w:color w:val="00B050"/>
                          <w:sz w:val="20"/>
                          <w:szCs w:val="20"/>
                        </w:rPr>
                        <w:t>2</w:t>
                      </w:r>
                      <w:r w:rsidRPr="00A141E4">
                        <w:rPr>
                          <w:color w:val="00B050"/>
                          <w:sz w:val="20"/>
                          <w:szCs w:val="20"/>
                        </w:rPr>
                        <w:t>. The proportion of males that courted when they encountered females</w:t>
                      </w:r>
                      <w:r>
                        <w:rPr>
                          <w:color w:val="00B050"/>
                          <w:sz w:val="20"/>
                          <w:szCs w:val="20"/>
                        </w:rPr>
                        <w:t xml:space="preserve"> that had recently been starved</w:t>
                      </w:r>
                      <w:r w:rsidRPr="00A141E4">
                        <w:rPr>
                          <w:color w:val="00B050"/>
                          <w:sz w:val="20"/>
                          <w:szCs w:val="20"/>
                        </w:rPr>
                        <w:t xml:space="preserve"> and when they encountered females that had </w:t>
                      </w:r>
                      <w:r>
                        <w:rPr>
                          <w:color w:val="00B050"/>
                          <w:sz w:val="20"/>
                          <w:szCs w:val="20"/>
                        </w:rPr>
                        <w:t>recently been fed</w:t>
                      </w:r>
                      <w:r w:rsidRPr="00A141E4">
                        <w:rPr>
                          <w:color w:val="00B050"/>
                          <w:sz w:val="20"/>
                          <w:szCs w:val="20"/>
                        </w:rPr>
                        <w:t>.</w:t>
                      </w:r>
                      <w:r>
                        <w:rPr>
                          <w:color w:val="00B050"/>
                          <w:sz w:val="20"/>
                          <w:szCs w:val="20"/>
                        </w:rPr>
                        <w:t xml:space="preserve"> Error bars show standard errors.</w:t>
                      </w:r>
                    </w:p>
                  </w:txbxContent>
                </v:textbox>
              </v:shape>
            </w:pict>
          </mc:Fallback>
        </mc:AlternateContent>
      </w:r>
      <w:r>
        <w:rPr>
          <w:noProof/>
        </w:rPr>
        <w:drawing>
          <wp:inline distT="0" distB="0" distL="0" distR="0" wp14:anchorId="4234B168" wp14:editId="0FF35C65">
            <wp:extent cx="2012996" cy="1630436"/>
            <wp:effectExtent l="0" t="0" r="0" b="0"/>
            <wp:docPr id="3" name="Picture 3" descr="A comparison of a number of women's and men's gro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arison of a number of women's and men's group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013822" cy="1631105"/>
                    </a:xfrm>
                    <a:prstGeom prst="rect">
                      <a:avLst/>
                    </a:prstGeom>
                  </pic:spPr>
                </pic:pic>
              </a:graphicData>
            </a:graphic>
          </wp:inline>
        </w:drawing>
      </w:r>
    </w:p>
    <w:p w14:paraId="4C88622F" w14:textId="77777777" w:rsidR="00120C6F" w:rsidRDefault="00120C6F" w:rsidP="00451660"/>
    <w:p w14:paraId="3D33C026" w14:textId="3C8F99E6" w:rsidR="00FB3A29" w:rsidRPr="00DA1012" w:rsidRDefault="00FB3A29" w:rsidP="00451660">
      <w:pPr>
        <w:rPr>
          <w:b/>
          <w:bCs/>
        </w:rPr>
      </w:pPr>
      <w:r w:rsidRPr="00DA1012">
        <w:rPr>
          <w:b/>
          <w:bCs/>
        </w:rPr>
        <w:t>Question 3</w:t>
      </w:r>
      <w:r w:rsidR="00DA1012">
        <w:rPr>
          <w:b/>
          <w:bCs/>
        </w:rPr>
        <w:t xml:space="preserve"> (Challenge)</w:t>
      </w:r>
    </w:p>
    <w:p w14:paraId="4D7FD0B8" w14:textId="77777777" w:rsidR="005567FF" w:rsidRDefault="005567FF" w:rsidP="00470D51"/>
    <w:p w14:paraId="04185C0E" w14:textId="541AA30A" w:rsidR="00975EBB" w:rsidRPr="00BF6D35" w:rsidRDefault="005567FF" w:rsidP="005567FF">
      <w:pPr>
        <w:rPr>
          <w:color w:val="00B050"/>
        </w:rPr>
      </w:pPr>
      <w:r w:rsidRPr="005567FF">
        <w:rPr>
          <w:b/>
          <w:bCs/>
        </w:rPr>
        <w:t>Q3.1</w:t>
      </w:r>
      <w:r>
        <w:t xml:space="preserve">: </w:t>
      </w:r>
      <w:r w:rsidR="00DA1012">
        <w:t xml:space="preserve">Does Meyer and </w:t>
      </w:r>
      <w:proofErr w:type="spellStart"/>
      <w:r w:rsidR="00DA1012">
        <w:t>Uetz’s</w:t>
      </w:r>
      <w:proofErr w:type="spellEnd"/>
      <w:r w:rsidR="00DA1012">
        <w:t xml:space="preserve"> data provide evidence that, among females that were courted, females were less likely to mate if they had already mated than if they were virgin? </w:t>
      </w:r>
      <w:r w:rsidR="00247AEB" w:rsidRPr="00BF6D35">
        <w:rPr>
          <w:color w:val="00B050"/>
        </w:rPr>
        <w:t>Among females that were courted, virgin females were more lik</w:t>
      </w:r>
      <w:r w:rsidR="00BF6D35" w:rsidRPr="00BF6D35">
        <w:rPr>
          <w:color w:val="00B050"/>
        </w:rPr>
        <w:t>ely to mate than were females that had mated previously (p &lt; 0.0001).</w:t>
      </w:r>
    </w:p>
    <w:p w14:paraId="5776A08D" w14:textId="1901F8C3" w:rsidR="005567FF" w:rsidRDefault="005567FF" w:rsidP="005567FF">
      <w:r w:rsidRPr="005567FF">
        <w:rPr>
          <w:b/>
          <w:bCs/>
        </w:rPr>
        <w:lastRenderedPageBreak/>
        <w:t>Q3.2</w:t>
      </w:r>
      <w:r>
        <w:t>: Illustrate your result with a figure or contingency table.</w:t>
      </w:r>
    </w:p>
    <w:p w14:paraId="772D511F" w14:textId="2B351CDD" w:rsidR="00975EBB" w:rsidRDefault="00BF6D35" w:rsidP="00CA32BB">
      <w:r>
        <w:rPr>
          <w:noProof/>
        </w:rPr>
        <mc:AlternateContent>
          <mc:Choice Requires="wps">
            <w:drawing>
              <wp:anchor distT="0" distB="0" distL="114300" distR="114300" simplePos="0" relativeHeight="251663360" behindDoc="0" locked="0" layoutInCell="1" allowOverlap="1" wp14:anchorId="2FA1015C" wp14:editId="32B30F0A">
                <wp:simplePos x="0" y="0"/>
                <wp:positionH relativeFrom="column">
                  <wp:posOffset>2012269</wp:posOffset>
                </wp:positionH>
                <wp:positionV relativeFrom="paragraph">
                  <wp:posOffset>248796</wp:posOffset>
                </wp:positionV>
                <wp:extent cx="3269473" cy="835459"/>
                <wp:effectExtent l="0" t="0" r="0" b="3175"/>
                <wp:wrapNone/>
                <wp:docPr id="6" name="Text Box 6"/>
                <wp:cNvGraphicFramePr/>
                <a:graphic xmlns:a="http://schemas.openxmlformats.org/drawingml/2006/main">
                  <a:graphicData uri="http://schemas.microsoft.com/office/word/2010/wordprocessingShape">
                    <wps:wsp>
                      <wps:cNvSpPr txBox="1"/>
                      <wps:spPr>
                        <a:xfrm>
                          <a:off x="0" y="0"/>
                          <a:ext cx="3269473" cy="835459"/>
                        </a:xfrm>
                        <a:prstGeom prst="rect">
                          <a:avLst/>
                        </a:prstGeom>
                        <a:solidFill>
                          <a:schemeClr val="lt1"/>
                        </a:solidFill>
                        <a:ln w="6350">
                          <a:noFill/>
                        </a:ln>
                      </wps:spPr>
                      <wps:txbx>
                        <w:txbxContent>
                          <w:p w14:paraId="7276B79B" w14:textId="77777777" w:rsidR="00BF6D35" w:rsidRPr="00A141E4" w:rsidRDefault="00BF6D35" w:rsidP="00BF6D35">
                            <w:pPr>
                              <w:rPr>
                                <w:color w:val="00B050"/>
                                <w:sz w:val="20"/>
                                <w:szCs w:val="20"/>
                              </w:rPr>
                            </w:pPr>
                            <w:r w:rsidRPr="00A141E4">
                              <w:rPr>
                                <w:color w:val="00B050"/>
                                <w:sz w:val="20"/>
                                <w:szCs w:val="20"/>
                              </w:rPr>
                              <w:t xml:space="preserve">Figure </w:t>
                            </w:r>
                            <w:r>
                              <w:rPr>
                                <w:color w:val="00B050"/>
                                <w:sz w:val="20"/>
                                <w:szCs w:val="20"/>
                              </w:rPr>
                              <w:t>3</w:t>
                            </w:r>
                            <w:r w:rsidRPr="00A141E4">
                              <w:rPr>
                                <w:color w:val="00B050"/>
                                <w:sz w:val="20"/>
                                <w:szCs w:val="20"/>
                              </w:rPr>
                              <w:t>.</w:t>
                            </w:r>
                            <w:r>
                              <w:rPr>
                                <w:color w:val="00B050"/>
                                <w:sz w:val="20"/>
                                <w:szCs w:val="20"/>
                              </w:rPr>
                              <w:t>2</w:t>
                            </w:r>
                            <w:r w:rsidRPr="00A141E4">
                              <w:rPr>
                                <w:color w:val="00B050"/>
                                <w:sz w:val="20"/>
                                <w:szCs w:val="20"/>
                              </w:rPr>
                              <w:t>. The proportion</w:t>
                            </w:r>
                            <w:r>
                              <w:rPr>
                                <w:color w:val="00B050"/>
                                <w:sz w:val="20"/>
                                <w:szCs w:val="20"/>
                              </w:rPr>
                              <w:t>s of virgin and previously mated females that mated in trials in which they were courted. Error bars show standard errors.</w:t>
                            </w:r>
                          </w:p>
                          <w:p w14:paraId="39E98ADE" w14:textId="4F6E9B83" w:rsidR="00BF6D35" w:rsidRPr="00A141E4" w:rsidRDefault="00BF6D35" w:rsidP="00BF6D35">
                            <w:pPr>
                              <w:rPr>
                                <w:color w:val="00B05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1015C" id="Text Box 6" o:spid="_x0000_s1028" type="#_x0000_t202" style="position:absolute;margin-left:158.45pt;margin-top:19.6pt;width:257.45pt;height:6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" fillcolor="white [3201]" stroked="f" strokeweight=".5pt">
                <v:textbox>
                  <w:txbxContent>
                    <w:p w14:paraId="7276B79B" w14:textId="77777777" w:rsidR="00BF6D35" w:rsidRPr="00A141E4" w:rsidRDefault="00BF6D35" w:rsidP="00BF6D35">
                      <w:pPr>
                        <w:rPr>
                          <w:color w:val="00B050"/>
                          <w:sz w:val="20"/>
                          <w:szCs w:val="20"/>
                        </w:rPr>
                      </w:pPr>
                      <w:r w:rsidRPr="00A141E4">
                        <w:rPr>
                          <w:color w:val="00B050"/>
                          <w:sz w:val="20"/>
                          <w:szCs w:val="20"/>
                        </w:rPr>
                        <w:t xml:space="preserve">Figure </w:t>
                      </w:r>
                      <w:r>
                        <w:rPr>
                          <w:color w:val="00B050"/>
                          <w:sz w:val="20"/>
                          <w:szCs w:val="20"/>
                        </w:rPr>
                        <w:t>3</w:t>
                      </w:r>
                      <w:r w:rsidRPr="00A141E4">
                        <w:rPr>
                          <w:color w:val="00B050"/>
                          <w:sz w:val="20"/>
                          <w:szCs w:val="20"/>
                        </w:rPr>
                        <w:t>.</w:t>
                      </w:r>
                      <w:r>
                        <w:rPr>
                          <w:color w:val="00B050"/>
                          <w:sz w:val="20"/>
                          <w:szCs w:val="20"/>
                        </w:rPr>
                        <w:t>2</w:t>
                      </w:r>
                      <w:r w:rsidRPr="00A141E4">
                        <w:rPr>
                          <w:color w:val="00B050"/>
                          <w:sz w:val="20"/>
                          <w:szCs w:val="20"/>
                        </w:rPr>
                        <w:t>. The proportion</w:t>
                      </w:r>
                      <w:r>
                        <w:rPr>
                          <w:color w:val="00B050"/>
                          <w:sz w:val="20"/>
                          <w:szCs w:val="20"/>
                        </w:rPr>
                        <w:t xml:space="preserve">s of virgin and previously mated females that mated in trials in which they were courted. </w:t>
                      </w:r>
                      <w:r>
                        <w:rPr>
                          <w:color w:val="00B050"/>
                          <w:sz w:val="20"/>
                          <w:szCs w:val="20"/>
                        </w:rPr>
                        <w:t>Error bars show standard errors.</w:t>
                      </w:r>
                    </w:p>
                    <w:p w14:paraId="39E98ADE" w14:textId="4F6E9B83" w:rsidR="00BF6D35" w:rsidRPr="00A141E4" w:rsidRDefault="00BF6D35" w:rsidP="00BF6D35">
                      <w:pPr>
                        <w:rPr>
                          <w:color w:val="00B050"/>
                          <w:sz w:val="20"/>
                          <w:szCs w:val="20"/>
                        </w:rPr>
                      </w:pPr>
                    </w:p>
                  </w:txbxContent>
                </v:textbox>
              </v:shape>
            </w:pict>
          </mc:Fallback>
        </mc:AlternateContent>
      </w:r>
      <w:r>
        <w:rPr>
          <w:noProof/>
        </w:rPr>
        <w:drawing>
          <wp:inline distT="0" distB="0" distL="0" distR="0" wp14:anchorId="1D1F1A2E" wp14:editId="16AE5ABB">
            <wp:extent cx="2012950" cy="1630399"/>
            <wp:effectExtent l="0" t="0" r="0" b="0"/>
            <wp:docPr id="5" name="Picture 5" descr="A graph of two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two peop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013234" cy="1630629"/>
                    </a:xfrm>
                    <a:prstGeom prst="rect">
                      <a:avLst/>
                    </a:prstGeom>
                  </pic:spPr>
                </pic:pic>
              </a:graphicData>
            </a:graphic>
          </wp:inline>
        </w:drawing>
      </w:r>
    </w:p>
    <w:p w14:paraId="2B8E4840" w14:textId="77777777" w:rsidR="00B45701" w:rsidRDefault="00B45701" w:rsidP="00CA32BB"/>
    <w:p w14:paraId="04C0787B" w14:textId="66C580AA" w:rsidR="00975EBB" w:rsidRPr="00B45701" w:rsidRDefault="00B45701" w:rsidP="00CA32BB">
      <w:pPr>
        <w:rPr>
          <w:b/>
          <w:bCs/>
        </w:rPr>
      </w:pPr>
      <w:r w:rsidRPr="00B45701">
        <w:rPr>
          <w:b/>
          <w:bCs/>
        </w:rPr>
        <w:t>Question 4</w:t>
      </w:r>
    </w:p>
    <w:p w14:paraId="16372B95" w14:textId="1088B092" w:rsidR="005567FF" w:rsidRDefault="005567FF" w:rsidP="00CA32BB"/>
    <w:p w14:paraId="4C639F36" w14:textId="647FA266" w:rsidR="00EC00AF" w:rsidRPr="006E5497" w:rsidRDefault="00EC00AF" w:rsidP="00EC00AF">
      <w:pPr>
        <w:rPr>
          <w:color w:val="00B050"/>
        </w:rPr>
      </w:pPr>
      <w:r w:rsidRPr="005567FF">
        <w:rPr>
          <w:b/>
          <w:bCs/>
        </w:rPr>
        <w:t>Q</w:t>
      </w:r>
      <w:r>
        <w:rPr>
          <w:b/>
          <w:bCs/>
        </w:rPr>
        <w:t>4</w:t>
      </w:r>
      <w:r w:rsidRPr="005567FF">
        <w:rPr>
          <w:b/>
          <w:bCs/>
        </w:rPr>
        <w:t>.1</w:t>
      </w:r>
      <w:r>
        <w:t xml:space="preserve">: Does </w:t>
      </w:r>
      <w:proofErr w:type="spellStart"/>
      <w:r>
        <w:t>Tysall</w:t>
      </w:r>
      <w:proofErr w:type="spellEnd"/>
      <w:r>
        <w:t xml:space="preserve"> and colleagues data provide evidence that the method </w:t>
      </w:r>
      <w:r w:rsidR="00177623">
        <w:t xml:space="preserve">used to mark male Drosophila </w:t>
      </w:r>
      <w:r>
        <w:t xml:space="preserve">affects </w:t>
      </w:r>
      <w:r w:rsidR="00177623">
        <w:t xml:space="preserve">their </w:t>
      </w:r>
      <w:r>
        <w:t>mating success? Report your answer clearly and concisely.</w:t>
      </w:r>
      <w:r w:rsidR="006E5497">
        <w:t xml:space="preserve"> </w:t>
      </w:r>
      <w:r w:rsidR="006E5497" w:rsidRPr="006E5497">
        <w:rPr>
          <w:color w:val="00B050"/>
        </w:rPr>
        <w:t>Mark</w:t>
      </w:r>
      <w:r w:rsidR="006E5497">
        <w:rPr>
          <w:color w:val="00B050"/>
        </w:rPr>
        <w:t>ing</w:t>
      </w:r>
      <w:r w:rsidR="006E5497" w:rsidRPr="006E5497">
        <w:rPr>
          <w:color w:val="00B050"/>
        </w:rPr>
        <w:t xml:space="preserve"> </w:t>
      </w:r>
      <w:r w:rsidR="006E5497">
        <w:rPr>
          <w:color w:val="00B050"/>
        </w:rPr>
        <w:t>method</w:t>
      </w:r>
      <w:r w:rsidR="006E5497" w:rsidRPr="006E5497">
        <w:rPr>
          <w:color w:val="00B050"/>
        </w:rPr>
        <w:t xml:space="preserve"> affected the probability that males were chosen as mates (p = 0.0311).</w:t>
      </w:r>
    </w:p>
    <w:p w14:paraId="24DFCB63" w14:textId="77777777" w:rsidR="00EC00AF" w:rsidRDefault="00EC00AF" w:rsidP="00EC00AF"/>
    <w:p w14:paraId="388A569A" w14:textId="3F999DCB" w:rsidR="00EC00AF" w:rsidRDefault="00EC00AF" w:rsidP="00EC00AF">
      <w:r w:rsidRPr="005567FF">
        <w:rPr>
          <w:b/>
          <w:bCs/>
        </w:rPr>
        <w:t>Q</w:t>
      </w:r>
      <w:r>
        <w:rPr>
          <w:b/>
          <w:bCs/>
        </w:rPr>
        <w:t>4</w:t>
      </w:r>
      <w:r w:rsidRPr="005567FF">
        <w:rPr>
          <w:b/>
          <w:bCs/>
        </w:rPr>
        <w:t>.2</w:t>
      </w:r>
      <w:r>
        <w:t>: Illustrate your result with a figure or contingency table.</w:t>
      </w:r>
    </w:p>
    <w:p w14:paraId="03474CCB" w14:textId="5E1F4AAE" w:rsidR="00EC00AF" w:rsidRDefault="006E5497" w:rsidP="00EC00AF">
      <w:r>
        <w:rPr>
          <w:noProof/>
        </w:rPr>
        <mc:AlternateContent>
          <mc:Choice Requires="wps">
            <w:drawing>
              <wp:anchor distT="0" distB="0" distL="114300" distR="114300" simplePos="0" relativeHeight="251665408" behindDoc="0" locked="0" layoutInCell="1" allowOverlap="1" wp14:anchorId="7180E9B9" wp14:editId="21D3BBC4">
                <wp:simplePos x="0" y="0"/>
                <wp:positionH relativeFrom="column">
                  <wp:posOffset>2882900</wp:posOffset>
                </wp:positionH>
                <wp:positionV relativeFrom="paragraph">
                  <wp:posOffset>279729</wp:posOffset>
                </wp:positionV>
                <wp:extent cx="2820094" cy="83545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2820094" cy="835459"/>
                        </a:xfrm>
                        <a:prstGeom prst="rect">
                          <a:avLst/>
                        </a:prstGeom>
                        <a:solidFill>
                          <a:schemeClr val="lt1"/>
                        </a:solidFill>
                        <a:ln w="6350">
                          <a:noFill/>
                        </a:ln>
                      </wps:spPr>
                      <wps:txbx>
                        <w:txbxContent>
                          <w:p w14:paraId="4E7B441D" w14:textId="435C2BC5" w:rsidR="006E5497" w:rsidRPr="00A141E4" w:rsidRDefault="006E5497" w:rsidP="006E5497">
                            <w:pPr>
                              <w:rPr>
                                <w:color w:val="00B050"/>
                                <w:sz w:val="20"/>
                                <w:szCs w:val="20"/>
                              </w:rPr>
                            </w:pPr>
                            <w:r w:rsidRPr="00A141E4">
                              <w:rPr>
                                <w:color w:val="00B050"/>
                                <w:sz w:val="20"/>
                                <w:szCs w:val="20"/>
                              </w:rPr>
                              <w:t xml:space="preserve">Figure </w:t>
                            </w:r>
                            <w:r w:rsidR="009837F1">
                              <w:rPr>
                                <w:color w:val="00B050"/>
                                <w:sz w:val="20"/>
                                <w:szCs w:val="20"/>
                              </w:rPr>
                              <w:t>4</w:t>
                            </w:r>
                            <w:r w:rsidRPr="00A141E4">
                              <w:rPr>
                                <w:color w:val="00B050"/>
                                <w:sz w:val="20"/>
                                <w:szCs w:val="20"/>
                              </w:rPr>
                              <w:t>.</w:t>
                            </w:r>
                            <w:r>
                              <w:rPr>
                                <w:color w:val="00B050"/>
                                <w:sz w:val="20"/>
                                <w:szCs w:val="20"/>
                              </w:rPr>
                              <w:t>2</w:t>
                            </w:r>
                            <w:r w:rsidRPr="00A141E4">
                              <w:rPr>
                                <w:color w:val="00B050"/>
                                <w:sz w:val="20"/>
                                <w:szCs w:val="20"/>
                              </w:rPr>
                              <w:t>. The proportion</w:t>
                            </w:r>
                            <w:r>
                              <w:rPr>
                                <w:color w:val="00B050"/>
                                <w:sz w:val="20"/>
                                <w:szCs w:val="20"/>
                              </w:rPr>
                              <w:t xml:space="preserve">s of males with different marker types chosen </w:t>
                            </w:r>
                            <w:r w:rsidR="006247CC">
                              <w:rPr>
                                <w:color w:val="00B050"/>
                                <w:sz w:val="20"/>
                                <w:szCs w:val="20"/>
                              </w:rPr>
                              <w:t xml:space="preserve">over unmarked males </w:t>
                            </w:r>
                            <w:r>
                              <w:rPr>
                                <w:color w:val="00B050"/>
                                <w:sz w:val="20"/>
                                <w:szCs w:val="20"/>
                              </w:rPr>
                              <w:t>as mates in mating trials. Error bars show standard errors.</w:t>
                            </w:r>
                          </w:p>
                          <w:p w14:paraId="69F0FD60" w14:textId="77777777" w:rsidR="006E5497" w:rsidRPr="00A141E4" w:rsidRDefault="006E5497" w:rsidP="006E5497">
                            <w:pPr>
                              <w:rPr>
                                <w:color w:val="00B050"/>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0E9B9" id="Text Box 8" o:spid="_x0000_s1029" type="#_x0000_t202" style="position:absolute;margin-left:227pt;margin-top:22.05pt;width:222.05pt;height:6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" fillcolor="white [3201]" stroked="f" strokeweight=".5pt">
                <v:textbox>
                  <w:txbxContent>
                    <w:p w14:paraId="4E7B441D" w14:textId="435C2BC5" w:rsidR="006E5497" w:rsidRPr="00A141E4" w:rsidRDefault="006E5497" w:rsidP="006E5497">
                      <w:pPr>
                        <w:rPr>
                          <w:color w:val="00B050"/>
                          <w:sz w:val="20"/>
                          <w:szCs w:val="20"/>
                        </w:rPr>
                      </w:pPr>
                      <w:r w:rsidRPr="00A141E4">
                        <w:rPr>
                          <w:color w:val="00B050"/>
                          <w:sz w:val="20"/>
                          <w:szCs w:val="20"/>
                        </w:rPr>
                        <w:t xml:space="preserve">Figure </w:t>
                      </w:r>
                      <w:r w:rsidR="009837F1">
                        <w:rPr>
                          <w:color w:val="00B050"/>
                          <w:sz w:val="20"/>
                          <w:szCs w:val="20"/>
                        </w:rPr>
                        <w:t>4</w:t>
                      </w:r>
                      <w:r w:rsidRPr="00A141E4">
                        <w:rPr>
                          <w:color w:val="00B050"/>
                          <w:sz w:val="20"/>
                          <w:szCs w:val="20"/>
                        </w:rPr>
                        <w:t>.</w:t>
                      </w:r>
                      <w:r>
                        <w:rPr>
                          <w:color w:val="00B050"/>
                          <w:sz w:val="20"/>
                          <w:szCs w:val="20"/>
                        </w:rPr>
                        <w:t>2</w:t>
                      </w:r>
                      <w:r w:rsidRPr="00A141E4">
                        <w:rPr>
                          <w:color w:val="00B050"/>
                          <w:sz w:val="20"/>
                          <w:szCs w:val="20"/>
                        </w:rPr>
                        <w:t>. The proportion</w:t>
                      </w:r>
                      <w:r>
                        <w:rPr>
                          <w:color w:val="00B050"/>
                          <w:sz w:val="20"/>
                          <w:szCs w:val="20"/>
                        </w:rPr>
                        <w:t xml:space="preserve">s of </w:t>
                      </w:r>
                      <w:r>
                        <w:rPr>
                          <w:color w:val="00B050"/>
                          <w:sz w:val="20"/>
                          <w:szCs w:val="20"/>
                        </w:rPr>
                        <w:t xml:space="preserve">males with different marker types chosen </w:t>
                      </w:r>
                      <w:r w:rsidR="006247CC">
                        <w:rPr>
                          <w:color w:val="00B050"/>
                          <w:sz w:val="20"/>
                          <w:szCs w:val="20"/>
                        </w:rPr>
                        <w:t xml:space="preserve">over unmarked males </w:t>
                      </w:r>
                      <w:r>
                        <w:rPr>
                          <w:color w:val="00B050"/>
                          <w:sz w:val="20"/>
                          <w:szCs w:val="20"/>
                        </w:rPr>
                        <w:t>as mates in mating trials</w:t>
                      </w:r>
                      <w:r>
                        <w:rPr>
                          <w:color w:val="00B050"/>
                          <w:sz w:val="20"/>
                          <w:szCs w:val="20"/>
                        </w:rPr>
                        <w:t>. Error bars show standard errors.</w:t>
                      </w:r>
                    </w:p>
                    <w:p w14:paraId="69F0FD60" w14:textId="77777777" w:rsidR="006E5497" w:rsidRPr="00A141E4" w:rsidRDefault="006E5497" w:rsidP="006E5497">
                      <w:pPr>
                        <w:rPr>
                          <w:color w:val="00B050"/>
                          <w:sz w:val="20"/>
                          <w:szCs w:val="20"/>
                        </w:rPr>
                      </w:pPr>
                    </w:p>
                  </w:txbxContent>
                </v:textbox>
              </v:shape>
            </w:pict>
          </mc:Fallback>
        </mc:AlternateContent>
      </w:r>
      <w:r>
        <w:rPr>
          <w:noProof/>
        </w:rPr>
        <w:drawing>
          <wp:inline distT="0" distB="0" distL="0" distR="0" wp14:anchorId="3C6FC85C" wp14:editId="58F458EC">
            <wp:extent cx="2883343" cy="1657762"/>
            <wp:effectExtent l="0" t="0" r="0" b="6350"/>
            <wp:docPr id="7" name="Picture 7" descr="A row of rectangular object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row of rectangular objects with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84518" cy="1658438"/>
                    </a:xfrm>
                    <a:prstGeom prst="rect">
                      <a:avLst/>
                    </a:prstGeom>
                  </pic:spPr>
                </pic:pic>
              </a:graphicData>
            </a:graphic>
          </wp:inline>
        </w:drawing>
      </w:r>
    </w:p>
    <w:p w14:paraId="412B663E" w14:textId="79CCA917" w:rsidR="00470D51" w:rsidRPr="00470D51" w:rsidRDefault="00470D51" w:rsidP="00EC00AF">
      <w:pPr>
        <w:rPr>
          <w:b/>
          <w:bCs/>
        </w:rPr>
      </w:pPr>
      <w:r w:rsidRPr="00D76947">
        <w:rPr>
          <w:b/>
          <w:bCs/>
        </w:rPr>
        <w:t xml:space="preserve">Question </w:t>
      </w:r>
      <w:r>
        <w:rPr>
          <w:b/>
          <w:bCs/>
        </w:rPr>
        <w:t>5</w:t>
      </w:r>
    </w:p>
    <w:p w14:paraId="2DFFFEFD" w14:textId="3E6C4478" w:rsidR="00444FC8" w:rsidRPr="00444FC8" w:rsidRDefault="00444FC8" w:rsidP="00444FC8">
      <w:pPr>
        <w:rPr>
          <w:rFonts w:ascii="Times New Roman" w:eastAsia="Times New Roman" w:hAnsi="Times New Roman" w:cs="Times New Roman"/>
          <w:lang w:eastAsia="en-GB"/>
        </w:rPr>
      </w:pPr>
      <w:r w:rsidRPr="00444FC8">
        <w:rPr>
          <w:rFonts w:ascii="Times New Roman" w:eastAsia="Times New Roman" w:hAnsi="Times New Roman" w:cs="Times New Roman"/>
          <w:lang w:eastAsia="en-GB"/>
        </w:rPr>
        <w:fldChar w:fldCharType="begin"/>
      </w:r>
      <w:r w:rsidRPr="00444FC8">
        <w:rPr>
          <w:rFonts w:ascii="Times New Roman" w:eastAsia="Times New Roman" w:hAnsi="Times New Roman" w:cs="Times New Roman"/>
          <w:lang w:eastAsia="en-GB"/>
        </w:rPr>
        <w:instrText xml:space="preserve"> INCLUDEPICTURE "https://media.springernature.com/full/springer-static/image/art%3A10.1007%2Fs10905-022-09809-0/MediaObjects/10905_2022_9809_Fig1_HTML.png" \* MERGEFORMATINET </w:instrText>
      </w:r>
      <w:r w:rsidR="000F1949">
        <w:rPr>
          <w:rFonts w:ascii="Times New Roman" w:eastAsia="Times New Roman" w:hAnsi="Times New Roman" w:cs="Times New Roman"/>
          <w:lang w:eastAsia="en-GB"/>
        </w:rPr>
        <w:fldChar w:fldCharType="separate"/>
      </w:r>
      <w:r w:rsidRPr="00444FC8">
        <w:rPr>
          <w:rFonts w:ascii="Times New Roman" w:eastAsia="Times New Roman" w:hAnsi="Times New Roman" w:cs="Times New Roman"/>
          <w:lang w:eastAsia="en-GB"/>
        </w:rPr>
        <w:fldChar w:fldCharType="end"/>
      </w:r>
    </w:p>
    <w:p w14:paraId="74224CD7" w14:textId="2A0C9F1B" w:rsidR="00D76947" w:rsidRPr="000721AC" w:rsidRDefault="000B3F71" w:rsidP="00CA32BB">
      <w:pPr>
        <w:rPr>
          <w:color w:val="00B050"/>
        </w:rPr>
      </w:pPr>
      <w:r w:rsidRPr="000B3F71">
        <w:rPr>
          <w:b/>
          <w:bCs/>
        </w:rPr>
        <w:t>Q5.1</w:t>
      </w:r>
      <w:r>
        <w:t xml:space="preserve">: Test the hypotheses that </w:t>
      </w:r>
      <w:proofErr w:type="spellStart"/>
      <w:r>
        <w:t>i</w:t>
      </w:r>
      <w:proofErr w:type="spellEnd"/>
      <w:r>
        <w:t>) controlling for pronotum width, males have larger tibial plates than females; and ii) the size of the tibial plate increases with pronotum width faster in males than in females. Report your results clearly and concisely. Does your result support the hypothesis that tibial plates are a signal of male quality in the matador bug?</w:t>
      </w:r>
      <w:r w:rsidR="0013653B">
        <w:t xml:space="preserve"> </w:t>
      </w:r>
      <w:r w:rsidR="000721AC" w:rsidRPr="000721AC">
        <w:rPr>
          <w:color w:val="00B050"/>
        </w:rPr>
        <w:t>A</w:t>
      </w:r>
      <w:r w:rsidR="0013653B" w:rsidRPr="000721AC">
        <w:rPr>
          <w:color w:val="00B050"/>
        </w:rPr>
        <w:t xml:space="preserve">rea of the tibial plate increased </w:t>
      </w:r>
      <w:r w:rsidR="000721AC" w:rsidRPr="000721AC">
        <w:rPr>
          <w:color w:val="00B050"/>
        </w:rPr>
        <w:t>with pronotum width (1.99 log(cm</w:t>
      </w:r>
      <w:r w:rsidR="000721AC" w:rsidRPr="000721AC">
        <w:rPr>
          <w:color w:val="00B050"/>
          <w:vertAlign w:val="superscript"/>
        </w:rPr>
        <w:t>2</w:t>
      </w:r>
      <w:r w:rsidR="000721AC" w:rsidRPr="000721AC">
        <w:rPr>
          <w:color w:val="00B050"/>
        </w:rPr>
        <w:t>)/log(cm); p &lt; 0.0001). We found weak evidence that males had smaller tibial plates than females (-0.052 log(cm</w:t>
      </w:r>
      <w:r w:rsidR="000721AC" w:rsidRPr="000721AC">
        <w:rPr>
          <w:color w:val="00B050"/>
          <w:vertAlign w:val="superscript"/>
        </w:rPr>
        <w:t>2</w:t>
      </w:r>
      <w:r w:rsidR="000721AC" w:rsidRPr="000721AC">
        <w:rPr>
          <w:color w:val="00B050"/>
        </w:rPr>
        <w:t>); p = 0.0848). We found no significant evidence that the size of the tibial plate changes differently in male and female matador bugs (p = 0.2068).</w:t>
      </w:r>
      <w:r w:rsidR="009837F1">
        <w:rPr>
          <w:color w:val="00B050"/>
        </w:rPr>
        <w:t xml:space="preserve"> This does not support the hypothesis that tibial plates are signals of male mate quality in this species.</w:t>
      </w:r>
    </w:p>
    <w:p w14:paraId="4CB123E8" w14:textId="42BB574B" w:rsidR="000B3F71" w:rsidRDefault="000B3F71" w:rsidP="00CA32BB"/>
    <w:p w14:paraId="2810B42F" w14:textId="59266FE2" w:rsidR="000B3F71" w:rsidRDefault="000B3F71" w:rsidP="00CA32BB">
      <w:r w:rsidRPr="000B3F71">
        <w:rPr>
          <w:b/>
          <w:bCs/>
        </w:rPr>
        <w:t>Q5.2</w:t>
      </w:r>
      <w:r>
        <w:t>: Provide a figure to illustrate your result.</w:t>
      </w:r>
    </w:p>
    <w:p w14:paraId="6F1EE9EC" w14:textId="5A4FCEEE" w:rsidR="000B3F71" w:rsidRDefault="009837F1" w:rsidP="00CA32BB">
      <w:r>
        <w:rPr>
          <w:noProof/>
        </w:rPr>
        <w:lastRenderedPageBreak/>
        <mc:AlternateContent>
          <mc:Choice Requires="wps">
            <w:drawing>
              <wp:anchor distT="0" distB="0" distL="114300" distR="114300" simplePos="0" relativeHeight="251667456" behindDoc="0" locked="0" layoutInCell="1" allowOverlap="1" wp14:anchorId="42C2634B" wp14:editId="4741A6F8">
                <wp:simplePos x="0" y="0"/>
                <wp:positionH relativeFrom="column">
                  <wp:posOffset>2993180</wp:posOffset>
                </wp:positionH>
                <wp:positionV relativeFrom="paragraph">
                  <wp:posOffset>122483</wp:posOffset>
                </wp:positionV>
                <wp:extent cx="2234556" cy="1065270"/>
                <wp:effectExtent l="0" t="0" r="1270" b="1905"/>
                <wp:wrapNone/>
                <wp:docPr id="10" name="Text Box 10"/>
                <wp:cNvGraphicFramePr/>
                <a:graphic xmlns:a="http://schemas.openxmlformats.org/drawingml/2006/main">
                  <a:graphicData uri="http://schemas.microsoft.com/office/word/2010/wordprocessingShape">
                    <wps:wsp>
                      <wps:cNvSpPr txBox="1"/>
                      <wps:spPr>
                        <a:xfrm>
                          <a:off x="0" y="0"/>
                          <a:ext cx="2234556" cy="1065270"/>
                        </a:xfrm>
                        <a:prstGeom prst="rect">
                          <a:avLst/>
                        </a:prstGeom>
                        <a:solidFill>
                          <a:schemeClr val="lt1"/>
                        </a:solidFill>
                        <a:ln w="6350">
                          <a:noFill/>
                        </a:ln>
                      </wps:spPr>
                      <wps:txbx>
                        <w:txbxContent>
                          <w:p w14:paraId="098416A2" w14:textId="48AA0471" w:rsidR="009837F1" w:rsidRPr="00A141E4" w:rsidRDefault="009837F1" w:rsidP="009837F1">
                            <w:pPr>
                              <w:rPr>
                                <w:color w:val="00B050"/>
                                <w:sz w:val="20"/>
                                <w:szCs w:val="20"/>
                              </w:rPr>
                            </w:pPr>
                            <w:r w:rsidRPr="00A141E4">
                              <w:rPr>
                                <w:color w:val="00B050"/>
                                <w:sz w:val="20"/>
                                <w:szCs w:val="20"/>
                              </w:rPr>
                              <w:t xml:space="preserve">Figure </w:t>
                            </w:r>
                            <w:r>
                              <w:rPr>
                                <w:color w:val="00B050"/>
                                <w:sz w:val="20"/>
                                <w:szCs w:val="20"/>
                              </w:rPr>
                              <w:t>5</w:t>
                            </w:r>
                            <w:r w:rsidRPr="00A141E4">
                              <w:rPr>
                                <w:color w:val="00B050"/>
                                <w:sz w:val="20"/>
                                <w:szCs w:val="20"/>
                              </w:rPr>
                              <w:t>.</w:t>
                            </w:r>
                            <w:r>
                              <w:rPr>
                                <w:color w:val="00B050"/>
                                <w:sz w:val="20"/>
                                <w:szCs w:val="20"/>
                              </w:rPr>
                              <w:t>2</w:t>
                            </w:r>
                            <w:r w:rsidRPr="00A141E4">
                              <w:rPr>
                                <w:color w:val="00B050"/>
                                <w:sz w:val="20"/>
                                <w:szCs w:val="20"/>
                              </w:rPr>
                              <w:t xml:space="preserve">. </w:t>
                            </w:r>
                            <w:r>
                              <w:rPr>
                                <w:color w:val="00B050"/>
                                <w:sz w:val="20"/>
                                <w:szCs w:val="20"/>
                              </w:rPr>
                              <w:t>Logged tibial plate area as a function of logged pronotum width in male (blue) and female (red) matador bugs.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2634B" id="Text Box 10" o:spid="_x0000_s1030" type="#_x0000_t202" style="position:absolute;margin-left:235.7pt;margin-top:9.65pt;width:175.95pt;height:83.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" fillcolor="white [3201]" stroked="f" strokeweight=".5pt">
                <v:textbox>
                  <w:txbxContent>
                    <w:p w14:paraId="098416A2" w14:textId="48AA0471" w:rsidR="009837F1" w:rsidRPr="00A141E4" w:rsidRDefault="009837F1" w:rsidP="009837F1">
                      <w:pPr>
                        <w:rPr>
                          <w:color w:val="00B050"/>
                          <w:sz w:val="20"/>
                          <w:szCs w:val="20"/>
                        </w:rPr>
                      </w:pPr>
                      <w:r w:rsidRPr="00A141E4">
                        <w:rPr>
                          <w:color w:val="00B050"/>
                          <w:sz w:val="20"/>
                          <w:szCs w:val="20"/>
                        </w:rPr>
                        <w:t xml:space="preserve">Figure </w:t>
                      </w:r>
                      <w:r>
                        <w:rPr>
                          <w:color w:val="00B050"/>
                          <w:sz w:val="20"/>
                          <w:szCs w:val="20"/>
                        </w:rPr>
                        <w:t>5</w:t>
                      </w:r>
                      <w:r w:rsidRPr="00A141E4">
                        <w:rPr>
                          <w:color w:val="00B050"/>
                          <w:sz w:val="20"/>
                          <w:szCs w:val="20"/>
                        </w:rPr>
                        <w:t>.</w:t>
                      </w:r>
                      <w:r>
                        <w:rPr>
                          <w:color w:val="00B050"/>
                          <w:sz w:val="20"/>
                          <w:szCs w:val="20"/>
                        </w:rPr>
                        <w:t>2</w:t>
                      </w:r>
                      <w:r w:rsidRPr="00A141E4">
                        <w:rPr>
                          <w:color w:val="00B050"/>
                          <w:sz w:val="20"/>
                          <w:szCs w:val="20"/>
                        </w:rPr>
                        <w:t xml:space="preserve">. </w:t>
                      </w:r>
                      <w:r>
                        <w:rPr>
                          <w:color w:val="00B050"/>
                          <w:sz w:val="20"/>
                          <w:szCs w:val="20"/>
                        </w:rPr>
                        <w:t>Logged tibial plate area as a function of logged pronotum width in male (blue) and female (red) matador bugs.</w:t>
                      </w:r>
                    </w:p>
                  </w:txbxContent>
                </v:textbox>
              </v:shape>
            </w:pict>
          </mc:Fallback>
        </mc:AlternateContent>
      </w:r>
      <w:r>
        <w:rPr>
          <w:noProof/>
        </w:rPr>
        <w:drawing>
          <wp:inline distT="0" distB="0" distL="0" distR="0" wp14:anchorId="058A133E" wp14:editId="1EB3255E">
            <wp:extent cx="2868421" cy="1888006"/>
            <wp:effectExtent l="0" t="0" r="1905" b="4445"/>
            <wp:docPr id="9" name="Picture 9" descr="A graph of a red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red and blue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68421" cy="1888006"/>
                    </a:xfrm>
                    <a:prstGeom prst="rect">
                      <a:avLst/>
                    </a:prstGeom>
                  </pic:spPr>
                </pic:pic>
              </a:graphicData>
            </a:graphic>
          </wp:inline>
        </w:drawing>
      </w:r>
    </w:p>
    <w:p w14:paraId="1771660A" w14:textId="77777777" w:rsidR="009837F1" w:rsidRDefault="009837F1" w:rsidP="00CA32BB"/>
    <w:p w14:paraId="54C29AB4" w14:textId="61006F8D" w:rsidR="00F332BB" w:rsidRDefault="00F332BB" w:rsidP="00CA32BB">
      <w:pPr>
        <w:rPr>
          <w:b/>
          <w:bCs/>
        </w:rPr>
      </w:pPr>
      <w:r w:rsidRPr="00D76947">
        <w:rPr>
          <w:b/>
          <w:bCs/>
        </w:rPr>
        <w:t xml:space="preserve">Question </w:t>
      </w:r>
      <w:r>
        <w:rPr>
          <w:b/>
          <w:bCs/>
        </w:rPr>
        <w:t>6</w:t>
      </w:r>
    </w:p>
    <w:p w14:paraId="1268EA60" w14:textId="5DF431D3" w:rsidR="00F332BB" w:rsidRDefault="00F332BB" w:rsidP="00CA32BB">
      <w:pPr>
        <w:rPr>
          <w:b/>
          <w:bCs/>
        </w:rPr>
      </w:pPr>
    </w:p>
    <w:p w14:paraId="7C2865E5" w14:textId="17BB8A62" w:rsidR="00F332BB" w:rsidRPr="00CD444F" w:rsidRDefault="00F332BB" w:rsidP="00CA32BB">
      <w:pPr>
        <w:rPr>
          <w:color w:val="00B050"/>
        </w:rPr>
      </w:pPr>
      <w:r>
        <w:rPr>
          <w:b/>
          <w:bCs/>
        </w:rPr>
        <w:t xml:space="preserve">Q6.1: </w:t>
      </w:r>
      <w:r>
        <w:t xml:space="preserve">Test the hypothesis that tibia length in </w:t>
      </w:r>
      <w:r w:rsidRPr="00F332BB">
        <w:rPr>
          <w:i/>
          <w:iCs/>
        </w:rPr>
        <w:t xml:space="preserve">A. </w:t>
      </w:r>
      <w:proofErr w:type="spellStart"/>
      <w:r w:rsidRPr="00F332BB">
        <w:rPr>
          <w:i/>
          <w:iCs/>
        </w:rPr>
        <w:t>alipes</w:t>
      </w:r>
      <w:proofErr w:type="spellEnd"/>
      <w:r>
        <w:t xml:space="preserve"> </w:t>
      </w:r>
      <w:r w:rsidR="003B7CCD">
        <w:t>changes</w:t>
      </w:r>
      <w:r>
        <w:t xml:space="preserve"> with forewing length. Report your results clearly and concisely.</w:t>
      </w:r>
      <w:r w:rsidR="00CD444F">
        <w:t xml:space="preserve"> </w:t>
      </w:r>
      <w:r w:rsidR="00CD444F" w:rsidRPr="00CD444F">
        <w:rPr>
          <w:color w:val="00B050"/>
        </w:rPr>
        <w:t>Logged tibia length increased with logged forewing length (0.5085; p &lt; 0.0001).</w:t>
      </w:r>
    </w:p>
    <w:p w14:paraId="1630CC86" w14:textId="6922E7D3" w:rsidR="00F332BB" w:rsidRDefault="00F332BB" w:rsidP="00CA32BB"/>
    <w:p w14:paraId="4FA01B0E" w14:textId="38F91788" w:rsidR="00CD444F" w:rsidRPr="00CD444F" w:rsidRDefault="00F332BB" w:rsidP="00CD444F">
      <w:pPr>
        <w:rPr>
          <w:color w:val="00B050"/>
        </w:rPr>
      </w:pPr>
      <w:r>
        <w:rPr>
          <w:b/>
          <w:bCs/>
        </w:rPr>
        <w:t>Q6.</w:t>
      </w:r>
      <w:r w:rsidR="003B7CCD">
        <w:rPr>
          <w:b/>
          <w:bCs/>
        </w:rPr>
        <w:t>2</w:t>
      </w:r>
      <w:r>
        <w:rPr>
          <w:b/>
          <w:bCs/>
        </w:rPr>
        <w:t xml:space="preserve">: </w:t>
      </w:r>
      <w:r>
        <w:t xml:space="preserve">Test the hypothesis that tibia length in </w:t>
      </w:r>
      <w:r w:rsidRPr="00F332BB">
        <w:rPr>
          <w:i/>
          <w:iCs/>
        </w:rPr>
        <w:t xml:space="preserve">A. </w:t>
      </w:r>
      <w:proofErr w:type="spellStart"/>
      <w:r w:rsidRPr="00F332BB">
        <w:rPr>
          <w:i/>
          <w:iCs/>
        </w:rPr>
        <w:t>alipes</w:t>
      </w:r>
      <w:proofErr w:type="spellEnd"/>
      <w:r>
        <w:t xml:space="preserve"> </w:t>
      </w:r>
      <w:r w:rsidR="003B7CCD">
        <w:t xml:space="preserve">changes </w:t>
      </w:r>
      <w:r>
        <w:t xml:space="preserve">with </w:t>
      </w:r>
      <w:r w:rsidR="003B7CCD">
        <w:t>hind</w:t>
      </w:r>
      <w:r>
        <w:t>wing length. Report your results clearly and concisely.</w:t>
      </w:r>
      <w:r w:rsidR="00CD444F">
        <w:t xml:space="preserve"> </w:t>
      </w:r>
      <w:r w:rsidR="00CD444F" w:rsidRPr="00CD444F">
        <w:rPr>
          <w:color w:val="00B050"/>
        </w:rPr>
        <w:t xml:space="preserve">Logged tibia length increased with logged </w:t>
      </w:r>
      <w:r w:rsidR="00CD444F">
        <w:rPr>
          <w:color w:val="00B050"/>
        </w:rPr>
        <w:t>hind</w:t>
      </w:r>
      <w:r w:rsidR="00CD444F" w:rsidRPr="00CD444F">
        <w:rPr>
          <w:color w:val="00B050"/>
        </w:rPr>
        <w:t>wing length (0.</w:t>
      </w:r>
      <w:r w:rsidR="00CD444F">
        <w:rPr>
          <w:color w:val="00B050"/>
        </w:rPr>
        <w:t>4584</w:t>
      </w:r>
      <w:r w:rsidR="00CD444F" w:rsidRPr="00CD444F">
        <w:rPr>
          <w:color w:val="00B050"/>
        </w:rPr>
        <w:t>; p &lt; 0.0001).</w:t>
      </w:r>
    </w:p>
    <w:p w14:paraId="7587AB30" w14:textId="70BF4FD0" w:rsidR="003B7CCD" w:rsidRDefault="003B7CCD" w:rsidP="00F332BB"/>
    <w:p w14:paraId="501E4AB4" w14:textId="34EC1200" w:rsidR="003B7CCD" w:rsidRDefault="003B7CCD" w:rsidP="003B7CCD">
      <w:r>
        <w:rPr>
          <w:b/>
          <w:bCs/>
        </w:rPr>
        <w:t xml:space="preserve">Q6.3 (Super-challenge): </w:t>
      </w:r>
      <w:r>
        <w:t xml:space="preserve">Test the hypothesis that tibia length in </w:t>
      </w:r>
      <w:r w:rsidRPr="00F332BB">
        <w:rPr>
          <w:i/>
          <w:iCs/>
        </w:rPr>
        <w:t xml:space="preserve">A. </w:t>
      </w:r>
      <w:proofErr w:type="spellStart"/>
      <w:r w:rsidRPr="00F332BB">
        <w:rPr>
          <w:i/>
          <w:iCs/>
        </w:rPr>
        <w:t>alipes</w:t>
      </w:r>
      <w:proofErr w:type="spellEnd"/>
      <w:r>
        <w:t xml:space="preserve"> changes with </w:t>
      </w:r>
      <w:r w:rsidR="00CD444F">
        <w:t>hind</w:t>
      </w:r>
      <w:r>
        <w:t xml:space="preserve">wing length when controlling for </w:t>
      </w:r>
      <w:r w:rsidR="00CD444F">
        <w:t>fore</w:t>
      </w:r>
      <w:r>
        <w:t xml:space="preserve">wing length. Report your results clearly and concisely. Can you explain why the result in Q6.3 is different from the result in Q6.1? (The answer is not just that </w:t>
      </w:r>
      <w:r w:rsidR="00CD444F">
        <w:t>fore</w:t>
      </w:r>
      <w:r>
        <w:t>wing length is in the model – that is given. The question is, why does that matter?)</w:t>
      </w:r>
      <w:r w:rsidR="00CD444F">
        <w:t xml:space="preserve"> </w:t>
      </w:r>
      <w:r w:rsidR="00CD444F" w:rsidRPr="00CD444F">
        <w:rPr>
          <w:color w:val="00B050"/>
        </w:rPr>
        <w:t>We found no evidence that tibia length increased with hindwing length when forewing length was in the model (p = 0.8632).</w:t>
      </w:r>
      <w:r w:rsidR="00CD444F">
        <w:rPr>
          <w:color w:val="00B050"/>
        </w:rPr>
        <w:t xml:space="preserve"> This is because forewing length and hindwing length are strongly correlated – they contain much of the same information. So, we cannot learn anything about tibia length from hindwing length that we have not already learned from forewing length.</w:t>
      </w:r>
    </w:p>
    <w:p w14:paraId="7B247DDD" w14:textId="3524BC20" w:rsidR="00F332BB" w:rsidRPr="00F332BB" w:rsidRDefault="00F332BB" w:rsidP="00CA32BB"/>
    <w:p w14:paraId="16FBAB44" w14:textId="12B68098" w:rsidR="003951D2" w:rsidRDefault="003951D2" w:rsidP="00CD5DEF"/>
    <w:sectPr w:rsidR="003951D2" w:rsidSect="00051489">
      <w:head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3D5F" w14:textId="77777777" w:rsidR="000F1949" w:rsidRDefault="000F1949" w:rsidP="00CD5DEF">
      <w:r>
        <w:separator/>
      </w:r>
    </w:p>
  </w:endnote>
  <w:endnote w:type="continuationSeparator" w:id="0">
    <w:p w14:paraId="0CF70E15" w14:textId="77777777" w:rsidR="000F1949" w:rsidRDefault="000F1949" w:rsidP="00CD5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D5D8E" w14:textId="77777777" w:rsidR="000F1949" w:rsidRDefault="000F1949" w:rsidP="00CD5DEF">
      <w:r>
        <w:separator/>
      </w:r>
    </w:p>
  </w:footnote>
  <w:footnote w:type="continuationSeparator" w:id="0">
    <w:p w14:paraId="378A7A15" w14:textId="77777777" w:rsidR="000F1949" w:rsidRDefault="000F1949" w:rsidP="00CD5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C689A" w14:textId="77777777" w:rsidR="00CD5DEF" w:rsidRDefault="00CD5DEF" w:rsidP="00CD5DEF">
    <w:pPr>
      <w:rPr>
        <w:b/>
        <w:bCs/>
      </w:rPr>
    </w:pPr>
    <w:r w:rsidRPr="00145601">
      <w:rPr>
        <w:b/>
        <w:bCs/>
      </w:rPr>
      <w:t>Statistics for Natural Scientists</w:t>
    </w:r>
  </w:p>
  <w:p w14:paraId="2695E118" w14:textId="60D21B1B" w:rsidR="00CD5DEF" w:rsidRDefault="00CD5DEF" w:rsidP="00CD5DEF">
    <w:pPr>
      <w:rPr>
        <w:b/>
        <w:bCs/>
      </w:rPr>
    </w:pPr>
    <w:r w:rsidRPr="00145601">
      <w:rPr>
        <w:b/>
        <w:bCs/>
      </w:rPr>
      <w:t xml:space="preserve">Practical </w:t>
    </w:r>
    <w:r>
      <w:rPr>
        <w:b/>
        <w:bCs/>
      </w:rPr>
      <w:t>5</w:t>
    </w:r>
    <w:r w:rsidRPr="00145601">
      <w:rPr>
        <w:b/>
        <w:bCs/>
      </w:rPr>
      <w:t xml:space="preserve">: </w:t>
    </w:r>
    <w:r w:rsidR="00327DBA">
      <w:rPr>
        <w:b/>
        <w:bCs/>
      </w:rPr>
      <w:t>Categoric</w:t>
    </w:r>
    <w:r>
      <w:rPr>
        <w:b/>
        <w:bCs/>
      </w:rPr>
      <w:t xml:space="preserve">al </w:t>
    </w:r>
    <w:r w:rsidR="00327DBA">
      <w:rPr>
        <w:b/>
        <w:bCs/>
      </w:rPr>
      <w:t>predictor</w:t>
    </w:r>
    <w:r>
      <w:rPr>
        <w:b/>
        <w:bCs/>
      </w:rPr>
      <w:t xml:space="preserve">s </w:t>
    </w:r>
    <w:r w:rsidR="00327DBA">
      <w:rPr>
        <w:b/>
        <w:bCs/>
      </w:rPr>
      <w:t>with</w:t>
    </w:r>
    <w:r>
      <w:rPr>
        <w:b/>
        <w:bCs/>
      </w:rPr>
      <w:t xml:space="preserve"> </w:t>
    </w:r>
    <w:r w:rsidR="00327DBA">
      <w:rPr>
        <w:b/>
        <w:bCs/>
      </w:rPr>
      <w:t>categoric</w:t>
    </w:r>
    <w:r>
      <w:rPr>
        <w:b/>
        <w:bCs/>
      </w:rPr>
      <w:t xml:space="preserve">al </w:t>
    </w:r>
    <w:r w:rsidR="00327DBA">
      <w:rPr>
        <w:b/>
        <w:bCs/>
      </w:rPr>
      <w:t>responses</w:t>
    </w:r>
  </w:p>
  <w:p w14:paraId="7766C0A2" w14:textId="0673238E" w:rsidR="005C5702" w:rsidRPr="00145601" w:rsidRDefault="005C5702" w:rsidP="00CD5DEF">
    <w:pPr>
      <w:rPr>
        <w:b/>
        <w:bCs/>
      </w:rPr>
    </w:pPr>
    <w:r>
      <w:rPr>
        <w:b/>
        <w:bCs/>
      </w:rPr>
      <w:t xml:space="preserve">Submit to: </w:t>
    </w:r>
    <w:hyperlink r:id="rId1" w:history="1">
      <w:r w:rsidRPr="00621810">
        <w:rPr>
          <w:rStyle w:val="Hyperlink"/>
        </w:rPr>
        <w:t>https://www.dropbox.com/request/WPhPLbno0dUp8s9MBZXw</w:t>
      </w:r>
    </w:hyperlink>
    <w:r>
      <w:t xml:space="preserve"> </w:t>
    </w:r>
  </w:p>
  <w:p w14:paraId="6BF4B66C" w14:textId="77777777" w:rsidR="00CD5DEF" w:rsidRDefault="00CD5D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6B793F2F"/>
    <w:multiLevelType w:val="hybridMultilevel"/>
    <w:tmpl w:val="6EBA5AA0"/>
    <w:lvl w:ilvl="0" w:tplc="5694C8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7969285">
    <w:abstractNumId w:val="0"/>
  </w:num>
  <w:num w:numId="2" w16cid:durableId="656348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11&lt;/item&gt;&lt;/record-ids&gt;&lt;/item&gt;&lt;item db-id=&quot;erpzfetaotrx55eaeev5tz2o2pvatrtzfs2w&quot;&gt;Statistics for Natural Scientists&lt;record-ids&gt;&lt;item&gt;3&lt;/item&gt;&lt;item&gt;4&lt;/item&gt;&lt;/record-ids&gt;&lt;/item&gt;&lt;/Libraries&gt;"/>
  </w:docVars>
  <w:rsids>
    <w:rsidRoot w:val="00CD5DEF"/>
    <w:rsid w:val="00001583"/>
    <w:rsid w:val="00003F65"/>
    <w:rsid w:val="000116FD"/>
    <w:rsid w:val="00015F48"/>
    <w:rsid w:val="000455D5"/>
    <w:rsid w:val="00047C80"/>
    <w:rsid w:val="00051489"/>
    <w:rsid w:val="0005272F"/>
    <w:rsid w:val="00052897"/>
    <w:rsid w:val="000647F6"/>
    <w:rsid w:val="000721AC"/>
    <w:rsid w:val="00090A6F"/>
    <w:rsid w:val="00094648"/>
    <w:rsid w:val="000A0B35"/>
    <w:rsid w:val="000B3F71"/>
    <w:rsid w:val="000E1053"/>
    <w:rsid w:val="000E2349"/>
    <w:rsid w:val="000F1949"/>
    <w:rsid w:val="000F2C29"/>
    <w:rsid w:val="00120C6F"/>
    <w:rsid w:val="001228D5"/>
    <w:rsid w:val="0013653B"/>
    <w:rsid w:val="001367CB"/>
    <w:rsid w:val="001458F8"/>
    <w:rsid w:val="00177556"/>
    <w:rsid w:val="00177623"/>
    <w:rsid w:val="00183970"/>
    <w:rsid w:val="001870E6"/>
    <w:rsid w:val="00196F3F"/>
    <w:rsid w:val="001D6A74"/>
    <w:rsid w:val="001D7977"/>
    <w:rsid w:val="001E5617"/>
    <w:rsid w:val="00230EB7"/>
    <w:rsid w:val="00235DD7"/>
    <w:rsid w:val="00242FB9"/>
    <w:rsid w:val="00247AEB"/>
    <w:rsid w:val="00263457"/>
    <w:rsid w:val="00284950"/>
    <w:rsid w:val="00290016"/>
    <w:rsid w:val="00294E71"/>
    <w:rsid w:val="002A0326"/>
    <w:rsid w:val="002A3134"/>
    <w:rsid w:val="002A40C5"/>
    <w:rsid w:val="002C671F"/>
    <w:rsid w:val="002D19AE"/>
    <w:rsid w:val="002E53D1"/>
    <w:rsid w:val="00301090"/>
    <w:rsid w:val="003030D8"/>
    <w:rsid w:val="00311F50"/>
    <w:rsid w:val="00313304"/>
    <w:rsid w:val="00324D16"/>
    <w:rsid w:val="0032694C"/>
    <w:rsid w:val="00327DBA"/>
    <w:rsid w:val="00363AF6"/>
    <w:rsid w:val="003643CD"/>
    <w:rsid w:val="003700D7"/>
    <w:rsid w:val="003745E4"/>
    <w:rsid w:val="00383141"/>
    <w:rsid w:val="00383E32"/>
    <w:rsid w:val="0038667B"/>
    <w:rsid w:val="003951D2"/>
    <w:rsid w:val="003B4A82"/>
    <w:rsid w:val="003B6FB5"/>
    <w:rsid w:val="003B7CCD"/>
    <w:rsid w:val="003C5D19"/>
    <w:rsid w:val="003C704E"/>
    <w:rsid w:val="003D422C"/>
    <w:rsid w:val="00402C9F"/>
    <w:rsid w:val="0040600C"/>
    <w:rsid w:val="0041496E"/>
    <w:rsid w:val="004261AE"/>
    <w:rsid w:val="00444FC8"/>
    <w:rsid w:val="00451660"/>
    <w:rsid w:val="00460071"/>
    <w:rsid w:val="00470D51"/>
    <w:rsid w:val="004823CA"/>
    <w:rsid w:val="00484E63"/>
    <w:rsid w:val="004927F2"/>
    <w:rsid w:val="004A3C8D"/>
    <w:rsid w:val="004D3582"/>
    <w:rsid w:val="005105A5"/>
    <w:rsid w:val="005210AD"/>
    <w:rsid w:val="005262CE"/>
    <w:rsid w:val="005567FF"/>
    <w:rsid w:val="005665DD"/>
    <w:rsid w:val="00580D4A"/>
    <w:rsid w:val="0059467C"/>
    <w:rsid w:val="00597BB0"/>
    <w:rsid w:val="005C0614"/>
    <w:rsid w:val="005C5702"/>
    <w:rsid w:val="005D05B2"/>
    <w:rsid w:val="005F03CB"/>
    <w:rsid w:val="005F6D4D"/>
    <w:rsid w:val="00602710"/>
    <w:rsid w:val="006242C1"/>
    <w:rsid w:val="006247CC"/>
    <w:rsid w:val="006338E5"/>
    <w:rsid w:val="00636767"/>
    <w:rsid w:val="00636BE6"/>
    <w:rsid w:val="00645B53"/>
    <w:rsid w:val="00651C91"/>
    <w:rsid w:val="006522F8"/>
    <w:rsid w:val="0065239A"/>
    <w:rsid w:val="00662400"/>
    <w:rsid w:val="00666827"/>
    <w:rsid w:val="00676522"/>
    <w:rsid w:val="00692545"/>
    <w:rsid w:val="006932D1"/>
    <w:rsid w:val="006A2E1B"/>
    <w:rsid w:val="006D2F91"/>
    <w:rsid w:val="006E41B8"/>
    <w:rsid w:val="006E5497"/>
    <w:rsid w:val="00700288"/>
    <w:rsid w:val="00726086"/>
    <w:rsid w:val="007267DD"/>
    <w:rsid w:val="007274C7"/>
    <w:rsid w:val="007364D8"/>
    <w:rsid w:val="00745F4A"/>
    <w:rsid w:val="00747A96"/>
    <w:rsid w:val="007526C6"/>
    <w:rsid w:val="00772BB1"/>
    <w:rsid w:val="00777D98"/>
    <w:rsid w:val="007851DB"/>
    <w:rsid w:val="007A4ACC"/>
    <w:rsid w:val="007C30F3"/>
    <w:rsid w:val="0082331E"/>
    <w:rsid w:val="0082755C"/>
    <w:rsid w:val="00831DE1"/>
    <w:rsid w:val="00850A6A"/>
    <w:rsid w:val="00854E87"/>
    <w:rsid w:val="00867247"/>
    <w:rsid w:val="00870EC9"/>
    <w:rsid w:val="00893B91"/>
    <w:rsid w:val="00896775"/>
    <w:rsid w:val="008A338D"/>
    <w:rsid w:val="008A74A1"/>
    <w:rsid w:val="008D4EB6"/>
    <w:rsid w:val="008D72BF"/>
    <w:rsid w:val="008E3853"/>
    <w:rsid w:val="00917B8A"/>
    <w:rsid w:val="00941A81"/>
    <w:rsid w:val="00946448"/>
    <w:rsid w:val="00950FC6"/>
    <w:rsid w:val="00970C5D"/>
    <w:rsid w:val="0097552D"/>
    <w:rsid w:val="00975EBB"/>
    <w:rsid w:val="009837F1"/>
    <w:rsid w:val="00984E6F"/>
    <w:rsid w:val="009B20E4"/>
    <w:rsid w:val="009C623A"/>
    <w:rsid w:val="009D22ED"/>
    <w:rsid w:val="009E63C6"/>
    <w:rsid w:val="009F178A"/>
    <w:rsid w:val="00A102BC"/>
    <w:rsid w:val="00A141E4"/>
    <w:rsid w:val="00A15236"/>
    <w:rsid w:val="00A365EC"/>
    <w:rsid w:val="00A37B3C"/>
    <w:rsid w:val="00A408FD"/>
    <w:rsid w:val="00A44D55"/>
    <w:rsid w:val="00A5489A"/>
    <w:rsid w:val="00A62EB8"/>
    <w:rsid w:val="00A63920"/>
    <w:rsid w:val="00AB6FB3"/>
    <w:rsid w:val="00AD055B"/>
    <w:rsid w:val="00B12FBB"/>
    <w:rsid w:val="00B302AF"/>
    <w:rsid w:val="00B31CCA"/>
    <w:rsid w:val="00B45701"/>
    <w:rsid w:val="00B51ECC"/>
    <w:rsid w:val="00B53C22"/>
    <w:rsid w:val="00B65EC2"/>
    <w:rsid w:val="00B67289"/>
    <w:rsid w:val="00B72DBA"/>
    <w:rsid w:val="00B8659C"/>
    <w:rsid w:val="00B9382C"/>
    <w:rsid w:val="00B95F6F"/>
    <w:rsid w:val="00BA0D3C"/>
    <w:rsid w:val="00BA70B6"/>
    <w:rsid w:val="00BF6D35"/>
    <w:rsid w:val="00C05702"/>
    <w:rsid w:val="00C108B8"/>
    <w:rsid w:val="00C24687"/>
    <w:rsid w:val="00C30324"/>
    <w:rsid w:val="00C44179"/>
    <w:rsid w:val="00CA1ED3"/>
    <w:rsid w:val="00CA32BB"/>
    <w:rsid w:val="00CC3797"/>
    <w:rsid w:val="00CD1E61"/>
    <w:rsid w:val="00CD444F"/>
    <w:rsid w:val="00CD57DB"/>
    <w:rsid w:val="00CD5DEF"/>
    <w:rsid w:val="00CE44C3"/>
    <w:rsid w:val="00CE6490"/>
    <w:rsid w:val="00CF0388"/>
    <w:rsid w:val="00CF1F21"/>
    <w:rsid w:val="00CF3855"/>
    <w:rsid w:val="00D0057D"/>
    <w:rsid w:val="00D03DCB"/>
    <w:rsid w:val="00D046D7"/>
    <w:rsid w:val="00D47DF2"/>
    <w:rsid w:val="00D55688"/>
    <w:rsid w:val="00D56D63"/>
    <w:rsid w:val="00D76947"/>
    <w:rsid w:val="00D84762"/>
    <w:rsid w:val="00D93D84"/>
    <w:rsid w:val="00D940ED"/>
    <w:rsid w:val="00DA1012"/>
    <w:rsid w:val="00DB03F9"/>
    <w:rsid w:val="00DB0A10"/>
    <w:rsid w:val="00DB354F"/>
    <w:rsid w:val="00DC30C0"/>
    <w:rsid w:val="00DC326B"/>
    <w:rsid w:val="00DC49C6"/>
    <w:rsid w:val="00DD564E"/>
    <w:rsid w:val="00DD6E0A"/>
    <w:rsid w:val="00DD7BC7"/>
    <w:rsid w:val="00DF079A"/>
    <w:rsid w:val="00DF1C59"/>
    <w:rsid w:val="00E07288"/>
    <w:rsid w:val="00E1257D"/>
    <w:rsid w:val="00E32469"/>
    <w:rsid w:val="00E356EB"/>
    <w:rsid w:val="00E37195"/>
    <w:rsid w:val="00E45C3E"/>
    <w:rsid w:val="00E45C86"/>
    <w:rsid w:val="00E65D83"/>
    <w:rsid w:val="00E85AE2"/>
    <w:rsid w:val="00E9378D"/>
    <w:rsid w:val="00E95A9B"/>
    <w:rsid w:val="00EC00AF"/>
    <w:rsid w:val="00EC2D8A"/>
    <w:rsid w:val="00ED22CF"/>
    <w:rsid w:val="00EE1955"/>
    <w:rsid w:val="00EE3A65"/>
    <w:rsid w:val="00EF330D"/>
    <w:rsid w:val="00F30466"/>
    <w:rsid w:val="00F31EFE"/>
    <w:rsid w:val="00F332BB"/>
    <w:rsid w:val="00F37197"/>
    <w:rsid w:val="00F405EC"/>
    <w:rsid w:val="00F7397B"/>
    <w:rsid w:val="00F90981"/>
    <w:rsid w:val="00F965F7"/>
    <w:rsid w:val="00FA41CF"/>
    <w:rsid w:val="00FB24C4"/>
    <w:rsid w:val="00FB3A29"/>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F03DB"/>
  <w14:defaultImageDpi w14:val="32767"/>
  <w15:chartTrackingRefBased/>
  <w15:docId w15:val="{4066CAEA-DAC9-2B49-BD13-5B3BAC6F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D5D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DEF"/>
    <w:pPr>
      <w:ind w:left="720"/>
      <w:contextualSpacing/>
    </w:pPr>
  </w:style>
  <w:style w:type="paragraph" w:styleId="Header">
    <w:name w:val="header"/>
    <w:basedOn w:val="Normal"/>
    <w:link w:val="HeaderChar"/>
    <w:uiPriority w:val="99"/>
    <w:unhideWhenUsed/>
    <w:rsid w:val="00CD5DEF"/>
    <w:pPr>
      <w:tabs>
        <w:tab w:val="center" w:pos="4680"/>
        <w:tab w:val="right" w:pos="9360"/>
      </w:tabs>
    </w:pPr>
  </w:style>
  <w:style w:type="character" w:customStyle="1" w:styleId="HeaderChar">
    <w:name w:val="Header Char"/>
    <w:basedOn w:val="DefaultParagraphFont"/>
    <w:link w:val="Header"/>
    <w:uiPriority w:val="99"/>
    <w:rsid w:val="00CD5DEF"/>
  </w:style>
  <w:style w:type="paragraph" w:styleId="Footer">
    <w:name w:val="footer"/>
    <w:basedOn w:val="Normal"/>
    <w:link w:val="FooterChar"/>
    <w:uiPriority w:val="99"/>
    <w:unhideWhenUsed/>
    <w:rsid w:val="00CD5DEF"/>
    <w:pPr>
      <w:tabs>
        <w:tab w:val="center" w:pos="4680"/>
        <w:tab w:val="right" w:pos="9360"/>
      </w:tabs>
    </w:pPr>
  </w:style>
  <w:style w:type="character" w:customStyle="1" w:styleId="FooterChar">
    <w:name w:val="Footer Char"/>
    <w:basedOn w:val="DefaultParagraphFont"/>
    <w:link w:val="Footer"/>
    <w:uiPriority w:val="99"/>
    <w:rsid w:val="00CD5DEF"/>
  </w:style>
  <w:style w:type="paragraph" w:customStyle="1" w:styleId="EndNoteBibliographyTitle">
    <w:name w:val="EndNote Bibliography Title"/>
    <w:basedOn w:val="Normal"/>
    <w:link w:val="EndNoteBibliographyTitleChar"/>
    <w:rsid w:val="00CA32BB"/>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CA32BB"/>
    <w:rPr>
      <w:rFonts w:ascii="Calibri" w:hAnsi="Calibri" w:cs="Calibri"/>
      <w:lang w:val="en-US"/>
    </w:rPr>
  </w:style>
  <w:style w:type="paragraph" w:customStyle="1" w:styleId="EndNoteBibliography">
    <w:name w:val="EndNote Bibliography"/>
    <w:basedOn w:val="Normal"/>
    <w:link w:val="EndNoteBibliographyChar"/>
    <w:rsid w:val="00CA32BB"/>
    <w:rPr>
      <w:rFonts w:ascii="Calibri" w:hAnsi="Calibri" w:cs="Calibri"/>
      <w:lang w:val="en-US"/>
    </w:rPr>
  </w:style>
  <w:style w:type="character" w:customStyle="1" w:styleId="EndNoteBibliographyChar">
    <w:name w:val="EndNote Bibliography Char"/>
    <w:basedOn w:val="DefaultParagraphFont"/>
    <w:link w:val="EndNoteBibliography"/>
    <w:rsid w:val="00CA32BB"/>
    <w:rPr>
      <w:rFonts w:ascii="Calibri" w:hAnsi="Calibri" w:cs="Calibri"/>
      <w:lang w:val="en-US"/>
    </w:rPr>
  </w:style>
  <w:style w:type="table" w:styleId="TableGrid">
    <w:name w:val="Table Grid"/>
    <w:basedOn w:val="TableNormal"/>
    <w:uiPriority w:val="39"/>
    <w:rsid w:val="00A62E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24C4"/>
    <w:rPr>
      <w:color w:val="0563C1" w:themeColor="hyperlink"/>
      <w:u w:val="single"/>
    </w:rPr>
  </w:style>
  <w:style w:type="character" w:styleId="UnresolvedMention">
    <w:name w:val="Unresolved Mention"/>
    <w:basedOn w:val="DefaultParagraphFont"/>
    <w:uiPriority w:val="99"/>
    <w:rsid w:val="00FB2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90000">
      <w:bodyDiv w:val="1"/>
      <w:marLeft w:val="0"/>
      <w:marRight w:val="0"/>
      <w:marTop w:val="0"/>
      <w:marBottom w:val="0"/>
      <w:divBdr>
        <w:top w:val="none" w:sz="0" w:space="0" w:color="auto"/>
        <w:left w:val="none" w:sz="0" w:space="0" w:color="auto"/>
        <w:bottom w:val="none" w:sz="0" w:space="0" w:color="auto"/>
        <w:right w:val="none" w:sz="0" w:space="0" w:color="auto"/>
      </w:divBdr>
    </w:div>
    <w:div w:id="184177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dropbox.com/request/WPhPLbno0dUp8s9MBZ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11</cp:revision>
  <dcterms:created xsi:type="dcterms:W3CDTF">2023-11-30T20:40:00Z</dcterms:created>
  <dcterms:modified xsi:type="dcterms:W3CDTF">2024-09-27T14:43:00Z</dcterms:modified>
</cp:coreProperties>
</file>