
<file path=[Content_Types].xml><?xml version="1.0" encoding="utf-8"?>
<Types xmlns="http://schemas.openxmlformats.org/package/2006/content-types">
  <Default Extension="jp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4AD3A" w14:textId="5D18D672" w:rsidR="00824B6A" w:rsidRPr="00824B6A" w:rsidRDefault="00824B6A" w:rsidP="00334ECD">
      <w:pPr>
        <w:rPr>
          <w:b/>
          <w:bCs/>
        </w:rPr>
      </w:pPr>
      <w:r w:rsidRPr="00824B6A">
        <w:rPr>
          <w:b/>
          <w:bCs/>
        </w:rPr>
        <w:t>Question 1</w:t>
      </w:r>
    </w:p>
    <w:p w14:paraId="67B9D983" w14:textId="093F6524" w:rsidR="00C04BAB" w:rsidRDefault="00C04BAB" w:rsidP="00A41A38"/>
    <w:p w14:paraId="5931D0C1" w14:textId="4D364AFE" w:rsidR="00C04BAB" w:rsidRDefault="00C04BAB" w:rsidP="00A41A38">
      <w:r w:rsidRPr="00C04BAB">
        <w:rPr>
          <w:b/>
          <w:bCs/>
        </w:rPr>
        <w:t>Q1.1</w:t>
      </w:r>
      <w:r>
        <w:t xml:space="preserve">: </w:t>
      </w:r>
      <w:r w:rsidR="000B23EC">
        <w:t xml:space="preserve">Conduct separate five linear regressions to assess whether the Shannon diversity of the gut microbiomes of individual bees depends on </w:t>
      </w:r>
      <w:proofErr w:type="spellStart"/>
      <w:r w:rsidR="000B23EC">
        <w:t>i</w:t>
      </w:r>
      <w:proofErr w:type="spellEnd"/>
      <w:r w:rsidR="000B23EC">
        <w:t>) the individual heterozygosity, ii) the colony mean heterozygosity, iii) the proportion of alleles shared among colony members, iv) the land</w:t>
      </w:r>
      <w:r w:rsidR="00882DDD">
        <w:t>cover</w:t>
      </w:r>
      <w:r w:rsidR="000B23EC">
        <w:t xml:space="preserve"> diversity surrounding the colony, and v) the proportion of urban landcover surrounding the colony</w:t>
      </w:r>
      <w:r w:rsidR="00072BF5">
        <w:t>.</w:t>
      </w:r>
      <w:r w:rsidR="000B23EC">
        <w:t xml:space="preserve"> Report the results clearly and concisely. If any of the measures you study are significant predictors of Shannon diversity, then provide a figure to support </w:t>
      </w:r>
      <w:r w:rsidR="00024BE6">
        <w:t>that result. (You can omit figures for non-significant predictors.)</w:t>
      </w:r>
    </w:p>
    <w:p w14:paraId="36E7E18B" w14:textId="78C46137" w:rsidR="00002255" w:rsidRDefault="00002255" w:rsidP="00A41A38"/>
    <w:p w14:paraId="20D28560" w14:textId="011FBBFF" w:rsidR="00002255" w:rsidRPr="00002255" w:rsidRDefault="00002255" w:rsidP="00A41A38">
      <w:pPr>
        <w:rPr>
          <w:color w:val="00B050"/>
        </w:rPr>
      </w:pPr>
      <w:r w:rsidRPr="00002255">
        <w:rPr>
          <w:color w:val="00B050"/>
        </w:rPr>
        <w:t>The Shannon diversity of bee gut microbiomes decreased as the proportion of shared alleles in the colony increased (</w:t>
      </w:r>
      <w:r w:rsidRPr="00002255">
        <w:rPr>
          <w:color w:val="00B050"/>
        </w:rPr>
        <w:sym w:font="Symbol" w:char="F062"/>
      </w:r>
      <w:r w:rsidRPr="00002255">
        <w:rPr>
          <w:color w:val="00B050"/>
        </w:rPr>
        <w:t> = -0.78, p = 0.0056). We found no evidence for relationships between gut microbiome diversity and individual heterozygosity (p = 0.299), colony mean heterozygosity (p = 0.268), urban land cover (p = 0.169), or landcover diversity (p = 0.793).</w:t>
      </w:r>
    </w:p>
    <w:p w14:paraId="6E3AB458" w14:textId="1CE4F255" w:rsidR="00024BE6" w:rsidRDefault="00002255" w:rsidP="00A41A38">
      <w:r>
        <w:rPr>
          <w:noProof/>
        </w:rPr>
        <w:drawing>
          <wp:anchor distT="0" distB="0" distL="114300" distR="114300" simplePos="0" relativeHeight="251658240" behindDoc="0" locked="0" layoutInCell="1" allowOverlap="1" wp14:anchorId="073B6CC4" wp14:editId="2AC414EE">
            <wp:simplePos x="0" y="0"/>
            <wp:positionH relativeFrom="column">
              <wp:posOffset>0</wp:posOffset>
            </wp:positionH>
            <wp:positionV relativeFrom="paragraph">
              <wp:posOffset>112358</wp:posOffset>
            </wp:positionV>
            <wp:extent cx="3014345" cy="2493645"/>
            <wp:effectExtent l="0" t="0" r="0" b="0"/>
            <wp:wrapSquare wrapText="bothSides"/>
            <wp:docPr id="1" name="Picture 1" descr="A graph of a number of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number of dots&#10;&#10;Description automatically generated with medium confidence"/>
                    <pic:cNvPicPr/>
                  </pic:nvPicPr>
                  <pic:blipFill rotWithShape="1">
                    <a:blip r:embed="rId7">
                      <a:extLst>
                        <a:ext uri="{28A0092B-C50C-407E-A947-70E740481C1C}">
                          <a14:useLocalDpi xmlns:a14="http://schemas.microsoft.com/office/drawing/2010/main" val="0"/>
                        </a:ext>
                      </a:extLst>
                    </a:blip>
                    <a:srcRect t="14517"/>
                    <a:stretch/>
                  </pic:blipFill>
                  <pic:spPr bwMode="auto">
                    <a:xfrm>
                      <a:off x="0" y="0"/>
                      <a:ext cx="3014345" cy="249364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B8B491C" w14:textId="4025D35B" w:rsidR="00002255" w:rsidRDefault="00002255" w:rsidP="00A41A38">
      <w:pPr>
        <w:rPr>
          <w:color w:val="FF0000"/>
        </w:rPr>
      </w:pPr>
      <w:r>
        <w:rPr>
          <w:noProof/>
        </w:rPr>
        <mc:AlternateContent>
          <mc:Choice Requires="wps">
            <w:drawing>
              <wp:anchor distT="0" distB="0" distL="114300" distR="114300" simplePos="0" relativeHeight="251659264" behindDoc="0" locked="0" layoutInCell="1" allowOverlap="1" wp14:anchorId="2FE8CF0F" wp14:editId="375F7284">
                <wp:simplePos x="0" y="0"/>
                <wp:positionH relativeFrom="column">
                  <wp:posOffset>2844052</wp:posOffset>
                </wp:positionH>
                <wp:positionV relativeFrom="paragraph">
                  <wp:posOffset>316641</wp:posOffset>
                </wp:positionV>
                <wp:extent cx="2951629" cy="1311088"/>
                <wp:effectExtent l="0" t="0" r="0" b="0"/>
                <wp:wrapNone/>
                <wp:docPr id="2" name="Text Box 2"/>
                <wp:cNvGraphicFramePr/>
                <a:graphic xmlns:a="http://schemas.openxmlformats.org/drawingml/2006/main">
                  <a:graphicData uri="http://schemas.microsoft.com/office/word/2010/wordprocessingShape">
                    <wps:wsp>
                      <wps:cNvSpPr txBox="1"/>
                      <wps:spPr>
                        <a:xfrm>
                          <a:off x="0" y="0"/>
                          <a:ext cx="2951629" cy="1311088"/>
                        </a:xfrm>
                        <a:prstGeom prst="rect">
                          <a:avLst/>
                        </a:prstGeom>
                        <a:solidFill>
                          <a:schemeClr val="lt1"/>
                        </a:solidFill>
                        <a:ln w="6350">
                          <a:noFill/>
                        </a:ln>
                      </wps:spPr>
                      <wps:txbx>
                        <w:txbxContent>
                          <w:p w14:paraId="257F1128" w14:textId="52FEAD9D" w:rsidR="00002255" w:rsidRPr="00D10B36" w:rsidRDefault="00002255">
                            <w:pPr>
                              <w:rPr>
                                <w:rFonts w:ascii="Arial" w:hAnsi="Arial" w:cs="Arial"/>
                                <w:color w:val="00B050"/>
                                <w:sz w:val="20"/>
                                <w:szCs w:val="20"/>
                              </w:rPr>
                            </w:pPr>
                            <w:r w:rsidRPr="00D10B36">
                              <w:rPr>
                                <w:rFonts w:ascii="Arial" w:hAnsi="Arial" w:cs="Arial"/>
                                <w:color w:val="00B050"/>
                                <w:sz w:val="20"/>
                                <w:szCs w:val="20"/>
                              </w:rPr>
                              <w:t>Figure 1.</w:t>
                            </w:r>
                            <w:r w:rsidR="00D10B36" w:rsidRPr="00D10B36">
                              <w:rPr>
                                <w:rFonts w:ascii="Arial" w:hAnsi="Arial" w:cs="Arial"/>
                                <w:color w:val="00B050"/>
                                <w:sz w:val="20"/>
                                <w:szCs w:val="20"/>
                              </w:rPr>
                              <w:t>1. Shannon diversity of the gut microbiomes of 286 honeybees plotted as a function of the proportion of shared alleles in the colony. The red line shows the line of best fit.</w:t>
                            </w:r>
                            <w:r w:rsidRPr="00D10B36">
                              <w:rPr>
                                <w:rFonts w:ascii="Arial" w:hAnsi="Arial" w:cs="Arial"/>
                                <w:color w:val="00B050"/>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E8CF0F" id="_x0000_t202" coordsize="21600,21600" o:spt="202" path="m,l,21600r21600,l21600,xe">
                <v:stroke joinstyle="miter"/>
                <v:path gradientshapeok="t" o:connecttype="rect"/>
              </v:shapetype>
              <v:shape id="Text Box 2" o:spid="_x0000_s1026" type="#_x0000_t202" style="position:absolute;margin-left:223.95pt;margin-top:24.95pt;width:232.4pt;height:10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" fillcolor="white [3201]" stroked="f" strokeweight=".5pt">
                <v:textbox>
                  <w:txbxContent>
                    <w:p w14:paraId="257F1128" w14:textId="52FEAD9D" w:rsidR="00002255" w:rsidRPr="00D10B36" w:rsidRDefault="00002255">
                      <w:pPr>
                        <w:rPr>
                          <w:rFonts w:ascii="Arial" w:hAnsi="Arial" w:cs="Arial"/>
                          <w:color w:val="00B050"/>
                          <w:sz w:val="20"/>
                          <w:szCs w:val="20"/>
                        </w:rPr>
                      </w:pPr>
                      <w:r w:rsidRPr="00D10B36">
                        <w:rPr>
                          <w:rFonts w:ascii="Arial" w:hAnsi="Arial" w:cs="Arial"/>
                          <w:color w:val="00B050"/>
                          <w:sz w:val="20"/>
                          <w:szCs w:val="20"/>
                        </w:rPr>
                        <w:t>Figure 1.</w:t>
                      </w:r>
                      <w:r w:rsidR="00D10B36" w:rsidRPr="00D10B36">
                        <w:rPr>
                          <w:rFonts w:ascii="Arial" w:hAnsi="Arial" w:cs="Arial"/>
                          <w:color w:val="00B050"/>
                          <w:sz w:val="20"/>
                          <w:szCs w:val="20"/>
                        </w:rPr>
                        <w:t>1. Shannon diversity of the gut microbiomes of 286 honeybees plotted as a function of the proportion of shared alleles in the colony. The red line shows the line of best fit.</w:t>
                      </w:r>
                      <w:r w:rsidRPr="00D10B36">
                        <w:rPr>
                          <w:rFonts w:ascii="Arial" w:hAnsi="Arial" w:cs="Arial"/>
                          <w:color w:val="00B050"/>
                          <w:sz w:val="20"/>
                          <w:szCs w:val="20"/>
                        </w:rPr>
                        <w:t xml:space="preserve"> </w:t>
                      </w:r>
                    </w:p>
                  </w:txbxContent>
                </v:textbox>
              </v:shape>
            </w:pict>
          </mc:Fallback>
        </mc:AlternateContent>
      </w:r>
      <w:r>
        <w:br w:type="textWrapping" w:clear="all"/>
      </w:r>
      <w:r w:rsidR="00610E23" w:rsidRPr="00610E23">
        <w:rPr>
          <w:color w:val="FF0000"/>
        </w:rPr>
        <w:t>Notes:</w:t>
      </w:r>
      <w:r w:rsidR="00610E23">
        <w:rPr>
          <w:color w:val="FF0000"/>
        </w:rPr>
        <w:t xml:space="preserve"> These results can be obtained from simple linear regressions like those we studied in practical 4. For example, to study the relationship between shared alleles in the colony and Shannon diversity of individual bee gut microbiomes in Figure 1.1, we could use:</w:t>
      </w:r>
    </w:p>
    <w:p w14:paraId="062A1EF5" w14:textId="18F248C4" w:rsidR="00610E23" w:rsidRDefault="00610E23" w:rsidP="00A41A38">
      <w:pPr>
        <w:rPr>
          <w:color w:val="FF0000"/>
        </w:rPr>
      </w:pPr>
    </w:p>
    <w:p w14:paraId="21DE3DAE" w14:textId="1AF7000A" w:rsidR="00610E23" w:rsidRDefault="00610E23" w:rsidP="00A41A38">
      <w:pPr>
        <w:rPr>
          <w:rFonts w:ascii="Monaco" w:hAnsi="Monaco"/>
          <w:color w:val="0070C0"/>
          <w:sz w:val="20"/>
          <w:szCs w:val="20"/>
        </w:rPr>
      </w:pPr>
      <w:r>
        <w:rPr>
          <w:rFonts w:ascii="Monaco" w:hAnsi="Monaco"/>
          <w:color w:val="0070C0"/>
          <w:sz w:val="20"/>
          <w:szCs w:val="20"/>
        </w:rPr>
        <w:t>b</w:t>
      </w:r>
      <w:r w:rsidRPr="00610E23">
        <w:rPr>
          <w:rFonts w:ascii="Monaco" w:hAnsi="Monaco"/>
          <w:color w:val="0070C0"/>
          <w:sz w:val="20"/>
          <w:szCs w:val="20"/>
        </w:rPr>
        <w:t>ees</w:t>
      </w:r>
      <w:r>
        <w:rPr>
          <w:rFonts w:ascii="Monaco" w:hAnsi="Monaco"/>
          <w:color w:val="0070C0"/>
          <w:sz w:val="20"/>
          <w:szCs w:val="20"/>
        </w:rPr>
        <w:t xml:space="preserve"> </w:t>
      </w:r>
      <w:r w:rsidRPr="00610E23">
        <w:rPr>
          <w:rFonts w:ascii="Monaco" w:hAnsi="Monaco"/>
          <w:color w:val="0070C0"/>
          <w:sz w:val="20"/>
          <w:szCs w:val="20"/>
        </w:rPr>
        <w:t>=</w:t>
      </w:r>
      <w:r>
        <w:rPr>
          <w:rFonts w:ascii="Monaco" w:hAnsi="Monaco"/>
          <w:color w:val="0070C0"/>
          <w:sz w:val="20"/>
          <w:szCs w:val="20"/>
        </w:rPr>
        <w:t xml:space="preserve"> </w:t>
      </w:r>
      <w:proofErr w:type="gramStart"/>
      <w:r w:rsidRPr="00610E23">
        <w:rPr>
          <w:rFonts w:ascii="Monaco" w:hAnsi="Monaco"/>
          <w:color w:val="0070C0"/>
          <w:sz w:val="20"/>
          <w:szCs w:val="20"/>
        </w:rPr>
        <w:t>read.csv(</w:t>
      </w:r>
      <w:r>
        <w:rPr>
          <w:rFonts w:ascii="Monaco" w:hAnsi="Monaco"/>
          <w:color w:val="0070C0"/>
          <w:sz w:val="20"/>
          <w:szCs w:val="20"/>
        </w:rPr>
        <w:t xml:space="preserve"> </w:t>
      </w:r>
      <w:r w:rsidRPr="00610E23">
        <w:rPr>
          <w:rFonts w:ascii="Monaco" w:hAnsi="Monaco"/>
          <w:color w:val="0070C0"/>
          <w:sz w:val="20"/>
          <w:szCs w:val="20"/>
        </w:rPr>
        <w:t>"</w:t>
      </w:r>
      <w:proofErr w:type="gramEnd"/>
      <w:r w:rsidRPr="00610E23">
        <w:rPr>
          <w:rFonts w:ascii="Monaco" w:hAnsi="Monaco"/>
          <w:color w:val="0070C0"/>
          <w:sz w:val="20"/>
          <w:szCs w:val="20"/>
        </w:rPr>
        <w:t>data_from_Bridson_et_al_2022.csv"</w:t>
      </w:r>
      <w:r>
        <w:rPr>
          <w:rFonts w:ascii="Monaco" w:hAnsi="Monaco"/>
          <w:color w:val="0070C0"/>
          <w:sz w:val="20"/>
          <w:szCs w:val="20"/>
        </w:rPr>
        <w:t xml:space="preserve"> </w:t>
      </w:r>
      <w:r w:rsidRPr="00610E23">
        <w:rPr>
          <w:rFonts w:ascii="Monaco" w:hAnsi="Monaco"/>
          <w:color w:val="0070C0"/>
          <w:sz w:val="20"/>
          <w:szCs w:val="20"/>
        </w:rPr>
        <w:t>)</w:t>
      </w:r>
    </w:p>
    <w:p w14:paraId="656108AC" w14:textId="67A7DD90" w:rsidR="00610E23" w:rsidRPr="00610E23" w:rsidRDefault="00610E23" w:rsidP="00610E23">
      <w:pPr>
        <w:rPr>
          <w:rFonts w:ascii="Monaco" w:hAnsi="Monaco"/>
          <w:color w:val="0070C0"/>
          <w:sz w:val="20"/>
          <w:szCs w:val="20"/>
        </w:rPr>
      </w:pPr>
      <w:proofErr w:type="spellStart"/>
      <w:proofErr w:type="gramStart"/>
      <w:r w:rsidRPr="00610E23">
        <w:rPr>
          <w:rFonts w:ascii="Monaco" w:hAnsi="Monaco"/>
          <w:color w:val="0070C0"/>
          <w:sz w:val="20"/>
          <w:szCs w:val="20"/>
        </w:rPr>
        <w:t>shan.div.lm</w:t>
      </w:r>
      <w:proofErr w:type="spellEnd"/>
      <w:proofErr w:type="gramEnd"/>
      <w:r w:rsidRPr="00610E23">
        <w:rPr>
          <w:rFonts w:ascii="Monaco" w:hAnsi="Monaco"/>
          <w:color w:val="0070C0"/>
          <w:sz w:val="20"/>
          <w:szCs w:val="20"/>
        </w:rPr>
        <w:t xml:space="preserve"> = </w:t>
      </w:r>
      <w:proofErr w:type="spellStart"/>
      <w:r w:rsidRPr="00610E23">
        <w:rPr>
          <w:rFonts w:ascii="Monaco" w:hAnsi="Monaco"/>
          <w:color w:val="0070C0"/>
          <w:sz w:val="20"/>
          <w:szCs w:val="20"/>
        </w:rPr>
        <w:t>lm</w:t>
      </w:r>
      <w:proofErr w:type="spellEnd"/>
      <w:r w:rsidRPr="00610E23">
        <w:rPr>
          <w:rFonts w:ascii="Monaco" w:hAnsi="Monaco"/>
          <w:color w:val="0070C0"/>
          <w:sz w:val="20"/>
          <w:szCs w:val="20"/>
        </w:rPr>
        <w:t xml:space="preserve">( </w:t>
      </w:r>
      <w:proofErr w:type="spellStart"/>
      <w:r w:rsidRPr="00610E23">
        <w:rPr>
          <w:rFonts w:ascii="Monaco" w:hAnsi="Monaco"/>
          <w:color w:val="0070C0"/>
          <w:sz w:val="20"/>
          <w:szCs w:val="20"/>
        </w:rPr>
        <w:t>Shannon.index</w:t>
      </w:r>
      <w:proofErr w:type="spellEnd"/>
      <w:r w:rsidRPr="00610E23">
        <w:rPr>
          <w:rFonts w:ascii="Monaco" w:hAnsi="Monaco"/>
          <w:color w:val="0070C0"/>
          <w:sz w:val="20"/>
          <w:szCs w:val="20"/>
        </w:rPr>
        <w:t xml:space="preserve"> ~ </w:t>
      </w:r>
      <w:proofErr w:type="spellStart"/>
      <w:r w:rsidRPr="00610E23">
        <w:rPr>
          <w:rFonts w:ascii="Monaco" w:hAnsi="Monaco"/>
          <w:color w:val="0070C0"/>
          <w:sz w:val="20"/>
          <w:szCs w:val="20"/>
        </w:rPr>
        <w:t>sa</w:t>
      </w:r>
      <w:proofErr w:type="spellEnd"/>
      <w:r w:rsidRPr="00610E23">
        <w:rPr>
          <w:rFonts w:ascii="Monaco" w:hAnsi="Monaco"/>
          <w:color w:val="0070C0"/>
          <w:sz w:val="20"/>
          <w:szCs w:val="20"/>
        </w:rPr>
        <w:t>, data = bees )</w:t>
      </w:r>
    </w:p>
    <w:p w14:paraId="56969CA1" w14:textId="2DEBC072" w:rsidR="00610E23" w:rsidRPr="00610E23" w:rsidRDefault="00610E23" w:rsidP="00610E23">
      <w:pPr>
        <w:rPr>
          <w:rFonts w:ascii="Monaco" w:hAnsi="Monaco"/>
          <w:color w:val="0070C0"/>
          <w:sz w:val="20"/>
          <w:szCs w:val="20"/>
        </w:rPr>
      </w:pPr>
      <w:proofErr w:type="gramStart"/>
      <w:r w:rsidRPr="00610E23">
        <w:rPr>
          <w:rFonts w:ascii="Monaco" w:hAnsi="Monaco"/>
          <w:color w:val="0070C0"/>
          <w:sz w:val="20"/>
          <w:szCs w:val="20"/>
        </w:rPr>
        <w:t xml:space="preserve">summary( </w:t>
      </w:r>
      <w:proofErr w:type="spellStart"/>
      <w:r w:rsidRPr="00610E23">
        <w:rPr>
          <w:rFonts w:ascii="Monaco" w:hAnsi="Monaco"/>
          <w:color w:val="0070C0"/>
          <w:sz w:val="20"/>
          <w:szCs w:val="20"/>
        </w:rPr>
        <w:t>shan.div</w:t>
      </w:r>
      <w:proofErr w:type="gramEnd"/>
      <w:r w:rsidRPr="00610E23">
        <w:rPr>
          <w:rFonts w:ascii="Monaco" w:hAnsi="Monaco"/>
          <w:color w:val="0070C0"/>
          <w:sz w:val="20"/>
          <w:szCs w:val="20"/>
        </w:rPr>
        <w:t>.lm</w:t>
      </w:r>
      <w:proofErr w:type="spellEnd"/>
      <w:r w:rsidRPr="00610E23">
        <w:rPr>
          <w:rFonts w:ascii="Monaco" w:hAnsi="Monaco"/>
          <w:color w:val="0070C0"/>
          <w:sz w:val="20"/>
          <w:szCs w:val="20"/>
        </w:rPr>
        <w:t xml:space="preserve"> )</w:t>
      </w:r>
    </w:p>
    <w:p w14:paraId="6B03A6C6" w14:textId="43EDF3CC" w:rsidR="00610E23" w:rsidRDefault="00610E23" w:rsidP="00610E23">
      <w:pPr>
        <w:rPr>
          <w:rFonts w:ascii="Monaco" w:hAnsi="Monaco"/>
          <w:color w:val="0070C0"/>
          <w:sz w:val="20"/>
          <w:szCs w:val="20"/>
        </w:rPr>
      </w:pPr>
    </w:p>
    <w:p w14:paraId="1AAEAA56" w14:textId="518051B7" w:rsidR="00610E23" w:rsidRDefault="00610E23" w:rsidP="00610E23">
      <w:pPr>
        <w:rPr>
          <w:rFonts w:ascii="Monaco" w:hAnsi="Monaco"/>
          <w:color w:val="0070C0"/>
          <w:sz w:val="20"/>
          <w:szCs w:val="20"/>
        </w:rPr>
      </w:pPr>
      <w:r>
        <w:rPr>
          <w:color w:val="FF0000"/>
        </w:rPr>
        <w:t>To illustrate the result, we could use:</w:t>
      </w:r>
    </w:p>
    <w:p w14:paraId="7BC7E33D" w14:textId="77777777" w:rsidR="00610E23" w:rsidRPr="00610E23" w:rsidRDefault="00610E23" w:rsidP="00610E23">
      <w:pPr>
        <w:rPr>
          <w:rFonts w:ascii="Monaco" w:hAnsi="Monaco"/>
          <w:color w:val="0070C0"/>
          <w:sz w:val="20"/>
          <w:szCs w:val="20"/>
        </w:rPr>
      </w:pPr>
    </w:p>
    <w:p w14:paraId="2F511A97" w14:textId="1BC156B5" w:rsidR="00610E23" w:rsidRPr="00610E23" w:rsidRDefault="00610E23" w:rsidP="00610E23">
      <w:pPr>
        <w:ind w:left="720" w:hanging="720"/>
        <w:rPr>
          <w:rFonts w:ascii="Monaco" w:hAnsi="Monaco"/>
          <w:color w:val="0070C0"/>
          <w:sz w:val="20"/>
          <w:szCs w:val="20"/>
        </w:rPr>
      </w:pPr>
      <w:proofErr w:type="gramStart"/>
      <w:r w:rsidRPr="00610E23">
        <w:rPr>
          <w:rFonts w:ascii="Monaco" w:hAnsi="Monaco"/>
          <w:color w:val="0070C0"/>
          <w:sz w:val="20"/>
          <w:szCs w:val="20"/>
        </w:rPr>
        <w:t>plot(</w:t>
      </w:r>
      <w:r>
        <w:rPr>
          <w:rFonts w:ascii="Monaco" w:hAnsi="Monaco"/>
          <w:color w:val="0070C0"/>
          <w:sz w:val="20"/>
          <w:szCs w:val="20"/>
        </w:rPr>
        <w:t xml:space="preserve"> </w:t>
      </w:r>
      <w:proofErr w:type="spellStart"/>
      <w:r w:rsidRPr="00610E23">
        <w:rPr>
          <w:rFonts w:ascii="Monaco" w:hAnsi="Monaco"/>
          <w:color w:val="0070C0"/>
          <w:sz w:val="20"/>
          <w:szCs w:val="20"/>
        </w:rPr>
        <w:t>bees</w:t>
      </w:r>
      <w:proofErr w:type="gramEnd"/>
      <w:r w:rsidRPr="00610E23">
        <w:rPr>
          <w:rFonts w:ascii="Monaco" w:hAnsi="Monaco"/>
          <w:color w:val="0070C0"/>
          <w:sz w:val="20"/>
          <w:szCs w:val="20"/>
        </w:rPr>
        <w:t>$sa,bees$Shannon.index</w:t>
      </w:r>
      <w:proofErr w:type="spellEnd"/>
      <w:r w:rsidRPr="00610E23">
        <w:rPr>
          <w:rFonts w:ascii="Monaco" w:hAnsi="Monaco"/>
          <w:color w:val="0070C0"/>
          <w:sz w:val="20"/>
          <w:szCs w:val="20"/>
        </w:rPr>
        <w:t>,</w:t>
      </w:r>
      <w:r>
        <w:rPr>
          <w:rFonts w:ascii="Monaco" w:hAnsi="Monaco"/>
          <w:color w:val="0070C0"/>
          <w:sz w:val="20"/>
          <w:szCs w:val="20"/>
        </w:rPr>
        <w:t xml:space="preserve"> </w:t>
      </w:r>
      <w:proofErr w:type="spellStart"/>
      <w:r w:rsidRPr="00610E23">
        <w:rPr>
          <w:rFonts w:ascii="Monaco" w:hAnsi="Monaco"/>
          <w:color w:val="0070C0"/>
          <w:sz w:val="20"/>
          <w:szCs w:val="20"/>
        </w:rPr>
        <w:t>xlab</w:t>
      </w:r>
      <w:proofErr w:type="spellEnd"/>
      <w:r>
        <w:rPr>
          <w:rFonts w:ascii="Monaco" w:hAnsi="Monaco"/>
          <w:color w:val="0070C0"/>
          <w:sz w:val="20"/>
          <w:szCs w:val="20"/>
        </w:rPr>
        <w:t xml:space="preserve"> </w:t>
      </w:r>
      <w:r w:rsidRPr="00610E23">
        <w:rPr>
          <w:rFonts w:ascii="Monaco" w:hAnsi="Monaco"/>
          <w:color w:val="0070C0"/>
          <w:sz w:val="20"/>
          <w:szCs w:val="20"/>
        </w:rPr>
        <w:t>=</w:t>
      </w:r>
      <w:r>
        <w:rPr>
          <w:rFonts w:ascii="Monaco" w:hAnsi="Monaco"/>
          <w:color w:val="0070C0"/>
          <w:sz w:val="20"/>
          <w:szCs w:val="20"/>
        </w:rPr>
        <w:t xml:space="preserve"> </w:t>
      </w:r>
      <w:r w:rsidRPr="00610E23">
        <w:rPr>
          <w:rFonts w:ascii="Monaco" w:hAnsi="Monaco"/>
          <w:color w:val="0070C0"/>
          <w:sz w:val="20"/>
          <w:szCs w:val="20"/>
        </w:rPr>
        <w:t>"proportion of shared alleles in the colony",</w:t>
      </w:r>
      <w:r>
        <w:rPr>
          <w:rFonts w:ascii="Monaco" w:hAnsi="Monaco"/>
          <w:color w:val="0070C0"/>
          <w:sz w:val="20"/>
          <w:szCs w:val="20"/>
        </w:rPr>
        <w:t xml:space="preserve"> </w:t>
      </w:r>
      <w:proofErr w:type="spellStart"/>
      <w:r w:rsidRPr="00610E23">
        <w:rPr>
          <w:rFonts w:ascii="Monaco" w:hAnsi="Monaco"/>
          <w:color w:val="0070C0"/>
          <w:sz w:val="20"/>
          <w:szCs w:val="20"/>
        </w:rPr>
        <w:t>ylab</w:t>
      </w:r>
      <w:proofErr w:type="spellEnd"/>
      <w:r>
        <w:rPr>
          <w:rFonts w:ascii="Monaco" w:hAnsi="Monaco"/>
          <w:color w:val="0070C0"/>
          <w:sz w:val="20"/>
          <w:szCs w:val="20"/>
        </w:rPr>
        <w:t xml:space="preserve"> </w:t>
      </w:r>
      <w:r w:rsidRPr="00610E23">
        <w:rPr>
          <w:rFonts w:ascii="Monaco" w:hAnsi="Monaco"/>
          <w:color w:val="0070C0"/>
          <w:sz w:val="20"/>
          <w:szCs w:val="20"/>
        </w:rPr>
        <w:t>=</w:t>
      </w:r>
      <w:r>
        <w:rPr>
          <w:rFonts w:ascii="Monaco" w:hAnsi="Monaco"/>
          <w:color w:val="0070C0"/>
          <w:sz w:val="20"/>
          <w:szCs w:val="20"/>
        </w:rPr>
        <w:t xml:space="preserve"> </w:t>
      </w:r>
      <w:r w:rsidRPr="00610E23">
        <w:rPr>
          <w:rFonts w:ascii="Monaco" w:hAnsi="Monaco"/>
          <w:color w:val="0070C0"/>
          <w:sz w:val="20"/>
          <w:szCs w:val="20"/>
        </w:rPr>
        <w:t>"</w:t>
      </w:r>
      <w:proofErr w:type="spellStart"/>
      <w:r w:rsidRPr="00610E23">
        <w:rPr>
          <w:rFonts w:ascii="Monaco" w:hAnsi="Monaco"/>
          <w:color w:val="0070C0"/>
          <w:sz w:val="20"/>
          <w:szCs w:val="20"/>
        </w:rPr>
        <w:t>Shannod</w:t>
      </w:r>
      <w:proofErr w:type="spellEnd"/>
      <w:r w:rsidRPr="00610E23">
        <w:rPr>
          <w:rFonts w:ascii="Monaco" w:hAnsi="Monaco"/>
          <w:color w:val="0070C0"/>
          <w:sz w:val="20"/>
          <w:szCs w:val="20"/>
        </w:rPr>
        <w:t xml:space="preserve"> diversity of the gut </w:t>
      </w:r>
      <w:proofErr w:type="spellStart"/>
      <w:r w:rsidRPr="00610E23">
        <w:rPr>
          <w:rFonts w:ascii="Monaco" w:hAnsi="Monaco"/>
          <w:color w:val="0070C0"/>
          <w:sz w:val="20"/>
          <w:szCs w:val="20"/>
        </w:rPr>
        <w:t>microbome</w:t>
      </w:r>
      <w:proofErr w:type="spellEnd"/>
      <w:r w:rsidRPr="00610E23">
        <w:rPr>
          <w:rFonts w:ascii="Monaco" w:hAnsi="Monaco"/>
          <w:color w:val="0070C0"/>
          <w:sz w:val="20"/>
          <w:szCs w:val="20"/>
        </w:rPr>
        <w:t>"</w:t>
      </w:r>
      <w:r>
        <w:rPr>
          <w:rFonts w:ascii="Monaco" w:hAnsi="Monaco"/>
          <w:color w:val="0070C0"/>
          <w:sz w:val="20"/>
          <w:szCs w:val="20"/>
        </w:rPr>
        <w:t xml:space="preserve"> </w:t>
      </w:r>
      <w:r w:rsidRPr="00610E23">
        <w:rPr>
          <w:rFonts w:ascii="Monaco" w:hAnsi="Monaco"/>
          <w:color w:val="0070C0"/>
          <w:sz w:val="20"/>
          <w:szCs w:val="20"/>
        </w:rPr>
        <w:t>)</w:t>
      </w:r>
    </w:p>
    <w:p w14:paraId="363FDF83" w14:textId="131896E2" w:rsidR="00610E23" w:rsidRDefault="00610E23" w:rsidP="00610E23">
      <w:pPr>
        <w:rPr>
          <w:rFonts w:ascii="Monaco" w:hAnsi="Monaco"/>
          <w:color w:val="0070C0"/>
          <w:sz w:val="20"/>
          <w:szCs w:val="20"/>
        </w:rPr>
      </w:pPr>
      <w:proofErr w:type="spellStart"/>
      <w:proofErr w:type="gramStart"/>
      <w:r w:rsidRPr="00610E23">
        <w:rPr>
          <w:rFonts w:ascii="Monaco" w:hAnsi="Monaco"/>
          <w:color w:val="0070C0"/>
          <w:sz w:val="20"/>
          <w:szCs w:val="20"/>
        </w:rPr>
        <w:t>abline</w:t>
      </w:r>
      <w:proofErr w:type="spellEnd"/>
      <w:r w:rsidRPr="00610E23">
        <w:rPr>
          <w:rFonts w:ascii="Monaco" w:hAnsi="Monaco"/>
          <w:color w:val="0070C0"/>
          <w:sz w:val="20"/>
          <w:szCs w:val="20"/>
        </w:rPr>
        <w:t>(</w:t>
      </w:r>
      <w:r>
        <w:rPr>
          <w:rFonts w:ascii="Monaco" w:hAnsi="Monaco"/>
          <w:color w:val="0070C0"/>
          <w:sz w:val="20"/>
          <w:szCs w:val="20"/>
        </w:rPr>
        <w:t xml:space="preserve"> </w:t>
      </w:r>
      <w:proofErr w:type="spellStart"/>
      <w:r w:rsidRPr="00610E23">
        <w:rPr>
          <w:rFonts w:ascii="Monaco" w:hAnsi="Monaco"/>
          <w:color w:val="0070C0"/>
          <w:sz w:val="20"/>
          <w:szCs w:val="20"/>
        </w:rPr>
        <w:t>shan.div</w:t>
      </w:r>
      <w:proofErr w:type="gramEnd"/>
      <w:r w:rsidRPr="00610E23">
        <w:rPr>
          <w:rFonts w:ascii="Monaco" w:hAnsi="Monaco"/>
          <w:color w:val="0070C0"/>
          <w:sz w:val="20"/>
          <w:szCs w:val="20"/>
        </w:rPr>
        <w:t>.lm,col</w:t>
      </w:r>
      <w:proofErr w:type="spellEnd"/>
      <w:r w:rsidRPr="00610E23">
        <w:rPr>
          <w:rFonts w:ascii="Monaco" w:hAnsi="Monaco"/>
          <w:color w:val="0070C0"/>
          <w:sz w:val="20"/>
          <w:szCs w:val="20"/>
        </w:rPr>
        <w:t>="red"</w:t>
      </w:r>
      <w:r>
        <w:rPr>
          <w:rFonts w:ascii="Monaco" w:hAnsi="Monaco"/>
          <w:color w:val="0070C0"/>
          <w:sz w:val="20"/>
          <w:szCs w:val="20"/>
        </w:rPr>
        <w:t xml:space="preserve"> </w:t>
      </w:r>
      <w:r w:rsidRPr="00610E23">
        <w:rPr>
          <w:rFonts w:ascii="Monaco" w:hAnsi="Monaco"/>
          <w:color w:val="0070C0"/>
          <w:sz w:val="20"/>
          <w:szCs w:val="20"/>
        </w:rPr>
        <w:t>)</w:t>
      </w:r>
    </w:p>
    <w:p w14:paraId="69D8296A" w14:textId="77777777" w:rsidR="00610E23" w:rsidRPr="00610E23" w:rsidRDefault="00610E23" w:rsidP="00A41A38">
      <w:pPr>
        <w:rPr>
          <w:rFonts w:ascii="Monaco" w:hAnsi="Monaco"/>
          <w:color w:val="0070C0"/>
          <w:sz w:val="20"/>
          <w:szCs w:val="20"/>
        </w:rPr>
      </w:pPr>
    </w:p>
    <w:p w14:paraId="12E661AC" w14:textId="616C283D" w:rsidR="00002255" w:rsidRDefault="00002255" w:rsidP="00A41A38"/>
    <w:p w14:paraId="059B2EC5" w14:textId="1EAA948D" w:rsidR="00024BE6" w:rsidRDefault="00024BE6" w:rsidP="00A41A38">
      <w:r w:rsidRPr="00024BE6">
        <w:rPr>
          <w:b/>
          <w:bCs/>
        </w:rPr>
        <w:t>Q1.2</w:t>
      </w:r>
      <w:r>
        <w:t xml:space="preserve">: In Q1.1, you should have found that one of the measures you studied is a significant predictor of Shannon diversity in the bee gut microbiome. If this predictor explains some of the variability in the observed Shannon diversities, then we might hope that controlling for </w:t>
      </w:r>
      <w:r>
        <w:lastRenderedPageBreak/>
        <w:t xml:space="preserve">this predictor could reveal effects of the other predictors. </w:t>
      </w:r>
      <w:proofErr w:type="gramStart"/>
      <w:r>
        <w:t>With this in mind, study</w:t>
      </w:r>
      <w:proofErr w:type="gramEnd"/>
      <w:r>
        <w:t xml:space="preserve"> each of the other four predictors controlling for the effect of the predictor that was significant in Q1.1. Report your results clearly and concisely.</w:t>
      </w:r>
      <w:r w:rsidR="00340BA2">
        <w:t xml:space="preserve"> (You can omit supporting figures.)</w:t>
      </w:r>
    </w:p>
    <w:p w14:paraId="7CEDA34B" w14:textId="63B8F683" w:rsidR="00024BE6" w:rsidRDefault="00024BE6" w:rsidP="00A41A38"/>
    <w:p w14:paraId="49D5E125" w14:textId="284ACED5" w:rsidR="00D10B36" w:rsidRPr="00D10B36" w:rsidRDefault="00D10B36" w:rsidP="00A41A38">
      <w:pPr>
        <w:rPr>
          <w:b/>
          <w:bCs/>
          <w:color w:val="00B050"/>
        </w:rPr>
      </w:pPr>
      <w:r w:rsidRPr="00D10B36">
        <w:rPr>
          <w:color w:val="00B050"/>
        </w:rPr>
        <w:t>When controlling for the proportion of shared alleles in the colony, we found a marginally significant negative relationship between bee gut microbiome diversity and the proportion of urban landcover within 5 km of the colony (</w:t>
      </w:r>
      <w:r w:rsidRPr="00D10B36">
        <w:rPr>
          <w:color w:val="00B050"/>
        </w:rPr>
        <w:sym w:font="Symbol" w:char="F062"/>
      </w:r>
      <w:r w:rsidRPr="00D10B36">
        <w:rPr>
          <w:color w:val="00B050"/>
        </w:rPr>
        <w:t> = -0.38, p = 0.0775). We found no relationship between bee gut microbiome diversity and individual heterozygosity (p = 0.3443), colony mean heterozygosity (p = 0.3523), or landcover diversity (p = 0.5194).</w:t>
      </w:r>
    </w:p>
    <w:p w14:paraId="29B4C4CF" w14:textId="77777777" w:rsidR="00D10B36" w:rsidRDefault="00D10B36" w:rsidP="00A41A38"/>
    <w:p w14:paraId="6B8DF99E" w14:textId="25FC562B" w:rsidR="00610E23" w:rsidRDefault="00610E23" w:rsidP="00610E23">
      <w:pPr>
        <w:rPr>
          <w:color w:val="FF0000"/>
        </w:rPr>
      </w:pPr>
      <w:r w:rsidRPr="00610E23">
        <w:rPr>
          <w:color w:val="FF0000"/>
        </w:rPr>
        <w:t>Notes:</w:t>
      </w:r>
      <w:r>
        <w:rPr>
          <w:color w:val="FF0000"/>
        </w:rPr>
        <w:t xml:space="preserve"> These results can be obtained by extending the analyses in Q1.2 to include shared alleles and each of the other predictors. For example, to study the relationship between urban land cover and the Shannon diversity of bee gut microbiomes controlling or shared alleles, we could use:</w:t>
      </w:r>
    </w:p>
    <w:p w14:paraId="40AE02FB" w14:textId="77777777" w:rsidR="00610E23" w:rsidRDefault="00610E23" w:rsidP="00610E23">
      <w:pPr>
        <w:rPr>
          <w:color w:val="FF0000"/>
        </w:rPr>
      </w:pPr>
    </w:p>
    <w:p w14:paraId="38EFBBCD" w14:textId="039E6C29" w:rsidR="00610E23" w:rsidRPr="00610E23" w:rsidRDefault="00610E23" w:rsidP="00610E23">
      <w:pPr>
        <w:rPr>
          <w:rFonts w:ascii="Monaco" w:hAnsi="Monaco"/>
          <w:color w:val="0070C0"/>
          <w:sz w:val="20"/>
          <w:szCs w:val="20"/>
        </w:rPr>
      </w:pPr>
      <w:proofErr w:type="spellStart"/>
      <w:proofErr w:type="gramStart"/>
      <w:r w:rsidRPr="00610E23">
        <w:rPr>
          <w:rFonts w:ascii="Monaco" w:hAnsi="Monaco"/>
          <w:color w:val="0070C0"/>
          <w:sz w:val="20"/>
          <w:szCs w:val="20"/>
        </w:rPr>
        <w:t>shan.div.lm</w:t>
      </w:r>
      <w:proofErr w:type="spellEnd"/>
      <w:proofErr w:type="gramEnd"/>
      <w:r w:rsidRPr="00610E23">
        <w:rPr>
          <w:rFonts w:ascii="Monaco" w:hAnsi="Monaco"/>
          <w:color w:val="0070C0"/>
          <w:sz w:val="20"/>
          <w:szCs w:val="20"/>
        </w:rPr>
        <w:t xml:space="preserve"> = </w:t>
      </w:r>
      <w:proofErr w:type="spellStart"/>
      <w:r w:rsidRPr="00610E23">
        <w:rPr>
          <w:rFonts w:ascii="Monaco" w:hAnsi="Monaco"/>
          <w:color w:val="0070C0"/>
          <w:sz w:val="20"/>
          <w:szCs w:val="20"/>
        </w:rPr>
        <w:t>lm</w:t>
      </w:r>
      <w:proofErr w:type="spellEnd"/>
      <w:r w:rsidRPr="00610E23">
        <w:rPr>
          <w:rFonts w:ascii="Monaco" w:hAnsi="Monaco"/>
          <w:color w:val="0070C0"/>
          <w:sz w:val="20"/>
          <w:szCs w:val="20"/>
        </w:rPr>
        <w:t xml:space="preserve">( </w:t>
      </w:r>
      <w:proofErr w:type="spellStart"/>
      <w:r w:rsidRPr="00610E23">
        <w:rPr>
          <w:rFonts w:ascii="Monaco" w:hAnsi="Monaco"/>
          <w:color w:val="0070C0"/>
          <w:sz w:val="20"/>
          <w:szCs w:val="20"/>
        </w:rPr>
        <w:t>Shannon.index</w:t>
      </w:r>
      <w:proofErr w:type="spellEnd"/>
      <w:r w:rsidRPr="00610E23">
        <w:rPr>
          <w:rFonts w:ascii="Monaco" w:hAnsi="Monaco"/>
          <w:color w:val="0070C0"/>
          <w:sz w:val="20"/>
          <w:szCs w:val="20"/>
        </w:rPr>
        <w:t xml:space="preserve"> ~ </w:t>
      </w:r>
      <w:proofErr w:type="spellStart"/>
      <w:r w:rsidRPr="00610E23">
        <w:rPr>
          <w:rFonts w:ascii="Monaco" w:hAnsi="Monaco"/>
          <w:color w:val="0070C0"/>
          <w:sz w:val="20"/>
          <w:szCs w:val="20"/>
        </w:rPr>
        <w:t>sa</w:t>
      </w:r>
      <w:proofErr w:type="spellEnd"/>
      <w:r>
        <w:rPr>
          <w:rFonts w:ascii="Monaco" w:hAnsi="Monaco"/>
          <w:color w:val="0070C0"/>
          <w:sz w:val="20"/>
          <w:szCs w:val="20"/>
        </w:rPr>
        <w:t xml:space="preserve"> + urb</w:t>
      </w:r>
      <w:r w:rsidRPr="00610E23">
        <w:rPr>
          <w:rFonts w:ascii="Monaco" w:hAnsi="Monaco"/>
          <w:color w:val="0070C0"/>
          <w:sz w:val="20"/>
          <w:szCs w:val="20"/>
        </w:rPr>
        <w:t>, data = bees )</w:t>
      </w:r>
    </w:p>
    <w:p w14:paraId="60046CEE" w14:textId="77777777" w:rsidR="00610E23" w:rsidRPr="00610E23" w:rsidRDefault="00610E23" w:rsidP="00610E23">
      <w:pPr>
        <w:rPr>
          <w:rFonts w:ascii="Monaco" w:hAnsi="Monaco"/>
          <w:color w:val="0070C0"/>
          <w:sz w:val="20"/>
          <w:szCs w:val="20"/>
        </w:rPr>
      </w:pPr>
      <w:proofErr w:type="gramStart"/>
      <w:r w:rsidRPr="00610E23">
        <w:rPr>
          <w:rFonts w:ascii="Monaco" w:hAnsi="Monaco"/>
          <w:color w:val="0070C0"/>
          <w:sz w:val="20"/>
          <w:szCs w:val="20"/>
        </w:rPr>
        <w:t xml:space="preserve">summary( </w:t>
      </w:r>
      <w:proofErr w:type="spellStart"/>
      <w:r w:rsidRPr="00610E23">
        <w:rPr>
          <w:rFonts w:ascii="Monaco" w:hAnsi="Monaco"/>
          <w:color w:val="0070C0"/>
          <w:sz w:val="20"/>
          <w:szCs w:val="20"/>
        </w:rPr>
        <w:t>shan.div</w:t>
      </w:r>
      <w:proofErr w:type="gramEnd"/>
      <w:r w:rsidRPr="00610E23">
        <w:rPr>
          <w:rFonts w:ascii="Monaco" w:hAnsi="Monaco"/>
          <w:color w:val="0070C0"/>
          <w:sz w:val="20"/>
          <w:szCs w:val="20"/>
        </w:rPr>
        <w:t>.lm</w:t>
      </w:r>
      <w:proofErr w:type="spellEnd"/>
      <w:r w:rsidRPr="00610E23">
        <w:rPr>
          <w:rFonts w:ascii="Monaco" w:hAnsi="Monaco"/>
          <w:color w:val="0070C0"/>
          <w:sz w:val="20"/>
          <w:szCs w:val="20"/>
        </w:rPr>
        <w:t xml:space="preserve"> )</w:t>
      </w:r>
    </w:p>
    <w:p w14:paraId="6E1EE013" w14:textId="77777777" w:rsidR="00471457" w:rsidRDefault="00471457" w:rsidP="00A41A38">
      <w:pPr>
        <w:rPr>
          <w:b/>
          <w:bCs/>
        </w:rPr>
      </w:pPr>
    </w:p>
    <w:p w14:paraId="45850DFB" w14:textId="77777777" w:rsidR="00D10B36" w:rsidRDefault="00D10B36" w:rsidP="00A41A38">
      <w:pPr>
        <w:rPr>
          <w:b/>
          <w:bCs/>
        </w:rPr>
      </w:pPr>
    </w:p>
    <w:p w14:paraId="5B3CC0A0" w14:textId="7E7ABBD6" w:rsidR="00A41A38" w:rsidRPr="00072BF5" w:rsidRDefault="00072BF5" w:rsidP="00A41A38">
      <w:pPr>
        <w:rPr>
          <w:b/>
          <w:bCs/>
        </w:rPr>
      </w:pPr>
      <w:r w:rsidRPr="00072BF5">
        <w:rPr>
          <w:b/>
          <w:bCs/>
        </w:rPr>
        <w:t>Question 2</w:t>
      </w:r>
    </w:p>
    <w:p w14:paraId="5BCC231B" w14:textId="641E544F" w:rsidR="00744BAF" w:rsidRDefault="00744BAF" w:rsidP="00BE13B2">
      <w:pPr>
        <w:rPr>
          <w:rFonts w:cstheme="minorHAnsi"/>
          <w:color w:val="000000" w:themeColor="text1"/>
        </w:rPr>
      </w:pPr>
    </w:p>
    <w:p w14:paraId="77B209D1" w14:textId="77777777" w:rsidR="003E7465" w:rsidRDefault="00AA3ABB" w:rsidP="00BE13B2">
      <w:pPr>
        <w:rPr>
          <w:rFonts w:cstheme="minorHAnsi"/>
          <w:color w:val="000000" w:themeColor="text1"/>
        </w:rPr>
      </w:pPr>
      <w:r w:rsidRPr="00AA3ABB">
        <w:rPr>
          <w:rFonts w:cstheme="minorHAnsi"/>
          <w:b/>
          <w:bCs/>
          <w:color w:val="000000" w:themeColor="text1"/>
        </w:rPr>
        <w:t>Q2.1</w:t>
      </w:r>
      <w:r>
        <w:rPr>
          <w:rFonts w:cstheme="minorHAnsi"/>
          <w:color w:val="000000" w:themeColor="text1"/>
        </w:rPr>
        <w:t xml:space="preserve">: Based on the model we </w:t>
      </w:r>
      <w:proofErr w:type="gramStart"/>
      <w:r w:rsidR="000B7E92">
        <w:rPr>
          <w:rFonts w:cstheme="minorHAnsi"/>
          <w:color w:val="000000" w:themeColor="text1"/>
        </w:rPr>
        <w:t xml:space="preserve">just </w:t>
      </w:r>
      <w:r>
        <w:rPr>
          <w:rFonts w:cstheme="minorHAnsi"/>
          <w:color w:val="000000" w:themeColor="text1"/>
        </w:rPr>
        <w:t>created,</w:t>
      </w:r>
      <w:proofErr w:type="gramEnd"/>
      <w:r>
        <w:rPr>
          <w:rFonts w:cstheme="minorHAnsi"/>
          <w:color w:val="000000" w:themeColor="text1"/>
        </w:rPr>
        <w:t xml:space="preserve"> do we have reason to believe that the Shannon diversity of the bee gut microbiome changes with the heterozygosity of the individual bee?</w:t>
      </w:r>
      <w:r w:rsidR="003E7465">
        <w:rPr>
          <w:rFonts w:cstheme="minorHAnsi"/>
          <w:color w:val="000000" w:themeColor="text1"/>
        </w:rPr>
        <w:t xml:space="preserve"> </w:t>
      </w:r>
    </w:p>
    <w:p w14:paraId="31C85319" w14:textId="77777777" w:rsidR="003E7465" w:rsidRDefault="003E7465" w:rsidP="00BE13B2">
      <w:pPr>
        <w:rPr>
          <w:rFonts w:cstheme="minorHAnsi"/>
          <w:color w:val="000000" w:themeColor="text1"/>
        </w:rPr>
      </w:pPr>
    </w:p>
    <w:p w14:paraId="7A953D60" w14:textId="6FA80AA1" w:rsidR="00AA3ABB" w:rsidRDefault="003E7465" w:rsidP="00BE13B2">
      <w:pPr>
        <w:rPr>
          <w:rFonts w:cstheme="minorHAnsi"/>
          <w:color w:val="00B050"/>
        </w:rPr>
      </w:pPr>
      <w:r w:rsidRPr="003E7465">
        <w:rPr>
          <w:rFonts w:cstheme="minorHAnsi"/>
          <w:color w:val="00B050"/>
        </w:rPr>
        <w:t xml:space="preserve">No. </w:t>
      </w:r>
    </w:p>
    <w:p w14:paraId="1CACA300" w14:textId="25F5E8AE" w:rsidR="00610E23" w:rsidRDefault="00610E23" w:rsidP="00BE13B2">
      <w:pPr>
        <w:rPr>
          <w:rFonts w:cstheme="minorHAnsi"/>
          <w:color w:val="00B050"/>
        </w:rPr>
      </w:pPr>
    </w:p>
    <w:p w14:paraId="65EC1F18" w14:textId="1B9221E2" w:rsidR="00610E23" w:rsidRPr="00610E23" w:rsidRDefault="00610E23" w:rsidP="00BE13B2">
      <w:pPr>
        <w:rPr>
          <w:rFonts w:cstheme="minorHAnsi"/>
          <w:color w:val="FF0000"/>
        </w:rPr>
      </w:pPr>
      <w:r w:rsidRPr="00610E23">
        <w:rPr>
          <w:rFonts w:cstheme="minorHAnsi"/>
          <w:color w:val="FF0000"/>
        </w:rPr>
        <w:t>Note: We can answer this using the starter code for the practical:</w:t>
      </w:r>
    </w:p>
    <w:p w14:paraId="502A9C37" w14:textId="0DB7BDE7" w:rsidR="00610E23" w:rsidRDefault="00610E23" w:rsidP="00BE13B2">
      <w:pPr>
        <w:rPr>
          <w:rFonts w:cstheme="minorHAnsi"/>
          <w:color w:val="00B050"/>
        </w:rPr>
      </w:pPr>
    </w:p>
    <w:p w14:paraId="4AC23511" w14:textId="77777777" w:rsidR="00610E23" w:rsidRPr="00610E23" w:rsidRDefault="00610E23" w:rsidP="00610E23">
      <w:pPr>
        <w:rPr>
          <w:rFonts w:ascii="Monaco" w:hAnsi="Monaco"/>
          <w:color w:val="0070C0"/>
          <w:sz w:val="20"/>
          <w:szCs w:val="20"/>
        </w:rPr>
      </w:pPr>
      <w:proofErr w:type="spellStart"/>
      <w:r w:rsidRPr="00610E23">
        <w:rPr>
          <w:rFonts w:ascii="Monaco" w:hAnsi="Monaco"/>
          <w:color w:val="0070C0"/>
          <w:sz w:val="20"/>
          <w:szCs w:val="20"/>
        </w:rPr>
        <w:t>shan.div.lme</w:t>
      </w:r>
      <w:proofErr w:type="spellEnd"/>
      <w:r w:rsidRPr="00610E23">
        <w:rPr>
          <w:rFonts w:ascii="Monaco" w:hAnsi="Monaco"/>
          <w:color w:val="0070C0"/>
          <w:sz w:val="20"/>
          <w:szCs w:val="20"/>
        </w:rPr>
        <w:t xml:space="preserve"> = </w:t>
      </w:r>
      <w:proofErr w:type="spellStart"/>
      <w:proofErr w:type="gramStart"/>
      <w:r w:rsidRPr="00610E23">
        <w:rPr>
          <w:rFonts w:ascii="Monaco" w:hAnsi="Monaco"/>
          <w:color w:val="0070C0"/>
          <w:sz w:val="20"/>
          <w:szCs w:val="20"/>
        </w:rPr>
        <w:t>lmer</w:t>
      </w:r>
      <w:proofErr w:type="spellEnd"/>
      <w:r w:rsidRPr="00610E23">
        <w:rPr>
          <w:rFonts w:ascii="Monaco" w:hAnsi="Monaco"/>
          <w:color w:val="0070C0"/>
          <w:sz w:val="20"/>
          <w:szCs w:val="20"/>
        </w:rPr>
        <w:t xml:space="preserve">( </w:t>
      </w:r>
      <w:proofErr w:type="spellStart"/>
      <w:r w:rsidRPr="00610E23">
        <w:rPr>
          <w:rFonts w:ascii="Monaco" w:hAnsi="Monaco"/>
          <w:color w:val="0070C0"/>
          <w:sz w:val="20"/>
          <w:szCs w:val="20"/>
        </w:rPr>
        <w:t>Shannon.index</w:t>
      </w:r>
      <w:proofErr w:type="spellEnd"/>
      <w:proofErr w:type="gramEnd"/>
      <w:r w:rsidRPr="00610E23">
        <w:rPr>
          <w:rFonts w:ascii="Monaco" w:hAnsi="Monaco"/>
          <w:color w:val="0070C0"/>
          <w:sz w:val="20"/>
          <w:szCs w:val="20"/>
        </w:rPr>
        <w:t xml:space="preserve"> ~ </w:t>
      </w:r>
      <w:proofErr w:type="spellStart"/>
      <w:r w:rsidRPr="00610E23">
        <w:rPr>
          <w:rFonts w:ascii="Monaco" w:hAnsi="Monaco"/>
          <w:color w:val="0070C0"/>
          <w:sz w:val="20"/>
          <w:szCs w:val="20"/>
        </w:rPr>
        <w:t>het.ind</w:t>
      </w:r>
      <w:proofErr w:type="spellEnd"/>
      <w:r w:rsidRPr="00610E23">
        <w:rPr>
          <w:rFonts w:ascii="Monaco" w:hAnsi="Monaco"/>
          <w:color w:val="0070C0"/>
          <w:sz w:val="20"/>
          <w:szCs w:val="20"/>
        </w:rPr>
        <w:t xml:space="preserve"> + (1|ID), data = bees )</w:t>
      </w:r>
    </w:p>
    <w:p w14:paraId="5CFD0B2D" w14:textId="58D8E571" w:rsidR="00610E23" w:rsidRPr="00610E23" w:rsidRDefault="00610E23" w:rsidP="00610E23">
      <w:pPr>
        <w:rPr>
          <w:rFonts w:ascii="Monaco" w:hAnsi="Monaco"/>
          <w:color w:val="0070C0"/>
          <w:sz w:val="20"/>
          <w:szCs w:val="20"/>
        </w:rPr>
      </w:pPr>
      <w:proofErr w:type="gramStart"/>
      <w:r w:rsidRPr="00610E23">
        <w:rPr>
          <w:rFonts w:ascii="Monaco" w:hAnsi="Monaco"/>
          <w:color w:val="0070C0"/>
          <w:sz w:val="20"/>
          <w:szCs w:val="20"/>
        </w:rPr>
        <w:t xml:space="preserve">summary( </w:t>
      </w:r>
      <w:proofErr w:type="spellStart"/>
      <w:r w:rsidRPr="00610E23">
        <w:rPr>
          <w:rFonts w:ascii="Monaco" w:hAnsi="Monaco"/>
          <w:color w:val="0070C0"/>
          <w:sz w:val="20"/>
          <w:szCs w:val="20"/>
        </w:rPr>
        <w:t>shan.div.lme</w:t>
      </w:r>
      <w:proofErr w:type="spellEnd"/>
      <w:proofErr w:type="gramEnd"/>
      <w:r w:rsidRPr="00610E23">
        <w:rPr>
          <w:rFonts w:ascii="Monaco" w:hAnsi="Monaco"/>
          <w:color w:val="0070C0"/>
          <w:sz w:val="20"/>
          <w:szCs w:val="20"/>
        </w:rPr>
        <w:t xml:space="preserve"> )</w:t>
      </w:r>
    </w:p>
    <w:p w14:paraId="5D05A8B1" w14:textId="024CF9DD" w:rsidR="00744BAF" w:rsidRDefault="00744BAF" w:rsidP="00BE13B2">
      <w:pPr>
        <w:rPr>
          <w:rFonts w:cstheme="minorHAnsi"/>
          <w:color w:val="000000" w:themeColor="text1"/>
        </w:rPr>
      </w:pPr>
    </w:p>
    <w:p w14:paraId="5E1A4AF5" w14:textId="51111E1C" w:rsidR="00610E23" w:rsidRDefault="00610E23" w:rsidP="00BE13B2">
      <w:pPr>
        <w:rPr>
          <w:rFonts w:cstheme="minorHAnsi"/>
          <w:color w:val="000000" w:themeColor="text1"/>
        </w:rPr>
      </w:pPr>
      <w:r w:rsidRPr="00610E23">
        <w:rPr>
          <w:rFonts w:cstheme="minorHAnsi"/>
          <w:color w:val="FF0000"/>
        </w:rPr>
        <w:t xml:space="preserve">The p-value associated with </w:t>
      </w:r>
      <w:proofErr w:type="spellStart"/>
      <w:r w:rsidRPr="00610E23">
        <w:rPr>
          <w:rFonts w:ascii="Monaco" w:hAnsi="Monaco"/>
          <w:color w:val="0070C0"/>
          <w:sz w:val="20"/>
          <w:szCs w:val="20"/>
        </w:rPr>
        <w:t>het.ind</w:t>
      </w:r>
      <w:proofErr w:type="spellEnd"/>
      <w:r>
        <w:rPr>
          <w:rFonts w:cstheme="minorHAnsi"/>
          <w:color w:val="000000" w:themeColor="text1"/>
        </w:rPr>
        <w:t xml:space="preserve"> </w:t>
      </w:r>
      <w:r w:rsidRPr="00610E23">
        <w:rPr>
          <w:rFonts w:cstheme="minorHAnsi"/>
          <w:color w:val="FF0000"/>
        </w:rPr>
        <w:t xml:space="preserve">is 0.371, so we have no evidence that the Shannon index of the bee gut microbiome is related to individual heterozygosity.  </w:t>
      </w:r>
    </w:p>
    <w:p w14:paraId="589853DC" w14:textId="77777777" w:rsidR="00610E23" w:rsidRDefault="00610E23" w:rsidP="00BE13B2">
      <w:pPr>
        <w:rPr>
          <w:rFonts w:cstheme="minorHAnsi"/>
          <w:color w:val="000000" w:themeColor="text1"/>
        </w:rPr>
      </w:pPr>
    </w:p>
    <w:p w14:paraId="38CDEC48" w14:textId="1574FF21" w:rsidR="00BC5D70" w:rsidRDefault="00BC5D70" w:rsidP="00BE13B2">
      <w:pPr>
        <w:rPr>
          <w:rFonts w:cstheme="minorHAnsi"/>
          <w:color w:val="000000" w:themeColor="text1"/>
        </w:rPr>
      </w:pPr>
      <w:r w:rsidRPr="00882DDD">
        <w:rPr>
          <w:rFonts w:cstheme="minorHAnsi"/>
          <w:b/>
          <w:bCs/>
          <w:color w:val="000000" w:themeColor="text1"/>
        </w:rPr>
        <w:t>Q2.2</w:t>
      </w:r>
      <w:r>
        <w:rPr>
          <w:rFonts w:cstheme="minorHAnsi"/>
          <w:color w:val="000000" w:themeColor="text1"/>
        </w:rPr>
        <w:t xml:space="preserve">: Fit separate mixed effects models to assess whether </w:t>
      </w:r>
      <w:r w:rsidR="00882DDD">
        <w:rPr>
          <w:rFonts w:cstheme="minorHAnsi"/>
          <w:color w:val="000000" w:themeColor="text1"/>
        </w:rPr>
        <w:t xml:space="preserve">the </w:t>
      </w:r>
      <w:r>
        <w:rPr>
          <w:rFonts w:cstheme="minorHAnsi"/>
          <w:color w:val="000000" w:themeColor="text1"/>
        </w:rPr>
        <w:t xml:space="preserve">Shannon </w:t>
      </w:r>
      <w:r w:rsidR="00882DDD">
        <w:rPr>
          <w:rFonts w:cstheme="minorHAnsi"/>
          <w:color w:val="000000" w:themeColor="text1"/>
        </w:rPr>
        <w:t xml:space="preserve">diversity of bee gut microbiomes depends on colony mean heterozygosity, the proportion of shared alleles, the proportion of urban landcover, and the landcover diversity surrounding the bee’s colony. Report your results clearly and concisely. </w:t>
      </w:r>
    </w:p>
    <w:p w14:paraId="446C5760" w14:textId="0B60D52C" w:rsidR="003E7465" w:rsidRDefault="003E7465" w:rsidP="00BE13B2">
      <w:pPr>
        <w:rPr>
          <w:rFonts w:cstheme="minorHAnsi"/>
          <w:color w:val="000000" w:themeColor="text1"/>
        </w:rPr>
      </w:pPr>
    </w:p>
    <w:p w14:paraId="234EF647" w14:textId="18BCF084" w:rsidR="003E7465" w:rsidRDefault="003E7465" w:rsidP="003E7465">
      <w:pPr>
        <w:rPr>
          <w:color w:val="00B050"/>
        </w:rPr>
      </w:pPr>
      <w:r w:rsidRPr="00002255">
        <w:rPr>
          <w:color w:val="00B050"/>
        </w:rPr>
        <w:t>The Shannon diversity of bee gut microbiomes decreased as the proportion of shared alleles in the colony increased (</w:t>
      </w:r>
      <w:r w:rsidRPr="00002255">
        <w:rPr>
          <w:color w:val="00B050"/>
        </w:rPr>
        <w:sym w:font="Symbol" w:char="F062"/>
      </w:r>
      <w:r w:rsidRPr="00002255">
        <w:rPr>
          <w:color w:val="00B050"/>
        </w:rPr>
        <w:t> = -0.</w:t>
      </w:r>
      <w:r>
        <w:rPr>
          <w:color w:val="00B050"/>
        </w:rPr>
        <w:t>81</w:t>
      </w:r>
      <w:r w:rsidRPr="00002255">
        <w:rPr>
          <w:color w:val="00B050"/>
        </w:rPr>
        <w:t>, p = 0.0</w:t>
      </w:r>
      <w:r>
        <w:rPr>
          <w:color w:val="00B050"/>
        </w:rPr>
        <w:t>449</w:t>
      </w:r>
      <w:r w:rsidRPr="00002255">
        <w:rPr>
          <w:color w:val="00B050"/>
        </w:rPr>
        <w:t>). We found no evidence for relationships between gut microbiome diversity and individual heterozygosity (p = 0.</w:t>
      </w:r>
      <w:r>
        <w:rPr>
          <w:color w:val="00B050"/>
        </w:rPr>
        <w:t>371</w:t>
      </w:r>
      <w:r w:rsidRPr="00002255">
        <w:rPr>
          <w:color w:val="00B050"/>
        </w:rPr>
        <w:t>), colony mean heterozygosity (p = 0.</w:t>
      </w:r>
      <w:r>
        <w:rPr>
          <w:color w:val="00B050"/>
        </w:rPr>
        <w:t>367</w:t>
      </w:r>
      <w:r w:rsidRPr="00002255">
        <w:rPr>
          <w:color w:val="00B050"/>
        </w:rPr>
        <w:t>), urban land cover (p = 0.</w:t>
      </w:r>
      <w:r>
        <w:rPr>
          <w:color w:val="00B050"/>
        </w:rPr>
        <w:t>422</w:t>
      </w:r>
      <w:r w:rsidRPr="00002255">
        <w:rPr>
          <w:color w:val="00B050"/>
        </w:rPr>
        <w:t>), or landcover diversity (p = 0.</w:t>
      </w:r>
      <w:r>
        <w:rPr>
          <w:color w:val="00B050"/>
        </w:rPr>
        <w:t>999</w:t>
      </w:r>
      <w:r w:rsidRPr="00002255">
        <w:rPr>
          <w:color w:val="00B050"/>
        </w:rPr>
        <w:t>).</w:t>
      </w:r>
    </w:p>
    <w:p w14:paraId="2363B15A" w14:textId="4297826B" w:rsidR="00610E23" w:rsidRDefault="00610E23" w:rsidP="003E7465">
      <w:pPr>
        <w:rPr>
          <w:color w:val="00B050"/>
        </w:rPr>
      </w:pPr>
    </w:p>
    <w:p w14:paraId="4973099A" w14:textId="6C770929" w:rsidR="00610E23" w:rsidRPr="00610E23" w:rsidRDefault="00610E23" w:rsidP="003E7465">
      <w:pPr>
        <w:rPr>
          <w:color w:val="FF0000"/>
        </w:rPr>
      </w:pPr>
      <w:r w:rsidRPr="00610E23">
        <w:rPr>
          <w:color w:val="FF0000"/>
        </w:rPr>
        <w:t>Note: We can answer Q2.2 by modifying the code we used for Q2.1 to study different predictors.</w:t>
      </w:r>
    </w:p>
    <w:p w14:paraId="1CF964E8" w14:textId="26A0EBE7" w:rsidR="00882DDD" w:rsidRDefault="00882DDD" w:rsidP="00BE13B2">
      <w:pPr>
        <w:rPr>
          <w:rFonts w:cstheme="minorHAnsi"/>
          <w:color w:val="000000" w:themeColor="text1"/>
        </w:rPr>
      </w:pPr>
    </w:p>
    <w:p w14:paraId="0686CBAC" w14:textId="710D412A" w:rsidR="00882DDD" w:rsidRDefault="00882DDD" w:rsidP="00BE13B2">
      <w:pPr>
        <w:rPr>
          <w:rFonts w:cstheme="minorHAnsi"/>
          <w:color w:val="000000" w:themeColor="text1"/>
        </w:rPr>
      </w:pPr>
      <w:r w:rsidRPr="00077A25">
        <w:rPr>
          <w:rFonts w:cstheme="minorHAnsi"/>
          <w:b/>
          <w:bCs/>
          <w:color w:val="000000" w:themeColor="text1"/>
        </w:rPr>
        <w:t>Q2.3 (Challenge)</w:t>
      </w:r>
      <w:r w:rsidRPr="00346182">
        <w:rPr>
          <w:rFonts w:cstheme="minorHAnsi"/>
          <w:b/>
          <w:bCs/>
          <w:color w:val="000000" w:themeColor="text1"/>
        </w:rPr>
        <w:t>:</w:t>
      </w:r>
      <w:r>
        <w:rPr>
          <w:rFonts w:cstheme="minorHAnsi"/>
          <w:color w:val="000000" w:themeColor="text1"/>
        </w:rPr>
        <w:t xml:space="preserve"> We have fit 5 different mixed effects models in </w:t>
      </w:r>
      <w:r w:rsidR="00077A25">
        <w:rPr>
          <w:rFonts w:cstheme="minorHAnsi"/>
          <w:color w:val="000000" w:themeColor="text1"/>
        </w:rPr>
        <w:t>Q2. If you compute the proportion of variability explained by the colony, it will be slightly different in each model. Which one would you report to readers? Why?</w:t>
      </w:r>
      <w:r w:rsidR="003E7465">
        <w:rPr>
          <w:rFonts w:cstheme="minorHAnsi"/>
          <w:color w:val="000000" w:themeColor="text1"/>
        </w:rPr>
        <w:t xml:space="preserve"> </w:t>
      </w:r>
      <w:r w:rsidR="00A75DB4">
        <w:rPr>
          <w:rFonts w:cstheme="minorHAnsi"/>
          <w:color w:val="000000" w:themeColor="text1"/>
        </w:rPr>
        <w:t xml:space="preserve">Is there evidence for differences in the Shannon diversity of gut microbiomes among the colonies? Report your results clearly and concisely. </w:t>
      </w:r>
    </w:p>
    <w:p w14:paraId="61E1E81A" w14:textId="32922016" w:rsidR="003E7465" w:rsidRDefault="003E7465" w:rsidP="00BE13B2">
      <w:pPr>
        <w:rPr>
          <w:rFonts w:cstheme="minorHAnsi"/>
          <w:color w:val="000000" w:themeColor="text1"/>
        </w:rPr>
      </w:pPr>
    </w:p>
    <w:p w14:paraId="2AE5C263" w14:textId="4B8F0F08" w:rsidR="003E7465" w:rsidRPr="00A75DB4" w:rsidRDefault="00A75DB4" w:rsidP="00BE13B2">
      <w:pPr>
        <w:rPr>
          <w:rFonts w:cstheme="minorHAnsi"/>
          <w:color w:val="00B050"/>
        </w:rPr>
      </w:pPr>
      <w:r w:rsidRPr="00A75DB4">
        <w:rPr>
          <w:rFonts w:cstheme="minorHAnsi"/>
          <w:color w:val="00B050"/>
        </w:rPr>
        <w:t xml:space="preserve">Our results suggest that the proportion of shared alleles in colonies explains some of the variability in the gut microbiome diversity, but we found no evidence for effects of any other predictor. Therefore, I would report the variability explained by colonies in the model of Shannon diversity as a function of proportion of shared alleles.  </w:t>
      </w:r>
    </w:p>
    <w:p w14:paraId="4A408E48" w14:textId="299F3AF9" w:rsidR="00A75DB4" w:rsidRPr="00A75DB4" w:rsidRDefault="00A75DB4" w:rsidP="00BE13B2">
      <w:pPr>
        <w:rPr>
          <w:rFonts w:cstheme="minorHAnsi"/>
          <w:color w:val="00B050"/>
        </w:rPr>
      </w:pPr>
    </w:p>
    <w:p w14:paraId="5CA61BA0" w14:textId="60DA00A2" w:rsidR="00A75DB4" w:rsidRDefault="00A75DB4" w:rsidP="00BE13B2">
      <w:pPr>
        <w:rPr>
          <w:rFonts w:cstheme="minorHAnsi"/>
          <w:color w:val="00B050"/>
        </w:rPr>
      </w:pPr>
      <w:r w:rsidRPr="00A75DB4">
        <w:rPr>
          <w:rFonts w:cstheme="minorHAnsi"/>
          <w:color w:val="00B050"/>
        </w:rPr>
        <w:t>Differences among the colonies explained 2</w:t>
      </w:r>
      <w:r w:rsidR="00481E76">
        <w:rPr>
          <w:rFonts w:cstheme="minorHAnsi"/>
          <w:color w:val="00B050"/>
        </w:rPr>
        <w:t>6</w:t>
      </w:r>
      <w:r w:rsidRPr="00A75DB4">
        <w:rPr>
          <w:rFonts w:cstheme="minorHAnsi"/>
          <w:color w:val="00B050"/>
        </w:rPr>
        <w:t>.</w:t>
      </w:r>
      <w:r w:rsidR="00481E76">
        <w:rPr>
          <w:rFonts w:cstheme="minorHAnsi"/>
          <w:color w:val="00B050"/>
        </w:rPr>
        <w:t>3</w:t>
      </w:r>
      <w:r w:rsidRPr="00A75DB4">
        <w:rPr>
          <w:rFonts w:cstheme="minorHAnsi"/>
          <w:color w:val="00B050"/>
        </w:rPr>
        <w:t>% of the variability in bee gut microbiome diversity (p &lt; 0.0001).</w:t>
      </w:r>
    </w:p>
    <w:p w14:paraId="07BB5425" w14:textId="3897C158" w:rsidR="00610E23" w:rsidRDefault="00610E23" w:rsidP="00BE13B2">
      <w:pPr>
        <w:rPr>
          <w:rFonts w:cstheme="minorHAnsi"/>
          <w:color w:val="00B050"/>
        </w:rPr>
      </w:pPr>
    </w:p>
    <w:p w14:paraId="30E125C3" w14:textId="18D47CFE" w:rsidR="00610E23" w:rsidRDefault="00610E23" w:rsidP="00BE13B2">
      <w:pPr>
        <w:rPr>
          <w:rFonts w:cstheme="minorHAnsi"/>
          <w:color w:val="FF0000"/>
        </w:rPr>
      </w:pPr>
      <w:r w:rsidRPr="00610E23">
        <w:rPr>
          <w:rFonts w:cstheme="minorHAnsi"/>
          <w:color w:val="FF0000"/>
        </w:rPr>
        <w:t>Note: To understand whether there are differences in the Shannon diversity of gut microbiomes among the colonies, we can conduct a likelihood ratio test of the models that include or do not include random effects of colony.</w:t>
      </w:r>
    </w:p>
    <w:p w14:paraId="2ACBE422" w14:textId="6AFBA73E" w:rsidR="00610E23" w:rsidRDefault="00610E23" w:rsidP="00BE13B2">
      <w:pPr>
        <w:rPr>
          <w:rFonts w:cstheme="minorHAnsi"/>
          <w:color w:val="FF0000"/>
        </w:rPr>
      </w:pPr>
    </w:p>
    <w:p w14:paraId="534BECE2" w14:textId="2A9ECC4A" w:rsidR="00610E23" w:rsidRPr="00610E23" w:rsidRDefault="00610E23" w:rsidP="00BE13B2">
      <w:pPr>
        <w:rPr>
          <w:rFonts w:ascii="Monaco" w:hAnsi="Monaco" w:cstheme="minorHAnsi"/>
          <w:color w:val="0070C0"/>
          <w:sz w:val="20"/>
          <w:szCs w:val="20"/>
        </w:rPr>
      </w:pPr>
      <w:proofErr w:type="spellStart"/>
      <w:r w:rsidRPr="00610E23">
        <w:rPr>
          <w:rFonts w:ascii="Monaco" w:hAnsi="Monaco" w:cstheme="minorHAnsi"/>
          <w:color w:val="0070C0"/>
          <w:sz w:val="20"/>
          <w:szCs w:val="20"/>
        </w:rPr>
        <w:t>shan.div.lme</w:t>
      </w:r>
      <w:proofErr w:type="spellEnd"/>
      <w:r w:rsidRPr="00610E23">
        <w:rPr>
          <w:rFonts w:ascii="Monaco" w:hAnsi="Monaco" w:cstheme="minorHAnsi"/>
          <w:color w:val="0070C0"/>
          <w:sz w:val="20"/>
          <w:szCs w:val="20"/>
        </w:rPr>
        <w:t xml:space="preserve"> = </w:t>
      </w:r>
      <w:proofErr w:type="spellStart"/>
      <w:proofErr w:type="gramStart"/>
      <w:r w:rsidRPr="00610E23">
        <w:rPr>
          <w:rFonts w:ascii="Monaco" w:hAnsi="Monaco" w:cstheme="minorHAnsi"/>
          <w:color w:val="0070C0"/>
          <w:sz w:val="20"/>
          <w:szCs w:val="20"/>
        </w:rPr>
        <w:t>lmer</w:t>
      </w:r>
      <w:proofErr w:type="spellEnd"/>
      <w:r w:rsidRPr="00610E23">
        <w:rPr>
          <w:rFonts w:ascii="Monaco" w:hAnsi="Monaco" w:cstheme="minorHAnsi"/>
          <w:color w:val="0070C0"/>
          <w:sz w:val="20"/>
          <w:szCs w:val="20"/>
        </w:rPr>
        <w:t xml:space="preserve">( </w:t>
      </w:r>
      <w:proofErr w:type="spellStart"/>
      <w:r w:rsidRPr="00610E23">
        <w:rPr>
          <w:rFonts w:ascii="Monaco" w:hAnsi="Monaco" w:cstheme="minorHAnsi"/>
          <w:color w:val="0070C0"/>
          <w:sz w:val="20"/>
          <w:szCs w:val="20"/>
        </w:rPr>
        <w:t>Shannon.index</w:t>
      </w:r>
      <w:proofErr w:type="spellEnd"/>
      <w:proofErr w:type="gramEnd"/>
      <w:r w:rsidRPr="00610E23">
        <w:rPr>
          <w:rFonts w:ascii="Monaco" w:hAnsi="Monaco" w:cstheme="minorHAnsi"/>
          <w:color w:val="0070C0"/>
          <w:sz w:val="20"/>
          <w:szCs w:val="20"/>
        </w:rPr>
        <w:t xml:space="preserve"> ~ </w:t>
      </w:r>
      <w:proofErr w:type="spellStart"/>
      <w:r w:rsidRPr="00610E23">
        <w:rPr>
          <w:rFonts w:ascii="Monaco" w:hAnsi="Monaco" w:cstheme="minorHAnsi"/>
          <w:color w:val="0070C0"/>
          <w:sz w:val="20"/>
          <w:szCs w:val="20"/>
        </w:rPr>
        <w:t>het.ind</w:t>
      </w:r>
      <w:proofErr w:type="spellEnd"/>
      <w:r w:rsidRPr="00610E23">
        <w:rPr>
          <w:rFonts w:ascii="Monaco" w:hAnsi="Monaco" w:cstheme="minorHAnsi"/>
          <w:color w:val="0070C0"/>
          <w:sz w:val="20"/>
          <w:szCs w:val="20"/>
        </w:rPr>
        <w:t xml:space="preserve"> + (1|ID), data = bees )</w:t>
      </w:r>
    </w:p>
    <w:p w14:paraId="290FEA8E" w14:textId="18AD8079" w:rsidR="00610E23" w:rsidRPr="00610E23" w:rsidRDefault="00610E23" w:rsidP="00BE13B2">
      <w:pPr>
        <w:rPr>
          <w:rFonts w:ascii="Monaco" w:hAnsi="Monaco" w:cstheme="minorHAnsi"/>
          <w:color w:val="0070C0"/>
          <w:sz w:val="20"/>
          <w:szCs w:val="20"/>
        </w:rPr>
      </w:pPr>
      <w:proofErr w:type="spellStart"/>
      <w:proofErr w:type="gramStart"/>
      <w:r w:rsidRPr="00610E23">
        <w:rPr>
          <w:rFonts w:ascii="Monaco" w:hAnsi="Monaco" w:cstheme="minorHAnsi"/>
          <w:color w:val="0070C0"/>
          <w:sz w:val="20"/>
          <w:szCs w:val="20"/>
        </w:rPr>
        <w:t>shan.div.lm</w:t>
      </w:r>
      <w:proofErr w:type="spellEnd"/>
      <w:proofErr w:type="gramEnd"/>
      <w:r w:rsidRPr="00610E23">
        <w:rPr>
          <w:rFonts w:ascii="Monaco" w:hAnsi="Monaco" w:cstheme="minorHAnsi"/>
          <w:color w:val="0070C0"/>
          <w:sz w:val="20"/>
          <w:szCs w:val="20"/>
        </w:rPr>
        <w:t xml:space="preserve"> = </w:t>
      </w:r>
      <w:proofErr w:type="spellStart"/>
      <w:r w:rsidRPr="00610E23">
        <w:rPr>
          <w:rFonts w:ascii="Monaco" w:hAnsi="Monaco" w:cstheme="minorHAnsi"/>
          <w:color w:val="0070C0"/>
          <w:sz w:val="20"/>
          <w:szCs w:val="20"/>
        </w:rPr>
        <w:t>lm</w:t>
      </w:r>
      <w:proofErr w:type="spellEnd"/>
      <w:r w:rsidRPr="00610E23">
        <w:rPr>
          <w:rFonts w:ascii="Monaco" w:hAnsi="Monaco" w:cstheme="minorHAnsi"/>
          <w:color w:val="0070C0"/>
          <w:sz w:val="20"/>
          <w:szCs w:val="20"/>
        </w:rPr>
        <w:t xml:space="preserve">( </w:t>
      </w:r>
      <w:proofErr w:type="spellStart"/>
      <w:r w:rsidRPr="00610E23">
        <w:rPr>
          <w:rFonts w:ascii="Monaco" w:hAnsi="Monaco" w:cstheme="minorHAnsi"/>
          <w:color w:val="0070C0"/>
          <w:sz w:val="20"/>
          <w:szCs w:val="20"/>
        </w:rPr>
        <w:t>Shannon.index</w:t>
      </w:r>
      <w:proofErr w:type="spellEnd"/>
      <w:r w:rsidRPr="00610E23">
        <w:rPr>
          <w:rFonts w:ascii="Monaco" w:hAnsi="Monaco" w:cstheme="minorHAnsi"/>
          <w:color w:val="0070C0"/>
          <w:sz w:val="20"/>
          <w:szCs w:val="20"/>
        </w:rPr>
        <w:t xml:space="preserve"> ~ </w:t>
      </w:r>
      <w:proofErr w:type="spellStart"/>
      <w:r w:rsidRPr="00610E23">
        <w:rPr>
          <w:rFonts w:ascii="Monaco" w:hAnsi="Monaco" w:cstheme="minorHAnsi"/>
          <w:color w:val="0070C0"/>
          <w:sz w:val="20"/>
          <w:szCs w:val="20"/>
        </w:rPr>
        <w:t>het.ind</w:t>
      </w:r>
      <w:proofErr w:type="spellEnd"/>
      <w:r w:rsidRPr="00610E23">
        <w:rPr>
          <w:rFonts w:ascii="Monaco" w:hAnsi="Monaco" w:cstheme="minorHAnsi"/>
          <w:color w:val="0070C0"/>
          <w:sz w:val="20"/>
          <w:szCs w:val="20"/>
        </w:rPr>
        <w:t>, data = bees )</w:t>
      </w:r>
    </w:p>
    <w:p w14:paraId="53266B03" w14:textId="3D02D92A" w:rsidR="00610E23" w:rsidRPr="00610E23" w:rsidRDefault="00610E23" w:rsidP="00BE13B2">
      <w:pPr>
        <w:rPr>
          <w:rFonts w:ascii="Monaco" w:hAnsi="Monaco" w:cstheme="minorHAnsi"/>
          <w:color w:val="0070C0"/>
          <w:sz w:val="20"/>
          <w:szCs w:val="20"/>
        </w:rPr>
      </w:pPr>
      <w:proofErr w:type="spellStart"/>
      <w:proofErr w:type="gramStart"/>
      <w:r w:rsidRPr="00610E23">
        <w:rPr>
          <w:rFonts w:ascii="Monaco" w:hAnsi="Monaco" w:cstheme="minorHAnsi"/>
          <w:color w:val="0070C0"/>
          <w:sz w:val="20"/>
          <w:szCs w:val="20"/>
        </w:rPr>
        <w:t>anova</w:t>
      </w:r>
      <w:proofErr w:type="spellEnd"/>
      <w:r w:rsidRPr="00610E23">
        <w:rPr>
          <w:rFonts w:ascii="Monaco" w:hAnsi="Monaco" w:cstheme="minorHAnsi"/>
          <w:color w:val="0070C0"/>
          <w:sz w:val="20"/>
          <w:szCs w:val="20"/>
        </w:rPr>
        <w:t xml:space="preserve">( </w:t>
      </w:r>
      <w:proofErr w:type="spellStart"/>
      <w:r w:rsidRPr="00610E23">
        <w:rPr>
          <w:rFonts w:ascii="Monaco" w:hAnsi="Monaco" w:cstheme="minorHAnsi"/>
          <w:color w:val="0070C0"/>
          <w:sz w:val="20"/>
          <w:szCs w:val="20"/>
        </w:rPr>
        <w:t>shan.div.lme</w:t>
      </w:r>
      <w:proofErr w:type="spellEnd"/>
      <w:proofErr w:type="gramEnd"/>
      <w:r w:rsidRPr="00610E23">
        <w:rPr>
          <w:rFonts w:ascii="Monaco" w:hAnsi="Monaco" w:cstheme="minorHAnsi"/>
          <w:color w:val="0070C0"/>
          <w:sz w:val="20"/>
          <w:szCs w:val="20"/>
        </w:rPr>
        <w:t xml:space="preserve">, </w:t>
      </w:r>
      <w:proofErr w:type="spellStart"/>
      <w:r w:rsidRPr="00610E23">
        <w:rPr>
          <w:rFonts w:ascii="Monaco" w:hAnsi="Monaco" w:cstheme="minorHAnsi"/>
          <w:color w:val="0070C0"/>
          <w:sz w:val="20"/>
          <w:szCs w:val="20"/>
        </w:rPr>
        <w:t>shan.div.lm</w:t>
      </w:r>
      <w:proofErr w:type="spellEnd"/>
      <w:r w:rsidRPr="00610E23">
        <w:rPr>
          <w:rFonts w:ascii="Monaco" w:hAnsi="Monaco" w:cstheme="minorHAnsi"/>
          <w:color w:val="0070C0"/>
          <w:sz w:val="20"/>
          <w:szCs w:val="20"/>
        </w:rPr>
        <w:t xml:space="preserve"> )</w:t>
      </w:r>
    </w:p>
    <w:p w14:paraId="129471C6" w14:textId="1E55AD03" w:rsidR="00077A25" w:rsidRDefault="00077A25" w:rsidP="00BE13B2">
      <w:pPr>
        <w:rPr>
          <w:rFonts w:cstheme="minorHAnsi"/>
          <w:color w:val="000000" w:themeColor="text1"/>
        </w:rPr>
      </w:pPr>
    </w:p>
    <w:p w14:paraId="57DAFCDE" w14:textId="133FB568" w:rsidR="00610E23" w:rsidRDefault="00610E23" w:rsidP="00BE13B2">
      <w:pPr>
        <w:rPr>
          <w:rFonts w:cstheme="minorHAnsi"/>
          <w:color w:val="FF0000"/>
        </w:rPr>
      </w:pPr>
      <w:r w:rsidRPr="00610E23">
        <w:rPr>
          <w:rFonts w:cstheme="minorHAnsi"/>
          <w:color w:val="FF0000"/>
        </w:rPr>
        <w:t>A p-value less than 0.05 indicates that the model with the random effects is a significantly better fit, and thus that the amount of variability in Shannon diversity explained by colony in the data is more than we would expect to see by chance alone.</w:t>
      </w:r>
      <w:r>
        <w:rPr>
          <w:rFonts w:cstheme="minorHAnsi"/>
          <w:color w:val="FF0000"/>
        </w:rPr>
        <w:t xml:space="preserve"> The proportion of the variance explained by colony is equal to the variance explained by colony divided by the total variance (the variance explained by colonies plus the variance not explained by colonies):  </w:t>
      </w:r>
    </w:p>
    <w:p w14:paraId="0E1F2383" w14:textId="5BA20C10" w:rsidR="00610E23" w:rsidRDefault="00610E23" w:rsidP="00BE13B2">
      <w:pPr>
        <w:rPr>
          <w:rFonts w:cstheme="minorHAnsi"/>
          <w:color w:val="FF0000"/>
        </w:rPr>
      </w:pPr>
    </w:p>
    <w:p w14:paraId="72B5B9D8" w14:textId="4289784F" w:rsidR="00610E23" w:rsidRPr="00610E23" w:rsidRDefault="00610E23" w:rsidP="00BE13B2">
      <w:pPr>
        <w:rPr>
          <w:rFonts w:ascii="Monaco" w:hAnsi="Monaco" w:cstheme="minorHAnsi"/>
          <w:color w:val="0070C0"/>
          <w:sz w:val="20"/>
          <w:szCs w:val="20"/>
        </w:rPr>
      </w:pPr>
      <w:r w:rsidRPr="00610E23">
        <w:rPr>
          <w:rFonts w:ascii="Monaco" w:hAnsi="Monaco" w:cstheme="minorHAnsi"/>
          <w:color w:val="0070C0"/>
          <w:sz w:val="20"/>
          <w:szCs w:val="20"/>
        </w:rPr>
        <w:t>0.0</w:t>
      </w:r>
      <w:r w:rsidR="00481E76">
        <w:rPr>
          <w:rFonts w:ascii="Monaco" w:hAnsi="Monaco" w:cstheme="minorHAnsi"/>
          <w:color w:val="0070C0"/>
          <w:sz w:val="20"/>
          <w:szCs w:val="20"/>
        </w:rPr>
        <w:t>4924</w:t>
      </w:r>
      <w:r w:rsidRPr="00610E23">
        <w:rPr>
          <w:rFonts w:ascii="Monaco" w:hAnsi="Monaco" w:cstheme="minorHAnsi"/>
          <w:color w:val="0070C0"/>
          <w:sz w:val="20"/>
          <w:szCs w:val="20"/>
        </w:rPr>
        <w:t xml:space="preserve"> / ( 0.0</w:t>
      </w:r>
      <w:r w:rsidR="00481E76">
        <w:rPr>
          <w:rFonts w:ascii="Monaco" w:hAnsi="Monaco" w:cstheme="minorHAnsi"/>
          <w:color w:val="0070C0"/>
          <w:sz w:val="20"/>
          <w:szCs w:val="20"/>
        </w:rPr>
        <w:t>4924</w:t>
      </w:r>
      <w:r w:rsidRPr="00610E23">
        <w:rPr>
          <w:rFonts w:ascii="Monaco" w:hAnsi="Monaco" w:cstheme="minorHAnsi"/>
          <w:color w:val="0070C0"/>
          <w:sz w:val="20"/>
          <w:szCs w:val="20"/>
        </w:rPr>
        <w:t xml:space="preserve"> + 0.13</w:t>
      </w:r>
      <w:r w:rsidR="00481E76">
        <w:rPr>
          <w:rFonts w:ascii="Monaco" w:hAnsi="Monaco" w:cstheme="minorHAnsi"/>
          <w:color w:val="0070C0"/>
          <w:sz w:val="20"/>
          <w:szCs w:val="20"/>
        </w:rPr>
        <w:t>767</w:t>
      </w:r>
      <w:r w:rsidRPr="00610E23">
        <w:rPr>
          <w:rFonts w:ascii="Monaco" w:hAnsi="Monaco" w:cstheme="minorHAnsi"/>
          <w:color w:val="0070C0"/>
          <w:sz w:val="20"/>
          <w:szCs w:val="20"/>
        </w:rPr>
        <w:t xml:space="preserve"> )</w:t>
      </w:r>
    </w:p>
    <w:p w14:paraId="7FBD5EA7" w14:textId="77777777" w:rsidR="00610E23" w:rsidRDefault="00610E23" w:rsidP="00BE13B2">
      <w:pPr>
        <w:rPr>
          <w:rFonts w:cstheme="minorHAnsi"/>
          <w:color w:val="000000" w:themeColor="text1"/>
        </w:rPr>
      </w:pPr>
    </w:p>
    <w:p w14:paraId="3FD6EBFD" w14:textId="3851D427" w:rsidR="00077A25" w:rsidRDefault="00346182" w:rsidP="00BE13B2">
      <w:pPr>
        <w:rPr>
          <w:rFonts w:cstheme="minorHAnsi"/>
          <w:color w:val="000000" w:themeColor="text1"/>
        </w:rPr>
      </w:pPr>
      <w:r w:rsidRPr="00346182">
        <w:rPr>
          <w:rFonts w:cstheme="minorHAnsi"/>
          <w:b/>
          <w:bCs/>
          <w:color w:val="000000" w:themeColor="text1"/>
        </w:rPr>
        <w:t>Q2.4:</w:t>
      </w:r>
      <w:r>
        <w:rPr>
          <w:rFonts w:cstheme="minorHAnsi"/>
          <w:color w:val="000000" w:themeColor="text1"/>
        </w:rPr>
        <w:t xml:space="preserve"> The proportion of shared alleles was a significant predictor of gut microbiome diversity in our naïve </w:t>
      </w:r>
      <w:r w:rsidR="00EE68B9">
        <w:rPr>
          <w:rFonts w:cstheme="minorHAnsi"/>
          <w:color w:val="000000" w:themeColor="text1"/>
        </w:rPr>
        <w:t>linear regressions</w:t>
      </w:r>
      <w:r>
        <w:rPr>
          <w:rFonts w:cstheme="minorHAnsi"/>
          <w:color w:val="000000" w:themeColor="text1"/>
        </w:rPr>
        <w:t xml:space="preserve"> in Q1 and in our</w:t>
      </w:r>
      <w:r w:rsidR="00EE68B9">
        <w:rPr>
          <w:rFonts w:cstheme="minorHAnsi"/>
          <w:color w:val="000000" w:themeColor="text1"/>
        </w:rPr>
        <w:t xml:space="preserve"> mixed </w:t>
      </w:r>
      <w:r w:rsidR="001D3655">
        <w:rPr>
          <w:rFonts w:cstheme="minorHAnsi"/>
          <w:color w:val="000000" w:themeColor="text1"/>
        </w:rPr>
        <w:t xml:space="preserve">effects </w:t>
      </w:r>
      <w:r w:rsidR="00EE68B9">
        <w:rPr>
          <w:rFonts w:cstheme="minorHAnsi"/>
          <w:color w:val="000000" w:themeColor="text1"/>
        </w:rPr>
        <w:t xml:space="preserve">models in question two. Create a scatter plot with the proportion of shared alleles on the </w:t>
      </w:r>
      <w:r w:rsidR="00EE68B9" w:rsidRPr="001D3655">
        <w:rPr>
          <w:rFonts w:cstheme="minorHAnsi"/>
          <w:i/>
          <w:iCs/>
          <w:color w:val="000000" w:themeColor="text1"/>
        </w:rPr>
        <w:t>x</w:t>
      </w:r>
      <w:r w:rsidR="00EE68B9">
        <w:rPr>
          <w:rFonts w:cstheme="minorHAnsi"/>
          <w:color w:val="000000" w:themeColor="text1"/>
        </w:rPr>
        <w:t xml:space="preserve">-axis and the Shannon diversity of bee gut microbiomes on the </w:t>
      </w:r>
      <w:r w:rsidR="00EE68B9" w:rsidRPr="001D3655">
        <w:rPr>
          <w:rFonts w:cstheme="minorHAnsi"/>
          <w:i/>
          <w:iCs/>
          <w:color w:val="000000" w:themeColor="text1"/>
        </w:rPr>
        <w:t>y</w:t>
      </w:r>
      <w:r w:rsidR="00EE68B9">
        <w:rPr>
          <w:rFonts w:cstheme="minorHAnsi"/>
          <w:color w:val="000000" w:themeColor="text1"/>
        </w:rPr>
        <w:t>-axis. Plot the line of best fit for the linear regression in red, and (</w:t>
      </w:r>
      <w:r w:rsidR="00EE68B9">
        <w:rPr>
          <w:rFonts w:cstheme="minorHAnsi"/>
          <w:b/>
          <w:bCs/>
          <w:color w:val="000000" w:themeColor="text1"/>
        </w:rPr>
        <w:t>C</w:t>
      </w:r>
      <w:r w:rsidR="00EE68B9" w:rsidRPr="00EE68B9">
        <w:rPr>
          <w:rFonts w:cstheme="minorHAnsi"/>
          <w:b/>
          <w:bCs/>
          <w:color w:val="000000" w:themeColor="text1"/>
        </w:rPr>
        <w:t>hallenge</w:t>
      </w:r>
      <w:r w:rsidR="00EE68B9">
        <w:rPr>
          <w:rFonts w:cstheme="minorHAnsi"/>
          <w:color w:val="000000" w:themeColor="text1"/>
        </w:rPr>
        <w:t xml:space="preserve">) </w:t>
      </w:r>
      <w:r w:rsidR="001D3655">
        <w:rPr>
          <w:rFonts w:cstheme="minorHAnsi"/>
          <w:color w:val="000000" w:themeColor="text1"/>
        </w:rPr>
        <w:t xml:space="preserve">plot </w:t>
      </w:r>
      <w:r w:rsidR="00EE68B9">
        <w:rPr>
          <w:rFonts w:cstheme="minorHAnsi"/>
          <w:color w:val="000000" w:themeColor="text1"/>
        </w:rPr>
        <w:t>the line of best fit for the mixed effects model in blue. Paste your plot below. The p-values for the two models are different by an order of magnitude. Do the lines of best fit surprise you? Why or why not?</w:t>
      </w:r>
    </w:p>
    <w:p w14:paraId="36449BA2" w14:textId="011369ED" w:rsidR="00A75DB4" w:rsidRDefault="00A75DB4" w:rsidP="00BE13B2">
      <w:pPr>
        <w:rPr>
          <w:rFonts w:cstheme="minorHAnsi"/>
          <w:color w:val="000000" w:themeColor="text1"/>
        </w:rPr>
      </w:pPr>
    </w:p>
    <w:p w14:paraId="60D354EE" w14:textId="0986882B" w:rsidR="00A75DB4" w:rsidRDefault="00A75DB4" w:rsidP="00BE13B2">
      <w:pPr>
        <w:rPr>
          <w:rFonts w:cstheme="minorHAnsi"/>
          <w:color w:val="000000" w:themeColor="text1"/>
        </w:rPr>
      </w:pPr>
      <w:r>
        <w:rPr>
          <w:noProof/>
        </w:rPr>
        <w:lastRenderedPageBreak/>
        <mc:AlternateContent>
          <mc:Choice Requires="wps">
            <w:drawing>
              <wp:anchor distT="0" distB="0" distL="114300" distR="114300" simplePos="0" relativeHeight="251661312" behindDoc="0" locked="0" layoutInCell="1" allowOverlap="1" wp14:anchorId="0922805D" wp14:editId="118BA91A">
                <wp:simplePos x="0" y="0"/>
                <wp:positionH relativeFrom="column">
                  <wp:posOffset>2540934</wp:posOffset>
                </wp:positionH>
                <wp:positionV relativeFrom="paragraph">
                  <wp:posOffset>187550</wp:posOffset>
                </wp:positionV>
                <wp:extent cx="2951629" cy="1311088"/>
                <wp:effectExtent l="0" t="0" r="0" b="0"/>
                <wp:wrapNone/>
                <wp:docPr id="4" name="Text Box 4"/>
                <wp:cNvGraphicFramePr/>
                <a:graphic xmlns:a="http://schemas.openxmlformats.org/drawingml/2006/main">
                  <a:graphicData uri="http://schemas.microsoft.com/office/word/2010/wordprocessingShape">
                    <wps:wsp>
                      <wps:cNvSpPr txBox="1"/>
                      <wps:spPr>
                        <a:xfrm>
                          <a:off x="0" y="0"/>
                          <a:ext cx="2951629" cy="1311088"/>
                        </a:xfrm>
                        <a:prstGeom prst="rect">
                          <a:avLst/>
                        </a:prstGeom>
                        <a:solidFill>
                          <a:schemeClr val="lt1"/>
                        </a:solidFill>
                        <a:ln w="6350">
                          <a:noFill/>
                        </a:ln>
                      </wps:spPr>
                      <wps:txbx>
                        <w:txbxContent>
                          <w:p w14:paraId="2076B40D" w14:textId="1CFE1B48" w:rsidR="00A75DB4" w:rsidRPr="00D10B36" w:rsidRDefault="00A75DB4" w:rsidP="00A75DB4">
                            <w:pPr>
                              <w:rPr>
                                <w:rFonts w:ascii="Arial" w:hAnsi="Arial" w:cs="Arial"/>
                                <w:color w:val="00B050"/>
                                <w:sz w:val="20"/>
                                <w:szCs w:val="20"/>
                              </w:rPr>
                            </w:pPr>
                            <w:r w:rsidRPr="00D10B36">
                              <w:rPr>
                                <w:rFonts w:ascii="Arial" w:hAnsi="Arial" w:cs="Arial"/>
                                <w:color w:val="00B050"/>
                                <w:sz w:val="20"/>
                                <w:szCs w:val="20"/>
                              </w:rPr>
                              <w:t xml:space="preserve">Figure </w:t>
                            </w:r>
                            <w:r>
                              <w:rPr>
                                <w:rFonts w:ascii="Arial" w:hAnsi="Arial" w:cs="Arial"/>
                                <w:color w:val="00B050"/>
                                <w:sz w:val="20"/>
                                <w:szCs w:val="20"/>
                              </w:rPr>
                              <w:t>2.4</w:t>
                            </w:r>
                            <w:r w:rsidRPr="00D10B36">
                              <w:rPr>
                                <w:rFonts w:ascii="Arial" w:hAnsi="Arial" w:cs="Arial"/>
                                <w:color w:val="00B050"/>
                                <w:sz w:val="20"/>
                                <w:szCs w:val="20"/>
                              </w:rPr>
                              <w:t>. Shannon diversity of the gut microbiomes of 286 honeybees plotted as a function of the proportion of shared alleles in the colony. The red line shows the line of best fit</w:t>
                            </w:r>
                            <w:r>
                              <w:rPr>
                                <w:rFonts w:ascii="Arial" w:hAnsi="Arial" w:cs="Arial"/>
                                <w:color w:val="00B050"/>
                                <w:sz w:val="20"/>
                                <w:szCs w:val="20"/>
                              </w:rPr>
                              <w:t xml:space="preserve"> from a simple linear regression, and the blue line shows the line of best fit from a mixed effects model with a random effect of colony.</w:t>
                            </w:r>
                            <w:r w:rsidRPr="00D10B36">
                              <w:rPr>
                                <w:rFonts w:ascii="Arial" w:hAnsi="Arial" w:cs="Arial"/>
                                <w:color w:val="00B050"/>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22805D" id="Text Box 4" o:spid="_x0000_s1027" type="#_x0000_t202" style="position:absolute;margin-left:200.05pt;margin-top:14.75pt;width:232.4pt;height:10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" fillcolor="white [3201]" stroked="f" strokeweight=".5pt">
                <v:textbox>
                  <w:txbxContent>
                    <w:p w14:paraId="2076B40D" w14:textId="1CFE1B48" w:rsidR="00A75DB4" w:rsidRPr="00D10B36" w:rsidRDefault="00A75DB4" w:rsidP="00A75DB4">
                      <w:pPr>
                        <w:rPr>
                          <w:rFonts w:ascii="Arial" w:hAnsi="Arial" w:cs="Arial"/>
                          <w:color w:val="00B050"/>
                          <w:sz w:val="20"/>
                          <w:szCs w:val="20"/>
                        </w:rPr>
                      </w:pPr>
                      <w:r w:rsidRPr="00D10B36">
                        <w:rPr>
                          <w:rFonts w:ascii="Arial" w:hAnsi="Arial" w:cs="Arial"/>
                          <w:color w:val="00B050"/>
                          <w:sz w:val="20"/>
                          <w:szCs w:val="20"/>
                        </w:rPr>
                        <w:t xml:space="preserve">Figure </w:t>
                      </w:r>
                      <w:r>
                        <w:rPr>
                          <w:rFonts w:ascii="Arial" w:hAnsi="Arial" w:cs="Arial"/>
                          <w:color w:val="00B050"/>
                          <w:sz w:val="20"/>
                          <w:szCs w:val="20"/>
                        </w:rPr>
                        <w:t>2.4</w:t>
                      </w:r>
                      <w:r w:rsidRPr="00D10B36">
                        <w:rPr>
                          <w:rFonts w:ascii="Arial" w:hAnsi="Arial" w:cs="Arial"/>
                          <w:color w:val="00B050"/>
                          <w:sz w:val="20"/>
                          <w:szCs w:val="20"/>
                        </w:rPr>
                        <w:t>. Shannon diversity of the gut microbiomes of 286 honeybees plotted as a function of the proportion of shared alleles in the colony. The red line shows the line of best fit</w:t>
                      </w:r>
                      <w:r>
                        <w:rPr>
                          <w:rFonts w:ascii="Arial" w:hAnsi="Arial" w:cs="Arial"/>
                          <w:color w:val="00B050"/>
                          <w:sz w:val="20"/>
                          <w:szCs w:val="20"/>
                        </w:rPr>
                        <w:t xml:space="preserve"> from a simple linear regression, and the blue line shows the line of best fit from a mixed effects model with a random effect of colony.</w:t>
                      </w:r>
                      <w:r w:rsidRPr="00D10B36">
                        <w:rPr>
                          <w:rFonts w:ascii="Arial" w:hAnsi="Arial" w:cs="Arial"/>
                          <w:color w:val="00B050"/>
                          <w:sz w:val="20"/>
                          <w:szCs w:val="20"/>
                        </w:rPr>
                        <w:t xml:space="preserve"> </w:t>
                      </w:r>
                    </w:p>
                  </w:txbxContent>
                </v:textbox>
              </v:shape>
            </w:pict>
          </mc:Fallback>
        </mc:AlternateContent>
      </w:r>
      <w:r>
        <w:rPr>
          <w:rFonts w:cstheme="minorHAnsi"/>
          <w:noProof/>
          <w:color w:val="000000" w:themeColor="text1"/>
        </w:rPr>
        <w:drawing>
          <wp:inline distT="0" distB="0" distL="0" distR="0" wp14:anchorId="3D19BA01" wp14:editId="513CA7F7">
            <wp:extent cx="2696135" cy="2222148"/>
            <wp:effectExtent l="0" t="0" r="0" b="635"/>
            <wp:docPr id="3" name="Picture 3" descr="A graph of a number of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a number of dots&#10;&#10;Description automatically generated with medium confidence"/>
                    <pic:cNvPicPr/>
                  </pic:nvPicPr>
                  <pic:blipFill rotWithShape="1">
                    <a:blip r:embed="rId8">
                      <a:extLst>
                        <a:ext uri="{28A0092B-C50C-407E-A947-70E740481C1C}">
                          <a14:useLocalDpi xmlns:a14="http://schemas.microsoft.com/office/drawing/2010/main" val="0"/>
                        </a:ext>
                      </a:extLst>
                    </a:blip>
                    <a:srcRect t="14843"/>
                    <a:stretch/>
                  </pic:blipFill>
                  <pic:spPr bwMode="auto">
                    <a:xfrm>
                      <a:off x="0" y="0"/>
                      <a:ext cx="2714548" cy="2237324"/>
                    </a:xfrm>
                    <a:prstGeom prst="rect">
                      <a:avLst/>
                    </a:prstGeom>
                    <a:ln>
                      <a:noFill/>
                    </a:ln>
                    <a:extLst>
                      <a:ext uri="{53640926-AAD7-44D8-BBD7-CCE9431645EC}">
                        <a14:shadowObscured xmlns:a14="http://schemas.microsoft.com/office/drawing/2010/main"/>
                      </a:ext>
                    </a:extLst>
                  </pic:spPr>
                </pic:pic>
              </a:graphicData>
            </a:graphic>
          </wp:inline>
        </w:drawing>
      </w:r>
    </w:p>
    <w:p w14:paraId="1070FDA9" w14:textId="06B18A2B" w:rsidR="00B07149" w:rsidRDefault="004F51BE" w:rsidP="00BE13B2">
      <w:pPr>
        <w:rPr>
          <w:rFonts w:cstheme="minorHAnsi"/>
          <w:color w:val="00B050"/>
        </w:rPr>
      </w:pPr>
      <w:r w:rsidRPr="004E11FC">
        <w:rPr>
          <w:rFonts w:cstheme="minorHAnsi"/>
          <w:color w:val="00B050"/>
        </w:rPr>
        <w:t xml:space="preserve">The lines of best fit for the linear regression and mixed effects models are </w:t>
      </w:r>
      <w:r w:rsidR="004E11FC" w:rsidRPr="004E11FC">
        <w:rPr>
          <w:rFonts w:cstheme="minorHAnsi"/>
          <w:color w:val="00B050"/>
        </w:rPr>
        <w:t xml:space="preserve">remarkably similar. </w:t>
      </w:r>
      <w:r w:rsidR="004E11FC">
        <w:rPr>
          <w:rFonts w:cstheme="minorHAnsi"/>
          <w:color w:val="00B050"/>
        </w:rPr>
        <w:t>To me</w:t>
      </w:r>
      <w:r w:rsidR="004E11FC" w:rsidRPr="004E11FC">
        <w:rPr>
          <w:rFonts w:cstheme="minorHAnsi"/>
          <w:color w:val="00B050"/>
        </w:rPr>
        <w:t xml:space="preserve">, this is not very surprising. The samples from each colony are close to the same size, so all bees have approximately the same weight in the mixed effects model, just as they do in the linear regression. </w:t>
      </w:r>
      <w:r w:rsidR="004E11FC">
        <w:rPr>
          <w:rFonts w:cstheme="minorHAnsi"/>
          <w:color w:val="00B050"/>
        </w:rPr>
        <w:t xml:space="preserve">So, I would expect the lines to be similar. </w:t>
      </w:r>
      <w:r w:rsidR="004E11FC" w:rsidRPr="004E11FC">
        <w:rPr>
          <w:rFonts w:cstheme="minorHAnsi"/>
          <w:color w:val="00B050"/>
        </w:rPr>
        <w:t>The most important difference between the models is that the mixed effects model does not overestimate the strength of evidence in the data.</w:t>
      </w:r>
    </w:p>
    <w:p w14:paraId="640E4D64" w14:textId="13BBD0E5" w:rsidR="00681565" w:rsidRDefault="00681565" w:rsidP="00BE13B2">
      <w:pPr>
        <w:rPr>
          <w:rFonts w:cstheme="minorHAnsi"/>
          <w:color w:val="00B050"/>
        </w:rPr>
      </w:pPr>
    </w:p>
    <w:p w14:paraId="27499352" w14:textId="0AA9C640" w:rsidR="00681565" w:rsidRDefault="00681565" w:rsidP="00681565">
      <w:pPr>
        <w:keepLines/>
        <w:rPr>
          <w:rFonts w:cstheme="minorHAnsi"/>
          <w:color w:val="FF0000"/>
        </w:rPr>
      </w:pPr>
      <w:r w:rsidRPr="00681565">
        <w:rPr>
          <w:rFonts w:cstheme="minorHAnsi"/>
          <w:color w:val="FF0000"/>
        </w:rPr>
        <w:t xml:space="preserve">Note: We can plot the simple linear regression by reusing the code from Q1.1. The </w:t>
      </w:r>
      <w:proofErr w:type="spellStart"/>
      <w:proofErr w:type="gramStart"/>
      <w:r w:rsidRPr="00681565">
        <w:rPr>
          <w:rFonts w:ascii="Monaco" w:hAnsi="Monaco" w:cstheme="minorHAnsi"/>
          <w:color w:val="0070C0"/>
          <w:sz w:val="20"/>
          <w:szCs w:val="20"/>
        </w:rPr>
        <w:t>abline</w:t>
      </w:r>
      <w:proofErr w:type="spellEnd"/>
      <w:r w:rsidRPr="00681565">
        <w:rPr>
          <w:rFonts w:ascii="Monaco" w:hAnsi="Monaco" w:cstheme="minorHAnsi"/>
          <w:color w:val="0070C0"/>
          <w:sz w:val="20"/>
          <w:szCs w:val="20"/>
        </w:rPr>
        <w:t>(</w:t>
      </w:r>
      <w:proofErr w:type="gramEnd"/>
      <w:r w:rsidRPr="00681565">
        <w:rPr>
          <w:rFonts w:ascii="Monaco" w:hAnsi="Monaco" w:cstheme="minorHAnsi"/>
          <w:color w:val="0070C0"/>
          <w:sz w:val="20"/>
          <w:szCs w:val="20"/>
        </w:rPr>
        <w:t>)</w:t>
      </w:r>
      <w:r w:rsidRPr="00681565">
        <w:rPr>
          <w:rFonts w:cstheme="minorHAnsi"/>
          <w:color w:val="0070C0"/>
        </w:rPr>
        <w:t xml:space="preserve"> </w:t>
      </w:r>
      <w:r w:rsidRPr="00681565">
        <w:rPr>
          <w:rFonts w:cstheme="minorHAnsi"/>
          <w:color w:val="FF0000"/>
        </w:rPr>
        <w:t>function cannot use the output from a mixed effects model directly, so we need to add the line manually.</w:t>
      </w:r>
      <w:r>
        <w:rPr>
          <w:rFonts w:cstheme="minorHAnsi"/>
          <w:color w:val="FF0000"/>
        </w:rPr>
        <w:t xml:space="preserve"> We can use the </w:t>
      </w:r>
      <w:proofErr w:type="spellStart"/>
      <w:proofErr w:type="gramStart"/>
      <w:r w:rsidRPr="00681565">
        <w:rPr>
          <w:rFonts w:ascii="Monaco" w:hAnsi="Monaco" w:cstheme="minorHAnsi"/>
          <w:color w:val="0070C0"/>
          <w:sz w:val="20"/>
          <w:szCs w:val="20"/>
        </w:rPr>
        <w:t>abline</w:t>
      </w:r>
      <w:proofErr w:type="spellEnd"/>
      <w:r w:rsidRPr="00681565">
        <w:rPr>
          <w:rFonts w:ascii="Monaco" w:hAnsi="Monaco" w:cstheme="minorHAnsi"/>
          <w:color w:val="0070C0"/>
          <w:sz w:val="20"/>
          <w:szCs w:val="20"/>
        </w:rPr>
        <w:t>(</w:t>
      </w:r>
      <w:proofErr w:type="gramEnd"/>
      <w:r w:rsidRPr="00681565">
        <w:rPr>
          <w:rFonts w:ascii="Monaco" w:hAnsi="Monaco" w:cstheme="minorHAnsi"/>
          <w:color w:val="0070C0"/>
          <w:sz w:val="20"/>
          <w:szCs w:val="20"/>
        </w:rPr>
        <w:t>)</w:t>
      </w:r>
      <w:r>
        <w:rPr>
          <w:rFonts w:cstheme="minorHAnsi"/>
          <w:color w:val="FF0000"/>
        </w:rPr>
        <w:t xml:space="preserve"> command, with the syntax </w:t>
      </w:r>
      <w:proofErr w:type="spellStart"/>
      <w:r w:rsidRPr="00681565">
        <w:rPr>
          <w:rFonts w:ascii="Monaco" w:hAnsi="Monaco" w:cstheme="minorHAnsi"/>
          <w:color w:val="0070C0"/>
          <w:sz w:val="20"/>
          <w:szCs w:val="20"/>
        </w:rPr>
        <w:t>abline</w:t>
      </w:r>
      <w:proofErr w:type="spellEnd"/>
      <w:r w:rsidRPr="00681565">
        <w:rPr>
          <w:rFonts w:ascii="Monaco" w:hAnsi="Monaco" w:cstheme="minorHAnsi"/>
          <w:color w:val="0070C0"/>
          <w:sz w:val="20"/>
          <w:szCs w:val="20"/>
        </w:rPr>
        <w:t>(</w:t>
      </w:r>
      <w:r>
        <w:rPr>
          <w:rFonts w:ascii="Monaco" w:hAnsi="Monaco" w:cstheme="minorHAnsi"/>
          <w:color w:val="0070C0"/>
          <w:sz w:val="20"/>
          <w:szCs w:val="20"/>
        </w:rPr>
        <w:t> </w:t>
      </w:r>
      <w:r w:rsidRPr="00681565">
        <w:rPr>
          <w:rFonts w:ascii="Monaco" w:hAnsi="Monaco" w:cstheme="minorHAnsi"/>
          <w:color w:val="0070C0"/>
          <w:sz w:val="20"/>
          <w:szCs w:val="20"/>
        </w:rPr>
        <w:t>intercept,</w:t>
      </w:r>
      <w:r>
        <w:rPr>
          <w:rFonts w:ascii="Monaco" w:hAnsi="Monaco" w:cstheme="minorHAnsi"/>
          <w:color w:val="0070C0"/>
          <w:sz w:val="20"/>
          <w:szCs w:val="20"/>
        </w:rPr>
        <w:t> </w:t>
      </w:r>
      <w:r w:rsidRPr="00681565">
        <w:rPr>
          <w:rFonts w:ascii="Monaco" w:hAnsi="Monaco" w:cstheme="minorHAnsi"/>
          <w:color w:val="0070C0"/>
          <w:sz w:val="20"/>
          <w:szCs w:val="20"/>
        </w:rPr>
        <w:t>slope</w:t>
      </w:r>
      <w:r>
        <w:rPr>
          <w:rFonts w:ascii="Monaco" w:hAnsi="Monaco" w:cstheme="minorHAnsi"/>
          <w:color w:val="0070C0"/>
          <w:sz w:val="20"/>
          <w:szCs w:val="20"/>
        </w:rPr>
        <w:t> </w:t>
      </w:r>
      <w:r w:rsidRPr="00681565">
        <w:rPr>
          <w:rFonts w:ascii="Monaco" w:hAnsi="Monaco" w:cstheme="minorHAnsi"/>
          <w:color w:val="0070C0"/>
          <w:sz w:val="20"/>
          <w:szCs w:val="20"/>
        </w:rPr>
        <w:t>)</w:t>
      </w:r>
      <w:r>
        <w:rPr>
          <w:rFonts w:cstheme="minorHAnsi"/>
          <w:color w:val="FF0000"/>
        </w:rPr>
        <w:t>:</w:t>
      </w:r>
    </w:p>
    <w:p w14:paraId="4F8C27F8" w14:textId="4EE63826" w:rsidR="00681565" w:rsidRDefault="00681565" w:rsidP="00BE13B2">
      <w:pPr>
        <w:rPr>
          <w:rFonts w:cstheme="minorHAnsi"/>
          <w:color w:val="FF0000"/>
        </w:rPr>
      </w:pPr>
    </w:p>
    <w:p w14:paraId="7104E896" w14:textId="0B46FEBA" w:rsidR="00681565" w:rsidRPr="00681565" w:rsidRDefault="00681565" w:rsidP="00BE13B2">
      <w:pPr>
        <w:rPr>
          <w:rFonts w:ascii="Monaco" w:hAnsi="Monaco" w:cstheme="minorHAnsi"/>
          <w:color w:val="0070C0"/>
          <w:sz w:val="20"/>
          <w:szCs w:val="20"/>
        </w:rPr>
      </w:pPr>
      <w:proofErr w:type="spellStart"/>
      <w:proofErr w:type="gramStart"/>
      <w:r w:rsidRPr="00681565">
        <w:rPr>
          <w:rFonts w:ascii="Monaco" w:hAnsi="Monaco" w:cstheme="minorHAnsi"/>
          <w:color w:val="0070C0"/>
          <w:sz w:val="20"/>
          <w:szCs w:val="20"/>
        </w:rPr>
        <w:t>abline</w:t>
      </w:r>
      <w:proofErr w:type="spellEnd"/>
      <w:r w:rsidRPr="00681565">
        <w:rPr>
          <w:rFonts w:ascii="Monaco" w:hAnsi="Monaco" w:cstheme="minorHAnsi"/>
          <w:color w:val="0070C0"/>
          <w:sz w:val="20"/>
          <w:szCs w:val="20"/>
        </w:rPr>
        <w:t>(</w:t>
      </w:r>
      <w:r>
        <w:rPr>
          <w:rFonts w:ascii="Monaco" w:hAnsi="Monaco" w:cstheme="minorHAnsi"/>
          <w:color w:val="0070C0"/>
          <w:sz w:val="20"/>
          <w:szCs w:val="20"/>
        </w:rPr>
        <w:t xml:space="preserve"> </w:t>
      </w:r>
      <w:r w:rsidRPr="00681565">
        <w:rPr>
          <w:rFonts w:ascii="Monaco" w:hAnsi="Monaco" w:cstheme="minorHAnsi"/>
          <w:color w:val="0070C0"/>
          <w:sz w:val="20"/>
          <w:szCs w:val="20"/>
        </w:rPr>
        <w:t>2.1111</w:t>
      </w:r>
      <w:proofErr w:type="gramEnd"/>
      <w:r w:rsidRPr="00681565">
        <w:rPr>
          <w:rFonts w:ascii="Monaco" w:hAnsi="Monaco" w:cstheme="minorHAnsi"/>
          <w:color w:val="0070C0"/>
          <w:sz w:val="20"/>
          <w:szCs w:val="20"/>
        </w:rPr>
        <w:t>,</w:t>
      </w:r>
      <w:r>
        <w:rPr>
          <w:rFonts w:ascii="Monaco" w:hAnsi="Monaco" w:cstheme="minorHAnsi"/>
          <w:color w:val="0070C0"/>
          <w:sz w:val="20"/>
          <w:szCs w:val="20"/>
        </w:rPr>
        <w:t xml:space="preserve"> </w:t>
      </w:r>
      <w:r w:rsidRPr="00681565">
        <w:rPr>
          <w:rFonts w:ascii="Monaco" w:hAnsi="Monaco" w:cstheme="minorHAnsi"/>
          <w:color w:val="0070C0"/>
          <w:sz w:val="20"/>
          <w:szCs w:val="20"/>
        </w:rPr>
        <w:t>-0.113,</w:t>
      </w:r>
      <w:r>
        <w:rPr>
          <w:rFonts w:ascii="Monaco" w:hAnsi="Monaco" w:cstheme="minorHAnsi"/>
          <w:color w:val="0070C0"/>
          <w:sz w:val="20"/>
          <w:szCs w:val="20"/>
        </w:rPr>
        <w:t xml:space="preserve"> </w:t>
      </w:r>
      <w:r w:rsidRPr="00681565">
        <w:rPr>
          <w:rFonts w:ascii="Monaco" w:hAnsi="Monaco" w:cstheme="minorHAnsi"/>
          <w:color w:val="0070C0"/>
          <w:sz w:val="20"/>
          <w:szCs w:val="20"/>
        </w:rPr>
        <w:t>col="blue"</w:t>
      </w:r>
      <w:r>
        <w:rPr>
          <w:rFonts w:ascii="Monaco" w:hAnsi="Monaco" w:cstheme="minorHAnsi"/>
          <w:color w:val="0070C0"/>
          <w:sz w:val="20"/>
          <w:szCs w:val="20"/>
        </w:rPr>
        <w:t xml:space="preserve"> </w:t>
      </w:r>
      <w:r w:rsidRPr="00681565">
        <w:rPr>
          <w:rFonts w:ascii="Monaco" w:hAnsi="Monaco" w:cstheme="minorHAnsi"/>
          <w:color w:val="0070C0"/>
          <w:sz w:val="20"/>
          <w:szCs w:val="20"/>
        </w:rPr>
        <w:t>)</w:t>
      </w:r>
    </w:p>
    <w:p w14:paraId="0764878E" w14:textId="77777777" w:rsidR="00A75DB4" w:rsidRDefault="00A75DB4" w:rsidP="00BE13B2">
      <w:pPr>
        <w:rPr>
          <w:rFonts w:cstheme="minorHAnsi"/>
          <w:color w:val="000000" w:themeColor="text1"/>
        </w:rPr>
      </w:pPr>
    </w:p>
    <w:p w14:paraId="186D9024" w14:textId="3319A4FC" w:rsidR="00744BAF" w:rsidRDefault="00B07149" w:rsidP="00471457">
      <w:pPr>
        <w:rPr>
          <w:rFonts w:cstheme="minorHAnsi"/>
          <w:color w:val="000000" w:themeColor="text1"/>
        </w:rPr>
      </w:pPr>
      <w:r w:rsidRPr="00B07149">
        <w:rPr>
          <w:rFonts w:cstheme="minorHAnsi"/>
          <w:b/>
          <w:bCs/>
          <w:color w:val="000000" w:themeColor="text1"/>
        </w:rPr>
        <w:t>Q2.5</w:t>
      </w:r>
      <w:r>
        <w:rPr>
          <w:rFonts w:cstheme="minorHAnsi"/>
          <w:color w:val="000000" w:themeColor="text1"/>
        </w:rPr>
        <w:t xml:space="preserve">: Use mixed effects models to ask whether there is </w:t>
      </w:r>
      <w:proofErr w:type="spellStart"/>
      <w:r>
        <w:rPr>
          <w:rFonts w:cstheme="minorHAnsi"/>
          <w:color w:val="000000" w:themeColor="text1"/>
        </w:rPr>
        <w:t>i</w:t>
      </w:r>
      <w:proofErr w:type="spellEnd"/>
      <w:r>
        <w:rPr>
          <w:rFonts w:cstheme="minorHAnsi"/>
          <w:color w:val="000000" w:themeColor="text1"/>
        </w:rPr>
        <w:t xml:space="preserve">) an effect of the proportion of urban land cover on bee gut microbiome diversity when we control for the proportion of shared alleles in the colony, and ii) an interaction between the proportion of urban land cover and the proportion of shared alleles in the colony on bee gut microbiome diversity. Report your results clearly and concisely. </w:t>
      </w:r>
    </w:p>
    <w:p w14:paraId="79DB2372" w14:textId="66EBCCB0" w:rsidR="004E11FC" w:rsidRDefault="004E11FC" w:rsidP="00471457">
      <w:pPr>
        <w:rPr>
          <w:rFonts w:cstheme="minorHAnsi"/>
          <w:color w:val="000000" w:themeColor="text1"/>
        </w:rPr>
      </w:pPr>
    </w:p>
    <w:p w14:paraId="7F187AF0" w14:textId="2FD23B22" w:rsidR="004E11FC" w:rsidRPr="004E11FC" w:rsidRDefault="004E11FC" w:rsidP="00471457">
      <w:pPr>
        <w:rPr>
          <w:rFonts w:cstheme="minorHAnsi"/>
          <w:color w:val="00B050"/>
        </w:rPr>
      </w:pPr>
      <w:r w:rsidRPr="004E11FC">
        <w:rPr>
          <w:rFonts w:cstheme="minorHAnsi"/>
          <w:color w:val="00B050"/>
        </w:rPr>
        <w:t>Controlling for the effect of shared alleles, I found no evidence for a relationship between gut microbiome diversity and the proportion of urban land cover surrounding the colony (p = 0.2671), and no evidence for an interaction between the proportion of urban land cover and the proportion of shared alleles in the colony on gut microbiome diversity (p = 0.929).</w:t>
      </w:r>
    </w:p>
    <w:p w14:paraId="77494D65" w14:textId="67B685D6" w:rsidR="009613E5" w:rsidRDefault="00744BAF" w:rsidP="00BE13B2">
      <w:pPr>
        <w:rPr>
          <w:rFonts w:cstheme="minorHAnsi"/>
          <w:color w:val="000000" w:themeColor="text1"/>
        </w:rPr>
      </w:pPr>
      <w:r>
        <w:rPr>
          <w:rFonts w:cstheme="minorHAnsi"/>
          <w:color w:val="000000" w:themeColor="text1"/>
        </w:rPr>
        <w:fldChar w:fldCharType="begin"/>
      </w:r>
      <w:r>
        <w:rPr>
          <w:rFonts w:cstheme="minorHAnsi"/>
          <w:color w:val="000000" w:themeColor="text1"/>
        </w:rPr>
        <w:instrText xml:space="preserve"> ADDIN EN.REFLIST </w:instrText>
      </w:r>
      <w:r w:rsidR="00A60B49">
        <w:rPr>
          <w:rFonts w:cstheme="minorHAnsi"/>
          <w:color w:val="000000" w:themeColor="text1"/>
        </w:rPr>
        <w:fldChar w:fldCharType="separate"/>
      </w:r>
      <w:r>
        <w:rPr>
          <w:rFonts w:cstheme="minorHAnsi"/>
          <w:color w:val="000000" w:themeColor="text1"/>
        </w:rPr>
        <w:fldChar w:fldCharType="end"/>
      </w:r>
    </w:p>
    <w:p w14:paraId="60394D24" w14:textId="120AFC01" w:rsidR="005A040C" w:rsidRPr="00681565" w:rsidRDefault="00681565" w:rsidP="005A040C">
      <w:pPr>
        <w:rPr>
          <w:rFonts w:cstheme="minorHAnsi"/>
          <w:color w:val="FF0000"/>
        </w:rPr>
      </w:pPr>
      <w:r w:rsidRPr="00681565">
        <w:rPr>
          <w:rFonts w:cstheme="minorHAnsi"/>
          <w:color w:val="FF0000"/>
        </w:rPr>
        <w:t>Note: To ask whether there is a relationship between bee gut microbiome diversity and urban land cover when controlling for the proportion of shared alleles in the colony, we can use:</w:t>
      </w:r>
    </w:p>
    <w:p w14:paraId="737388B2" w14:textId="338A0496" w:rsidR="005A040C" w:rsidRDefault="005A040C" w:rsidP="005A040C">
      <w:pPr>
        <w:rPr>
          <w:rFonts w:cstheme="minorHAnsi"/>
        </w:rPr>
      </w:pPr>
    </w:p>
    <w:p w14:paraId="50DEC1E3" w14:textId="636A0603" w:rsidR="00681565" w:rsidRPr="00681565" w:rsidRDefault="00681565" w:rsidP="005A040C">
      <w:pPr>
        <w:rPr>
          <w:rFonts w:ascii="Monaco" w:hAnsi="Monaco"/>
          <w:color w:val="0070C0"/>
          <w:sz w:val="20"/>
          <w:szCs w:val="20"/>
        </w:rPr>
      </w:pPr>
      <w:proofErr w:type="spellStart"/>
      <w:r w:rsidRPr="00681565">
        <w:rPr>
          <w:rFonts w:ascii="Monaco" w:hAnsi="Monaco"/>
          <w:color w:val="0070C0"/>
          <w:sz w:val="20"/>
          <w:szCs w:val="20"/>
        </w:rPr>
        <w:t>shan.div.lme</w:t>
      </w:r>
      <w:proofErr w:type="spellEnd"/>
      <w:r w:rsidRPr="00681565">
        <w:rPr>
          <w:rFonts w:ascii="Monaco" w:hAnsi="Monaco"/>
          <w:color w:val="0070C0"/>
          <w:sz w:val="20"/>
          <w:szCs w:val="20"/>
        </w:rPr>
        <w:t xml:space="preserve"> = </w:t>
      </w:r>
      <w:proofErr w:type="spellStart"/>
      <w:proofErr w:type="gramStart"/>
      <w:r w:rsidRPr="00681565">
        <w:rPr>
          <w:rFonts w:ascii="Monaco" w:hAnsi="Monaco"/>
          <w:color w:val="0070C0"/>
          <w:sz w:val="20"/>
          <w:szCs w:val="20"/>
        </w:rPr>
        <w:t>lmer</w:t>
      </w:r>
      <w:proofErr w:type="spellEnd"/>
      <w:r w:rsidRPr="00681565">
        <w:rPr>
          <w:rFonts w:ascii="Monaco" w:hAnsi="Monaco"/>
          <w:color w:val="0070C0"/>
          <w:sz w:val="20"/>
          <w:szCs w:val="20"/>
        </w:rPr>
        <w:t xml:space="preserve">( </w:t>
      </w:r>
      <w:proofErr w:type="spellStart"/>
      <w:r w:rsidRPr="00681565">
        <w:rPr>
          <w:rFonts w:ascii="Monaco" w:hAnsi="Monaco"/>
          <w:color w:val="0070C0"/>
          <w:sz w:val="20"/>
          <w:szCs w:val="20"/>
        </w:rPr>
        <w:t>Shannon.index</w:t>
      </w:r>
      <w:proofErr w:type="spellEnd"/>
      <w:proofErr w:type="gramEnd"/>
      <w:r w:rsidRPr="00681565">
        <w:rPr>
          <w:rFonts w:ascii="Monaco" w:hAnsi="Monaco"/>
          <w:color w:val="0070C0"/>
          <w:sz w:val="20"/>
          <w:szCs w:val="20"/>
        </w:rPr>
        <w:t xml:space="preserve"> ~ </w:t>
      </w:r>
      <w:proofErr w:type="spellStart"/>
      <w:r w:rsidRPr="00681565">
        <w:rPr>
          <w:rFonts w:ascii="Monaco" w:hAnsi="Monaco"/>
          <w:color w:val="0070C0"/>
          <w:sz w:val="20"/>
          <w:szCs w:val="20"/>
        </w:rPr>
        <w:t>sa</w:t>
      </w:r>
      <w:proofErr w:type="spellEnd"/>
      <w:r w:rsidRPr="00681565">
        <w:rPr>
          <w:rFonts w:ascii="Monaco" w:hAnsi="Monaco"/>
          <w:color w:val="0070C0"/>
          <w:sz w:val="20"/>
          <w:szCs w:val="20"/>
        </w:rPr>
        <w:t xml:space="preserve"> + urb + (1|ID), data = bees )</w:t>
      </w:r>
    </w:p>
    <w:p w14:paraId="43255DD1" w14:textId="77777777" w:rsidR="00681565" w:rsidRPr="00610E23" w:rsidRDefault="00681565" w:rsidP="00681565">
      <w:pPr>
        <w:rPr>
          <w:rFonts w:ascii="Monaco" w:hAnsi="Monaco"/>
          <w:color w:val="0070C0"/>
          <w:sz w:val="20"/>
          <w:szCs w:val="20"/>
        </w:rPr>
      </w:pPr>
      <w:proofErr w:type="gramStart"/>
      <w:r w:rsidRPr="00610E23">
        <w:rPr>
          <w:rFonts w:ascii="Monaco" w:hAnsi="Monaco"/>
          <w:color w:val="0070C0"/>
          <w:sz w:val="20"/>
          <w:szCs w:val="20"/>
        </w:rPr>
        <w:t xml:space="preserve">summary( </w:t>
      </w:r>
      <w:proofErr w:type="spellStart"/>
      <w:r w:rsidRPr="00610E23">
        <w:rPr>
          <w:rFonts w:ascii="Monaco" w:hAnsi="Monaco"/>
          <w:color w:val="0070C0"/>
          <w:sz w:val="20"/>
          <w:szCs w:val="20"/>
        </w:rPr>
        <w:t>shan.div.lme</w:t>
      </w:r>
      <w:proofErr w:type="spellEnd"/>
      <w:proofErr w:type="gramEnd"/>
      <w:r w:rsidRPr="00610E23">
        <w:rPr>
          <w:rFonts w:ascii="Monaco" w:hAnsi="Monaco"/>
          <w:color w:val="0070C0"/>
          <w:sz w:val="20"/>
          <w:szCs w:val="20"/>
        </w:rPr>
        <w:t xml:space="preserve"> )</w:t>
      </w:r>
    </w:p>
    <w:p w14:paraId="4468A3F7" w14:textId="7D671923" w:rsidR="005A040C" w:rsidRPr="005A040C" w:rsidRDefault="005A040C" w:rsidP="005A040C">
      <w:pPr>
        <w:rPr>
          <w:rFonts w:cstheme="minorHAnsi"/>
        </w:rPr>
      </w:pPr>
    </w:p>
    <w:p w14:paraId="7E3D27F2" w14:textId="43984DEA" w:rsidR="00681565" w:rsidRDefault="00681565" w:rsidP="00681565">
      <w:pPr>
        <w:rPr>
          <w:rFonts w:cstheme="minorHAnsi"/>
          <w:color w:val="FF0000"/>
        </w:rPr>
      </w:pPr>
      <w:r w:rsidRPr="00681565">
        <w:rPr>
          <w:rFonts w:cstheme="minorHAnsi"/>
          <w:color w:val="FF0000"/>
        </w:rPr>
        <w:t xml:space="preserve">To ask whether there is bee gut microbiome diversity </w:t>
      </w:r>
      <w:r>
        <w:rPr>
          <w:rFonts w:cstheme="minorHAnsi"/>
          <w:color w:val="FF0000"/>
        </w:rPr>
        <w:t>depends on the interactions between</w:t>
      </w:r>
      <w:r w:rsidRPr="00681565">
        <w:rPr>
          <w:rFonts w:cstheme="minorHAnsi"/>
          <w:color w:val="FF0000"/>
        </w:rPr>
        <w:t xml:space="preserve"> urban land cover </w:t>
      </w:r>
      <w:r>
        <w:rPr>
          <w:rFonts w:cstheme="minorHAnsi"/>
          <w:color w:val="FF0000"/>
        </w:rPr>
        <w:t>and</w:t>
      </w:r>
      <w:r w:rsidRPr="00681565">
        <w:rPr>
          <w:rFonts w:cstheme="minorHAnsi"/>
          <w:color w:val="FF0000"/>
        </w:rPr>
        <w:t xml:space="preserve"> the proportion of shared alleles in the colony, we can use:</w:t>
      </w:r>
    </w:p>
    <w:p w14:paraId="44F1E977" w14:textId="0F9663CF" w:rsidR="00681565" w:rsidRDefault="00681565" w:rsidP="00681565">
      <w:pPr>
        <w:rPr>
          <w:rFonts w:cstheme="minorHAnsi"/>
          <w:color w:val="FF0000"/>
        </w:rPr>
      </w:pPr>
    </w:p>
    <w:p w14:paraId="181EB60C" w14:textId="3A56CDC8" w:rsidR="00681565" w:rsidRPr="00681565" w:rsidRDefault="00681565" w:rsidP="00681565">
      <w:pPr>
        <w:rPr>
          <w:rFonts w:ascii="Monaco" w:hAnsi="Monaco"/>
          <w:color w:val="0070C0"/>
          <w:sz w:val="20"/>
          <w:szCs w:val="20"/>
        </w:rPr>
      </w:pPr>
      <w:proofErr w:type="spellStart"/>
      <w:r w:rsidRPr="00681565">
        <w:rPr>
          <w:rFonts w:ascii="Monaco" w:hAnsi="Monaco"/>
          <w:color w:val="0070C0"/>
          <w:sz w:val="20"/>
          <w:szCs w:val="20"/>
        </w:rPr>
        <w:t>shan.div.lme</w:t>
      </w:r>
      <w:proofErr w:type="spellEnd"/>
      <w:r w:rsidRPr="00681565">
        <w:rPr>
          <w:rFonts w:ascii="Monaco" w:hAnsi="Monaco"/>
          <w:color w:val="0070C0"/>
          <w:sz w:val="20"/>
          <w:szCs w:val="20"/>
        </w:rPr>
        <w:t xml:space="preserve"> = </w:t>
      </w:r>
      <w:proofErr w:type="spellStart"/>
      <w:proofErr w:type="gramStart"/>
      <w:r w:rsidRPr="00681565">
        <w:rPr>
          <w:rFonts w:ascii="Monaco" w:hAnsi="Monaco"/>
          <w:color w:val="0070C0"/>
          <w:sz w:val="20"/>
          <w:szCs w:val="20"/>
        </w:rPr>
        <w:t>lmer</w:t>
      </w:r>
      <w:proofErr w:type="spellEnd"/>
      <w:r w:rsidRPr="00681565">
        <w:rPr>
          <w:rFonts w:ascii="Monaco" w:hAnsi="Monaco"/>
          <w:color w:val="0070C0"/>
          <w:sz w:val="20"/>
          <w:szCs w:val="20"/>
        </w:rPr>
        <w:t xml:space="preserve">( </w:t>
      </w:r>
      <w:proofErr w:type="spellStart"/>
      <w:r w:rsidRPr="00681565">
        <w:rPr>
          <w:rFonts w:ascii="Monaco" w:hAnsi="Monaco"/>
          <w:color w:val="0070C0"/>
          <w:sz w:val="20"/>
          <w:szCs w:val="20"/>
        </w:rPr>
        <w:t>Shannon.index</w:t>
      </w:r>
      <w:proofErr w:type="spellEnd"/>
      <w:proofErr w:type="gramEnd"/>
      <w:r w:rsidRPr="00681565">
        <w:rPr>
          <w:rFonts w:ascii="Monaco" w:hAnsi="Monaco"/>
          <w:color w:val="0070C0"/>
          <w:sz w:val="20"/>
          <w:szCs w:val="20"/>
        </w:rPr>
        <w:t xml:space="preserve"> ~ </w:t>
      </w:r>
      <w:proofErr w:type="spellStart"/>
      <w:r w:rsidRPr="00681565">
        <w:rPr>
          <w:rFonts w:ascii="Monaco" w:hAnsi="Monaco"/>
          <w:color w:val="0070C0"/>
          <w:sz w:val="20"/>
          <w:szCs w:val="20"/>
        </w:rPr>
        <w:t>sa</w:t>
      </w:r>
      <w:proofErr w:type="spellEnd"/>
      <w:r w:rsidRPr="00681565">
        <w:rPr>
          <w:rFonts w:ascii="Monaco" w:hAnsi="Monaco"/>
          <w:color w:val="0070C0"/>
          <w:sz w:val="20"/>
          <w:szCs w:val="20"/>
        </w:rPr>
        <w:t xml:space="preserve"> + urb </w:t>
      </w:r>
      <w:r>
        <w:rPr>
          <w:rFonts w:ascii="Monaco" w:hAnsi="Monaco"/>
          <w:color w:val="0070C0"/>
          <w:sz w:val="20"/>
          <w:szCs w:val="20"/>
        </w:rPr>
        <w:t xml:space="preserve">+ urb * </w:t>
      </w:r>
      <w:proofErr w:type="spellStart"/>
      <w:r>
        <w:rPr>
          <w:rFonts w:ascii="Monaco" w:hAnsi="Monaco"/>
          <w:color w:val="0070C0"/>
          <w:sz w:val="20"/>
          <w:szCs w:val="20"/>
        </w:rPr>
        <w:t>sa</w:t>
      </w:r>
      <w:proofErr w:type="spellEnd"/>
      <w:r>
        <w:rPr>
          <w:rFonts w:ascii="Monaco" w:hAnsi="Monaco"/>
          <w:color w:val="0070C0"/>
          <w:sz w:val="20"/>
          <w:szCs w:val="20"/>
        </w:rPr>
        <w:t xml:space="preserve"> </w:t>
      </w:r>
      <w:r w:rsidRPr="00681565">
        <w:rPr>
          <w:rFonts w:ascii="Monaco" w:hAnsi="Monaco"/>
          <w:color w:val="0070C0"/>
          <w:sz w:val="20"/>
          <w:szCs w:val="20"/>
        </w:rPr>
        <w:t>+ (1|ID), data = bees )</w:t>
      </w:r>
    </w:p>
    <w:p w14:paraId="6D3ABA88" w14:textId="77777777" w:rsidR="00681565" w:rsidRPr="00610E23" w:rsidRDefault="00681565" w:rsidP="00681565">
      <w:pPr>
        <w:rPr>
          <w:rFonts w:ascii="Monaco" w:hAnsi="Monaco"/>
          <w:color w:val="0070C0"/>
          <w:sz w:val="20"/>
          <w:szCs w:val="20"/>
        </w:rPr>
      </w:pPr>
      <w:proofErr w:type="gramStart"/>
      <w:r w:rsidRPr="00610E23">
        <w:rPr>
          <w:rFonts w:ascii="Monaco" w:hAnsi="Monaco"/>
          <w:color w:val="0070C0"/>
          <w:sz w:val="20"/>
          <w:szCs w:val="20"/>
        </w:rPr>
        <w:t xml:space="preserve">summary( </w:t>
      </w:r>
      <w:proofErr w:type="spellStart"/>
      <w:r w:rsidRPr="00610E23">
        <w:rPr>
          <w:rFonts w:ascii="Monaco" w:hAnsi="Monaco"/>
          <w:color w:val="0070C0"/>
          <w:sz w:val="20"/>
          <w:szCs w:val="20"/>
        </w:rPr>
        <w:t>shan.div.lme</w:t>
      </w:r>
      <w:proofErr w:type="spellEnd"/>
      <w:proofErr w:type="gramEnd"/>
      <w:r w:rsidRPr="00610E23">
        <w:rPr>
          <w:rFonts w:ascii="Monaco" w:hAnsi="Monaco"/>
          <w:color w:val="0070C0"/>
          <w:sz w:val="20"/>
          <w:szCs w:val="20"/>
        </w:rPr>
        <w:t xml:space="preserve"> )</w:t>
      </w:r>
    </w:p>
    <w:p w14:paraId="177FAD0E" w14:textId="77777777" w:rsidR="00681565" w:rsidRPr="00681565" w:rsidRDefault="00681565" w:rsidP="00681565">
      <w:pPr>
        <w:rPr>
          <w:rFonts w:cstheme="minorHAnsi"/>
          <w:color w:val="FF0000"/>
        </w:rPr>
      </w:pPr>
    </w:p>
    <w:p w14:paraId="773C4ED2" w14:textId="5FA8B8E9" w:rsidR="005A040C" w:rsidRPr="005A040C" w:rsidRDefault="005A040C" w:rsidP="005A040C">
      <w:pPr>
        <w:rPr>
          <w:rFonts w:cstheme="minorHAnsi"/>
        </w:rPr>
      </w:pPr>
    </w:p>
    <w:p w14:paraId="66CAAEC4" w14:textId="089F732B" w:rsidR="005A040C" w:rsidRDefault="005A040C" w:rsidP="005A040C">
      <w:pPr>
        <w:rPr>
          <w:rFonts w:cstheme="minorHAnsi"/>
          <w:color w:val="000000" w:themeColor="text1"/>
        </w:rPr>
      </w:pPr>
    </w:p>
    <w:p w14:paraId="6811E38E" w14:textId="11539B80" w:rsidR="005A040C" w:rsidRPr="005A040C" w:rsidRDefault="005A040C" w:rsidP="005A040C">
      <w:pPr>
        <w:tabs>
          <w:tab w:val="left" w:pos="1747"/>
        </w:tabs>
        <w:rPr>
          <w:rFonts w:cstheme="minorHAnsi"/>
        </w:rPr>
      </w:pPr>
      <w:r>
        <w:rPr>
          <w:rFonts w:cstheme="minorHAnsi"/>
        </w:rPr>
        <w:tab/>
      </w:r>
    </w:p>
    <w:sectPr w:rsidR="005A040C" w:rsidRPr="005A040C" w:rsidSect="00051489">
      <w:head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711109" w14:textId="77777777" w:rsidR="00A60B49" w:rsidRDefault="00A60B49" w:rsidP="00334ECD">
      <w:r>
        <w:separator/>
      </w:r>
    </w:p>
  </w:endnote>
  <w:endnote w:type="continuationSeparator" w:id="0">
    <w:p w14:paraId="2C28317F" w14:textId="77777777" w:rsidR="00A60B49" w:rsidRDefault="00A60B49" w:rsidP="00334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onaco">
    <w:panose1 w:val="00000000000000000000"/>
    <w:charset w:val="4D"/>
    <w:family w:val="auto"/>
    <w:pitch w:val="variable"/>
    <w:sig w:usb0="A00002FF" w:usb1="500039FB" w:usb2="00000000" w:usb3="00000000" w:csb0="00000197"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AB51D2" w14:textId="77777777" w:rsidR="00A60B49" w:rsidRDefault="00A60B49" w:rsidP="00334ECD">
      <w:r>
        <w:separator/>
      </w:r>
    </w:p>
  </w:footnote>
  <w:footnote w:type="continuationSeparator" w:id="0">
    <w:p w14:paraId="3FFAD9EE" w14:textId="77777777" w:rsidR="00A60B49" w:rsidRDefault="00A60B49" w:rsidP="00334E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C0595" w14:textId="77777777" w:rsidR="00334ECD" w:rsidRDefault="00334ECD" w:rsidP="00334ECD">
    <w:pPr>
      <w:rPr>
        <w:b/>
        <w:bCs/>
      </w:rPr>
    </w:pPr>
    <w:r w:rsidRPr="00145601">
      <w:rPr>
        <w:b/>
        <w:bCs/>
      </w:rPr>
      <w:t>Statistics for Natural Scientists</w:t>
    </w:r>
  </w:p>
  <w:p w14:paraId="604EEE7B" w14:textId="2B741ADF" w:rsidR="00334ECD" w:rsidRDefault="00334ECD" w:rsidP="00334ECD">
    <w:pPr>
      <w:rPr>
        <w:b/>
        <w:bCs/>
      </w:rPr>
    </w:pPr>
    <w:r w:rsidRPr="00145601">
      <w:rPr>
        <w:b/>
        <w:bCs/>
      </w:rPr>
      <w:t xml:space="preserve">Practical </w:t>
    </w:r>
    <w:r w:rsidR="00744BAF">
      <w:rPr>
        <w:b/>
        <w:bCs/>
      </w:rPr>
      <w:t>7</w:t>
    </w:r>
    <w:r w:rsidRPr="00145601">
      <w:rPr>
        <w:b/>
        <w:bCs/>
      </w:rPr>
      <w:t xml:space="preserve">: </w:t>
    </w:r>
    <w:r w:rsidR="00744BAF">
      <w:rPr>
        <w:b/>
        <w:bCs/>
      </w:rPr>
      <w:t>Dealing with correlated response var</w:t>
    </w:r>
    <w:r w:rsidR="00DD617F">
      <w:rPr>
        <w:b/>
        <w:bCs/>
      </w:rPr>
      <w:t>ia</w:t>
    </w:r>
    <w:r w:rsidR="00744BAF">
      <w:rPr>
        <w:b/>
        <w:bCs/>
      </w:rPr>
      <w:t>bles</w:t>
    </w:r>
  </w:p>
  <w:p w14:paraId="0F063CEC" w14:textId="7FEBD361" w:rsidR="00334ECD" w:rsidRPr="00334ECD" w:rsidRDefault="00334ECD" w:rsidP="00334ECD">
    <w:r>
      <w:rPr>
        <w:b/>
        <w:bCs/>
      </w:rPr>
      <w:t>Submit to:</w:t>
    </w:r>
    <w:r>
      <w:t xml:space="preserve"> </w:t>
    </w:r>
    <w:hyperlink r:id="rId1" w:history="1">
      <w:r w:rsidRPr="002A1AD3">
        <w:rPr>
          <w:rStyle w:val="Hyperlink"/>
        </w:rPr>
        <w:t>https://www.dropbox.com/request/HO2xncf3l0fPVEwfJpiJ</w:t>
      </w:r>
    </w:hyperlink>
    <w:r>
      <w:t xml:space="preserve"> </w:t>
    </w:r>
  </w:p>
  <w:p w14:paraId="516797DB" w14:textId="77777777" w:rsidR="00334ECD" w:rsidRDefault="00334E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4C6353"/>
    <w:multiLevelType w:val="hybridMultilevel"/>
    <w:tmpl w:val="56F0ABE2"/>
    <w:lvl w:ilvl="0" w:tplc="04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616716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Evolution&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2dpe0d5d9ett2efwssvdts1swfarawra9vp&quot;&gt;MyPubs&lt;record-ids&gt;&lt;item&gt;6&lt;/item&gt;&lt;/record-ids&gt;&lt;/item&gt;&lt;item db-id=&quot;erpzfetaotrx55eaeev5tz2o2pvatrtzfs2w&quot;&gt;Statistics for Natural Scientists&lt;record-ids&gt;&lt;item&gt;8&lt;/item&gt;&lt;item&gt;9&lt;/item&gt;&lt;/record-ids&gt;&lt;/item&gt;&lt;/Libraries&gt;"/>
  </w:docVars>
  <w:rsids>
    <w:rsidRoot w:val="00E9496D"/>
    <w:rsid w:val="00001583"/>
    <w:rsid w:val="00002255"/>
    <w:rsid w:val="000116FD"/>
    <w:rsid w:val="00024BE6"/>
    <w:rsid w:val="0003309D"/>
    <w:rsid w:val="00036E16"/>
    <w:rsid w:val="00047C80"/>
    <w:rsid w:val="00051489"/>
    <w:rsid w:val="0005272F"/>
    <w:rsid w:val="000574B2"/>
    <w:rsid w:val="000647F6"/>
    <w:rsid w:val="00072BF5"/>
    <w:rsid w:val="00077A25"/>
    <w:rsid w:val="00090A6F"/>
    <w:rsid w:val="00091C85"/>
    <w:rsid w:val="00094648"/>
    <w:rsid w:val="00095644"/>
    <w:rsid w:val="000A0B35"/>
    <w:rsid w:val="000B23EC"/>
    <w:rsid w:val="000B398A"/>
    <w:rsid w:val="000B7E92"/>
    <w:rsid w:val="000C453D"/>
    <w:rsid w:val="000D3954"/>
    <w:rsid w:val="000E1053"/>
    <w:rsid w:val="000E2349"/>
    <w:rsid w:val="000F2C29"/>
    <w:rsid w:val="001228D5"/>
    <w:rsid w:val="00127F02"/>
    <w:rsid w:val="00133D8F"/>
    <w:rsid w:val="001367CB"/>
    <w:rsid w:val="00153934"/>
    <w:rsid w:val="00177556"/>
    <w:rsid w:val="00183970"/>
    <w:rsid w:val="001870E6"/>
    <w:rsid w:val="001A7C92"/>
    <w:rsid w:val="001B4B27"/>
    <w:rsid w:val="001C6D72"/>
    <w:rsid w:val="001D3655"/>
    <w:rsid w:val="001D55DE"/>
    <w:rsid w:val="001E2707"/>
    <w:rsid w:val="001F452C"/>
    <w:rsid w:val="0020563B"/>
    <w:rsid w:val="00210813"/>
    <w:rsid w:val="00217DDE"/>
    <w:rsid w:val="00226252"/>
    <w:rsid w:val="00242FB9"/>
    <w:rsid w:val="00247CAB"/>
    <w:rsid w:val="00260DF6"/>
    <w:rsid w:val="00263457"/>
    <w:rsid w:val="00284950"/>
    <w:rsid w:val="002A0326"/>
    <w:rsid w:val="002A3134"/>
    <w:rsid w:val="002A40C5"/>
    <w:rsid w:val="002A4DEA"/>
    <w:rsid w:val="002C41FB"/>
    <w:rsid w:val="002D19AE"/>
    <w:rsid w:val="002E53D1"/>
    <w:rsid w:val="00301090"/>
    <w:rsid w:val="003047B1"/>
    <w:rsid w:val="003100F1"/>
    <w:rsid w:val="00311F50"/>
    <w:rsid w:val="00313304"/>
    <w:rsid w:val="00315A7A"/>
    <w:rsid w:val="00321F0C"/>
    <w:rsid w:val="00324D16"/>
    <w:rsid w:val="0032694C"/>
    <w:rsid w:val="00334ECD"/>
    <w:rsid w:val="00340BA2"/>
    <w:rsid w:val="00346182"/>
    <w:rsid w:val="00363AF6"/>
    <w:rsid w:val="003643CD"/>
    <w:rsid w:val="00383141"/>
    <w:rsid w:val="00383E32"/>
    <w:rsid w:val="0038667B"/>
    <w:rsid w:val="003A6921"/>
    <w:rsid w:val="003B4A82"/>
    <w:rsid w:val="003B6FB5"/>
    <w:rsid w:val="003C5D19"/>
    <w:rsid w:val="003D422C"/>
    <w:rsid w:val="003D51F2"/>
    <w:rsid w:val="003E7465"/>
    <w:rsid w:val="00405C38"/>
    <w:rsid w:val="0040600C"/>
    <w:rsid w:val="0041496E"/>
    <w:rsid w:val="0041669B"/>
    <w:rsid w:val="00435971"/>
    <w:rsid w:val="0045099F"/>
    <w:rsid w:val="00471457"/>
    <w:rsid w:val="00481E76"/>
    <w:rsid w:val="004927F2"/>
    <w:rsid w:val="0049336A"/>
    <w:rsid w:val="004A3C8D"/>
    <w:rsid w:val="004D3582"/>
    <w:rsid w:val="004E11FC"/>
    <w:rsid w:val="004E3619"/>
    <w:rsid w:val="004F482E"/>
    <w:rsid w:val="004F51BE"/>
    <w:rsid w:val="005066EB"/>
    <w:rsid w:val="005105A5"/>
    <w:rsid w:val="005210AD"/>
    <w:rsid w:val="005262CE"/>
    <w:rsid w:val="00530D71"/>
    <w:rsid w:val="00570299"/>
    <w:rsid w:val="005770B7"/>
    <w:rsid w:val="0058045F"/>
    <w:rsid w:val="00597BB0"/>
    <w:rsid w:val="005A040C"/>
    <w:rsid w:val="005C0614"/>
    <w:rsid w:val="005C189F"/>
    <w:rsid w:val="005C7776"/>
    <w:rsid w:val="005D05B2"/>
    <w:rsid w:val="005F30BC"/>
    <w:rsid w:val="005F6D4D"/>
    <w:rsid w:val="00605084"/>
    <w:rsid w:val="00610E23"/>
    <w:rsid w:val="00632A9E"/>
    <w:rsid w:val="006338E5"/>
    <w:rsid w:val="00636767"/>
    <w:rsid w:val="00636BE6"/>
    <w:rsid w:val="00645B53"/>
    <w:rsid w:val="006522F8"/>
    <w:rsid w:val="00662400"/>
    <w:rsid w:val="00666827"/>
    <w:rsid w:val="00675389"/>
    <w:rsid w:val="00676522"/>
    <w:rsid w:val="0068065C"/>
    <w:rsid w:val="00681565"/>
    <w:rsid w:val="006932D1"/>
    <w:rsid w:val="006A2E1B"/>
    <w:rsid w:val="006C0339"/>
    <w:rsid w:val="006C415A"/>
    <w:rsid w:val="006E2D09"/>
    <w:rsid w:val="006E41B8"/>
    <w:rsid w:val="00700288"/>
    <w:rsid w:val="00723259"/>
    <w:rsid w:val="00724559"/>
    <w:rsid w:val="00726086"/>
    <w:rsid w:val="007267DD"/>
    <w:rsid w:val="007274C7"/>
    <w:rsid w:val="007428DD"/>
    <w:rsid w:val="00744BAF"/>
    <w:rsid w:val="00745F4A"/>
    <w:rsid w:val="007526C6"/>
    <w:rsid w:val="00760918"/>
    <w:rsid w:val="00767AD7"/>
    <w:rsid w:val="00772BB1"/>
    <w:rsid w:val="007917EC"/>
    <w:rsid w:val="007A56BF"/>
    <w:rsid w:val="007A747C"/>
    <w:rsid w:val="007C30F3"/>
    <w:rsid w:val="007C40BC"/>
    <w:rsid w:val="0082331E"/>
    <w:rsid w:val="00824B6A"/>
    <w:rsid w:val="0082755C"/>
    <w:rsid w:val="00831288"/>
    <w:rsid w:val="00844CDA"/>
    <w:rsid w:val="00850A6A"/>
    <w:rsid w:val="00870EC9"/>
    <w:rsid w:val="0087142D"/>
    <w:rsid w:val="00882DDD"/>
    <w:rsid w:val="00893B91"/>
    <w:rsid w:val="00896775"/>
    <w:rsid w:val="008A338D"/>
    <w:rsid w:val="008D5F27"/>
    <w:rsid w:val="008D72BF"/>
    <w:rsid w:val="008E3853"/>
    <w:rsid w:val="008E5E1B"/>
    <w:rsid w:val="00901F10"/>
    <w:rsid w:val="00946448"/>
    <w:rsid w:val="00950FC6"/>
    <w:rsid w:val="009613E5"/>
    <w:rsid w:val="00962D57"/>
    <w:rsid w:val="00970C5D"/>
    <w:rsid w:val="009B0894"/>
    <w:rsid w:val="009B20E4"/>
    <w:rsid w:val="009C37CA"/>
    <w:rsid w:val="009C623A"/>
    <w:rsid w:val="009D22ED"/>
    <w:rsid w:val="009D3705"/>
    <w:rsid w:val="009E63C6"/>
    <w:rsid w:val="009F178A"/>
    <w:rsid w:val="00A102BC"/>
    <w:rsid w:val="00A31E8C"/>
    <w:rsid w:val="00A365EC"/>
    <w:rsid w:val="00A37B3C"/>
    <w:rsid w:val="00A408FD"/>
    <w:rsid w:val="00A41A38"/>
    <w:rsid w:val="00A44D55"/>
    <w:rsid w:val="00A4779E"/>
    <w:rsid w:val="00A5489A"/>
    <w:rsid w:val="00A569FC"/>
    <w:rsid w:val="00A60B49"/>
    <w:rsid w:val="00A63920"/>
    <w:rsid w:val="00A7457A"/>
    <w:rsid w:val="00A75DB4"/>
    <w:rsid w:val="00A94D15"/>
    <w:rsid w:val="00A96C73"/>
    <w:rsid w:val="00AA3ABB"/>
    <w:rsid w:val="00AD055B"/>
    <w:rsid w:val="00AE42DB"/>
    <w:rsid w:val="00AE45DB"/>
    <w:rsid w:val="00B01626"/>
    <w:rsid w:val="00B07149"/>
    <w:rsid w:val="00B12FBB"/>
    <w:rsid w:val="00B13EAA"/>
    <w:rsid w:val="00B31CCA"/>
    <w:rsid w:val="00B4224A"/>
    <w:rsid w:val="00B51ECC"/>
    <w:rsid w:val="00B5322A"/>
    <w:rsid w:val="00B53C22"/>
    <w:rsid w:val="00B67289"/>
    <w:rsid w:val="00B72DBA"/>
    <w:rsid w:val="00B73DD5"/>
    <w:rsid w:val="00B76408"/>
    <w:rsid w:val="00B9382C"/>
    <w:rsid w:val="00BA0D3C"/>
    <w:rsid w:val="00BA2BAD"/>
    <w:rsid w:val="00BA2FA1"/>
    <w:rsid w:val="00BA5336"/>
    <w:rsid w:val="00BC5D70"/>
    <w:rsid w:val="00BE100E"/>
    <w:rsid w:val="00BE13B2"/>
    <w:rsid w:val="00BE23D2"/>
    <w:rsid w:val="00C02E9A"/>
    <w:rsid w:val="00C04BAB"/>
    <w:rsid w:val="00C05702"/>
    <w:rsid w:val="00C24687"/>
    <w:rsid w:val="00C30324"/>
    <w:rsid w:val="00C64373"/>
    <w:rsid w:val="00C65BD6"/>
    <w:rsid w:val="00CC3797"/>
    <w:rsid w:val="00CD1E61"/>
    <w:rsid w:val="00CD5A63"/>
    <w:rsid w:val="00CE44C3"/>
    <w:rsid w:val="00CE6490"/>
    <w:rsid w:val="00CF0388"/>
    <w:rsid w:val="00CF1F21"/>
    <w:rsid w:val="00D03DCB"/>
    <w:rsid w:val="00D10B36"/>
    <w:rsid w:val="00D1485B"/>
    <w:rsid w:val="00D17060"/>
    <w:rsid w:val="00D22B31"/>
    <w:rsid w:val="00D47DF2"/>
    <w:rsid w:val="00D50C93"/>
    <w:rsid w:val="00D55688"/>
    <w:rsid w:val="00D84762"/>
    <w:rsid w:val="00D940ED"/>
    <w:rsid w:val="00D9469C"/>
    <w:rsid w:val="00DA6245"/>
    <w:rsid w:val="00DB0A10"/>
    <w:rsid w:val="00DC326B"/>
    <w:rsid w:val="00DD564E"/>
    <w:rsid w:val="00DD617F"/>
    <w:rsid w:val="00DF079A"/>
    <w:rsid w:val="00E027E5"/>
    <w:rsid w:val="00E1257D"/>
    <w:rsid w:val="00E45133"/>
    <w:rsid w:val="00E45C3E"/>
    <w:rsid w:val="00E45C86"/>
    <w:rsid w:val="00E54E45"/>
    <w:rsid w:val="00E610F1"/>
    <w:rsid w:val="00E65D83"/>
    <w:rsid w:val="00E66202"/>
    <w:rsid w:val="00E72D6C"/>
    <w:rsid w:val="00E9378D"/>
    <w:rsid w:val="00E94876"/>
    <w:rsid w:val="00E9496D"/>
    <w:rsid w:val="00E95A9B"/>
    <w:rsid w:val="00EC2D8A"/>
    <w:rsid w:val="00ED22CF"/>
    <w:rsid w:val="00EE1955"/>
    <w:rsid w:val="00EE3A65"/>
    <w:rsid w:val="00EE68B9"/>
    <w:rsid w:val="00EF2030"/>
    <w:rsid w:val="00EF330D"/>
    <w:rsid w:val="00F009A5"/>
    <w:rsid w:val="00F30466"/>
    <w:rsid w:val="00F31EFE"/>
    <w:rsid w:val="00F37197"/>
    <w:rsid w:val="00F6756D"/>
    <w:rsid w:val="00F7397B"/>
    <w:rsid w:val="00F775FE"/>
    <w:rsid w:val="00F90981"/>
    <w:rsid w:val="00F965F7"/>
    <w:rsid w:val="00FA41CF"/>
    <w:rsid w:val="00FA682A"/>
    <w:rsid w:val="00FC32CB"/>
    <w:rsid w:val="00FE02B7"/>
    <w:rsid w:val="00FE69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77B02A"/>
  <w14:defaultImageDpi w14:val="32767"/>
  <w15:chartTrackingRefBased/>
  <w15:docId w15:val="{8FF26645-FD11-B449-B1D1-4DF6A4D35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34ECD"/>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4ECD"/>
    <w:pPr>
      <w:tabs>
        <w:tab w:val="center" w:pos="4680"/>
        <w:tab w:val="right" w:pos="9360"/>
      </w:tabs>
    </w:pPr>
  </w:style>
  <w:style w:type="character" w:customStyle="1" w:styleId="HeaderChar">
    <w:name w:val="Header Char"/>
    <w:basedOn w:val="DefaultParagraphFont"/>
    <w:link w:val="Header"/>
    <w:uiPriority w:val="99"/>
    <w:rsid w:val="00334ECD"/>
  </w:style>
  <w:style w:type="paragraph" w:styleId="Footer">
    <w:name w:val="footer"/>
    <w:basedOn w:val="Normal"/>
    <w:link w:val="FooterChar"/>
    <w:uiPriority w:val="99"/>
    <w:unhideWhenUsed/>
    <w:rsid w:val="00334ECD"/>
    <w:pPr>
      <w:tabs>
        <w:tab w:val="center" w:pos="4680"/>
        <w:tab w:val="right" w:pos="9360"/>
      </w:tabs>
    </w:pPr>
  </w:style>
  <w:style w:type="character" w:customStyle="1" w:styleId="FooterChar">
    <w:name w:val="Footer Char"/>
    <w:basedOn w:val="DefaultParagraphFont"/>
    <w:link w:val="Footer"/>
    <w:uiPriority w:val="99"/>
    <w:rsid w:val="00334ECD"/>
  </w:style>
  <w:style w:type="character" w:styleId="Hyperlink">
    <w:name w:val="Hyperlink"/>
    <w:basedOn w:val="DefaultParagraphFont"/>
    <w:uiPriority w:val="99"/>
    <w:unhideWhenUsed/>
    <w:rsid w:val="00334ECD"/>
    <w:rPr>
      <w:color w:val="0563C1" w:themeColor="hyperlink"/>
      <w:u w:val="single"/>
    </w:rPr>
  </w:style>
  <w:style w:type="paragraph" w:styleId="ListParagraph">
    <w:name w:val="List Paragraph"/>
    <w:basedOn w:val="Normal"/>
    <w:uiPriority w:val="34"/>
    <w:qFormat/>
    <w:rsid w:val="00334ECD"/>
    <w:pPr>
      <w:ind w:left="720"/>
      <w:contextualSpacing/>
    </w:pPr>
    <w:rPr>
      <w:rFonts w:eastAsiaTheme="minorHAnsi"/>
    </w:rPr>
  </w:style>
  <w:style w:type="paragraph" w:styleId="FootnoteText">
    <w:name w:val="footnote text"/>
    <w:basedOn w:val="Normal"/>
    <w:link w:val="FootnoteTextChar"/>
    <w:uiPriority w:val="99"/>
    <w:semiHidden/>
    <w:unhideWhenUsed/>
    <w:rsid w:val="005C189F"/>
    <w:rPr>
      <w:sz w:val="20"/>
      <w:szCs w:val="20"/>
    </w:rPr>
  </w:style>
  <w:style w:type="character" w:customStyle="1" w:styleId="FootnoteTextChar">
    <w:name w:val="Footnote Text Char"/>
    <w:basedOn w:val="DefaultParagraphFont"/>
    <w:link w:val="FootnoteText"/>
    <w:uiPriority w:val="99"/>
    <w:semiHidden/>
    <w:rsid w:val="005C189F"/>
    <w:rPr>
      <w:rFonts w:eastAsiaTheme="minorEastAsia"/>
      <w:sz w:val="20"/>
      <w:szCs w:val="20"/>
    </w:rPr>
  </w:style>
  <w:style w:type="character" w:styleId="FootnoteReference">
    <w:name w:val="footnote reference"/>
    <w:basedOn w:val="DefaultParagraphFont"/>
    <w:uiPriority w:val="99"/>
    <w:semiHidden/>
    <w:unhideWhenUsed/>
    <w:rsid w:val="005C189F"/>
    <w:rPr>
      <w:vertAlign w:val="superscript"/>
    </w:rPr>
  </w:style>
  <w:style w:type="paragraph" w:customStyle="1" w:styleId="EndNoteBibliographyTitle">
    <w:name w:val="EndNote Bibliography Title"/>
    <w:basedOn w:val="Normal"/>
    <w:link w:val="EndNoteBibliographyTitleChar"/>
    <w:rsid w:val="001B4B27"/>
    <w:pPr>
      <w:jc w:val="center"/>
    </w:pPr>
    <w:rPr>
      <w:rFonts w:ascii="Calibri" w:hAnsi="Calibri" w:cs="Calibri"/>
      <w:lang w:val="en-US"/>
    </w:rPr>
  </w:style>
  <w:style w:type="character" w:customStyle="1" w:styleId="EndNoteBibliographyTitleChar">
    <w:name w:val="EndNote Bibliography Title Char"/>
    <w:basedOn w:val="DefaultParagraphFont"/>
    <w:link w:val="EndNoteBibliographyTitle"/>
    <w:rsid w:val="001B4B27"/>
    <w:rPr>
      <w:rFonts w:ascii="Calibri" w:eastAsiaTheme="minorEastAsia" w:hAnsi="Calibri" w:cs="Calibri"/>
      <w:lang w:val="en-US"/>
    </w:rPr>
  </w:style>
  <w:style w:type="paragraph" w:customStyle="1" w:styleId="EndNoteBibliography">
    <w:name w:val="EndNote Bibliography"/>
    <w:basedOn w:val="Normal"/>
    <w:link w:val="EndNoteBibliographyChar"/>
    <w:rsid w:val="001B4B27"/>
    <w:rPr>
      <w:rFonts w:ascii="Calibri" w:hAnsi="Calibri" w:cs="Calibri"/>
      <w:lang w:val="en-US"/>
    </w:rPr>
  </w:style>
  <w:style w:type="character" w:customStyle="1" w:styleId="EndNoteBibliographyChar">
    <w:name w:val="EndNote Bibliography Char"/>
    <w:basedOn w:val="DefaultParagraphFont"/>
    <w:link w:val="EndNoteBibliography"/>
    <w:rsid w:val="001B4B27"/>
    <w:rPr>
      <w:rFonts w:ascii="Calibri" w:eastAsiaTheme="minorEastAsia" w:hAnsi="Calibri" w:cs="Calibri"/>
      <w:lang w:val="en-US"/>
    </w:rPr>
  </w:style>
  <w:style w:type="character" w:styleId="UnresolvedMention">
    <w:name w:val="Unresolved Mention"/>
    <w:basedOn w:val="DefaultParagraphFont"/>
    <w:uiPriority w:val="99"/>
    <w:rsid w:val="00C65B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https://www.dropbox.com/request/HO2xncf3l0fPVEwfJpi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5</Pages>
  <Words>1540</Words>
  <Characters>7192</Characters>
  <Application>Microsoft Office Word</Application>
  <DocSecurity>0</DocSecurity>
  <Lines>256</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Tucker Gilman</dc:creator>
  <cp:keywords/>
  <dc:description/>
  <cp:lastModifiedBy>Tucker Gilman</cp:lastModifiedBy>
  <cp:revision>8</cp:revision>
  <dcterms:created xsi:type="dcterms:W3CDTF">2023-12-12T21:09:00Z</dcterms:created>
  <dcterms:modified xsi:type="dcterms:W3CDTF">2024-12-13T15:12:00Z</dcterms:modified>
</cp:coreProperties>
</file>