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CDA6544" w14:textId="77777777" w:rsidR="0080724F" w:rsidRPr="009A198C" w:rsidRDefault="0080724F" w:rsidP="0080724F">
      <w:pPr>
        <w:spacing w:line="278" w:lineRule="auto"/>
        <w:jc w:val="both"/>
        <w:rPr>
          <w:rFonts w:ascii="Arial" w:hAnsi="Arial" w:cs="Arial"/>
          <w:sz w:val="32"/>
          <w:szCs w:val="32"/>
        </w:rPr>
      </w:pPr>
    </w:p>
    <w:p w14:paraId="216BB9E5" w14:textId="77777777" w:rsidR="0080724F" w:rsidRDefault="0080724F" w:rsidP="0080724F">
      <w:pPr>
        <w:rPr>
          <w:rFonts w:ascii="Arial" w:hAnsi="Arial" w:cs="Arial"/>
          <w:b/>
          <w:sz w:val="32"/>
          <w:szCs w:val="32"/>
        </w:rPr>
      </w:pPr>
      <w:bookmarkStart w:id="0" w:name="_Hlk212802529"/>
      <w:r w:rsidRPr="009A198C">
        <w:rPr>
          <w:rFonts w:ascii="Arial" w:hAnsi="Arial" w:cs="Arial"/>
          <w:b/>
          <w:sz w:val="32"/>
          <w:szCs w:val="32"/>
        </w:rPr>
        <w:t>EXPERIMENT 1:   SOLUBILITY AND METAL-LIGAND COMPLEXING</w:t>
      </w:r>
    </w:p>
    <w:p w14:paraId="3CC75803" w14:textId="77777777" w:rsidR="0080724F" w:rsidRPr="009A198C" w:rsidRDefault="0080724F" w:rsidP="0080724F">
      <w:pPr>
        <w:rPr>
          <w:rFonts w:ascii="Arial" w:hAnsi="Arial" w:cs="Arial"/>
          <w:b/>
          <w:sz w:val="32"/>
          <w:szCs w:val="32"/>
        </w:rPr>
      </w:pPr>
    </w:p>
    <w:p w14:paraId="4688526A" w14:textId="77777777" w:rsidR="0080724F" w:rsidRPr="009A198C" w:rsidRDefault="0080724F" w:rsidP="0080724F">
      <w:pPr>
        <w:pStyle w:val="ListParagraph"/>
        <w:widowControl/>
        <w:numPr>
          <w:ilvl w:val="0"/>
          <w:numId w:val="3"/>
        </w:numPr>
        <w:autoSpaceDE/>
        <w:autoSpaceDN/>
        <w:spacing w:after="200" w:line="276" w:lineRule="auto"/>
        <w:rPr>
          <w:b/>
          <w:sz w:val="24"/>
          <w:szCs w:val="24"/>
        </w:rPr>
      </w:pPr>
      <w:r w:rsidRPr="009A198C">
        <w:rPr>
          <w:rFonts w:ascii="Arial" w:hAnsi="Arial" w:cs="Arial"/>
          <w:b/>
          <w:sz w:val="32"/>
          <w:szCs w:val="32"/>
        </w:rPr>
        <w:t>O</w:t>
      </w:r>
      <w:r w:rsidRPr="009A198C">
        <w:rPr>
          <w:b/>
          <w:sz w:val="24"/>
          <w:szCs w:val="24"/>
        </w:rPr>
        <w:t xml:space="preserve">BJECTIVES </w:t>
      </w:r>
    </w:p>
    <w:p w14:paraId="76CE98DA" w14:textId="77777777" w:rsidR="0080724F" w:rsidRPr="009A198C" w:rsidRDefault="0080724F" w:rsidP="0080724F">
      <w:pPr>
        <w:rPr>
          <w:sz w:val="24"/>
          <w:szCs w:val="24"/>
        </w:rPr>
      </w:pPr>
      <w:r w:rsidRPr="009A198C">
        <w:rPr>
          <w:sz w:val="24"/>
          <w:szCs w:val="24"/>
        </w:rPr>
        <w:t>After completing this practical and the associated exercises you should be able to:</w:t>
      </w:r>
    </w:p>
    <w:p w14:paraId="6ECAD60F" w14:textId="77777777" w:rsidR="0080724F" w:rsidRPr="009A198C" w:rsidRDefault="0080724F" w:rsidP="0080724F">
      <w:pPr>
        <w:pStyle w:val="ListParagraph"/>
        <w:widowControl/>
        <w:numPr>
          <w:ilvl w:val="0"/>
          <w:numId w:val="1"/>
        </w:numPr>
        <w:autoSpaceDE/>
        <w:autoSpaceDN/>
        <w:spacing w:after="200" w:line="276" w:lineRule="auto"/>
        <w:rPr>
          <w:sz w:val="24"/>
          <w:szCs w:val="24"/>
        </w:rPr>
      </w:pPr>
      <w:r w:rsidRPr="009A198C">
        <w:rPr>
          <w:sz w:val="24"/>
          <w:szCs w:val="24"/>
        </w:rPr>
        <w:t>conduct a precipitation titration</w:t>
      </w:r>
    </w:p>
    <w:p w14:paraId="7682E8D2" w14:textId="77777777" w:rsidR="0080724F" w:rsidRPr="009A198C" w:rsidRDefault="0080724F" w:rsidP="0080724F">
      <w:pPr>
        <w:pStyle w:val="ListParagraph"/>
        <w:widowControl/>
        <w:numPr>
          <w:ilvl w:val="0"/>
          <w:numId w:val="1"/>
        </w:numPr>
        <w:autoSpaceDE/>
        <w:autoSpaceDN/>
        <w:spacing w:after="200" w:line="276" w:lineRule="auto"/>
        <w:rPr>
          <w:sz w:val="24"/>
          <w:szCs w:val="24"/>
        </w:rPr>
      </w:pPr>
      <w:r w:rsidRPr="009A198C">
        <w:rPr>
          <w:sz w:val="24"/>
          <w:szCs w:val="24"/>
        </w:rPr>
        <w:t>manipulate logarithms algebraically</w:t>
      </w:r>
    </w:p>
    <w:p w14:paraId="172AA55F" w14:textId="77777777" w:rsidR="0080724F" w:rsidRPr="009A198C" w:rsidRDefault="0080724F" w:rsidP="0080724F">
      <w:pPr>
        <w:pStyle w:val="ListParagraph"/>
        <w:widowControl/>
        <w:numPr>
          <w:ilvl w:val="0"/>
          <w:numId w:val="1"/>
        </w:numPr>
        <w:autoSpaceDE/>
        <w:autoSpaceDN/>
        <w:spacing w:after="200" w:line="276" w:lineRule="auto"/>
        <w:rPr>
          <w:sz w:val="24"/>
          <w:szCs w:val="24"/>
        </w:rPr>
      </w:pPr>
      <w:r w:rsidRPr="009A198C">
        <w:rPr>
          <w:sz w:val="24"/>
          <w:szCs w:val="24"/>
        </w:rPr>
        <w:t>determine the formula of a metal-ligand complex from suitable titrimetric data</w:t>
      </w:r>
    </w:p>
    <w:p w14:paraId="5A16E256" w14:textId="77777777" w:rsidR="0080724F" w:rsidRPr="009A198C" w:rsidRDefault="0080724F" w:rsidP="0080724F">
      <w:pPr>
        <w:pStyle w:val="ListParagraph"/>
        <w:widowControl/>
        <w:numPr>
          <w:ilvl w:val="0"/>
          <w:numId w:val="1"/>
        </w:numPr>
        <w:autoSpaceDE/>
        <w:autoSpaceDN/>
        <w:spacing w:after="200" w:line="276" w:lineRule="auto"/>
        <w:rPr>
          <w:sz w:val="24"/>
          <w:szCs w:val="24"/>
        </w:rPr>
      </w:pPr>
      <w:r w:rsidRPr="009A198C">
        <w:rPr>
          <w:sz w:val="24"/>
          <w:szCs w:val="24"/>
        </w:rPr>
        <w:t xml:space="preserve">understand the principles of metal-ligand equilibria in solution and how such equilibria affect mineral solubility </w:t>
      </w:r>
    </w:p>
    <w:p w14:paraId="3AF5D941" w14:textId="77777777" w:rsidR="0080724F" w:rsidRPr="009A198C" w:rsidRDefault="0080724F" w:rsidP="0080724F">
      <w:pPr>
        <w:pStyle w:val="ListParagraph"/>
        <w:rPr>
          <w:sz w:val="24"/>
          <w:szCs w:val="24"/>
        </w:rPr>
      </w:pPr>
    </w:p>
    <w:p w14:paraId="049C6E8E" w14:textId="77777777" w:rsidR="0080724F" w:rsidRPr="009A198C" w:rsidRDefault="0080724F" w:rsidP="0080724F">
      <w:pPr>
        <w:pStyle w:val="ListParagraph"/>
        <w:widowControl/>
        <w:numPr>
          <w:ilvl w:val="0"/>
          <w:numId w:val="3"/>
        </w:numPr>
        <w:autoSpaceDE/>
        <w:autoSpaceDN/>
        <w:spacing w:after="200" w:line="276" w:lineRule="auto"/>
        <w:rPr>
          <w:b/>
          <w:sz w:val="24"/>
          <w:szCs w:val="24"/>
        </w:rPr>
      </w:pPr>
      <w:r w:rsidRPr="009A198C">
        <w:rPr>
          <w:b/>
          <w:sz w:val="24"/>
          <w:szCs w:val="24"/>
        </w:rPr>
        <w:t xml:space="preserve">INTRODUCTION </w:t>
      </w:r>
    </w:p>
    <w:p w14:paraId="0049EC32" w14:textId="77777777" w:rsidR="0080724F" w:rsidRPr="009A198C" w:rsidRDefault="0080724F" w:rsidP="0080724F">
      <w:pPr>
        <w:pStyle w:val="ListParagraph"/>
        <w:ind w:left="360"/>
        <w:rPr>
          <w:b/>
          <w:sz w:val="24"/>
          <w:szCs w:val="24"/>
        </w:rPr>
      </w:pPr>
    </w:p>
    <w:p w14:paraId="2EF6ECE4" w14:textId="77777777" w:rsidR="0080724F" w:rsidRPr="009A198C" w:rsidRDefault="0080724F" w:rsidP="0080724F">
      <w:pPr>
        <w:pStyle w:val="ListParagraph"/>
        <w:widowControl/>
        <w:numPr>
          <w:ilvl w:val="1"/>
          <w:numId w:val="3"/>
        </w:numPr>
        <w:autoSpaceDE/>
        <w:autoSpaceDN/>
        <w:spacing w:after="200" w:line="276" w:lineRule="auto"/>
        <w:ind w:left="0" w:firstLine="0"/>
        <w:rPr>
          <w:b/>
          <w:sz w:val="24"/>
          <w:szCs w:val="24"/>
        </w:rPr>
      </w:pPr>
      <w:r w:rsidRPr="009A198C">
        <w:rPr>
          <w:b/>
          <w:sz w:val="24"/>
          <w:szCs w:val="24"/>
        </w:rPr>
        <w:t xml:space="preserve">Solubility and metal-ligand complexing   </w:t>
      </w:r>
    </w:p>
    <w:p w14:paraId="51EABF8B" w14:textId="77777777" w:rsidR="0080724F" w:rsidRPr="009A198C" w:rsidRDefault="0080724F" w:rsidP="0080724F">
      <w:pPr>
        <w:pStyle w:val="ListParagraph"/>
        <w:ind w:left="0"/>
        <w:rPr>
          <w:sz w:val="24"/>
          <w:szCs w:val="24"/>
        </w:rPr>
      </w:pPr>
    </w:p>
    <w:p w14:paraId="35C3221F" w14:textId="77777777" w:rsidR="0080724F" w:rsidRDefault="0080724F" w:rsidP="0080724F">
      <w:pPr>
        <w:pStyle w:val="ListParagraph"/>
        <w:ind w:left="0"/>
        <w:rPr>
          <w:sz w:val="24"/>
          <w:szCs w:val="24"/>
        </w:rPr>
      </w:pPr>
      <w:r w:rsidRPr="009A198C">
        <w:rPr>
          <w:sz w:val="24"/>
          <w:szCs w:val="24"/>
        </w:rPr>
        <w:t>The solubility of many minerals in water may be enhanced considerably by the formation of metal-ligand complexes. For example, the solubility of galena (PbS) is greater in salty waters than fresh waters because of lead-chloride complex formation:</w:t>
      </w:r>
    </w:p>
    <w:p w14:paraId="1301FD61" w14:textId="77777777" w:rsidR="006A41B6" w:rsidRPr="009A198C" w:rsidRDefault="006A41B6" w:rsidP="0080724F">
      <w:pPr>
        <w:pStyle w:val="ListParagraph"/>
        <w:ind w:left="0"/>
        <w:rPr>
          <w:sz w:val="24"/>
          <w:szCs w:val="24"/>
        </w:rPr>
      </w:pPr>
    </w:p>
    <w:p w14:paraId="1A00C4F3" w14:textId="77777777" w:rsidR="0080724F" w:rsidRPr="009A198C" w:rsidRDefault="0080724F" w:rsidP="0080724F">
      <w:pPr>
        <w:jc w:val="center"/>
        <w:rPr>
          <w:sz w:val="24"/>
          <w:szCs w:val="24"/>
        </w:rPr>
      </w:pPr>
      <w:r w:rsidRPr="009A198C">
        <w:rPr>
          <w:sz w:val="24"/>
          <w:szCs w:val="24"/>
        </w:rPr>
        <w:t>PbS (galena) + H</w:t>
      </w:r>
      <w:r w:rsidRPr="009A198C">
        <w:rPr>
          <w:sz w:val="24"/>
          <w:szCs w:val="24"/>
          <w:vertAlign w:val="superscript"/>
        </w:rPr>
        <w:t xml:space="preserve">+ </w:t>
      </w:r>
      <w:r w:rsidRPr="009A198C">
        <w:rPr>
          <w:sz w:val="24"/>
          <w:szCs w:val="24"/>
        </w:rPr>
        <w:t xml:space="preserve">(aq) </w:t>
      </w:r>
      <w:r w:rsidRPr="009A198C">
        <w:rPr>
          <w:sz w:val="24"/>
          <w:szCs w:val="24"/>
        </w:rPr>
        <w:tab/>
      </w:r>
      <w:r w:rsidRPr="009A198C">
        <w:rPr>
          <w:rFonts w:ascii="Cambria Math" w:eastAsia="Arial Unicode MS" w:hAnsi="Cambria Math" w:cs="Cambria Math"/>
          <w:sz w:val="24"/>
          <w:szCs w:val="24"/>
        </w:rPr>
        <w:t>⇋</w:t>
      </w:r>
      <w:r w:rsidRPr="009A198C">
        <w:rPr>
          <w:rFonts w:eastAsia="Arial Unicode MS"/>
          <w:sz w:val="24"/>
          <w:szCs w:val="24"/>
        </w:rPr>
        <w:t xml:space="preserve"> </w:t>
      </w:r>
      <w:r w:rsidRPr="009A198C">
        <w:rPr>
          <w:sz w:val="24"/>
          <w:szCs w:val="24"/>
        </w:rPr>
        <w:t>Pb</w:t>
      </w:r>
      <w:r w:rsidRPr="009A198C">
        <w:rPr>
          <w:sz w:val="24"/>
          <w:szCs w:val="24"/>
          <w:vertAlign w:val="superscript"/>
        </w:rPr>
        <w:t xml:space="preserve">2+ </w:t>
      </w:r>
      <w:r w:rsidRPr="009A198C">
        <w:rPr>
          <w:sz w:val="24"/>
          <w:szCs w:val="24"/>
        </w:rPr>
        <w:t>(aq) + HS</w:t>
      </w:r>
      <w:r w:rsidRPr="009A198C">
        <w:rPr>
          <w:sz w:val="24"/>
          <w:szCs w:val="24"/>
          <w:vertAlign w:val="superscript"/>
        </w:rPr>
        <w:t xml:space="preserve">- </w:t>
      </w:r>
      <w:r w:rsidRPr="009A198C">
        <w:rPr>
          <w:sz w:val="24"/>
          <w:szCs w:val="24"/>
        </w:rPr>
        <w:t>(aq)</w:t>
      </w:r>
    </w:p>
    <w:p w14:paraId="2A904EE8" w14:textId="77777777" w:rsidR="0080724F" w:rsidRDefault="0080724F" w:rsidP="0080724F">
      <w:pPr>
        <w:jc w:val="center"/>
        <w:rPr>
          <w:sz w:val="24"/>
          <w:szCs w:val="24"/>
        </w:rPr>
      </w:pPr>
      <w:r w:rsidRPr="009A198C">
        <w:rPr>
          <w:sz w:val="24"/>
          <w:szCs w:val="24"/>
        </w:rPr>
        <w:t>Pb</w:t>
      </w:r>
      <w:r w:rsidRPr="009A198C">
        <w:rPr>
          <w:sz w:val="24"/>
          <w:szCs w:val="24"/>
          <w:vertAlign w:val="superscript"/>
        </w:rPr>
        <w:t xml:space="preserve">2+ </w:t>
      </w:r>
      <w:r w:rsidRPr="009A198C">
        <w:rPr>
          <w:sz w:val="24"/>
          <w:szCs w:val="24"/>
        </w:rPr>
        <w:t>(aq) + 4C1</w:t>
      </w:r>
      <w:r w:rsidRPr="009A198C">
        <w:rPr>
          <w:sz w:val="24"/>
          <w:szCs w:val="24"/>
          <w:vertAlign w:val="superscript"/>
        </w:rPr>
        <w:t xml:space="preserve">- </w:t>
      </w:r>
      <w:r w:rsidRPr="009A198C">
        <w:rPr>
          <w:sz w:val="24"/>
          <w:szCs w:val="24"/>
        </w:rPr>
        <w:t xml:space="preserve">(aq) </w:t>
      </w:r>
      <w:r w:rsidRPr="009A198C">
        <w:rPr>
          <w:sz w:val="24"/>
          <w:szCs w:val="24"/>
        </w:rPr>
        <w:tab/>
      </w:r>
      <w:r w:rsidRPr="009A198C">
        <w:rPr>
          <w:rFonts w:ascii="Cambria Math" w:eastAsia="Arial Unicode MS" w:hAnsi="Cambria Math" w:cs="Cambria Math"/>
          <w:sz w:val="24"/>
          <w:szCs w:val="24"/>
        </w:rPr>
        <w:t>⇋</w:t>
      </w:r>
      <w:r w:rsidRPr="009A198C">
        <w:rPr>
          <w:sz w:val="24"/>
          <w:szCs w:val="24"/>
        </w:rPr>
        <w:t xml:space="preserve"> </w:t>
      </w:r>
      <w:r w:rsidRPr="009A198C">
        <w:rPr>
          <w:sz w:val="24"/>
          <w:szCs w:val="24"/>
        </w:rPr>
        <w:tab/>
        <w:t>PbC1</w:t>
      </w:r>
      <w:r w:rsidRPr="009A198C">
        <w:rPr>
          <w:sz w:val="24"/>
          <w:szCs w:val="24"/>
          <w:vertAlign w:val="subscript"/>
        </w:rPr>
        <w:t>4</w:t>
      </w:r>
      <w:r w:rsidRPr="009A198C">
        <w:rPr>
          <w:sz w:val="24"/>
          <w:szCs w:val="24"/>
          <w:vertAlign w:val="superscript"/>
        </w:rPr>
        <w:t>2-</w:t>
      </w:r>
      <w:r w:rsidRPr="009A198C">
        <w:rPr>
          <w:sz w:val="24"/>
          <w:szCs w:val="24"/>
        </w:rPr>
        <w:t>(aq)</w:t>
      </w:r>
    </w:p>
    <w:p w14:paraId="26B80A5E" w14:textId="77777777" w:rsidR="006A41B6" w:rsidRPr="009A198C" w:rsidRDefault="006A41B6" w:rsidP="0080724F">
      <w:pPr>
        <w:jc w:val="center"/>
        <w:rPr>
          <w:sz w:val="24"/>
          <w:szCs w:val="24"/>
        </w:rPr>
      </w:pPr>
    </w:p>
    <w:p w14:paraId="7D2FEFB2" w14:textId="77777777" w:rsidR="0080724F" w:rsidRPr="009A198C" w:rsidRDefault="0080724F" w:rsidP="0080724F">
      <w:pPr>
        <w:rPr>
          <w:sz w:val="24"/>
          <w:szCs w:val="24"/>
        </w:rPr>
      </w:pPr>
      <w:r w:rsidRPr="009A198C">
        <w:rPr>
          <w:sz w:val="24"/>
          <w:szCs w:val="24"/>
        </w:rPr>
        <w:t>Our ability to model mineral solubility behaviour during water-rock reactions involving saline waters therefore depends on our knowledge of the nature and stability of metal-ligand complexes formed.</w:t>
      </w:r>
    </w:p>
    <w:p w14:paraId="330B8291" w14:textId="77777777" w:rsidR="0080724F" w:rsidRDefault="0080724F" w:rsidP="0080724F">
      <w:pPr>
        <w:rPr>
          <w:sz w:val="24"/>
          <w:szCs w:val="24"/>
        </w:rPr>
      </w:pPr>
      <w:r w:rsidRPr="009A198C">
        <w:rPr>
          <w:sz w:val="24"/>
          <w:szCs w:val="24"/>
        </w:rPr>
        <w:t>In this experiment, we aim to determine the formula of the predominant silver-ammine complex in ammonia-rich solutions.</w:t>
      </w:r>
    </w:p>
    <w:p w14:paraId="5B9CB4BD" w14:textId="77777777" w:rsidR="0080724F" w:rsidRPr="009A198C" w:rsidRDefault="0080724F" w:rsidP="0080724F">
      <w:pPr>
        <w:rPr>
          <w:sz w:val="24"/>
          <w:szCs w:val="24"/>
        </w:rPr>
      </w:pPr>
    </w:p>
    <w:p w14:paraId="25CE9C1D" w14:textId="77777777" w:rsidR="0080724F" w:rsidRPr="009A198C" w:rsidRDefault="0080724F" w:rsidP="0080724F">
      <w:pPr>
        <w:pStyle w:val="ListParagraph"/>
        <w:widowControl/>
        <w:numPr>
          <w:ilvl w:val="1"/>
          <w:numId w:val="3"/>
        </w:numPr>
        <w:autoSpaceDE/>
        <w:autoSpaceDN/>
        <w:spacing w:after="200" w:line="276" w:lineRule="auto"/>
        <w:ind w:left="0" w:firstLine="0"/>
        <w:rPr>
          <w:b/>
          <w:sz w:val="24"/>
          <w:szCs w:val="24"/>
        </w:rPr>
      </w:pPr>
      <w:r w:rsidRPr="009A198C">
        <w:rPr>
          <w:b/>
          <w:sz w:val="24"/>
          <w:szCs w:val="24"/>
        </w:rPr>
        <w:t>Silver-ammine complexing</w:t>
      </w:r>
    </w:p>
    <w:p w14:paraId="0247DC21" w14:textId="77777777" w:rsidR="0080724F" w:rsidRDefault="0080724F" w:rsidP="0080724F">
      <w:pPr>
        <w:rPr>
          <w:sz w:val="24"/>
          <w:szCs w:val="24"/>
        </w:rPr>
      </w:pPr>
      <w:r w:rsidRPr="009A198C">
        <w:rPr>
          <w:sz w:val="24"/>
          <w:szCs w:val="24"/>
        </w:rPr>
        <w:t>If a silver nitrate solution is titrated with potassium bromide, the former providing silver ions and the latter bromide ions, then at the precipitation end-point i.e. when silver bromide just starts to precipitate, the following equilibrium applies:</w:t>
      </w:r>
    </w:p>
    <w:p w14:paraId="19D49E6E" w14:textId="77777777" w:rsidR="0080724F" w:rsidRPr="009A198C" w:rsidRDefault="0080724F" w:rsidP="0080724F">
      <w:pPr>
        <w:rPr>
          <w:sz w:val="24"/>
          <w:szCs w:val="24"/>
        </w:rPr>
      </w:pPr>
    </w:p>
    <w:p w14:paraId="0CCE9D89" w14:textId="77777777" w:rsidR="0080724F" w:rsidRPr="009A198C" w:rsidRDefault="0080724F" w:rsidP="0080724F">
      <w:pPr>
        <w:jc w:val="center"/>
        <w:rPr>
          <w:sz w:val="24"/>
          <w:szCs w:val="24"/>
        </w:rPr>
      </w:pPr>
      <w:r w:rsidRPr="009A198C">
        <w:rPr>
          <w:sz w:val="24"/>
          <w:szCs w:val="24"/>
        </w:rPr>
        <w:t xml:space="preserve">AgBr (s) </w:t>
      </w:r>
      <w:r w:rsidRPr="009A198C">
        <w:rPr>
          <w:rFonts w:ascii="Cambria Math" w:eastAsia="Arial Unicode MS" w:hAnsi="Cambria Math" w:cs="Cambria Math"/>
          <w:sz w:val="24"/>
          <w:szCs w:val="24"/>
        </w:rPr>
        <w:t>⇋</w:t>
      </w:r>
      <w:r w:rsidRPr="009A198C">
        <w:rPr>
          <w:sz w:val="24"/>
          <w:szCs w:val="24"/>
        </w:rPr>
        <w:t xml:space="preserve"> Ag</w:t>
      </w:r>
      <w:r w:rsidRPr="009A198C">
        <w:rPr>
          <w:sz w:val="24"/>
          <w:szCs w:val="24"/>
          <w:vertAlign w:val="superscript"/>
        </w:rPr>
        <w:t xml:space="preserve">+ </w:t>
      </w:r>
      <w:r w:rsidRPr="009A198C">
        <w:rPr>
          <w:sz w:val="24"/>
          <w:szCs w:val="24"/>
        </w:rPr>
        <w:t>(aq)</w:t>
      </w:r>
      <w:r w:rsidRPr="009A198C">
        <w:rPr>
          <w:sz w:val="24"/>
          <w:szCs w:val="24"/>
        </w:rPr>
        <w:tab/>
        <w:t>+Br</w:t>
      </w:r>
      <w:r w:rsidRPr="009A198C">
        <w:rPr>
          <w:sz w:val="24"/>
          <w:szCs w:val="24"/>
          <w:vertAlign w:val="superscript"/>
        </w:rPr>
        <w:t xml:space="preserve">- </w:t>
      </w:r>
      <w:r w:rsidRPr="009A198C">
        <w:rPr>
          <w:sz w:val="24"/>
          <w:szCs w:val="24"/>
        </w:rPr>
        <w:t>(aq)</w:t>
      </w:r>
    </w:p>
    <w:p w14:paraId="6D7E4465" w14:textId="77777777" w:rsidR="0080724F" w:rsidRDefault="0080724F" w:rsidP="0080724F">
      <w:pPr>
        <w:rPr>
          <w:sz w:val="24"/>
          <w:szCs w:val="24"/>
        </w:rPr>
      </w:pPr>
      <w:r w:rsidRPr="009A198C">
        <w:rPr>
          <w:sz w:val="24"/>
          <w:szCs w:val="24"/>
        </w:rPr>
        <w:t>Wit</w:t>
      </w:r>
      <w:r>
        <w:rPr>
          <w:sz w:val="24"/>
          <w:szCs w:val="24"/>
        </w:rPr>
        <w:t>h</w:t>
      </w:r>
      <w:r w:rsidRPr="009A198C">
        <w:rPr>
          <w:sz w:val="24"/>
          <w:szCs w:val="24"/>
        </w:rPr>
        <w:tab/>
      </w:r>
      <w:r w:rsidRPr="009A198C">
        <w:rPr>
          <w:sz w:val="24"/>
          <w:szCs w:val="24"/>
        </w:rPr>
        <w:tab/>
      </w:r>
      <w:r w:rsidRPr="009A198C">
        <w:rPr>
          <w:sz w:val="24"/>
          <w:szCs w:val="24"/>
        </w:rPr>
        <w:tab/>
      </w:r>
      <w:r w:rsidRPr="009A198C">
        <w:rPr>
          <w:sz w:val="24"/>
          <w:szCs w:val="24"/>
        </w:rPr>
        <w:tab/>
      </w:r>
      <w:r>
        <w:rPr>
          <w:sz w:val="24"/>
          <w:szCs w:val="24"/>
        </w:rPr>
        <w:tab/>
      </w:r>
      <w:r w:rsidRPr="009A198C">
        <w:rPr>
          <w:sz w:val="24"/>
          <w:szCs w:val="24"/>
        </w:rPr>
        <w:t>K</w:t>
      </w:r>
      <w:r w:rsidRPr="009A198C">
        <w:rPr>
          <w:sz w:val="24"/>
          <w:szCs w:val="24"/>
          <w:vertAlign w:val="subscript"/>
        </w:rPr>
        <w:t>sp</w:t>
      </w:r>
      <w:r w:rsidRPr="009A198C">
        <w:rPr>
          <w:sz w:val="24"/>
          <w:szCs w:val="24"/>
        </w:rPr>
        <w:t xml:space="preserve"> = [Ag</w:t>
      </w:r>
      <w:r w:rsidRPr="009A198C">
        <w:rPr>
          <w:sz w:val="24"/>
          <w:szCs w:val="24"/>
          <w:vertAlign w:val="superscript"/>
        </w:rPr>
        <w:t>+</w:t>
      </w:r>
      <w:r w:rsidRPr="009A198C">
        <w:rPr>
          <w:sz w:val="24"/>
          <w:szCs w:val="24"/>
        </w:rPr>
        <w:t xml:space="preserve">(aq)] </w:t>
      </w:r>
      <w:r w:rsidRPr="009A198C">
        <w:rPr>
          <w:sz w:val="24"/>
          <w:szCs w:val="24"/>
        </w:rPr>
        <w:sym w:font="Symbol" w:char="F0B4"/>
      </w:r>
      <w:r w:rsidRPr="009A198C">
        <w:rPr>
          <w:sz w:val="24"/>
          <w:szCs w:val="24"/>
        </w:rPr>
        <w:t xml:space="preserve"> [Br</w:t>
      </w:r>
      <w:r w:rsidRPr="009A198C">
        <w:rPr>
          <w:sz w:val="24"/>
          <w:szCs w:val="24"/>
        </w:rPr>
        <w:tab/>
      </w:r>
      <w:r w:rsidRPr="009A198C">
        <w:rPr>
          <w:sz w:val="24"/>
          <w:szCs w:val="24"/>
          <w:vertAlign w:val="superscript"/>
        </w:rPr>
        <w:t>-</w:t>
      </w:r>
      <w:r w:rsidRPr="009A198C">
        <w:rPr>
          <w:sz w:val="24"/>
          <w:szCs w:val="24"/>
        </w:rPr>
        <w:t>(aq)]</w:t>
      </w:r>
    </w:p>
    <w:p w14:paraId="2012B64D" w14:textId="77777777" w:rsidR="0080724F" w:rsidRPr="009A198C" w:rsidRDefault="0080724F" w:rsidP="0080724F">
      <w:pPr>
        <w:rPr>
          <w:sz w:val="24"/>
          <w:szCs w:val="24"/>
        </w:rPr>
      </w:pPr>
    </w:p>
    <w:p w14:paraId="08E87920" w14:textId="77777777" w:rsidR="0080724F" w:rsidRDefault="0080724F" w:rsidP="0080724F">
      <w:pPr>
        <w:rPr>
          <w:sz w:val="24"/>
          <w:szCs w:val="24"/>
        </w:rPr>
      </w:pPr>
      <w:r w:rsidRPr="009A198C">
        <w:rPr>
          <w:sz w:val="24"/>
          <w:szCs w:val="24"/>
        </w:rPr>
        <w:t>Where K</w:t>
      </w:r>
      <w:r w:rsidRPr="009A198C">
        <w:rPr>
          <w:sz w:val="24"/>
          <w:szCs w:val="24"/>
          <w:vertAlign w:val="subscript"/>
        </w:rPr>
        <w:t>sp</w:t>
      </w:r>
      <w:r w:rsidRPr="009A198C">
        <w:rPr>
          <w:sz w:val="24"/>
          <w:szCs w:val="24"/>
        </w:rPr>
        <w:t xml:space="preserve"> is the solubility product of silver bromide, and [ ] refers to the concentration of the enclosed species.</w:t>
      </w:r>
    </w:p>
    <w:p w14:paraId="597B693C" w14:textId="77777777" w:rsidR="0080724F" w:rsidRPr="009A198C" w:rsidRDefault="0080724F" w:rsidP="0080724F">
      <w:pPr>
        <w:rPr>
          <w:sz w:val="24"/>
          <w:szCs w:val="24"/>
        </w:rPr>
      </w:pPr>
    </w:p>
    <w:p w14:paraId="6E810DDE" w14:textId="77777777" w:rsidR="0080724F" w:rsidRDefault="0080724F" w:rsidP="0080724F">
      <w:pPr>
        <w:rPr>
          <w:sz w:val="24"/>
          <w:szCs w:val="24"/>
        </w:rPr>
      </w:pPr>
      <w:r w:rsidRPr="009A198C">
        <w:rPr>
          <w:sz w:val="24"/>
          <w:szCs w:val="24"/>
        </w:rPr>
        <w:t>If the silver nitrate solution also contains large amounts of ammonia, then the following equilibrium may be established:</w:t>
      </w:r>
    </w:p>
    <w:p w14:paraId="6273B213" w14:textId="77777777" w:rsidR="00560D95" w:rsidRPr="009A198C" w:rsidRDefault="00560D95" w:rsidP="0080724F">
      <w:pPr>
        <w:rPr>
          <w:sz w:val="24"/>
          <w:szCs w:val="24"/>
        </w:rPr>
      </w:pPr>
    </w:p>
    <w:p w14:paraId="67FDED24" w14:textId="77777777" w:rsidR="0080724F" w:rsidRPr="009A198C" w:rsidRDefault="0080724F" w:rsidP="0080724F">
      <w:pPr>
        <w:jc w:val="center"/>
        <w:rPr>
          <w:sz w:val="24"/>
          <w:szCs w:val="24"/>
        </w:rPr>
      </w:pPr>
      <w:r w:rsidRPr="009A198C">
        <w:rPr>
          <w:sz w:val="24"/>
          <w:szCs w:val="24"/>
        </w:rPr>
        <w:t>Ag</w:t>
      </w:r>
      <w:r w:rsidRPr="009A198C">
        <w:rPr>
          <w:sz w:val="24"/>
          <w:szCs w:val="24"/>
          <w:vertAlign w:val="superscript"/>
        </w:rPr>
        <w:t xml:space="preserve">+ </w:t>
      </w:r>
      <w:r w:rsidRPr="009A198C">
        <w:rPr>
          <w:sz w:val="24"/>
          <w:szCs w:val="24"/>
        </w:rPr>
        <w:t>(aq) + nNH</w:t>
      </w:r>
      <w:r w:rsidRPr="009A198C">
        <w:rPr>
          <w:sz w:val="24"/>
          <w:szCs w:val="24"/>
          <w:vertAlign w:val="subscript"/>
        </w:rPr>
        <w:t xml:space="preserve">3 </w:t>
      </w:r>
      <w:r w:rsidRPr="009A198C">
        <w:rPr>
          <w:sz w:val="24"/>
          <w:szCs w:val="24"/>
        </w:rPr>
        <w:t>(aq</w:t>
      </w:r>
      <w:r>
        <w:rPr>
          <w:sz w:val="24"/>
          <w:szCs w:val="24"/>
        </w:rPr>
        <w:t>)</w:t>
      </w:r>
      <w:r w:rsidRPr="009A198C">
        <w:rPr>
          <w:rFonts w:ascii="Cambria Math" w:eastAsia="Arial Unicode MS" w:hAnsi="Cambria Math" w:cs="Cambria Math"/>
          <w:sz w:val="24"/>
          <w:szCs w:val="24"/>
        </w:rPr>
        <w:t>⇋</w:t>
      </w:r>
      <w:r w:rsidRPr="009A198C">
        <w:rPr>
          <w:sz w:val="24"/>
          <w:szCs w:val="24"/>
        </w:rPr>
        <w:t>Ag(NH</w:t>
      </w:r>
      <w:r w:rsidRPr="009A198C">
        <w:rPr>
          <w:sz w:val="24"/>
          <w:szCs w:val="24"/>
          <w:vertAlign w:val="subscript"/>
        </w:rPr>
        <w:t>3</w:t>
      </w:r>
      <w:r w:rsidRPr="009A198C">
        <w:rPr>
          <w:sz w:val="24"/>
          <w:szCs w:val="24"/>
        </w:rPr>
        <w:t>)</w:t>
      </w:r>
      <w:r w:rsidRPr="009A198C">
        <w:rPr>
          <w:sz w:val="24"/>
          <w:szCs w:val="24"/>
          <w:vertAlign w:val="subscript"/>
        </w:rPr>
        <w:t>n</w:t>
      </w:r>
      <w:r w:rsidRPr="009A198C">
        <w:rPr>
          <w:sz w:val="24"/>
          <w:szCs w:val="24"/>
          <w:vertAlign w:val="superscript"/>
        </w:rPr>
        <w:t xml:space="preserve">+ </w:t>
      </w:r>
      <w:r w:rsidRPr="009A198C">
        <w:rPr>
          <w:sz w:val="24"/>
          <w:szCs w:val="24"/>
        </w:rPr>
        <w:t>(aq)</w:t>
      </w:r>
    </w:p>
    <w:p w14:paraId="137F62B6" w14:textId="77777777" w:rsidR="0080724F" w:rsidRPr="009A198C" w:rsidRDefault="0080724F" w:rsidP="0080724F">
      <w:pPr>
        <w:rPr>
          <w:sz w:val="24"/>
          <w:szCs w:val="24"/>
        </w:rPr>
      </w:pPr>
      <w:r w:rsidRPr="009A198C">
        <w:rPr>
          <w:sz w:val="24"/>
          <w:szCs w:val="24"/>
        </w:rPr>
        <w:t>With</w:t>
      </w:r>
    </w:p>
    <w:p w14:paraId="18FA916C" w14:textId="39F808F3" w:rsidR="0080724F" w:rsidRDefault="0080724F" w:rsidP="0080724F">
      <w:pPr>
        <w:tabs>
          <w:tab w:val="left" w:pos="1418"/>
        </w:tabs>
        <w:rPr>
          <w:sz w:val="24"/>
          <w:szCs w:val="24"/>
        </w:rPr>
      </w:pPr>
      <w:r w:rsidRPr="009A198C">
        <w:rPr>
          <w:sz w:val="24"/>
          <w:szCs w:val="24"/>
        </w:rPr>
        <w:tab/>
        <w:t>K</w:t>
      </w:r>
      <w:r w:rsidRPr="009A198C">
        <w:rPr>
          <w:sz w:val="24"/>
          <w:szCs w:val="24"/>
          <w:vertAlign w:val="subscript"/>
        </w:rPr>
        <w:t xml:space="preserve">n </w:t>
      </w:r>
      <w:r w:rsidRPr="009A198C">
        <w:rPr>
          <w:sz w:val="24"/>
          <w:szCs w:val="24"/>
        </w:rPr>
        <w:t>= [Ag(NH</w:t>
      </w:r>
      <w:r w:rsidRPr="009A198C">
        <w:rPr>
          <w:sz w:val="24"/>
          <w:szCs w:val="24"/>
          <w:vertAlign w:val="subscript"/>
        </w:rPr>
        <w:t>3</w:t>
      </w:r>
      <w:r w:rsidRPr="009A198C">
        <w:rPr>
          <w:sz w:val="24"/>
          <w:szCs w:val="24"/>
        </w:rPr>
        <w:t>)</w:t>
      </w:r>
      <w:r w:rsidRPr="009A198C">
        <w:rPr>
          <w:sz w:val="24"/>
          <w:szCs w:val="24"/>
          <w:vertAlign w:val="subscript"/>
        </w:rPr>
        <w:t>n</w:t>
      </w:r>
      <w:r w:rsidRPr="009A198C">
        <w:rPr>
          <w:sz w:val="24"/>
          <w:szCs w:val="24"/>
          <w:vertAlign w:val="superscript"/>
        </w:rPr>
        <w:t xml:space="preserve">+ </w:t>
      </w:r>
      <w:r w:rsidRPr="009A198C">
        <w:rPr>
          <w:sz w:val="24"/>
          <w:szCs w:val="24"/>
        </w:rPr>
        <w:t>(aq)] / ([NH</w:t>
      </w:r>
      <w:r w:rsidRPr="009A198C">
        <w:rPr>
          <w:sz w:val="24"/>
          <w:szCs w:val="24"/>
          <w:vertAlign w:val="subscript"/>
        </w:rPr>
        <w:t>3</w:t>
      </w:r>
      <w:r w:rsidRPr="009A198C">
        <w:rPr>
          <w:sz w:val="24"/>
          <w:szCs w:val="24"/>
        </w:rPr>
        <w:t>(aq) ]</w:t>
      </w:r>
      <w:r w:rsidRPr="009A198C">
        <w:rPr>
          <w:sz w:val="24"/>
          <w:szCs w:val="24"/>
          <w:vertAlign w:val="superscript"/>
        </w:rPr>
        <w:t>n</w:t>
      </w:r>
      <w:r w:rsidRPr="009A198C">
        <w:rPr>
          <w:sz w:val="24"/>
          <w:szCs w:val="24"/>
        </w:rPr>
        <w:sym w:font="Symbol" w:char="F0B4"/>
      </w:r>
      <w:r w:rsidRPr="009A198C">
        <w:rPr>
          <w:sz w:val="24"/>
          <w:szCs w:val="24"/>
        </w:rPr>
        <w:t>[Ag</w:t>
      </w:r>
      <w:r w:rsidRPr="009A198C">
        <w:rPr>
          <w:sz w:val="24"/>
          <w:szCs w:val="24"/>
          <w:vertAlign w:val="superscript"/>
        </w:rPr>
        <w:t xml:space="preserve">+ </w:t>
      </w:r>
      <w:r w:rsidRPr="009A198C">
        <w:rPr>
          <w:sz w:val="24"/>
          <w:szCs w:val="24"/>
        </w:rPr>
        <w:t>(aq)])</w:t>
      </w:r>
    </w:p>
    <w:p w14:paraId="5FA9A3A4" w14:textId="77777777" w:rsidR="0080724F" w:rsidRPr="009A198C" w:rsidRDefault="0080724F" w:rsidP="0080724F">
      <w:pPr>
        <w:tabs>
          <w:tab w:val="left" w:pos="1418"/>
        </w:tabs>
        <w:rPr>
          <w:sz w:val="24"/>
          <w:szCs w:val="24"/>
        </w:rPr>
      </w:pPr>
    </w:p>
    <w:p w14:paraId="09F7A864" w14:textId="21FB2A3E" w:rsidR="0080724F" w:rsidRDefault="0080724F" w:rsidP="0080724F">
      <w:pPr>
        <w:rPr>
          <w:sz w:val="24"/>
          <w:szCs w:val="24"/>
        </w:rPr>
      </w:pPr>
      <w:r w:rsidRPr="009A198C">
        <w:rPr>
          <w:sz w:val="24"/>
          <w:szCs w:val="24"/>
        </w:rPr>
        <w:t xml:space="preserve">where Kn is the formation constant of the given silver ammine complex, and [ ] refers to the </w:t>
      </w:r>
      <w:r w:rsidR="00560D95">
        <w:rPr>
          <w:sz w:val="24"/>
          <w:szCs w:val="24"/>
        </w:rPr>
        <w:t>moles</w:t>
      </w:r>
      <w:r w:rsidRPr="009A198C">
        <w:rPr>
          <w:sz w:val="24"/>
          <w:szCs w:val="24"/>
        </w:rPr>
        <w:t xml:space="preserve"> of the enclosed species.</w:t>
      </w:r>
    </w:p>
    <w:p w14:paraId="7D03C7AF" w14:textId="77777777" w:rsidR="0080724F" w:rsidRPr="009A198C" w:rsidRDefault="0080724F" w:rsidP="0080724F">
      <w:pPr>
        <w:rPr>
          <w:sz w:val="24"/>
          <w:szCs w:val="24"/>
        </w:rPr>
      </w:pPr>
    </w:p>
    <w:p w14:paraId="15109018" w14:textId="77777777" w:rsidR="0080724F" w:rsidRDefault="0080724F" w:rsidP="0080724F">
      <w:pPr>
        <w:jc w:val="center"/>
        <w:rPr>
          <w:sz w:val="24"/>
          <w:szCs w:val="24"/>
          <w:vertAlign w:val="subscript"/>
        </w:rPr>
      </w:pPr>
      <w:r>
        <w:rPr>
          <w:sz w:val="24"/>
          <w:szCs w:val="24"/>
        </w:rPr>
        <w:t>moles of</w:t>
      </w:r>
      <w:r w:rsidRPr="009A198C">
        <w:rPr>
          <w:sz w:val="24"/>
          <w:szCs w:val="24"/>
        </w:rPr>
        <w:t xml:space="preserve"> KBr = (</w:t>
      </w:r>
      <w:r>
        <w:rPr>
          <w:sz w:val="24"/>
          <w:szCs w:val="24"/>
        </w:rPr>
        <w:t xml:space="preserve">moles of </w:t>
      </w:r>
      <w:r w:rsidRPr="009A198C">
        <w:rPr>
          <w:sz w:val="24"/>
          <w:szCs w:val="24"/>
        </w:rPr>
        <w:t>NH</w:t>
      </w:r>
      <w:r w:rsidRPr="009A198C">
        <w:rPr>
          <w:sz w:val="24"/>
          <w:szCs w:val="24"/>
          <w:vertAlign w:val="subscript"/>
        </w:rPr>
        <w:t>3</w:t>
      </w:r>
      <w:r w:rsidRPr="009A198C">
        <w:rPr>
          <w:sz w:val="24"/>
          <w:szCs w:val="24"/>
        </w:rPr>
        <w:t>)</w:t>
      </w:r>
      <w:r w:rsidRPr="009A198C">
        <w:rPr>
          <w:sz w:val="24"/>
          <w:szCs w:val="24"/>
          <w:vertAlign w:val="superscript"/>
        </w:rPr>
        <w:t>n</w:t>
      </w:r>
      <w:r w:rsidRPr="009A198C">
        <w:rPr>
          <w:sz w:val="24"/>
          <w:szCs w:val="24"/>
        </w:rPr>
        <w:t xml:space="preserve"> </w:t>
      </w:r>
      <w:r w:rsidRPr="009A198C">
        <w:rPr>
          <w:sz w:val="24"/>
          <w:szCs w:val="24"/>
        </w:rPr>
        <w:sym w:font="Symbol" w:char="F0B4"/>
      </w:r>
      <w:r w:rsidRPr="009A198C">
        <w:rPr>
          <w:sz w:val="24"/>
          <w:szCs w:val="24"/>
        </w:rPr>
        <w:t xml:space="preserve"> K</w:t>
      </w:r>
      <w:r w:rsidRPr="009A198C">
        <w:rPr>
          <w:sz w:val="24"/>
          <w:szCs w:val="24"/>
          <w:vertAlign w:val="subscript"/>
        </w:rPr>
        <w:t>n</w:t>
      </w:r>
      <w:r w:rsidRPr="009A198C">
        <w:rPr>
          <w:sz w:val="24"/>
          <w:szCs w:val="24"/>
        </w:rPr>
        <w:t xml:space="preserve"> </w:t>
      </w:r>
      <w:r w:rsidRPr="009A198C">
        <w:rPr>
          <w:sz w:val="24"/>
          <w:szCs w:val="24"/>
        </w:rPr>
        <w:sym w:font="Symbol" w:char="F0B4"/>
      </w:r>
      <w:r w:rsidRPr="009A198C">
        <w:rPr>
          <w:sz w:val="24"/>
          <w:szCs w:val="24"/>
        </w:rPr>
        <w:t xml:space="preserve"> K</w:t>
      </w:r>
      <w:r w:rsidRPr="009A198C">
        <w:rPr>
          <w:sz w:val="24"/>
          <w:szCs w:val="24"/>
          <w:vertAlign w:val="subscript"/>
        </w:rPr>
        <w:t>sp</w:t>
      </w:r>
      <w:r w:rsidRPr="009A198C">
        <w:rPr>
          <w:sz w:val="24"/>
          <w:szCs w:val="24"/>
        </w:rPr>
        <w:t xml:space="preserve">/ </w:t>
      </w:r>
      <w:r>
        <w:rPr>
          <w:sz w:val="24"/>
          <w:szCs w:val="24"/>
        </w:rPr>
        <w:t xml:space="preserve">moles of </w:t>
      </w:r>
      <w:r w:rsidRPr="009A198C">
        <w:rPr>
          <w:sz w:val="24"/>
          <w:szCs w:val="24"/>
        </w:rPr>
        <w:t>AgNO</w:t>
      </w:r>
      <w:r w:rsidRPr="009A198C">
        <w:rPr>
          <w:sz w:val="24"/>
          <w:szCs w:val="24"/>
          <w:vertAlign w:val="subscript"/>
        </w:rPr>
        <w:t>3</w:t>
      </w:r>
    </w:p>
    <w:p w14:paraId="3774A496" w14:textId="77777777" w:rsidR="0080724F" w:rsidRPr="009A198C" w:rsidRDefault="0080724F" w:rsidP="0080724F">
      <w:pPr>
        <w:jc w:val="center"/>
        <w:rPr>
          <w:sz w:val="24"/>
          <w:szCs w:val="24"/>
        </w:rPr>
      </w:pPr>
    </w:p>
    <w:p w14:paraId="10DAED5B" w14:textId="77777777" w:rsidR="0080724F" w:rsidRDefault="0080724F" w:rsidP="0080724F">
      <w:pPr>
        <w:rPr>
          <w:sz w:val="24"/>
          <w:szCs w:val="24"/>
        </w:rPr>
      </w:pPr>
      <w:r w:rsidRPr="009A198C">
        <w:rPr>
          <w:sz w:val="24"/>
          <w:szCs w:val="24"/>
        </w:rPr>
        <w:t>Taking logarithms of both sides gives:</w:t>
      </w:r>
    </w:p>
    <w:p w14:paraId="3A0E6FDD" w14:textId="77777777" w:rsidR="000B2366" w:rsidRPr="009A198C" w:rsidRDefault="000B2366" w:rsidP="0080724F">
      <w:pPr>
        <w:rPr>
          <w:sz w:val="24"/>
          <w:szCs w:val="24"/>
        </w:rPr>
      </w:pPr>
    </w:p>
    <w:p w14:paraId="39D06DE3" w14:textId="77777777" w:rsidR="0080724F" w:rsidRDefault="0080724F" w:rsidP="0080724F">
      <w:pPr>
        <w:jc w:val="center"/>
        <w:rPr>
          <w:sz w:val="24"/>
          <w:szCs w:val="24"/>
        </w:rPr>
      </w:pPr>
      <w:r w:rsidRPr="009A198C">
        <w:rPr>
          <w:sz w:val="24"/>
          <w:szCs w:val="24"/>
        </w:rPr>
        <w:t>log(</w:t>
      </w:r>
      <w:r>
        <w:rPr>
          <w:sz w:val="24"/>
          <w:szCs w:val="24"/>
        </w:rPr>
        <w:t xml:space="preserve">moles of </w:t>
      </w:r>
      <w:r w:rsidRPr="009A198C">
        <w:rPr>
          <w:sz w:val="24"/>
          <w:szCs w:val="24"/>
        </w:rPr>
        <w:t>KBr)= n log(</w:t>
      </w:r>
      <w:r>
        <w:rPr>
          <w:sz w:val="24"/>
          <w:szCs w:val="24"/>
        </w:rPr>
        <w:t xml:space="preserve">moles of </w:t>
      </w:r>
      <w:r w:rsidRPr="009A198C">
        <w:rPr>
          <w:sz w:val="24"/>
          <w:szCs w:val="24"/>
        </w:rPr>
        <w:t>NH3) + log</w:t>
      </w:r>
      <w:r w:rsidRPr="009A198C">
        <w:rPr>
          <w:sz w:val="24"/>
          <w:szCs w:val="24"/>
        </w:rPr>
        <w:tab/>
        <w:t>(K</w:t>
      </w:r>
      <w:r w:rsidRPr="009A198C">
        <w:rPr>
          <w:sz w:val="24"/>
          <w:szCs w:val="24"/>
          <w:vertAlign w:val="subscript"/>
        </w:rPr>
        <w:t xml:space="preserve">n </w:t>
      </w:r>
      <w:r w:rsidRPr="009A198C">
        <w:rPr>
          <w:sz w:val="24"/>
          <w:szCs w:val="24"/>
        </w:rPr>
        <w:sym w:font="Symbol" w:char="F0B4"/>
      </w:r>
      <w:r w:rsidRPr="009A198C">
        <w:rPr>
          <w:sz w:val="24"/>
          <w:szCs w:val="24"/>
        </w:rPr>
        <w:t xml:space="preserve"> K</w:t>
      </w:r>
      <w:r w:rsidRPr="009A198C">
        <w:rPr>
          <w:sz w:val="24"/>
          <w:szCs w:val="24"/>
          <w:vertAlign w:val="subscript"/>
        </w:rPr>
        <w:t>sp</w:t>
      </w:r>
      <w:r w:rsidRPr="009A198C">
        <w:rPr>
          <w:sz w:val="24"/>
          <w:szCs w:val="24"/>
        </w:rPr>
        <w:t xml:space="preserve">/ </w:t>
      </w:r>
      <w:r>
        <w:rPr>
          <w:sz w:val="24"/>
          <w:szCs w:val="24"/>
        </w:rPr>
        <w:t xml:space="preserve">moles of </w:t>
      </w:r>
      <w:r w:rsidRPr="009A198C">
        <w:rPr>
          <w:sz w:val="24"/>
          <w:szCs w:val="24"/>
        </w:rPr>
        <w:t>AgNO</w:t>
      </w:r>
      <w:r w:rsidRPr="009A198C">
        <w:rPr>
          <w:sz w:val="24"/>
          <w:szCs w:val="24"/>
          <w:vertAlign w:val="subscript"/>
        </w:rPr>
        <w:t>3</w:t>
      </w:r>
      <w:r w:rsidRPr="009A198C">
        <w:rPr>
          <w:sz w:val="24"/>
          <w:szCs w:val="24"/>
        </w:rPr>
        <w:t>)</w:t>
      </w:r>
    </w:p>
    <w:p w14:paraId="0C146F4A" w14:textId="77777777" w:rsidR="0080724F" w:rsidRPr="009A198C" w:rsidRDefault="0080724F" w:rsidP="0080724F">
      <w:pPr>
        <w:jc w:val="center"/>
        <w:rPr>
          <w:sz w:val="24"/>
          <w:szCs w:val="24"/>
        </w:rPr>
      </w:pPr>
    </w:p>
    <w:p w14:paraId="06FE2AD9" w14:textId="56E646ED" w:rsidR="0080724F" w:rsidRDefault="0080724F" w:rsidP="0080724F">
      <w:pPr>
        <w:rPr>
          <w:sz w:val="24"/>
          <w:szCs w:val="24"/>
        </w:rPr>
      </w:pPr>
      <w:r w:rsidRPr="009A198C">
        <w:rPr>
          <w:sz w:val="24"/>
          <w:szCs w:val="24"/>
        </w:rPr>
        <w:t>Thus a plot of log</w:t>
      </w:r>
      <w:r w:rsidR="000B2366">
        <w:rPr>
          <w:sz w:val="24"/>
          <w:szCs w:val="24"/>
        </w:rPr>
        <w:t xml:space="preserve"> </w:t>
      </w:r>
      <w:r w:rsidRPr="009A198C">
        <w:rPr>
          <w:sz w:val="24"/>
          <w:szCs w:val="24"/>
        </w:rPr>
        <w:t>(</w:t>
      </w:r>
      <w:r>
        <w:rPr>
          <w:sz w:val="24"/>
          <w:szCs w:val="24"/>
        </w:rPr>
        <w:t>moles</w:t>
      </w:r>
      <w:r w:rsidRPr="009A198C">
        <w:rPr>
          <w:sz w:val="24"/>
          <w:szCs w:val="24"/>
        </w:rPr>
        <w:t>-KBr) against log(</w:t>
      </w:r>
      <w:r>
        <w:rPr>
          <w:sz w:val="24"/>
          <w:szCs w:val="24"/>
        </w:rPr>
        <w:t>moles</w:t>
      </w:r>
      <w:r w:rsidRPr="009A198C">
        <w:rPr>
          <w:sz w:val="24"/>
          <w:szCs w:val="24"/>
        </w:rPr>
        <w:t>-NH</w:t>
      </w:r>
      <w:r w:rsidRPr="009A198C">
        <w:rPr>
          <w:sz w:val="24"/>
          <w:szCs w:val="24"/>
          <w:vertAlign w:val="subscript"/>
        </w:rPr>
        <w:t>3</w:t>
      </w:r>
      <w:r w:rsidRPr="009A198C">
        <w:rPr>
          <w:sz w:val="24"/>
          <w:szCs w:val="24"/>
        </w:rPr>
        <w:t xml:space="preserve">) for a series of solutions in which </w:t>
      </w:r>
      <w:r w:rsidR="00560D95">
        <w:rPr>
          <w:sz w:val="24"/>
          <w:szCs w:val="24"/>
        </w:rPr>
        <w:t>moles</w:t>
      </w:r>
      <w:r>
        <w:rPr>
          <w:sz w:val="24"/>
          <w:szCs w:val="24"/>
        </w:rPr>
        <w:t xml:space="preserve"> of </w:t>
      </w:r>
      <w:r w:rsidRPr="009A198C">
        <w:rPr>
          <w:sz w:val="24"/>
          <w:szCs w:val="24"/>
        </w:rPr>
        <w:t>AgNO</w:t>
      </w:r>
      <w:r w:rsidRPr="009A198C">
        <w:rPr>
          <w:sz w:val="24"/>
          <w:szCs w:val="24"/>
          <w:vertAlign w:val="subscript"/>
        </w:rPr>
        <w:t>3</w:t>
      </w:r>
      <w:r w:rsidRPr="009A198C">
        <w:rPr>
          <w:sz w:val="24"/>
          <w:szCs w:val="24"/>
        </w:rPr>
        <w:t xml:space="preserve"> was constant would be expected to result in a series of points forming a straight line with slope equal to n, the number of ammine molecules present in each molecule of the predominant silver-ammine complex.</w:t>
      </w:r>
    </w:p>
    <w:p w14:paraId="5FBE8CD0" w14:textId="77777777" w:rsidR="0080724F" w:rsidRPr="009A198C" w:rsidRDefault="0080724F" w:rsidP="0080724F">
      <w:pPr>
        <w:rPr>
          <w:sz w:val="24"/>
          <w:szCs w:val="24"/>
        </w:rPr>
      </w:pPr>
    </w:p>
    <w:p w14:paraId="2C2CFA6E" w14:textId="3DB3E8D5" w:rsidR="0080724F" w:rsidRPr="009A198C" w:rsidRDefault="0080724F" w:rsidP="0080724F">
      <w:pPr>
        <w:rPr>
          <w:sz w:val="24"/>
          <w:szCs w:val="24"/>
        </w:rPr>
      </w:pPr>
      <w:r w:rsidRPr="009A198C">
        <w:rPr>
          <w:sz w:val="24"/>
          <w:szCs w:val="24"/>
        </w:rPr>
        <w:t>Thus if we titrate silver nitrate-ammonia solutions of various different ammonia amounts against a potassium bromide solution, then we may be able to determine the formula of the  predominant silver ammine complex,</w:t>
      </w:r>
      <w:r w:rsidR="00560D95">
        <w:rPr>
          <w:sz w:val="24"/>
          <w:szCs w:val="24"/>
        </w:rPr>
        <w:t xml:space="preserve"> </w:t>
      </w:r>
      <w:r w:rsidRPr="009A198C">
        <w:rPr>
          <w:sz w:val="24"/>
          <w:szCs w:val="24"/>
        </w:rPr>
        <w:t>Ag(NH</w:t>
      </w:r>
      <w:r w:rsidRPr="009A198C">
        <w:rPr>
          <w:sz w:val="24"/>
          <w:szCs w:val="24"/>
          <w:vertAlign w:val="subscript"/>
        </w:rPr>
        <w:t>3</w:t>
      </w:r>
      <w:r w:rsidRPr="009A198C">
        <w:rPr>
          <w:sz w:val="24"/>
          <w:szCs w:val="24"/>
        </w:rPr>
        <w:t>)</w:t>
      </w:r>
      <w:r w:rsidRPr="009A198C">
        <w:rPr>
          <w:sz w:val="24"/>
          <w:szCs w:val="24"/>
          <w:vertAlign w:val="subscript"/>
        </w:rPr>
        <w:t>n</w:t>
      </w:r>
      <w:r w:rsidRPr="009A198C">
        <w:rPr>
          <w:sz w:val="24"/>
          <w:szCs w:val="24"/>
          <w:vertAlign w:val="superscript"/>
        </w:rPr>
        <w:t>+</w:t>
      </w:r>
      <w:r w:rsidRPr="009A198C">
        <w:rPr>
          <w:sz w:val="24"/>
          <w:szCs w:val="24"/>
        </w:rPr>
        <w:t>(aq),using the  equation above.</w:t>
      </w:r>
    </w:p>
    <w:p w14:paraId="549012E5" w14:textId="77777777" w:rsidR="0080724F" w:rsidRPr="009A198C" w:rsidRDefault="0080724F" w:rsidP="0080724F">
      <w:pPr>
        <w:rPr>
          <w:sz w:val="24"/>
          <w:szCs w:val="24"/>
        </w:rPr>
      </w:pPr>
      <w:r w:rsidRPr="009A198C">
        <w:rPr>
          <w:sz w:val="24"/>
          <w:szCs w:val="24"/>
        </w:rPr>
        <w:t>If we ensure that the total volume of the solution is the same at the end-point of each titration, then it follows that the volume of ammonia solution added and the volume of potassium bromide solution added will be proportional to the concentrations NH</w:t>
      </w:r>
      <w:r w:rsidRPr="009A198C">
        <w:rPr>
          <w:sz w:val="24"/>
          <w:szCs w:val="24"/>
          <w:vertAlign w:val="subscript"/>
        </w:rPr>
        <w:t>3</w:t>
      </w:r>
      <w:r w:rsidRPr="009A198C">
        <w:rPr>
          <w:sz w:val="24"/>
          <w:szCs w:val="24"/>
        </w:rPr>
        <w:t xml:space="preserve"> and KBr respectively and that concentrations </w:t>
      </w:r>
      <w:r>
        <w:rPr>
          <w:sz w:val="24"/>
          <w:szCs w:val="24"/>
        </w:rPr>
        <w:t xml:space="preserve">of </w:t>
      </w:r>
      <w:r w:rsidRPr="009A198C">
        <w:rPr>
          <w:sz w:val="24"/>
          <w:szCs w:val="24"/>
        </w:rPr>
        <w:t>AgNO</w:t>
      </w:r>
      <w:r w:rsidRPr="009A198C">
        <w:rPr>
          <w:sz w:val="24"/>
          <w:szCs w:val="24"/>
          <w:vertAlign w:val="subscript"/>
        </w:rPr>
        <w:t>3</w:t>
      </w:r>
      <w:r w:rsidRPr="009A198C">
        <w:rPr>
          <w:sz w:val="24"/>
          <w:szCs w:val="24"/>
        </w:rPr>
        <w:t xml:space="preserve"> will remain constant. </w:t>
      </w:r>
    </w:p>
    <w:p w14:paraId="3631B93A" w14:textId="77777777" w:rsidR="0080724F" w:rsidRDefault="0080724F" w:rsidP="0080724F">
      <w:pPr>
        <w:rPr>
          <w:sz w:val="24"/>
          <w:szCs w:val="24"/>
        </w:rPr>
      </w:pPr>
      <w:r w:rsidRPr="009A198C">
        <w:rPr>
          <w:sz w:val="24"/>
          <w:szCs w:val="24"/>
        </w:rPr>
        <w:t>Thus, n may be determined by plotting log (</w:t>
      </w:r>
      <w:r>
        <w:rPr>
          <w:sz w:val="24"/>
          <w:szCs w:val="24"/>
        </w:rPr>
        <w:t>moles</w:t>
      </w:r>
      <w:r w:rsidRPr="009A198C">
        <w:rPr>
          <w:sz w:val="24"/>
          <w:szCs w:val="24"/>
        </w:rPr>
        <w:t xml:space="preserve"> of KBr solution) against log (</w:t>
      </w:r>
      <w:r>
        <w:rPr>
          <w:sz w:val="24"/>
          <w:szCs w:val="24"/>
        </w:rPr>
        <w:t>moles</w:t>
      </w:r>
      <w:r w:rsidRPr="009A198C">
        <w:rPr>
          <w:sz w:val="24"/>
          <w:szCs w:val="24"/>
        </w:rPr>
        <w:t xml:space="preserve"> of NH</w:t>
      </w:r>
      <w:r w:rsidRPr="009A198C">
        <w:rPr>
          <w:sz w:val="24"/>
          <w:szCs w:val="24"/>
          <w:vertAlign w:val="subscript"/>
        </w:rPr>
        <w:t>3</w:t>
      </w:r>
      <w:r w:rsidRPr="009A198C">
        <w:rPr>
          <w:sz w:val="24"/>
          <w:szCs w:val="24"/>
        </w:rPr>
        <w:t xml:space="preserve"> solution).</w:t>
      </w:r>
    </w:p>
    <w:p w14:paraId="2C9BBE56" w14:textId="77777777" w:rsidR="0080724F" w:rsidRPr="009A198C" w:rsidRDefault="0080724F" w:rsidP="0080724F">
      <w:pPr>
        <w:rPr>
          <w:sz w:val="24"/>
          <w:szCs w:val="24"/>
        </w:rPr>
      </w:pPr>
    </w:p>
    <w:p w14:paraId="6DE1C208" w14:textId="77777777" w:rsidR="0080724F" w:rsidRPr="009A198C" w:rsidRDefault="0080724F" w:rsidP="0080724F">
      <w:pPr>
        <w:pStyle w:val="ListParagraph"/>
        <w:widowControl/>
        <w:numPr>
          <w:ilvl w:val="0"/>
          <w:numId w:val="4"/>
        </w:numPr>
        <w:autoSpaceDE/>
        <w:autoSpaceDN/>
        <w:spacing w:after="200" w:line="276" w:lineRule="auto"/>
        <w:rPr>
          <w:b/>
          <w:sz w:val="24"/>
          <w:szCs w:val="24"/>
        </w:rPr>
      </w:pPr>
      <w:r w:rsidRPr="009A198C">
        <w:rPr>
          <w:b/>
          <w:sz w:val="24"/>
          <w:szCs w:val="24"/>
        </w:rPr>
        <w:t xml:space="preserve">PRE-LABORATORY PREPARATION  </w:t>
      </w:r>
    </w:p>
    <w:p w14:paraId="08DD901D" w14:textId="77777777" w:rsidR="0080724F" w:rsidRPr="009A198C" w:rsidRDefault="0080724F" w:rsidP="0080724F">
      <w:pPr>
        <w:pStyle w:val="ListParagraph"/>
        <w:ind w:left="360"/>
        <w:rPr>
          <w:b/>
          <w:sz w:val="24"/>
          <w:szCs w:val="24"/>
        </w:rPr>
      </w:pPr>
    </w:p>
    <w:p w14:paraId="36EE6EE5" w14:textId="77777777" w:rsidR="0080724F" w:rsidRPr="009A198C" w:rsidRDefault="0080724F" w:rsidP="0080724F">
      <w:pPr>
        <w:pStyle w:val="ListParagraph"/>
        <w:widowControl/>
        <w:numPr>
          <w:ilvl w:val="1"/>
          <w:numId w:val="2"/>
        </w:numPr>
        <w:autoSpaceDE/>
        <w:autoSpaceDN/>
        <w:spacing w:after="200" w:line="276" w:lineRule="auto"/>
        <w:ind w:left="567" w:hanging="567"/>
        <w:rPr>
          <w:sz w:val="24"/>
          <w:szCs w:val="24"/>
        </w:rPr>
      </w:pPr>
      <w:r w:rsidRPr="009A198C">
        <w:rPr>
          <w:sz w:val="24"/>
          <w:szCs w:val="24"/>
        </w:rPr>
        <w:t>Read the whole procedure for this experiment.</w:t>
      </w:r>
    </w:p>
    <w:p w14:paraId="7421102B" w14:textId="77777777" w:rsidR="0080724F" w:rsidRPr="009A198C" w:rsidRDefault="0080724F" w:rsidP="0080724F">
      <w:pPr>
        <w:pStyle w:val="ListParagraph"/>
        <w:widowControl/>
        <w:numPr>
          <w:ilvl w:val="1"/>
          <w:numId w:val="2"/>
        </w:numPr>
        <w:autoSpaceDE/>
        <w:autoSpaceDN/>
        <w:spacing w:after="200" w:line="276" w:lineRule="auto"/>
        <w:ind w:left="567" w:hanging="567"/>
        <w:rPr>
          <w:sz w:val="24"/>
          <w:szCs w:val="24"/>
        </w:rPr>
      </w:pPr>
      <w:r w:rsidRPr="009A198C">
        <w:rPr>
          <w:sz w:val="24"/>
          <w:szCs w:val="24"/>
        </w:rPr>
        <w:t>Make a note of any step or steps in the procedure that you do</w:t>
      </w:r>
      <w:r w:rsidRPr="009A198C">
        <w:rPr>
          <w:sz w:val="24"/>
          <w:szCs w:val="24"/>
        </w:rPr>
        <w:tab/>
        <w:t>not</w:t>
      </w:r>
      <w:r w:rsidRPr="009A198C">
        <w:rPr>
          <w:sz w:val="24"/>
          <w:szCs w:val="24"/>
        </w:rPr>
        <w:tab/>
        <w:t>understand and ask your demonstrator for clarification prior to commencing the practical.</w:t>
      </w:r>
    </w:p>
    <w:p w14:paraId="33763EAD" w14:textId="77777777" w:rsidR="0080724F" w:rsidRPr="009A198C" w:rsidRDefault="0080724F" w:rsidP="0080724F">
      <w:pPr>
        <w:pStyle w:val="ListParagraph"/>
        <w:widowControl/>
        <w:numPr>
          <w:ilvl w:val="1"/>
          <w:numId w:val="2"/>
        </w:numPr>
        <w:autoSpaceDE/>
        <w:autoSpaceDN/>
        <w:spacing w:after="200" w:line="276" w:lineRule="auto"/>
        <w:ind w:left="567" w:hanging="567"/>
        <w:rPr>
          <w:sz w:val="24"/>
          <w:szCs w:val="24"/>
        </w:rPr>
      </w:pPr>
      <w:r w:rsidRPr="009A198C">
        <w:rPr>
          <w:sz w:val="24"/>
          <w:szCs w:val="24"/>
        </w:rPr>
        <w:t>Make a list of equipment and reagents that you will require so that you can check the availability of these at the beginning of the practical.</w:t>
      </w:r>
    </w:p>
    <w:p w14:paraId="5A4F52D4" w14:textId="77777777" w:rsidR="0080724F" w:rsidRPr="009A198C" w:rsidRDefault="0080724F" w:rsidP="0080724F">
      <w:pPr>
        <w:pStyle w:val="ListParagraph"/>
        <w:widowControl/>
        <w:numPr>
          <w:ilvl w:val="1"/>
          <w:numId w:val="2"/>
        </w:numPr>
        <w:autoSpaceDE/>
        <w:autoSpaceDN/>
        <w:spacing w:after="200" w:line="276" w:lineRule="auto"/>
        <w:ind w:left="567" w:hanging="567"/>
        <w:rPr>
          <w:sz w:val="24"/>
          <w:szCs w:val="24"/>
        </w:rPr>
      </w:pPr>
      <w:r w:rsidRPr="009A198C">
        <w:rPr>
          <w:sz w:val="24"/>
          <w:szCs w:val="24"/>
        </w:rPr>
        <w:t>Make a note of any steps involving potential hazards and consider a strategy to avoid. During the practical, ask your laboratory supervisor before commencing such steps if in any doubt.</w:t>
      </w:r>
    </w:p>
    <w:p w14:paraId="30298302" w14:textId="77777777" w:rsidR="0080724F" w:rsidRPr="009A198C" w:rsidRDefault="0080724F" w:rsidP="0080724F">
      <w:pPr>
        <w:rPr>
          <w:sz w:val="24"/>
          <w:szCs w:val="24"/>
        </w:rPr>
      </w:pPr>
    </w:p>
    <w:p w14:paraId="43939E19" w14:textId="77777777" w:rsidR="0080724F" w:rsidRPr="009A198C" w:rsidRDefault="0080724F" w:rsidP="0080724F">
      <w:pPr>
        <w:pStyle w:val="ListParagraph"/>
        <w:widowControl/>
        <w:numPr>
          <w:ilvl w:val="0"/>
          <w:numId w:val="5"/>
        </w:numPr>
        <w:autoSpaceDE/>
        <w:autoSpaceDN/>
        <w:spacing w:after="200"/>
        <w:ind w:left="357" w:hanging="357"/>
        <w:rPr>
          <w:b/>
          <w:sz w:val="24"/>
          <w:szCs w:val="24"/>
        </w:rPr>
      </w:pPr>
      <w:r w:rsidRPr="009A198C">
        <w:rPr>
          <w:b/>
          <w:sz w:val="24"/>
          <w:szCs w:val="24"/>
        </w:rPr>
        <w:t>PROCEDURE</w:t>
      </w:r>
    </w:p>
    <w:p w14:paraId="1124EBAB" w14:textId="77777777" w:rsidR="0080724F" w:rsidRPr="009A198C" w:rsidRDefault="0080724F" w:rsidP="0080724F">
      <w:pPr>
        <w:pStyle w:val="ListParagraph"/>
        <w:ind w:left="357"/>
        <w:rPr>
          <w:b/>
          <w:sz w:val="24"/>
          <w:szCs w:val="24"/>
        </w:rPr>
      </w:pPr>
      <w:r w:rsidRPr="009A198C">
        <w:rPr>
          <w:b/>
          <w:sz w:val="24"/>
          <w:szCs w:val="24"/>
        </w:rPr>
        <w:t xml:space="preserve"> </w:t>
      </w:r>
    </w:p>
    <w:p w14:paraId="5071B6A4" w14:textId="77777777" w:rsidR="0080724F" w:rsidRPr="009A198C" w:rsidRDefault="0080724F" w:rsidP="0080724F">
      <w:pPr>
        <w:pStyle w:val="ListParagraph"/>
        <w:widowControl/>
        <w:numPr>
          <w:ilvl w:val="1"/>
          <w:numId w:val="5"/>
        </w:numPr>
        <w:autoSpaceDE/>
        <w:autoSpaceDN/>
        <w:spacing w:after="200" w:line="276" w:lineRule="auto"/>
        <w:ind w:left="567" w:hanging="567"/>
        <w:rPr>
          <w:sz w:val="24"/>
          <w:szCs w:val="24"/>
        </w:rPr>
      </w:pPr>
      <w:r w:rsidRPr="009A198C">
        <w:rPr>
          <w:sz w:val="24"/>
          <w:szCs w:val="24"/>
        </w:rPr>
        <w:t>You will have on your bench a clearly labelled plastic bottle containing approximately 60 ml of 0.01M silver nitrate solution. Pour this into the small beaker and use the syringe to take a 20ml aliquot and place into the 250ml beaker.</w:t>
      </w:r>
    </w:p>
    <w:p w14:paraId="3578A245" w14:textId="77777777" w:rsidR="0080724F" w:rsidRPr="009A198C" w:rsidRDefault="0080724F" w:rsidP="0080724F">
      <w:pPr>
        <w:pStyle w:val="ListParagraph"/>
        <w:widowControl/>
        <w:numPr>
          <w:ilvl w:val="1"/>
          <w:numId w:val="5"/>
        </w:numPr>
        <w:autoSpaceDE/>
        <w:autoSpaceDN/>
        <w:spacing w:after="200" w:line="276" w:lineRule="auto"/>
        <w:ind w:left="567" w:hanging="567"/>
        <w:rPr>
          <w:sz w:val="24"/>
          <w:szCs w:val="24"/>
        </w:rPr>
      </w:pPr>
      <w:r w:rsidRPr="009A198C">
        <w:rPr>
          <w:sz w:val="24"/>
          <w:szCs w:val="24"/>
        </w:rPr>
        <w:t>Take a 40ml aliquot of 2M ammonia and add to the 20ml of silver solution in the 250ml beaker. The ammonia can be obtained from a large beaker in the fume cupboard.</w:t>
      </w:r>
    </w:p>
    <w:p w14:paraId="6FF61219" w14:textId="77777777" w:rsidR="0080724F" w:rsidRPr="009A198C" w:rsidRDefault="0080724F" w:rsidP="0080724F">
      <w:pPr>
        <w:pStyle w:val="ListParagraph"/>
        <w:widowControl/>
        <w:numPr>
          <w:ilvl w:val="1"/>
          <w:numId w:val="5"/>
        </w:numPr>
        <w:autoSpaceDE/>
        <w:autoSpaceDN/>
        <w:spacing w:after="200" w:line="276" w:lineRule="auto"/>
        <w:ind w:left="567" w:hanging="567"/>
        <w:rPr>
          <w:sz w:val="24"/>
          <w:szCs w:val="24"/>
        </w:rPr>
      </w:pPr>
      <w:r w:rsidRPr="009A198C">
        <w:rPr>
          <w:sz w:val="24"/>
          <w:szCs w:val="24"/>
        </w:rPr>
        <w:lastRenderedPageBreak/>
        <w:t>Dilute the silver nitrate/ammonia mix with de-ionised water to a total volume of 100 ml.</w:t>
      </w:r>
    </w:p>
    <w:p w14:paraId="4E212B8A" w14:textId="77777777" w:rsidR="0080724F" w:rsidRPr="009A198C" w:rsidRDefault="0080724F" w:rsidP="0080724F">
      <w:pPr>
        <w:pStyle w:val="ListParagraph"/>
        <w:widowControl/>
        <w:numPr>
          <w:ilvl w:val="1"/>
          <w:numId w:val="5"/>
        </w:numPr>
        <w:autoSpaceDE/>
        <w:autoSpaceDN/>
        <w:spacing w:after="200" w:line="276" w:lineRule="auto"/>
        <w:ind w:left="567" w:hanging="567"/>
        <w:rPr>
          <w:sz w:val="24"/>
          <w:szCs w:val="24"/>
        </w:rPr>
      </w:pPr>
      <w:r w:rsidRPr="009A198C">
        <w:rPr>
          <w:sz w:val="24"/>
          <w:szCs w:val="24"/>
        </w:rPr>
        <w:t>Titrate the mixture in the beaker with the 0.02M KBr solution from the</w:t>
      </w:r>
      <w:r w:rsidRPr="009A198C">
        <w:rPr>
          <w:sz w:val="24"/>
          <w:szCs w:val="24"/>
        </w:rPr>
        <w:tab/>
        <w:t>50 ml burette until the first permanent turbidity appears. You may find it useful to view the beaker against a dark background. Record the volume of KBr solution used as well as the total volume of the mixture. Rinse out the beaker with deionised water. You may find it useful to conduct a rough trial titration to determine the approximate volume of titrant required and how the solution changes colour over the end-point.</w:t>
      </w:r>
    </w:p>
    <w:p w14:paraId="69901AAE" w14:textId="77777777" w:rsidR="0080724F" w:rsidRPr="009A198C" w:rsidRDefault="0080724F" w:rsidP="0080724F">
      <w:pPr>
        <w:pStyle w:val="ListParagraph"/>
        <w:widowControl/>
        <w:numPr>
          <w:ilvl w:val="1"/>
          <w:numId w:val="5"/>
        </w:numPr>
        <w:autoSpaceDE/>
        <w:autoSpaceDN/>
        <w:spacing w:after="200" w:line="276" w:lineRule="auto"/>
        <w:ind w:left="567" w:hanging="567"/>
        <w:rPr>
          <w:sz w:val="24"/>
          <w:szCs w:val="24"/>
        </w:rPr>
      </w:pPr>
      <w:r w:rsidRPr="009A198C">
        <w:rPr>
          <w:sz w:val="24"/>
          <w:szCs w:val="24"/>
        </w:rPr>
        <w:t>Repeat steps</w:t>
      </w:r>
      <w:r w:rsidRPr="009A198C">
        <w:rPr>
          <w:sz w:val="24"/>
          <w:szCs w:val="24"/>
        </w:rPr>
        <w:tab/>
        <w:t xml:space="preserve"> 4.1 to 4.4 however this time using only 10 ml of the 2M NH</w:t>
      </w:r>
      <w:r w:rsidRPr="009A198C">
        <w:rPr>
          <w:sz w:val="24"/>
          <w:szCs w:val="24"/>
          <w:vertAlign w:val="subscript"/>
        </w:rPr>
        <w:t>3</w:t>
      </w:r>
      <w:r w:rsidRPr="009A198C">
        <w:rPr>
          <w:sz w:val="24"/>
          <w:szCs w:val="24"/>
        </w:rPr>
        <w:t xml:space="preserve"> solution. Be sure to add a sufficient volume of deionised water to bring the </w:t>
      </w:r>
      <w:r w:rsidRPr="009A198C">
        <w:rPr>
          <w:b/>
          <w:sz w:val="24"/>
          <w:szCs w:val="24"/>
        </w:rPr>
        <w:t>TOTAL</w:t>
      </w:r>
      <w:r w:rsidRPr="009A198C">
        <w:rPr>
          <w:sz w:val="24"/>
          <w:szCs w:val="24"/>
        </w:rPr>
        <w:t xml:space="preserve"> volume of the solution near to that recorded initially in step 4.4. </w:t>
      </w:r>
    </w:p>
    <w:p w14:paraId="585C8556" w14:textId="77777777" w:rsidR="0080724F" w:rsidRPr="009A198C" w:rsidRDefault="0080724F" w:rsidP="0080724F">
      <w:pPr>
        <w:pStyle w:val="ListParagraph"/>
        <w:widowControl/>
        <w:numPr>
          <w:ilvl w:val="1"/>
          <w:numId w:val="5"/>
        </w:numPr>
        <w:autoSpaceDE/>
        <w:autoSpaceDN/>
        <w:spacing w:after="200" w:line="276" w:lineRule="auto"/>
        <w:ind w:left="567" w:hanging="567"/>
        <w:rPr>
          <w:sz w:val="24"/>
          <w:szCs w:val="24"/>
        </w:rPr>
      </w:pPr>
      <w:r w:rsidRPr="009A198C">
        <w:rPr>
          <w:sz w:val="24"/>
          <w:szCs w:val="24"/>
        </w:rPr>
        <w:t>Dispose of the beaker contents into one of the collection beakers in the fume cupboard. DO NOT dispose of the SILVER BROMIDE down the sink.</w:t>
      </w:r>
    </w:p>
    <w:p w14:paraId="7074254E" w14:textId="77777777" w:rsidR="0080724F" w:rsidRPr="009A198C" w:rsidRDefault="0080724F" w:rsidP="0080724F">
      <w:pPr>
        <w:rPr>
          <w:b/>
          <w:sz w:val="24"/>
          <w:szCs w:val="24"/>
        </w:rPr>
      </w:pPr>
      <w:r w:rsidRPr="009A198C">
        <w:rPr>
          <w:sz w:val="24"/>
          <w:szCs w:val="24"/>
        </w:rPr>
        <w:br w:type="page"/>
      </w:r>
      <w:r w:rsidRPr="009A198C">
        <w:rPr>
          <w:b/>
          <w:sz w:val="24"/>
          <w:szCs w:val="24"/>
        </w:rPr>
        <w:lastRenderedPageBreak/>
        <w:t>DATASHEET</w:t>
      </w:r>
      <w:r w:rsidRPr="009A198C">
        <w:rPr>
          <w:b/>
          <w:sz w:val="24"/>
          <w:szCs w:val="24"/>
        </w:rPr>
        <w:tab/>
        <w:t xml:space="preserve"> EXPERIMENT </w:t>
      </w:r>
    </w:p>
    <w:p w14:paraId="32C82536" w14:textId="77777777" w:rsidR="0080724F" w:rsidRPr="009A198C" w:rsidRDefault="0080724F" w:rsidP="0080724F">
      <w:pPr>
        <w:rPr>
          <w:sz w:val="24"/>
          <w:szCs w:val="24"/>
        </w:rPr>
      </w:pPr>
      <w:r w:rsidRPr="009A198C">
        <w:rPr>
          <w:sz w:val="24"/>
          <w:szCs w:val="24"/>
        </w:rPr>
        <w:t>NAME:</w:t>
      </w:r>
    </w:p>
    <w:p w14:paraId="43485678" w14:textId="77777777" w:rsidR="0080724F" w:rsidRPr="009A198C" w:rsidRDefault="0080724F" w:rsidP="0080724F">
      <w:pPr>
        <w:rPr>
          <w:sz w:val="24"/>
          <w:szCs w:val="24"/>
        </w:rPr>
      </w:pPr>
      <w:r w:rsidRPr="009A198C">
        <w:rPr>
          <w:sz w:val="24"/>
          <w:szCs w:val="24"/>
        </w:rPr>
        <w:t>DATE:</w:t>
      </w:r>
    </w:p>
    <w:p w14:paraId="492A08DE" w14:textId="77777777" w:rsidR="0080724F" w:rsidRPr="009A198C" w:rsidRDefault="0080724F" w:rsidP="0080724F">
      <w:pPr>
        <w:rPr>
          <w:sz w:val="24"/>
          <w:szCs w:val="24"/>
        </w:rPr>
      </w:pPr>
      <w:r w:rsidRPr="009A198C">
        <w:rPr>
          <w:sz w:val="24"/>
          <w:szCs w:val="24"/>
        </w:rPr>
        <w:t>CLASS:  EART26201.</w:t>
      </w:r>
    </w:p>
    <w:p w14:paraId="6CA30D3B" w14:textId="77777777" w:rsidR="0080724F" w:rsidRPr="009A198C" w:rsidRDefault="0080724F" w:rsidP="0080724F">
      <w:pPr>
        <w:pStyle w:val="ListParagraph"/>
        <w:widowControl/>
        <w:numPr>
          <w:ilvl w:val="0"/>
          <w:numId w:val="6"/>
        </w:numPr>
        <w:autoSpaceDE/>
        <w:autoSpaceDN/>
        <w:spacing w:after="200" w:line="276" w:lineRule="auto"/>
        <w:ind w:left="284" w:hanging="284"/>
        <w:rPr>
          <w:sz w:val="24"/>
          <w:szCs w:val="24"/>
        </w:rPr>
      </w:pPr>
      <w:r w:rsidRPr="009A198C">
        <w:rPr>
          <w:sz w:val="24"/>
          <w:szCs w:val="24"/>
        </w:rPr>
        <w:t>Titration of silver nitrate-ammonia with potassium bromide</w:t>
      </w:r>
    </w:p>
    <w:tbl>
      <w:tblPr>
        <w:tblStyle w:val="TableGrid"/>
        <w:tblW w:w="0" w:type="auto"/>
        <w:tblLook w:val="04A0" w:firstRow="1" w:lastRow="0" w:firstColumn="1" w:lastColumn="0" w:noHBand="0" w:noVBand="1"/>
      </w:tblPr>
      <w:tblGrid>
        <w:gridCol w:w="2254"/>
        <w:gridCol w:w="2254"/>
        <w:gridCol w:w="2254"/>
        <w:gridCol w:w="2254"/>
      </w:tblGrid>
      <w:tr w:rsidR="0080724F" w:rsidRPr="009A198C" w14:paraId="1AFD5A3E" w14:textId="77777777" w:rsidTr="00A36385">
        <w:tc>
          <w:tcPr>
            <w:tcW w:w="2309" w:type="dxa"/>
          </w:tcPr>
          <w:p w14:paraId="463F6F71" w14:textId="77777777" w:rsidR="0080724F" w:rsidRPr="009A198C" w:rsidRDefault="0080724F" w:rsidP="00A36385">
            <w:pPr>
              <w:rPr>
                <w:sz w:val="24"/>
                <w:szCs w:val="24"/>
              </w:rPr>
            </w:pPr>
            <w:r w:rsidRPr="009A198C">
              <w:rPr>
                <w:sz w:val="24"/>
                <w:szCs w:val="24"/>
              </w:rPr>
              <w:t>VOLUME</w:t>
            </w:r>
            <w:r w:rsidRPr="009A198C">
              <w:rPr>
                <w:sz w:val="24"/>
                <w:szCs w:val="24"/>
              </w:rPr>
              <w:tab/>
              <w:t xml:space="preserve"> (ml)</w:t>
            </w:r>
          </w:p>
          <w:p w14:paraId="0AA3282E" w14:textId="77777777" w:rsidR="0080724F" w:rsidRPr="009A198C" w:rsidRDefault="0080724F" w:rsidP="00A36385">
            <w:pPr>
              <w:rPr>
                <w:sz w:val="24"/>
                <w:szCs w:val="24"/>
              </w:rPr>
            </w:pPr>
            <w:r w:rsidRPr="009A198C">
              <w:rPr>
                <w:sz w:val="24"/>
                <w:szCs w:val="24"/>
              </w:rPr>
              <w:t>0.01M AgNO</w:t>
            </w:r>
            <w:r w:rsidRPr="009A198C">
              <w:rPr>
                <w:sz w:val="24"/>
                <w:szCs w:val="24"/>
                <w:vertAlign w:val="subscript"/>
              </w:rPr>
              <w:t>3</w:t>
            </w:r>
          </w:p>
        </w:tc>
        <w:tc>
          <w:tcPr>
            <w:tcW w:w="2309" w:type="dxa"/>
          </w:tcPr>
          <w:p w14:paraId="3049364B" w14:textId="77777777" w:rsidR="0080724F" w:rsidRPr="009A198C" w:rsidRDefault="0080724F" w:rsidP="00A36385">
            <w:pPr>
              <w:rPr>
                <w:sz w:val="24"/>
                <w:szCs w:val="24"/>
              </w:rPr>
            </w:pPr>
            <w:r w:rsidRPr="009A198C">
              <w:rPr>
                <w:sz w:val="24"/>
                <w:szCs w:val="24"/>
              </w:rPr>
              <w:t>VOLUME</w:t>
            </w:r>
            <w:r w:rsidRPr="009A198C">
              <w:rPr>
                <w:sz w:val="24"/>
                <w:szCs w:val="24"/>
              </w:rPr>
              <w:tab/>
              <w:t xml:space="preserve"> (ml)</w:t>
            </w:r>
          </w:p>
          <w:p w14:paraId="03B49CF6" w14:textId="77777777" w:rsidR="0080724F" w:rsidRPr="009A198C" w:rsidRDefault="0080724F" w:rsidP="00A36385">
            <w:pPr>
              <w:rPr>
                <w:sz w:val="24"/>
                <w:szCs w:val="24"/>
              </w:rPr>
            </w:pPr>
            <w:r w:rsidRPr="009A198C">
              <w:rPr>
                <w:sz w:val="24"/>
                <w:szCs w:val="24"/>
              </w:rPr>
              <w:t>2M NH</w:t>
            </w:r>
            <w:r w:rsidRPr="009A198C">
              <w:rPr>
                <w:sz w:val="24"/>
                <w:szCs w:val="24"/>
                <w:vertAlign w:val="subscript"/>
              </w:rPr>
              <w:t>3</w:t>
            </w:r>
          </w:p>
        </w:tc>
        <w:tc>
          <w:tcPr>
            <w:tcW w:w="2309" w:type="dxa"/>
          </w:tcPr>
          <w:p w14:paraId="42F6484F" w14:textId="77777777" w:rsidR="0080724F" w:rsidRPr="009A198C" w:rsidRDefault="0080724F" w:rsidP="00A36385">
            <w:pPr>
              <w:rPr>
                <w:sz w:val="24"/>
                <w:szCs w:val="24"/>
              </w:rPr>
            </w:pPr>
            <w:r w:rsidRPr="009A198C">
              <w:rPr>
                <w:sz w:val="24"/>
                <w:szCs w:val="24"/>
              </w:rPr>
              <w:t>VOLUME</w:t>
            </w:r>
            <w:r w:rsidRPr="009A198C">
              <w:rPr>
                <w:sz w:val="24"/>
                <w:szCs w:val="24"/>
              </w:rPr>
              <w:tab/>
              <w:t xml:space="preserve"> (ml)</w:t>
            </w:r>
          </w:p>
          <w:p w14:paraId="7D40C85A" w14:textId="77777777" w:rsidR="0080724F" w:rsidRPr="009A198C" w:rsidRDefault="0080724F" w:rsidP="00A36385">
            <w:pPr>
              <w:rPr>
                <w:sz w:val="24"/>
                <w:szCs w:val="24"/>
              </w:rPr>
            </w:pPr>
            <w:r w:rsidRPr="009A198C">
              <w:rPr>
                <w:sz w:val="24"/>
                <w:szCs w:val="24"/>
              </w:rPr>
              <w:t xml:space="preserve">0.02M KBr </w:t>
            </w:r>
          </w:p>
        </w:tc>
        <w:tc>
          <w:tcPr>
            <w:tcW w:w="2309" w:type="dxa"/>
          </w:tcPr>
          <w:p w14:paraId="395313BD" w14:textId="77777777" w:rsidR="0080724F" w:rsidRPr="009A198C" w:rsidRDefault="0080724F" w:rsidP="00A36385">
            <w:pPr>
              <w:rPr>
                <w:sz w:val="24"/>
                <w:szCs w:val="24"/>
              </w:rPr>
            </w:pPr>
            <w:r w:rsidRPr="009A198C">
              <w:rPr>
                <w:sz w:val="24"/>
                <w:szCs w:val="24"/>
              </w:rPr>
              <w:t>TOTAL VOLUME</w:t>
            </w:r>
          </w:p>
          <w:p w14:paraId="43291AFE" w14:textId="77777777" w:rsidR="0080724F" w:rsidRPr="009A198C" w:rsidRDefault="0080724F" w:rsidP="00A36385">
            <w:pPr>
              <w:rPr>
                <w:sz w:val="24"/>
                <w:szCs w:val="24"/>
              </w:rPr>
            </w:pPr>
            <w:r w:rsidRPr="009A198C">
              <w:rPr>
                <w:sz w:val="24"/>
                <w:szCs w:val="24"/>
              </w:rPr>
              <w:t>(in ml)</w:t>
            </w:r>
          </w:p>
        </w:tc>
      </w:tr>
      <w:tr w:rsidR="0080724F" w:rsidRPr="009A198C" w14:paraId="5048FF31" w14:textId="77777777" w:rsidTr="00A36385">
        <w:tc>
          <w:tcPr>
            <w:tcW w:w="2309" w:type="dxa"/>
          </w:tcPr>
          <w:p w14:paraId="047BB972" w14:textId="77777777" w:rsidR="0080724F" w:rsidRPr="009A198C" w:rsidRDefault="0080724F" w:rsidP="00A36385">
            <w:pPr>
              <w:rPr>
                <w:sz w:val="24"/>
                <w:szCs w:val="24"/>
              </w:rPr>
            </w:pPr>
            <w:r w:rsidRPr="009A198C">
              <w:rPr>
                <w:sz w:val="24"/>
                <w:szCs w:val="24"/>
              </w:rPr>
              <w:t>(20)</w:t>
            </w:r>
          </w:p>
        </w:tc>
        <w:tc>
          <w:tcPr>
            <w:tcW w:w="2309" w:type="dxa"/>
          </w:tcPr>
          <w:p w14:paraId="1985F161" w14:textId="77777777" w:rsidR="0080724F" w:rsidRPr="009A198C" w:rsidRDefault="0080724F" w:rsidP="00A36385">
            <w:pPr>
              <w:rPr>
                <w:sz w:val="24"/>
                <w:szCs w:val="24"/>
              </w:rPr>
            </w:pPr>
            <w:r w:rsidRPr="009A198C">
              <w:rPr>
                <w:sz w:val="24"/>
                <w:szCs w:val="24"/>
              </w:rPr>
              <w:t>(40)</w:t>
            </w:r>
          </w:p>
        </w:tc>
        <w:tc>
          <w:tcPr>
            <w:tcW w:w="2309" w:type="dxa"/>
          </w:tcPr>
          <w:p w14:paraId="4289DB19" w14:textId="77777777" w:rsidR="0080724F" w:rsidRPr="009A198C" w:rsidRDefault="0080724F" w:rsidP="00A36385">
            <w:pPr>
              <w:rPr>
                <w:sz w:val="24"/>
                <w:szCs w:val="24"/>
              </w:rPr>
            </w:pPr>
          </w:p>
        </w:tc>
        <w:tc>
          <w:tcPr>
            <w:tcW w:w="2309" w:type="dxa"/>
          </w:tcPr>
          <w:p w14:paraId="3DA72526" w14:textId="77777777" w:rsidR="0080724F" w:rsidRPr="009A198C" w:rsidRDefault="0080724F" w:rsidP="00A36385">
            <w:pPr>
              <w:rPr>
                <w:sz w:val="24"/>
                <w:szCs w:val="24"/>
              </w:rPr>
            </w:pPr>
          </w:p>
        </w:tc>
      </w:tr>
      <w:tr w:rsidR="0080724F" w:rsidRPr="009A198C" w14:paraId="0531E895" w14:textId="77777777" w:rsidTr="00A36385">
        <w:tc>
          <w:tcPr>
            <w:tcW w:w="2309" w:type="dxa"/>
          </w:tcPr>
          <w:p w14:paraId="1B72D338" w14:textId="77777777" w:rsidR="0080724F" w:rsidRPr="009A198C" w:rsidRDefault="0080724F" w:rsidP="00A36385">
            <w:pPr>
              <w:rPr>
                <w:sz w:val="24"/>
                <w:szCs w:val="24"/>
              </w:rPr>
            </w:pPr>
            <w:r w:rsidRPr="009A198C">
              <w:rPr>
                <w:sz w:val="24"/>
                <w:szCs w:val="24"/>
              </w:rPr>
              <w:t>(20)</w:t>
            </w:r>
          </w:p>
        </w:tc>
        <w:tc>
          <w:tcPr>
            <w:tcW w:w="2309" w:type="dxa"/>
          </w:tcPr>
          <w:p w14:paraId="1F1DCBB6" w14:textId="77777777" w:rsidR="0080724F" w:rsidRPr="009A198C" w:rsidRDefault="0080724F" w:rsidP="00A36385">
            <w:pPr>
              <w:rPr>
                <w:sz w:val="24"/>
                <w:szCs w:val="24"/>
              </w:rPr>
            </w:pPr>
            <w:r w:rsidRPr="009A198C">
              <w:rPr>
                <w:sz w:val="24"/>
                <w:szCs w:val="24"/>
              </w:rPr>
              <w:t>(30)</w:t>
            </w:r>
          </w:p>
        </w:tc>
        <w:tc>
          <w:tcPr>
            <w:tcW w:w="2309" w:type="dxa"/>
          </w:tcPr>
          <w:p w14:paraId="551CB9B7" w14:textId="77777777" w:rsidR="0080724F" w:rsidRPr="009A198C" w:rsidRDefault="0080724F" w:rsidP="00A36385">
            <w:pPr>
              <w:jc w:val="center"/>
              <w:rPr>
                <w:sz w:val="24"/>
                <w:szCs w:val="24"/>
              </w:rPr>
            </w:pPr>
            <w:r w:rsidRPr="009A198C">
              <w:rPr>
                <w:sz w:val="24"/>
                <w:szCs w:val="24"/>
              </w:rPr>
              <w:t>10.6</w:t>
            </w:r>
          </w:p>
        </w:tc>
        <w:tc>
          <w:tcPr>
            <w:tcW w:w="2309" w:type="dxa"/>
          </w:tcPr>
          <w:p w14:paraId="4A0D8EF3" w14:textId="77777777" w:rsidR="0080724F" w:rsidRPr="009A198C" w:rsidRDefault="0080724F" w:rsidP="00A36385">
            <w:pPr>
              <w:jc w:val="center"/>
              <w:rPr>
                <w:sz w:val="24"/>
                <w:szCs w:val="24"/>
              </w:rPr>
            </w:pPr>
            <w:r w:rsidRPr="009A198C">
              <w:rPr>
                <w:sz w:val="24"/>
                <w:szCs w:val="24"/>
              </w:rPr>
              <w:t>115.6</w:t>
            </w:r>
          </w:p>
        </w:tc>
      </w:tr>
      <w:tr w:rsidR="0080724F" w:rsidRPr="009A198C" w14:paraId="3C2D5BB9" w14:textId="77777777" w:rsidTr="00A36385">
        <w:tc>
          <w:tcPr>
            <w:tcW w:w="2309" w:type="dxa"/>
          </w:tcPr>
          <w:p w14:paraId="66B4499C" w14:textId="77777777" w:rsidR="0080724F" w:rsidRPr="009A198C" w:rsidRDefault="0080724F" w:rsidP="00A36385">
            <w:pPr>
              <w:rPr>
                <w:sz w:val="24"/>
                <w:szCs w:val="24"/>
              </w:rPr>
            </w:pPr>
            <w:r w:rsidRPr="009A198C">
              <w:rPr>
                <w:sz w:val="24"/>
                <w:szCs w:val="24"/>
              </w:rPr>
              <w:t>(20)</w:t>
            </w:r>
          </w:p>
        </w:tc>
        <w:tc>
          <w:tcPr>
            <w:tcW w:w="2309" w:type="dxa"/>
          </w:tcPr>
          <w:p w14:paraId="2D78C954" w14:textId="77777777" w:rsidR="0080724F" w:rsidRPr="009A198C" w:rsidRDefault="0080724F" w:rsidP="00A36385">
            <w:pPr>
              <w:rPr>
                <w:sz w:val="24"/>
                <w:szCs w:val="24"/>
              </w:rPr>
            </w:pPr>
            <w:r w:rsidRPr="009A198C">
              <w:rPr>
                <w:sz w:val="24"/>
                <w:szCs w:val="24"/>
              </w:rPr>
              <w:t>(15)</w:t>
            </w:r>
          </w:p>
        </w:tc>
        <w:tc>
          <w:tcPr>
            <w:tcW w:w="2309" w:type="dxa"/>
          </w:tcPr>
          <w:p w14:paraId="0DD06553" w14:textId="77777777" w:rsidR="0080724F" w:rsidRPr="009A198C" w:rsidRDefault="0080724F" w:rsidP="00A36385">
            <w:pPr>
              <w:jc w:val="center"/>
              <w:rPr>
                <w:sz w:val="24"/>
                <w:szCs w:val="24"/>
              </w:rPr>
            </w:pPr>
            <w:r w:rsidRPr="009A198C">
              <w:rPr>
                <w:sz w:val="24"/>
                <w:szCs w:val="24"/>
              </w:rPr>
              <w:t>2.5</w:t>
            </w:r>
          </w:p>
        </w:tc>
        <w:tc>
          <w:tcPr>
            <w:tcW w:w="2309" w:type="dxa"/>
          </w:tcPr>
          <w:p w14:paraId="0ECBD169" w14:textId="77777777" w:rsidR="0080724F" w:rsidRPr="009A198C" w:rsidRDefault="0080724F" w:rsidP="00A36385">
            <w:pPr>
              <w:jc w:val="center"/>
              <w:rPr>
                <w:sz w:val="24"/>
                <w:szCs w:val="24"/>
              </w:rPr>
            </w:pPr>
            <w:r w:rsidRPr="009A198C">
              <w:rPr>
                <w:sz w:val="24"/>
                <w:szCs w:val="24"/>
              </w:rPr>
              <w:t>113.5</w:t>
            </w:r>
          </w:p>
        </w:tc>
      </w:tr>
      <w:tr w:rsidR="0080724F" w:rsidRPr="009A198C" w14:paraId="51A65553" w14:textId="77777777" w:rsidTr="00A36385">
        <w:tc>
          <w:tcPr>
            <w:tcW w:w="2309" w:type="dxa"/>
          </w:tcPr>
          <w:p w14:paraId="332492FD" w14:textId="77777777" w:rsidR="0080724F" w:rsidRPr="009A198C" w:rsidRDefault="0080724F" w:rsidP="00A36385">
            <w:pPr>
              <w:rPr>
                <w:sz w:val="24"/>
                <w:szCs w:val="24"/>
              </w:rPr>
            </w:pPr>
            <w:r w:rsidRPr="009A198C">
              <w:rPr>
                <w:sz w:val="24"/>
                <w:szCs w:val="24"/>
              </w:rPr>
              <w:t>(20)</w:t>
            </w:r>
          </w:p>
        </w:tc>
        <w:tc>
          <w:tcPr>
            <w:tcW w:w="2309" w:type="dxa"/>
          </w:tcPr>
          <w:p w14:paraId="1D27B207" w14:textId="77777777" w:rsidR="0080724F" w:rsidRPr="009A198C" w:rsidRDefault="0080724F" w:rsidP="00A36385">
            <w:pPr>
              <w:rPr>
                <w:sz w:val="24"/>
                <w:szCs w:val="24"/>
              </w:rPr>
            </w:pPr>
            <w:r w:rsidRPr="009A198C">
              <w:rPr>
                <w:sz w:val="24"/>
                <w:szCs w:val="24"/>
              </w:rPr>
              <w:t>(10)</w:t>
            </w:r>
          </w:p>
        </w:tc>
        <w:tc>
          <w:tcPr>
            <w:tcW w:w="2309" w:type="dxa"/>
          </w:tcPr>
          <w:p w14:paraId="16E58046" w14:textId="77777777" w:rsidR="0080724F" w:rsidRPr="009A198C" w:rsidRDefault="0080724F" w:rsidP="00A36385">
            <w:pPr>
              <w:rPr>
                <w:sz w:val="24"/>
                <w:szCs w:val="24"/>
              </w:rPr>
            </w:pPr>
          </w:p>
        </w:tc>
        <w:tc>
          <w:tcPr>
            <w:tcW w:w="2309" w:type="dxa"/>
          </w:tcPr>
          <w:p w14:paraId="7D76CD13" w14:textId="77777777" w:rsidR="0080724F" w:rsidRPr="009A198C" w:rsidRDefault="0080724F" w:rsidP="00A36385">
            <w:pPr>
              <w:rPr>
                <w:sz w:val="24"/>
                <w:szCs w:val="24"/>
              </w:rPr>
            </w:pPr>
          </w:p>
        </w:tc>
      </w:tr>
    </w:tbl>
    <w:p w14:paraId="75244211" w14:textId="77777777" w:rsidR="0080724F" w:rsidRDefault="0080724F" w:rsidP="0080724F">
      <w:pPr>
        <w:rPr>
          <w:sz w:val="24"/>
          <w:szCs w:val="24"/>
        </w:rPr>
      </w:pPr>
      <w:r w:rsidRPr="009A198C">
        <w:rPr>
          <w:sz w:val="24"/>
          <w:szCs w:val="24"/>
        </w:rPr>
        <w:t>( ) indicates nominal volume of solution to be added</w:t>
      </w:r>
    </w:p>
    <w:p w14:paraId="0B077C1E" w14:textId="77777777" w:rsidR="0080724F" w:rsidRPr="009A198C" w:rsidRDefault="0080724F" w:rsidP="0080724F">
      <w:pPr>
        <w:rPr>
          <w:sz w:val="24"/>
          <w:szCs w:val="24"/>
        </w:rPr>
      </w:pPr>
    </w:p>
    <w:p w14:paraId="39313AC7" w14:textId="421EABAF" w:rsidR="0080724F" w:rsidRPr="009A198C" w:rsidRDefault="0080724F" w:rsidP="0080724F">
      <w:pPr>
        <w:pStyle w:val="ListParagraph"/>
        <w:widowControl/>
        <w:numPr>
          <w:ilvl w:val="0"/>
          <w:numId w:val="6"/>
        </w:numPr>
        <w:autoSpaceDE/>
        <w:autoSpaceDN/>
        <w:ind w:left="284" w:hanging="284"/>
        <w:rPr>
          <w:sz w:val="24"/>
          <w:szCs w:val="24"/>
        </w:rPr>
      </w:pPr>
      <w:r w:rsidRPr="009A198C">
        <w:rPr>
          <w:sz w:val="24"/>
          <w:szCs w:val="24"/>
        </w:rPr>
        <w:t xml:space="preserve">Plot </w:t>
      </w:r>
      <w:r>
        <w:rPr>
          <w:sz w:val="24"/>
          <w:szCs w:val="24"/>
        </w:rPr>
        <w:t xml:space="preserve">the </w:t>
      </w:r>
      <w:r w:rsidRPr="009A198C">
        <w:rPr>
          <w:sz w:val="24"/>
          <w:szCs w:val="24"/>
        </w:rPr>
        <w:t xml:space="preserve">log </w:t>
      </w:r>
      <w:r w:rsidR="00F908FA">
        <w:rPr>
          <w:sz w:val="24"/>
          <w:szCs w:val="24"/>
        </w:rPr>
        <w:t xml:space="preserve">of </w:t>
      </w:r>
      <w:r w:rsidR="000B2366">
        <w:rPr>
          <w:sz w:val="24"/>
          <w:szCs w:val="24"/>
        </w:rPr>
        <w:t>moles</w:t>
      </w:r>
      <w:r w:rsidRPr="009A198C">
        <w:rPr>
          <w:sz w:val="24"/>
          <w:szCs w:val="24"/>
        </w:rPr>
        <w:t xml:space="preserve"> KBr </w:t>
      </w:r>
      <w:r>
        <w:rPr>
          <w:sz w:val="24"/>
          <w:szCs w:val="24"/>
        </w:rPr>
        <w:t>on y axis</w:t>
      </w:r>
      <w:r w:rsidRPr="009A198C">
        <w:rPr>
          <w:sz w:val="24"/>
          <w:szCs w:val="24"/>
        </w:rPr>
        <w:t xml:space="preserve"> against log</w:t>
      </w:r>
      <w:r>
        <w:rPr>
          <w:sz w:val="24"/>
          <w:szCs w:val="24"/>
        </w:rPr>
        <w:t xml:space="preserve"> </w:t>
      </w:r>
      <w:r w:rsidR="00F908FA">
        <w:rPr>
          <w:sz w:val="24"/>
          <w:szCs w:val="24"/>
        </w:rPr>
        <w:t xml:space="preserve">of </w:t>
      </w:r>
      <w:r w:rsidR="000B2366">
        <w:rPr>
          <w:sz w:val="24"/>
          <w:szCs w:val="24"/>
        </w:rPr>
        <w:t xml:space="preserve">moles </w:t>
      </w:r>
      <w:r w:rsidRPr="009A198C">
        <w:rPr>
          <w:sz w:val="24"/>
          <w:szCs w:val="24"/>
        </w:rPr>
        <w:t>NH</w:t>
      </w:r>
      <w:r w:rsidRPr="001F49C2">
        <w:rPr>
          <w:sz w:val="24"/>
          <w:szCs w:val="24"/>
          <w:vertAlign w:val="subscript"/>
        </w:rPr>
        <w:t>3</w:t>
      </w:r>
      <w:r w:rsidRPr="009A198C">
        <w:rPr>
          <w:sz w:val="24"/>
          <w:szCs w:val="24"/>
        </w:rPr>
        <w:t xml:space="preserve"> </w:t>
      </w:r>
      <w:r>
        <w:rPr>
          <w:sz w:val="24"/>
          <w:szCs w:val="24"/>
        </w:rPr>
        <w:t>on x axis</w:t>
      </w:r>
      <w:r w:rsidRPr="009A198C">
        <w:rPr>
          <w:sz w:val="24"/>
          <w:szCs w:val="24"/>
        </w:rPr>
        <w:t xml:space="preserve">. </w:t>
      </w:r>
      <w:r w:rsidR="001F49C2">
        <w:rPr>
          <w:sz w:val="24"/>
          <w:szCs w:val="24"/>
        </w:rPr>
        <w:t>You do this by calculating the log of the moles of KBr and NH</w:t>
      </w:r>
      <w:r w:rsidR="001F49C2" w:rsidRPr="001F49C2">
        <w:rPr>
          <w:sz w:val="24"/>
          <w:szCs w:val="24"/>
          <w:vertAlign w:val="subscript"/>
        </w:rPr>
        <w:t>3</w:t>
      </w:r>
      <w:r w:rsidR="001F49C2">
        <w:rPr>
          <w:sz w:val="24"/>
          <w:szCs w:val="24"/>
        </w:rPr>
        <w:t xml:space="preserve"> not by plotting the molar data then using the log function to display the graph. </w:t>
      </w:r>
      <w:r w:rsidRPr="009A198C">
        <w:rPr>
          <w:sz w:val="24"/>
          <w:szCs w:val="24"/>
        </w:rPr>
        <w:t>Determine the straight line of best fit, either by eye or by hand/computer calculation.</w:t>
      </w:r>
    </w:p>
    <w:p w14:paraId="30A8C0C1" w14:textId="77777777" w:rsidR="0080724F" w:rsidRPr="009A198C" w:rsidRDefault="0080724F" w:rsidP="0080724F">
      <w:pPr>
        <w:pStyle w:val="ListParagraph"/>
        <w:ind w:left="284"/>
        <w:rPr>
          <w:sz w:val="24"/>
          <w:szCs w:val="24"/>
        </w:rPr>
      </w:pPr>
    </w:p>
    <w:p w14:paraId="54F78B7F" w14:textId="77777777" w:rsidR="0080724F" w:rsidRPr="009A198C" w:rsidRDefault="0080724F" w:rsidP="0080724F">
      <w:pPr>
        <w:pStyle w:val="ListParagraph"/>
        <w:widowControl/>
        <w:numPr>
          <w:ilvl w:val="0"/>
          <w:numId w:val="6"/>
        </w:numPr>
        <w:autoSpaceDE/>
        <w:autoSpaceDN/>
        <w:ind w:left="284" w:hanging="284"/>
        <w:rPr>
          <w:sz w:val="24"/>
          <w:szCs w:val="24"/>
        </w:rPr>
      </w:pPr>
      <w:r w:rsidRPr="009A198C">
        <w:rPr>
          <w:sz w:val="24"/>
          <w:szCs w:val="24"/>
        </w:rPr>
        <w:t>Write down the equation of the best fit line.</w:t>
      </w:r>
    </w:p>
    <w:p w14:paraId="37AF69BE" w14:textId="77777777" w:rsidR="0080724F" w:rsidRPr="009A198C" w:rsidRDefault="0080724F" w:rsidP="0080724F">
      <w:pPr>
        <w:rPr>
          <w:sz w:val="24"/>
          <w:szCs w:val="24"/>
        </w:rPr>
      </w:pPr>
    </w:p>
    <w:p w14:paraId="6A35279F" w14:textId="77777777" w:rsidR="000B2366" w:rsidRDefault="0080724F" w:rsidP="000B2366">
      <w:pPr>
        <w:pStyle w:val="ListParagraph"/>
        <w:widowControl/>
        <w:numPr>
          <w:ilvl w:val="0"/>
          <w:numId w:val="6"/>
        </w:numPr>
        <w:autoSpaceDE/>
        <w:autoSpaceDN/>
        <w:ind w:left="284" w:hanging="284"/>
        <w:rPr>
          <w:sz w:val="24"/>
          <w:szCs w:val="24"/>
        </w:rPr>
      </w:pPr>
      <w:r w:rsidRPr="009A198C">
        <w:rPr>
          <w:sz w:val="24"/>
          <w:szCs w:val="24"/>
        </w:rPr>
        <w:t xml:space="preserve">Write down the determined value of </w:t>
      </w:r>
      <w:r w:rsidRPr="009A198C">
        <w:rPr>
          <w:i/>
          <w:sz w:val="24"/>
          <w:szCs w:val="24"/>
        </w:rPr>
        <w:t>n</w:t>
      </w:r>
      <w:r w:rsidRPr="009A198C">
        <w:rPr>
          <w:sz w:val="24"/>
          <w:szCs w:val="24"/>
        </w:rPr>
        <w:t xml:space="preserve"> and therefore the formula of the predominant silver ammine complex.</w:t>
      </w:r>
    </w:p>
    <w:p w14:paraId="143DF959" w14:textId="77777777" w:rsidR="000B2366" w:rsidRPr="000B2366" w:rsidRDefault="000B2366" w:rsidP="000B2366">
      <w:pPr>
        <w:pStyle w:val="ListParagraph"/>
        <w:rPr>
          <w:sz w:val="24"/>
          <w:szCs w:val="24"/>
        </w:rPr>
      </w:pPr>
    </w:p>
    <w:p w14:paraId="543158F2" w14:textId="77777777" w:rsidR="000B2366" w:rsidRDefault="0080724F" w:rsidP="000B2366">
      <w:pPr>
        <w:pStyle w:val="ListParagraph"/>
        <w:widowControl/>
        <w:numPr>
          <w:ilvl w:val="0"/>
          <w:numId w:val="6"/>
        </w:numPr>
        <w:autoSpaceDE/>
        <w:autoSpaceDN/>
        <w:ind w:left="284" w:hanging="284"/>
        <w:rPr>
          <w:sz w:val="24"/>
          <w:szCs w:val="24"/>
        </w:rPr>
      </w:pPr>
      <w:r w:rsidRPr="000B2366">
        <w:rPr>
          <w:sz w:val="24"/>
          <w:szCs w:val="24"/>
        </w:rPr>
        <w:t>If the titrations were continued past the precipitation  end-point and the volume of potassium bromide solution added recorded and used in the calculations for n, which equation outlined in section 2 would become invalid and why?</w:t>
      </w:r>
    </w:p>
    <w:p w14:paraId="042E23D8" w14:textId="77777777" w:rsidR="000B2366" w:rsidRPr="000B2366" w:rsidRDefault="000B2366" w:rsidP="000B2366">
      <w:pPr>
        <w:pStyle w:val="ListParagraph"/>
        <w:rPr>
          <w:sz w:val="24"/>
          <w:szCs w:val="24"/>
        </w:rPr>
      </w:pPr>
    </w:p>
    <w:p w14:paraId="5694B7C8" w14:textId="750B7917" w:rsidR="00C10146" w:rsidRPr="000B2366" w:rsidRDefault="0080724F" w:rsidP="000B2366">
      <w:pPr>
        <w:pStyle w:val="ListParagraph"/>
        <w:widowControl/>
        <w:numPr>
          <w:ilvl w:val="0"/>
          <w:numId w:val="6"/>
        </w:numPr>
        <w:autoSpaceDE/>
        <w:autoSpaceDN/>
        <w:ind w:left="284" w:hanging="284"/>
        <w:rPr>
          <w:sz w:val="24"/>
          <w:szCs w:val="24"/>
        </w:rPr>
      </w:pPr>
      <w:r w:rsidRPr="000B2366">
        <w:rPr>
          <w:sz w:val="24"/>
          <w:szCs w:val="24"/>
        </w:rPr>
        <w:t xml:space="preserve">The solubility product of silver bromide at 20°C is 5 </w:t>
      </w:r>
      <w:r w:rsidRPr="009A198C">
        <w:sym w:font="Symbol" w:char="F0B4"/>
      </w:r>
      <w:r w:rsidRPr="000B2366">
        <w:rPr>
          <w:sz w:val="24"/>
          <w:szCs w:val="24"/>
        </w:rPr>
        <w:t xml:space="preserve"> 10</w:t>
      </w:r>
      <w:r w:rsidRPr="000B2366">
        <w:rPr>
          <w:sz w:val="24"/>
          <w:szCs w:val="24"/>
          <w:vertAlign w:val="superscript"/>
        </w:rPr>
        <w:t>-13</w:t>
      </w:r>
      <w:r w:rsidRPr="000B2366">
        <w:rPr>
          <w:sz w:val="24"/>
          <w:szCs w:val="24"/>
        </w:rPr>
        <w:t xml:space="preserve"> according to Fritz and Schenk (1979). Use this value to estimate the formation constant, K</w:t>
      </w:r>
      <w:r w:rsidRPr="000B2366">
        <w:rPr>
          <w:sz w:val="24"/>
          <w:szCs w:val="24"/>
          <w:vertAlign w:val="subscript"/>
        </w:rPr>
        <w:t>n</w:t>
      </w:r>
      <w:r w:rsidRPr="000B2366">
        <w:rPr>
          <w:sz w:val="24"/>
          <w:szCs w:val="24"/>
        </w:rPr>
        <w:t>, for the predominant silver amine complex found in this experiment. (Hint: Use the data from just ONE titration or just ONE point on your best-fit line).</w:t>
      </w:r>
      <w:bookmarkEnd w:id="0"/>
    </w:p>
    <w:sectPr w:rsidR="00C10146" w:rsidRPr="000B2366">
      <w:footerReference w:type="default" r:id="rId7"/>
      <w:pgSz w:w="11906" w:h="16838"/>
      <w:pgMar w:top="1440" w:right="1440" w:bottom="1440" w:left="1440" w:header="708" w:footer="708"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7D8C859E" w14:textId="77777777" w:rsidR="000D60AF" w:rsidRDefault="000D60AF">
      <w:r>
        <w:separator/>
      </w:r>
    </w:p>
  </w:endnote>
  <w:endnote w:type="continuationSeparator" w:id="0">
    <w:p w14:paraId="736865C2" w14:textId="77777777" w:rsidR="000D60AF" w:rsidRDefault="000D60AF">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Aptos">
    <w:charset w:val="00"/>
    <w:family w:val="swiss"/>
    <w:pitch w:val="variable"/>
    <w:sig w:usb0="20000287" w:usb1="00000003" w:usb2="00000000" w:usb3="00000000" w:csb0="0000019F" w:csb1="00000000"/>
  </w:font>
  <w:font w:name="Microsoft Sans Serif">
    <w:panose1 w:val="020B0604020202020204"/>
    <w:charset w:val="00"/>
    <w:family w:val="swiss"/>
    <w:pitch w:val="variable"/>
    <w:sig w:usb0="E5002EFF" w:usb1="C000605B" w:usb2="00000029" w:usb3="00000000" w:csb0="000101FF" w:csb1="00000000"/>
  </w:font>
  <w:font w:name="Aptos Display">
    <w:charset w:val="00"/>
    <w:family w:val="swiss"/>
    <w:pitch w:val="variable"/>
    <w:sig w:usb0="20000287" w:usb1="00000003" w:usb2="00000000" w:usb3="00000000" w:csb0="0000019F" w:csb1="00000000"/>
  </w:font>
  <w:font w:name="Arial">
    <w:panose1 w:val="020B0604020202020204"/>
    <w:charset w:val="00"/>
    <w:family w:val="swiss"/>
    <w:pitch w:val="variable"/>
    <w:sig w:usb0="E0002EFF" w:usb1="C000785B" w:usb2="00000009" w:usb3="00000000" w:csb0="000001FF" w:csb1="00000000"/>
  </w:font>
  <w:font w:name="Cambria Math">
    <w:panose1 w:val="02040503050406030204"/>
    <w:charset w:val="00"/>
    <w:family w:val="roman"/>
    <w:pitch w:val="variable"/>
    <w:sig w:usb0="E00006FF" w:usb1="420024FF" w:usb2="02000000" w:usb3="00000000" w:csb0="0000019F" w:csb1="00000000"/>
  </w:font>
  <w:font w:name="Arial Unicode MS">
    <w:panose1 w:val="020B0604020202020204"/>
    <w:charset w:val="80"/>
    <w:family w:val="swiss"/>
    <w:pitch w:val="variable"/>
    <w:sig w:usb0="F7FFAFFF" w:usb1="E9DFFFFF" w:usb2="0000003F" w:usb3="00000000" w:csb0="003F01FF" w:csb1="00000000"/>
  </w:font>
  <w:font w:name="Symbol">
    <w:panose1 w:val="05050102010706020507"/>
    <w:charset w:val="02"/>
    <w:family w:val="roman"/>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CD2C8B4" w14:textId="77777777" w:rsidR="008E70F2" w:rsidRDefault="00000000">
    <w:pPr>
      <w:pStyle w:val="BodyText"/>
      <w:spacing w:line="14" w:lineRule="auto"/>
      <w:rPr>
        <w:sz w:val="20"/>
      </w:rPr>
    </w:pPr>
    <w:r>
      <w:rPr>
        <w:noProof/>
      </w:rPr>
      <mc:AlternateContent>
        <mc:Choice Requires="wps">
          <w:drawing>
            <wp:anchor distT="0" distB="0" distL="114300" distR="114300" simplePos="0" relativeHeight="251659264" behindDoc="1" locked="0" layoutInCell="1" allowOverlap="1" wp14:anchorId="53FE920B" wp14:editId="68358E2E">
              <wp:simplePos x="0" y="0"/>
              <wp:positionH relativeFrom="page">
                <wp:posOffset>6487160</wp:posOffset>
              </wp:positionH>
              <wp:positionV relativeFrom="page">
                <wp:posOffset>10353675</wp:posOffset>
              </wp:positionV>
              <wp:extent cx="167640" cy="165735"/>
              <wp:effectExtent l="0" t="0" r="0" b="0"/>
              <wp:wrapNone/>
              <wp:docPr id="12" name="Text Box 6"/>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167640" cy="165735"/>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62E8CEE0" w14:textId="77777777" w:rsidR="008E70F2" w:rsidRDefault="00000000">
                          <w:pPr>
                            <w:spacing w:line="245" w:lineRule="exact"/>
                            <w:ind w:left="20"/>
                            <w:rPr>
                              <w:rFonts w:ascii="Calibri"/>
                            </w:rPr>
                          </w:pPr>
                          <w:r>
                            <w:rPr>
                              <w:rFonts w:ascii="Calibri"/>
                            </w:rPr>
                            <w:t>50</w:t>
                          </w:r>
                        </w:p>
                      </w:txbxContent>
                    </wps:txbx>
                    <wps:bodyPr rot="0" vert="horz" wrap="square" lIns="0" tIns="0" rIns="0" bIns="0" anchor="t" anchorCtr="0" upright="1">
                      <a:noAutofit/>
                    </wps:bodyPr>
                  </wps:wsp>
                </a:graphicData>
              </a:graphic>
              <wp14:sizeRelH relativeFrom="page">
                <wp14:pctWidth>0</wp14:pctWidth>
              </wp14:sizeRelH>
              <wp14:sizeRelV relativeFrom="page">
                <wp14:pctHeight>0</wp14:pctHeight>
              </wp14:sizeRelV>
            </wp:anchor>
          </w:drawing>
        </mc:Choice>
        <mc:Fallback>
          <w:pict>
            <v:shapetype w14:anchorId="53FE920B" id="_x0000_t202" coordsize="21600,21600" o:spt="202" path="m,l,21600r21600,l21600,xe">
              <v:stroke joinstyle="miter"/>
              <v:path gradientshapeok="t" o:connecttype="rect"/>
            </v:shapetype>
            <v:shape id="Text Box 6" o:spid="_x0000_s1026" type="#_x0000_t202" style="position:absolute;margin-left:510.8pt;margin-top:815.25pt;width:13.2pt;height:13.05pt;z-index:-251657216;visibility:visible;mso-wrap-style:square;mso-width-percent:0;mso-height-percent:0;mso-wrap-distance-left:9pt;mso-wrap-distance-top:0;mso-wrap-distance-right:9pt;mso-wrap-distance-bottom:0;mso-position-horizontal:absolute;mso-position-horizontal-relative:page;mso-position-vertical:absolute;mso-position-vertical-relative:page;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" filled="f" stroked="f">
              <v:textbox inset="0,0,0,0">
                <w:txbxContent>
                  <w:p w14:paraId="62E8CEE0" w14:textId="77777777" w:rsidR="00000000" w:rsidRDefault="00000000">
                    <w:pPr>
                      <w:spacing w:line="245" w:lineRule="exact"/>
                      <w:ind w:left="20"/>
                      <w:rPr>
                        <w:rFonts w:ascii="Calibri"/>
                      </w:rPr>
                    </w:pPr>
                    <w:r>
                      <w:rPr>
                        <w:rFonts w:ascii="Calibri"/>
                      </w:rPr>
                      <w:t>50</w:t>
                    </w:r>
                  </w:p>
                </w:txbxContent>
              </v:textbox>
              <w10:wrap anchorx="page" anchory="page"/>
            </v:shape>
          </w:pict>
        </mc:Fallback>
      </mc:AlternateConten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69DF14A2" w14:textId="77777777" w:rsidR="000D60AF" w:rsidRDefault="000D60AF">
      <w:r>
        <w:separator/>
      </w:r>
    </w:p>
  </w:footnote>
  <w:footnote w:type="continuationSeparator" w:id="0">
    <w:p w14:paraId="39C73B08" w14:textId="77777777" w:rsidR="000D60AF" w:rsidRDefault="000D60AF">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C111D0A"/>
    <w:multiLevelType w:val="multilevel"/>
    <w:tmpl w:val="5E88E014"/>
    <w:lvl w:ilvl="0">
      <w:start w:val="3"/>
      <w:numFmt w:val="decimal"/>
      <w:lvlText w:val="%1."/>
      <w:lvlJc w:val="left"/>
      <w:pPr>
        <w:ind w:left="360" w:hanging="360"/>
      </w:pPr>
      <w:rPr>
        <w:rFonts w:hint="default"/>
      </w:rPr>
    </w:lvl>
    <w:lvl w:ilvl="1">
      <w:start w:val="1"/>
      <w:numFmt w:val="decimal"/>
      <w:lvlText w:val="%1.%2."/>
      <w:lvlJc w:val="left"/>
      <w:pPr>
        <w:ind w:left="792" w:hanging="432"/>
      </w:pPr>
      <w:rPr>
        <w:rFonts w:hint="default"/>
      </w:rPr>
    </w:lvl>
    <w:lvl w:ilvl="2">
      <w:start w:val="1"/>
      <w:numFmt w:val="decimal"/>
      <w:lvlText w:val="%1.%2.%3."/>
      <w:lvlJc w:val="left"/>
      <w:pPr>
        <w:ind w:left="1224" w:hanging="504"/>
      </w:pPr>
      <w:rPr>
        <w:rFonts w:hint="default"/>
      </w:rPr>
    </w:lvl>
    <w:lvl w:ilvl="3">
      <w:start w:val="1"/>
      <w:numFmt w:val="decimal"/>
      <w:lvlText w:val="%1.%2.%3.%4."/>
      <w:lvlJc w:val="left"/>
      <w:pPr>
        <w:ind w:left="1728" w:hanging="648"/>
      </w:pPr>
      <w:rPr>
        <w:rFonts w:hint="default"/>
      </w:rPr>
    </w:lvl>
    <w:lvl w:ilvl="4">
      <w:start w:val="1"/>
      <w:numFmt w:val="decimal"/>
      <w:lvlText w:val="%1.%2.%3.%4.%5."/>
      <w:lvlJc w:val="left"/>
      <w:pPr>
        <w:ind w:left="2232" w:hanging="792"/>
      </w:pPr>
      <w:rPr>
        <w:rFonts w:hint="default"/>
      </w:rPr>
    </w:lvl>
    <w:lvl w:ilvl="5">
      <w:start w:val="1"/>
      <w:numFmt w:val="decimal"/>
      <w:lvlText w:val="%1.%2.%3.%4.%5.%6."/>
      <w:lvlJc w:val="left"/>
      <w:pPr>
        <w:ind w:left="2736" w:hanging="936"/>
      </w:pPr>
      <w:rPr>
        <w:rFonts w:hint="default"/>
      </w:rPr>
    </w:lvl>
    <w:lvl w:ilvl="6">
      <w:start w:val="1"/>
      <w:numFmt w:val="decimal"/>
      <w:lvlText w:val="%1.%2.%3.%4.%5.%6.%7."/>
      <w:lvlJc w:val="left"/>
      <w:pPr>
        <w:ind w:left="3240" w:hanging="1080"/>
      </w:pPr>
      <w:rPr>
        <w:rFonts w:hint="default"/>
      </w:rPr>
    </w:lvl>
    <w:lvl w:ilvl="7">
      <w:start w:val="1"/>
      <w:numFmt w:val="decimal"/>
      <w:lvlText w:val="%1.%2.%3.%4.%5.%6.%7.%8."/>
      <w:lvlJc w:val="left"/>
      <w:pPr>
        <w:ind w:left="3744" w:hanging="1224"/>
      </w:pPr>
      <w:rPr>
        <w:rFonts w:hint="default"/>
      </w:rPr>
    </w:lvl>
    <w:lvl w:ilvl="8">
      <w:start w:val="1"/>
      <w:numFmt w:val="decimal"/>
      <w:lvlText w:val="%1.%2.%3.%4.%5.%6.%7.%8.%9."/>
      <w:lvlJc w:val="left"/>
      <w:pPr>
        <w:ind w:left="4320" w:hanging="1440"/>
      </w:pPr>
      <w:rPr>
        <w:rFonts w:hint="default"/>
      </w:rPr>
    </w:lvl>
  </w:abstractNum>
  <w:abstractNum w:abstractNumId="1" w15:restartNumberingAfterBreak="0">
    <w:nsid w:val="0DB04392"/>
    <w:multiLevelType w:val="multilevel"/>
    <w:tmpl w:val="F34E7E58"/>
    <w:lvl w:ilvl="0">
      <w:start w:val="1"/>
      <w:numFmt w:val="decimal"/>
      <w:lvlText w:val="%1."/>
      <w:lvlJc w:val="left"/>
      <w:pPr>
        <w:ind w:left="360" w:hanging="360"/>
      </w:pPr>
      <w:rPr>
        <w:rFonts w:hint="default"/>
      </w:rPr>
    </w:lvl>
    <w:lvl w:ilvl="1">
      <w:start w:val="1"/>
      <w:numFmt w:val="decimal"/>
      <w:lvlText w:val="%1.%2."/>
      <w:lvlJc w:val="left"/>
      <w:pPr>
        <w:ind w:left="792" w:hanging="432"/>
      </w:pPr>
      <w:rPr>
        <w:rFonts w:hint="default"/>
      </w:rPr>
    </w:lvl>
    <w:lvl w:ilvl="2">
      <w:start w:val="1"/>
      <w:numFmt w:val="decimal"/>
      <w:lvlText w:val="%1.%2.%3."/>
      <w:lvlJc w:val="left"/>
      <w:pPr>
        <w:ind w:left="1224" w:hanging="504"/>
      </w:pPr>
      <w:rPr>
        <w:rFonts w:hint="default"/>
      </w:rPr>
    </w:lvl>
    <w:lvl w:ilvl="3">
      <w:start w:val="1"/>
      <w:numFmt w:val="decimal"/>
      <w:lvlText w:val="%1.%2.%3.%4."/>
      <w:lvlJc w:val="left"/>
      <w:pPr>
        <w:ind w:left="1728" w:hanging="648"/>
      </w:pPr>
      <w:rPr>
        <w:rFonts w:hint="default"/>
      </w:rPr>
    </w:lvl>
    <w:lvl w:ilvl="4">
      <w:start w:val="1"/>
      <w:numFmt w:val="decimal"/>
      <w:lvlText w:val="%1.%2.%3.%4.%5."/>
      <w:lvlJc w:val="left"/>
      <w:pPr>
        <w:ind w:left="2232" w:hanging="792"/>
      </w:pPr>
      <w:rPr>
        <w:rFonts w:hint="default"/>
      </w:rPr>
    </w:lvl>
    <w:lvl w:ilvl="5">
      <w:start w:val="1"/>
      <w:numFmt w:val="decimal"/>
      <w:lvlText w:val="%1.%2.%3.%4.%5.%6."/>
      <w:lvlJc w:val="left"/>
      <w:pPr>
        <w:ind w:left="2736" w:hanging="936"/>
      </w:pPr>
      <w:rPr>
        <w:rFonts w:hint="default"/>
      </w:rPr>
    </w:lvl>
    <w:lvl w:ilvl="6">
      <w:start w:val="1"/>
      <w:numFmt w:val="decimal"/>
      <w:lvlText w:val="%1.%2.%3.%4.%5.%6.%7."/>
      <w:lvlJc w:val="left"/>
      <w:pPr>
        <w:ind w:left="3240" w:hanging="1080"/>
      </w:pPr>
      <w:rPr>
        <w:rFonts w:hint="default"/>
      </w:rPr>
    </w:lvl>
    <w:lvl w:ilvl="7">
      <w:start w:val="1"/>
      <w:numFmt w:val="decimal"/>
      <w:lvlText w:val="%1.%2.%3.%4.%5.%6.%7.%8."/>
      <w:lvlJc w:val="left"/>
      <w:pPr>
        <w:ind w:left="3744" w:hanging="1224"/>
      </w:pPr>
      <w:rPr>
        <w:rFonts w:hint="default"/>
      </w:rPr>
    </w:lvl>
    <w:lvl w:ilvl="8">
      <w:start w:val="1"/>
      <w:numFmt w:val="decimal"/>
      <w:lvlText w:val="%1.%2.%3.%4.%5.%6.%7.%8.%9."/>
      <w:lvlJc w:val="left"/>
      <w:pPr>
        <w:ind w:left="4320" w:hanging="1440"/>
      </w:pPr>
      <w:rPr>
        <w:rFonts w:hint="default"/>
      </w:rPr>
    </w:lvl>
  </w:abstractNum>
  <w:abstractNum w:abstractNumId="2" w15:restartNumberingAfterBreak="0">
    <w:nsid w:val="117911DA"/>
    <w:multiLevelType w:val="multilevel"/>
    <w:tmpl w:val="43B01B16"/>
    <w:lvl w:ilvl="0">
      <w:start w:val="1"/>
      <w:numFmt w:val="decimal"/>
      <w:lvlText w:val="%1."/>
      <w:lvlJc w:val="left"/>
      <w:pPr>
        <w:ind w:left="720" w:hanging="360"/>
      </w:pPr>
    </w:lvl>
    <w:lvl w:ilvl="1">
      <w:start w:val="1"/>
      <w:numFmt w:val="decimal"/>
      <w:isLgl/>
      <w:lvlText w:val="%1.%2."/>
      <w:lvlJc w:val="left"/>
      <w:pPr>
        <w:ind w:left="840" w:hanging="480"/>
      </w:pPr>
      <w:rPr>
        <w:rFonts w:hint="default"/>
      </w:rPr>
    </w:lvl>
    <w:lvl w:ilvl="2">
      <w:start w:val="1"/>
      <w:numFmt w:val="decimal"/>
      <w:isLgl/>
      <w:lvlText w:val="%1.%2.%3."/>
      <w:lvlJc w:val="left"/>
      <w:pPr>
        <w:ind w:left="1080" w:hanging="720"/>
      </w:pPr>
      <w:rPr>
        <w:rFonts w:hint="default"/>
      </w:rPr>
    </w:lvl>
    <w:lvl w:ilvl="3">
      <w:start w:val="1"/>
      <w:numFmt w:val="decimal"/>
      <w:isLgl/>
      <w:lvlText w:val="%1.%2.%3.%4."/>
      <w:lvlJc w:val="left"/>
      <w:pPr>
        <w:ind w:left="1080" w:hanging="720"/>
      </w:pPr>
      <w:rPr>
        <w:rFonts w:hint="default"/>
      </w:rPr>
    </w:lvl>
    <w:lvl w:ilvl="4">
      <w:start w:val="1"/>
      <w:numFmt w:val="decimal"/>
      <w:isLgl/>
      <w:lvlText w:val="%1.%2.%3.%4.%5."/>
      <w:lvlJc w:val="left"/>
      <w:pPr>
        <w:ind w:left="1440" w:hanging="1080"/>
      </w:pPr>
      <w:rPr>
        <w:rFonts w:hint="default"/>
      </w:rPr>
    </w:lvl>
    <w:lvl w:ilvl="5">
      <w:start w:val="1"/>
      <w:numFmt w:val="decimal"/>
      <w:isLgl/>
      <w:lvlText w:val="%1.%2.%3.%4.%5.%6."/>
      <w:lvlJc w:val="left"/>
      <w:pPr>
        <w:ind w:left="1440" w:hanging="1080"/>
      </w:pPr>
      <w:rPr>
        <w:rFonts w:hint="default"/>
      </w:rPr>
    </w:lvl>
    <w:lvl w:ilvl="6">
      <w:start w:val="1"/>
      <w:numFmt w:val="decimal"/>
      <w:isLgl/>
      <w:lvlText w:val="%1.%2.%3.%4.%5.%6.%7."/>
      <w:lvlJc w:val="left"/>
      <w:pPr>
        <w:ind w:left="1800" w:hanging="1440"/>
      </w:pPr>
      <w:rPr>
        <w:rFonts w:hint="default"/>
      </w:rPr>
    </w:lvl>
    <w:lvl w:ilvl="7">
      <w:start w:val="1"/>
      <w:numFmt w:val="decimal"/>
      <w:isLgl/>
      <w:lvlText w:val="%1.%2.%3.%4.%5.%6.%7.%8."/>
      <w:lvlJc w:val="left"/>
      <w:pPr>
        <w:ind w:left="1800" w:hanging="1440"/>
      </w:pPr>
      <w:rPr>
        <w:rFonts w:hint="default"/>
      </w:rPr>
    </w:lvl>
    <w:lvl w:ilvl="8">
      <w:start w:val="1"/>
      <w:numFmt w:val="decimal"/>
      <w:isLgl/>
      <w:lvlText w:val="%1.%2.%3.%4.%5.%6.%7.%8.%9."/>
      <w:lvlJc w:val="left"/>
      <w:pPr>
        <w:ind w:left="2160" w:hanging="1800"/>
      </w:pPr>
      <w:rPr>
        <w:rFonts w:hint="default"/>
      </w:rPr>
    </w:lvl>
  </w:abstractNum>
  <w:abstractNum w:abstractNumId="3" w15:restartNumberingAfterBreak="0">
    <w:nsid w:val="1209116C"/>
    <w:multiLevelType w:val="multilevel"/>
    <w:tmpl w:val="27124DF0"/>
    <w:lvl w:ilvl="0">
      <w:start w:val="1"/>
      <w:numFmt w:val="decimal"/>
      <w:lvlText w:val="%1."/>
      <w:lvlJc w:val="left"/>
      <w:pPr>
        <w:ind w:left="360" w:hanging="360"/>
      </w:pPr>
      <w:rPr>
        <w:rFonts w:hint="default"/>
      </w:rPr>
    </w:lvl>
    <w:lvl w:ilvl="1">
      <w:start w:val="1"/>
      <w:numFmt w:val="decimal"/>
      <w:lvlText w:val="%1.%2."/>
      <w:lvlJc w:val="left"/>
      <w:pPr>
        <w:ind w:left="792" w:hanging="432"/>
      </w:pPr>
      <w:rPr>
        <w:rFonts w:hint="default"/>
      </w:rPr>
    </w:lvl>
    <w:lvl w:ilvl="2">
      <w:start w:val="1"/>
      <w:numFmt w:val="decimal"/>
      <w:lvlText w:val="%1.%2.%3."/>
      <w:lvlJc w:val="left"/>
      <w:pPr>
        <w:ind w:left="1224" w:hanging="504"/>
      </w:pPr>
      <w:rPr>
        <w:rFonts w:hint="default"/>
      </w:rPr>
    </w:lvl>
    <w:lvl w:ilvl="3">
      <w:start w:val="1"/>
      <w:numFmt w:val="decimal"/>
      <w:lvlText w:val="%1.%2.%3.%4."/>
      <w:lvlJc w:val="left"/>
      <w:pPr>
        <w:ind w:left="1728" w:hanging="648"/>
      </w:pPr>
      <w:rPr>
        <w:rFonts w:hint="default"/>
      </w:rPr>
    </w:lvl>
    <w:lvl w:ilvl="4">
      <w:start w:val="1"/>
      <w:numFmt w:val="decimal"/>
      <w:lvlText w:val="%1.%2.%3.%4.%5."/>
      <w:lvlJc w:val="left"/>
      <w:pPr>
        <w:ind w:left="2232" w:hanging="792"/>
      </w:pPr>
      <w:rPr>
        <w:rFonts w:hint="default"/>
      </w:rPr>
    </w:lvl>
    <w:lvl w:ilvl="5">
      <w:start w:val="1"/>
      <w:numFmt w:val="decimal"/>
      <w:lvlText w:val="%1.%2.%3.%4.%5.%6."/>
      <w:lvlJc w:val="left"/>
      <w:pPr>
        <w:ind w:left="2736" w:hanging="936"/>
      </w:pPr>
      <w:rPr>
        <w:rFonts w:hint="default"/>
      </w:rPr>
    </w:lvl>
    <w:lvl w:ilvl="6">
      <w:start w:val="1"/>
      <w:numFmt w:val="decimal"/>
      <w:lvlText w:val="%1.%2.%3.%4.%5.%6.%7."/>
      <w:lvlJc w:val="left"/>
      <w:pPr>
        <w:ind w:left="3240" w:hanging="1080"/>
      </w:pPr>
      <w:rPr>
        <w:rFonts w:hint="default"/>
      </w:rPr>
    </w:lvl>
    <w:lvl w:ilvl="7">
      <w:start w:val="1"/>
      <w:numFmt w:val="decimal"/>
      <w:lvlText w:val="%1.%2.%3.%4.%5.%6.%7.%8."/>
      <w:lvlJc w:val="left"/>
      <w:pPr>
        <w:ind w:left="3744" w:hanging="1224"/>
      </w:pPr>
      <w:rPr>
        <w:rFonts w:hint="default"/>
      </w:rPr>
    </w:lvl>
    <w:lvl w:ilvl="8">
      <w:start w:val="1"/>
      <w:numFmt w:val="decimal"/>
      <w:lvlText w:val="%1.%2.%3.%4.%5.%6.%7.%8.%9."/>
      <w:lvlJc w:val="left"/>
      <w:pPr>
        <w:ind w:left="4320" w:hanging="1440"/>
      </w:pPr>
      <w:rPr>
        <w:rFonts w:hint="default"/>
      </w:rPr>
    </w:lvl>
  </w:abstractNum>
  <w:abstractNum w:abstractNumId="4" w15:restartNumberingAfterBreak="0">
    <w:nsid w:val="13166B03"/>
    <w:multiLevelType w:val="multilevel"/>
    <w:tmpl w:val="16401D14"/>
    <w:lvl w:ilvl="0">
      <w:start w:val="4"/>
      <w:numFmt w:val="decimal"/>
      <w:lvlText w:val="%1."/>
      <w:lvlJc w:val="left"/>
      <w:pPr>
        <w:ind w:left="360" w:hanging="360"/>
      </w:pPr>
      <w:rPr>
        <w:rFonts w:hint="default"/>
      </w:rPr>
    </w:lvl>
    <w:lvl w:ilvl="1">
      <w:start w:val="1"/>
      <w:numFmt w:val="decimal"/>
      <w:lvlText w:val="%1.%2."/>
      <w:lvlJc w:val="left"/>
      <w:pPr>
        <w:ind w:left="5961" w:hanging="432"/>
      </w:pPr>
      <w:rPr>
        <w:rFonts w:hint="default"/>
      </w:rPr>
    </w:lvl>
    <w:lvl w:ilvl="2">
      <w:start w:val="1"/>
      <w:numFmt w:val="decimal"/>
      <w:lvlText w:val="%1.%2.%3."/>
      <w:lvlJc w:val="left"/>
      <w:pPr>
        <w:ind w:left="1224" w:hanging="504"/>
      </w:pPr>
      <w:rPr>
        <w:rFonts w:hint="default"/>
      </w:rPr>
    </w:lvl>
    <w:lvl w:ilvl="3">
      <w:start w:val="1"/>
      <w:numFmt w:val="decimal"/>
      <w:lvlText w:val="%1.%2.%3.%4."/>
      <w:lvlJc w:val="left"/>
      <w:pPr>
        <w:ind w:left="1728" w:hanging="648"/>
      </w:pPr>
      <w:rPr>
        <w:rFonts w:hint="default"/>
      </w:rPr>
    </w:lvl>
    <w:lvl w:ilvl="4">
      <w:start w:val="1"/>
      <w:numFmt w:val="decimal"/>
      <w:lvlText w:val="%1.%2.%3.%4.%5."/>
      <w:lvlJc w:val="left"/>
      <w:pPr>
        <w:ind w:left="2232" w:hanging="792"/>
      </w:pPr>
      <w:rPr>
        <w:rFonts w:hint="default"/>
      </w:rPr>
    </w:lvl>
    <w:lvl w:ilvl="5">
      <w:start w:val="1"/>
      <w:numFmt w:val="decimal"/>
      <w:lvlText w:val="%1.%2.%3.%4.%5.%6."/>
      <w:lvlJc w:val="left"/>
      <w:pPr>
        <w:ind w:left="2736" w:hanging="936"/>
      </w:pPr>
      <w:rPr>
        <w:rFonts w:hint="default"/>
      </w:rPr>
    </w:lvl>
    <w:lvl w:ilvl="6">
      <w:start w:val="1"/>
      <w:numFmt w:val="decimal"/>
      <w:lvlText w:val="%1.%2.%3.%4.%5.%6.%7."/>
      <w:lvlJc w:val="left"/>
      <w:pPr>
        <w:ind w:left="3240" w:hanging="1080"/>
      </w:pPr>
      <w:rPr>
        <w:rFonts w:hint="default"/>
      </w:rPr>
    </w:lvl>
    <w:lvl w:ilvl="7">
      <w:start w:val="1"/>
      <w:numFmt w:val="decimal"/>
      <w:lvlText w:val="%1.%2.%3.%4.%5.%6.%7.%8."/>
      <w:lvlJc w:val="left"/>
      <w:pPr>
        <w:ind w:left="3744" w:hanging="1224"/>
      </w:pPr>
      <w:rPr>
        <w:rFonts w:hint="default"/>
      </w:rPr>
    </w:lvl>
    <w:lvl w:ilvl="8">
      <w:start w:val="1"/>
      <w:numFmt w:val="decimal"/>
      <w:lvlText w:val="%1.%2.%3.%4.%5.%6.%7.%8.%9."/>
      <w:lvlJc w:val="left"/>
      <w:pPr>
        <w:ind w:left="4320" w:hanging="1440"/>
      </w:pPr>
      <w:rPr>
        <w:rFonts w:hint="default"/>
      </w:rPr>
    </w:lvl>
  </w:abstractNum>
  <w:abstractNum w:abstractNumId="5" w15:restartNumberingAfterBreak="0">
    <w:nsid w:val="5033786C"/>
    <w:multiLevelType w:val="multilevel"/>
    <w:tmpl w:val="D340F488"/>
    <w:lvl w:ilvl="0">
      <w:start w:val="1"/>
      <w:numFmt w:val="decimal"/>
      <w:lvlText w:val="%1."/>
      <w:lvlJc w:val="left"/>
      <w:pPr>
        <w:ind w:left="720" w:hanging="360"/>
      </w:pPr>
    </w:lvl>
    <w:lvl w:ilvl="1">
      <w:start w:val="1"/>
      <w:numFmt w:val="decimal"/>
      <w:isLgl/>
      <w:lvlText w:val="%1.%2"/>
      <w:lvlJc w:val="left"/>
      <w:pPr>
        <w:ind w:left="720" w:hanging="360"/>
      </w:pPr>
      <w:rPr>
        <w:rFonts w:hint="default"/>
      </w:rPr>
    </w:lvl>
    <w:lvl w:ilvl="2">
      <w:start w:val="1"/>
      <w:numFmt w:val="decimal"/>
      <w:isLgl/>
      <w:lvlText w:val="%1.%2.%3"/>
      <w:lvlJc w:val="left"/>
      <w:pPr>
        <w:ind w:left="1080" w:hanging="720"/>
      </w:pPr>
      <w:rPr>
        <w:rFonts w:hint="default"/>
      </w:rPr>
    </w:lvl>
    <w:lvl w:ilvl="3">
      <w:start w:val="1"/>
      <w:numFmt w:val="decimal"/>
      <w:isLgl/>
      <w:lvlText w:val="%1.%2.%3.%4"/>
      <w:lvlJc w:val="left"/>
      <w:pPr>
        <w:ind w:left="1080" w:hanging="720"/>
      </w:pPr>
      <w:rPr>
        <w:rFonts w:hint="default"/>
      </w:rPr>
    </w:lvl>
    <w:lvl w:ilvl="4">
      <w:start w:val="1"/>
      <w:numFmt w:val="decimal"/>
      <w:isLgl/>
      <w:lvlText w:val="%1.%2.%3.%4.%5"/>
      <w:lvlJc w:val="left"/>
      <w:pPr>
        <w:ind w:left="1440" w:hanging="1080"/>
      </w:pPr>
      <w:rPr>
        <w:rFonts w:hint="default"/>
      </w:rPr>
    </w:lvl>
    <w:lvl w:ilvl="5">
      <w:start w:val="1"/>
      <w:numFmt w:val="decimal"/>
      <w:isLgl/>
      <w:lvlText w:val="%1.%2.%3.%4.%5.%6"/>
      <w:lvlJc w:val="left"/>
      <w:pPr>
        <w:ind w:left="1440" w:hanging="1080"/>
      </w:pPr>
      <w:rPr>
        <w:rFonts w:hint="default"/>
      </w:rPr>
    </w:lvl>
    <w:lvl w:ilvl="6">
      <w:start w:val="1"/>
      <w:numFmt w:val="decimal"/>
      <w:isLgl/>
      <w:lvlText w:val="%1.%2.%3.%4.%5.%6.%7"/>
      <w:lvlJc w:val="left"/>
      <w:pPr>
        <w:ind w:left="1800" w:hanging="1440"/>
      </w:pPr>
      <w:rPr>
        <w:rFonts w:hint="default"/>
      </w:rPr>
    </w:lvl>
    <w:lvl w:ilvl="7">
      <w:start w:val="1"/>
      <w:numFmt w:val="decimal"/>
      <w:isLgl/>
      <w:lvlText w:val="%1.%2.%3.%4.%5.%6.%7.%8"/>
      <w:lvlJc w:val="left"/>
      <w:pPr>
        <w:ind w:left="1800" w:hanging="1440"/>
      </w:pPr>
      <w:rPr>
        <w:rFonts w:hint="default"/>
      </w:rPr>
    </w:lvl>
    <w:lvl w:ilvl="8">
      <w:start w:val="1"/>
      <w:numFmt w:val="decimal"/>
      <w:isLgl/>
      <w:lvlText w:val="%1.%2.%3.%4.%5.%6.%7.%8.%9"/>
      <w:lvlJc w:val="left"/>
      <w:pPr>
        <w:ind w:left="1800" w:hanging="1440"/>
      </w:pPr>
      <w:rPr>
        <w:rFonts w:hint="default"/>
      </w:rPr>
    </w:lvl>
  </w:abstractNum>
  <w:abstractNum w:abstractNumId="6" w15:restartNumberingAfterBreak="0">
    <w:nsid w:val="62CA37CB"/>
    <w:multiLevelType w:val="hybridMultilevel"/>
    <w:tmpl w:val="27009B50"/>
    <w:lvl w:ilvl="0" w:tplc="0809000F">
      <w:start w:val="1"/>
      <w:numFmt w:val="decimal"/>
      <w:lvlText w:val="%1."/>
      <w:lvlJc w:val="left"/>
      <w:pPr>
        <w:ind w:left="720" w:hanging="360"/>
      </w:pPr>
    </w:lvl>
    <w:lvl w:ilvl="1" w:tplc="08090019">
      <w:start w:val="1"/>
      <w:numFmt w:val="lowerLetter"/>
      <w:lvlText w:val="%2."/>
      <w:lvlJc w:val="left"/>
      <w:pPr>
        <w:ind w:left="1440" w:hanging="360"/>
      </w:pPr>
    </w:lvl>
    <w:lvl w:ilvl="2" w:tplc="0809001B">
      <w:start w:val="1"/>
      <w:numFmt w:val="lowerRoman"/>
      <w:lvlText w:val="%3."/>
      <w:lvlJc w:val="right"/>
      <w:pPr>
        <w:ind w:left="2160" w:hanging="180"/>
      </w:pPr>
    </w:lvl>
    <w:lvl w:ilvl="3" w:tplc="0809000F">
      <w:start w:val="1"/>
      <w:numFmt w:val="decimal"/>
      <w:lvlText w:val="%4."/>
      <w:lvlJc w:val="left"/>
      <w:pPr>
        <w:ind w:left="2880" w:hanging="360"/>
      </w:pPr>
    </w:lvl>
    <w:lvl w:ilvl="4" w:tplc="C51679FC">
      <w:start w:val="1"/>
      <w:numFmt w:val="lowerRoman"/>
      <w:lvlText w:val="%5)"/>
      <w:lvlJc w:val="left"/>
      <w:pPr>
        <w:ind w:left="3960" w:hanging="720"/>
      </w:pPr>
      <w:rPr>
        <w:rFonts w:hint="default"/>
      </w:r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num w:numId="1" w16cid:durableId="805515166">
    <w:abstractNumId w:val="2"/>
  </w:num>
  <w:num w:numId="2" w16cid:durableId="2126385519">
    <w:abstractNumId w:val="5"/>
  </w:num>
  <w:num w:numId="3" w16cid:durableId="122769021">
    <w:abstractNumId w:val="3"/>
  </w:num>
  <w:num w:numId="4" w16cid:durableId="1381713087">
    <w:abstractNumId w:val="0"/>
  </w:num>
  <w:num w:numId="5" w16cid:durableId="512454739">
    <w:abstractNumId w:val="4"/>
  </w:num>
  <w:num w:numId="6" w16cid:durableId="2135978934">
    <w:abstractNumId w:val="6"/>
  </w:num>
  <w:num w:numId="7" w16cid:durableId="1550611034">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80724F"/>
    <w:rsid w:val="000B2366"/>
    <w:rsid w:val="000D60AF"/>
    <w:rsid w:val="001F49C2"/>
    <w:rsid w:val="00303497"/>
    <w:rsid w:val="0030676C"/>
    <w:rsid w:val="00347756"/>
    <w:rsid w:val="003C172B"/>
    <w:rsid w:val="00560D95"/>
    <w:rsid w:val="005F750F"/>
    <w:rsid w:val="006A41B6"/>
    <w:rsid w:val="0080724F"/>
    <w:rsid w:val="008E70F2"/>
    <w:rsid w:val="009C1ABE"/>
    <w:rsid w:val="00C10146"/>
    <w:rsid w:val="00D3030F"/>
    <w:rsid w:val="00D5153C"/>
    <w:rsid w:val="00F908FA"/>
    <w:rsid w:val="00FA18A4"/>
  </w:rsids>
  <m:mathPr>
    <m:mathFont m:val="Cambria Math"/>
    <m:brkBin m:val="before"/>
    <m:brkBinSub m:val="--"/>
    <m:smallFrac m:val="0"/>
    <m:dispDef/>
    <m:lMargin m:val="0"/>
    <m:rMargin m:val="0"/>
    <m:defJc m:val="centerGroup"/>
    <m:wrapIndent m:val="1440"/>
    <m:intLim m:val="subSup"/>
    <m:naryLim m:val="undOvr"/>
  </m:mathPr>
  <w:themeFontLang w:val="en-GB"/>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EF20EF0"/>
  <w15:chartTrackingRefBased/>
  <w15:docId w15:val="{3C9E1FC1-0A04-457B-BA53-0EC42FB6330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n-GB"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iPriority="1" w:unhideWhenUsed="1" w:qFormat="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80724F"/>
    <w:pPr>
      <w:widowControl w:val="0"/>
      <w:autoSpaceDE w:val="0"/>
      <w:autoSpaceDN w:val="0"/>
      <w:spacing w:after="0" w:line="240" w:lineRule="auto"/>
    </w:pPr>
    <w:rPr>
      <w:rFonts w:ascii="Microsoft Sans Serif" w:eastAsia="Microsoft Sans Serif" w:hAnsi="Microsoft Sans Serif" w:cs="Microsoft Sans Serif"/>
      <w:kern w:val="0"/>
      <w:lang w:val="en-US"/>
      <w14:ligatures w14:val="none"/>
    </w:rPr>
  </w:style>
  <w:style w:type="paragraph" w:styleId="Heading1">
    <w:name w:val="heading 1"/>
    <w:basedOn w:val="Normal"/>
    <w:next w:val="Normal"/>
    <w:link w:val="Heading1Char"/>
    <w:uiPriority w:val="9"/>
    <w:qFormat/>
    <w:rsid w:val="0080724F"/>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80724F"/>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80724F"/>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80724F"/>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80724F"/>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80724F"/>
    <w:pPr>
      <w:keepNext/>
      <w:keepLines/>
      <w:spacing w:before="4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80724F"/>
    <w:pPr>
      <w:keepNext/>
      <w:keepLines/>
      <w:spacing w:before="4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80724F"/>
    <w:pPr>
      <w:keepNext/>
      <w:keepLines/>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80724F"/>
    <w:pPr>
      <w:keepNext/>
      <w:keepLines/>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80724F"/>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80724F"/>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80724F"/>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80724F"/>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80724F"/>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80724F"/>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80724F"/>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80724F"/>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80724F"/>
    <w:rPr>
      <w:rFonts w:eastAsiaTheme="majorEastAsia" w:cstheme="majorBidi"/>
      <w:color w:val="272727" w:themeColor="text1" w:themeTint="D8"/>
    </w:rPr>
  </w:style>
  <w:style w:type="paragraph" w:styleId="Title">
    <w:name w:val="Title"/>
    <w:basedOn w:val="Normal"/>
    <w:next w:val="Normal"/>
    <w:link w:val="TitleChar"/>
    <w:uiPriority w:val="10"/>
    <w:qFormat/>
    <w:rsid w:val="0080724F"/>
    <w:pPr>
      <w:spacing w:after="80"/>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80724F"/>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80724F"/>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80724F"/>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80724F"/>
    <w:pPr>
      <w:spacing w:before="160"/>
      <w:jc w:val="center"/>
    </w:pPr>
    <w:rPr>
      <w:i/>
      <w:iCs/>
      <w:color w:val="404040" w:themeColor="text1" w:themeTint="BF"/>
    </w:rPr>
  </w:style>
  <w:style w:type="character" w:customStyle="1" w:styleId="QuoteChar">
    <w:name w:val="Quote Char"/>
    <w:basedOn w:val="DefaultParagraphFont"/>
    <w:link w:val="Quote"/>
    <w:uiPriority w:val="29"/>
    <w:rsid w:val="0080724F"/>
    <w:rPr>
      <w:i/>
      <w:iCs/>
      <w:color w:val="404040" w:themeColor="text1" w:themeTint="BF"/>
    </w:rPr>
  </w:style>
  <w:style w:type="paragraph" w:styleId="ListParagraph">
    <w:name w:val="List Paragraph"/>
    <w:basedOn w:val="Normal"/>
    <w:uiPriority w:val="34"/>
    <w:qFormat/>
    <w:rsid w:val="0080724F"/>
    <w:pPr>
      <w:ind w:left="720"/>
      <w:contextualSpacing/>
    </w:pPr>
  </w:style>
  <w:style w:type="character" w:styleId="IntenseEmphasis">
    <w:name w:val="Intense Emphasis"/>
    <w:basedOn w:val="DefaultParagraphFont"/>
    <w:uiPriority w:val="21"/>
    <w:qFormat/>
    <w:rsid w:val="0080724F"/>
    <w:rPr>
      <w:i/>
      <w:iCs/>
      <w:color w:val="0F4761" w:themeColor="accent1" w:themeShade="BF"/>
    </w:rPr>
  </w:style>
  <w:style w:type="paragraph" w:styleId="IntenseQuote">
    <w:name w:val="Intense Quote"/>
    <w:basedOn w:val="Normal"/>
    <w:next w:val="Normal"/>
    <w:link w:val="IntenseQuoteChar"/>
    <w:uiPriority w:val="30"/>
    <w:qFormat/>
    <w:rsid w:val="0080724F"/>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80724F"/>
    <w:rPr>
      <w:i/>
      <w:iCs/>
      <w:color w:val="0F4761" w:themeColor="accent1" w:themeShade="BF"/>
    </w:rPr>
  </w:style>
  <w:style w:type="character" w:styleId="IntenseReference">
    <w:name w:val="Intense Reference"/>
    <w:basedOn w:val="DefaultParagraphFont"/>
    <w:uiPriority w:val="32"/>
    <w:qFormat/>
    <w:rsid w:val="0080724F"/>
    <w:rPr>
      <w:b/>
      <w:bCs/>
      <w:smallCaps/>
      <w:color w:val="0F4761" w:themeColor="accent1" w:themeShade="BF"/>
      <w:spacing w:val="5"/>
    </w:rPr>
  </w:style>
  <w:style w:type="paragraph" w:styleId="BodyText">
    <w:name w:val="Body Text"/>
    <w:basedOn w:val="Normal"/>
    <w:link w:val="BodyTextChar"/>
    <w:uiPriority w:val="1"/>
    <w:qFormat/>
    <w:rsid w:val="0080724F"/>
    <w:rPr>
      <w:sz w:val="24"/>
      <w:szCs w:val="24"/>
    </w:rPr>
  </w:style>
  <w:style w:type="character" w:customStyle="1" w:styleId="BodyTextChar">
    <w:name w:val="Body Text Char"/>
    <w:basedOn w:val="DefaultParagraphFont"/>
    <w:link w:val="BodyText"/>
    <w:uiPriority w:val="1"/>
    <w:rsid w:val="0080724F"/>
    <w:rPr>
      <w:rFonts w:ascii="Microsoft Sans Serif" w:eastAsia="Microsoft Sans Serif" w:hAnsi="Microsoft Sans Serif" w:cs="Microsoft Sans Serif"/>
      <w:kern w:val="0"/>
      <w:sz w:val="24"/>
      <w:szCs w:val="24"/>
      <w:lang w:val="en-US"/>
      <w14:ligatures w14:val="none"/>
    </w:rPr>
  </w:style>
  <w:style w:type="table" w:styleId="TableGrid">
    <w:name w:val="Table Grid"/>
    <w:basedOn w:val="TableNormal"/>
    <w:uiPriority w:val="59"/>
    <w:rsid w:val="0080724F"/>
    <w:pPr>
      <w:spacing w:after="0" w:line="240" w:lineRule="auto"/>
    </w:pPr>
    <w:rPr>
      <w:rFonts w:eastAsiaTheme="minorEastAsia"/>
      <w:kern w:val="0"/>
      <w:lang w:val="en-CA" w:eastAsia="en-CA"/>
      <w14:ligatures w14:val="none"/>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footer" Target="footer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4" Type="http://schemas.openxmlformats.org/officeDocument/2006/relationships/webSettings" Target="webSettings.xml"/><Relationship Id="rId9"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5</TotalTime>
  <Pages>4</Pages>
  <Words>949</Words>
  <Characters>5410</Characters>
  <Application>Microsoft Office Word</Application>
  <DocSecurity>0</DocSecurity>
  <Lines>45</Lines>
  <Paragraphs>12</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6347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Greg Holland</dc:creator>
  <cp:keywords/>
  <dc:description/>
  <cp:lastModifiedBy>Greg Holland</cp:lastModifiedBy>
  <cp:revision>3</cp:revision>
  <dcterms:created xsi:type="dcterms:W3CDTF">2025-10-31T11:34:00Z</dcterms:created>
  <dcterms:modified xsi:type="dcterms:W3CDTF">2025-11-13T12:31:00Z</dcterms:modified>
</cp:coreProperties>
</file>